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6B62" w14:textId="33ADB28D" w:rsidR="007443FA" w:rsidRPr="0090709B" w:rsidRDefault="0069141F" w:rsidP="0090709B">
      <w:pPr>
        <w:ind w:right="306"/>
        <w:rPr>
          <w:rFonts w:ascii="Source Sans Pro" w:hAnsi="Source Sans Pro"/>
          <w:b/>
          <w:bCs/>
        </w:rPr>
      </w:pPr>
      <w:r w:rsidRPr="00443FB2">
        <w:rPr>
          <w:rFonts w:ascii="Source Sans Pro" w:hAnsi="Source Sans Pro"/>
          <w:b/>
          <w:bCs/>
          <w:noProof/>
          <w:color w:val="008C44"/>
          <w:sz w:val="22"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917C07A" wp14:editId="6550962A">
                <wp:simplePos x="0" y="0"/>
                <wp:positionH relativeFrom="leftMargin">
                  <wp:posOffset>951230</wp:posOffset>
                </wp:positionH>
                <wp:positionV relativeFrom="topMargin">
                  <wp:posOffset>1965341</wp:posOffset>
                </wp:positionV>
                <wp:extent cx="5688965" cy="224790"/>
                <wp:effectExtent l="0" t="0" r="635" b="3810"/>
                <wp:wrapSquare wrapText="bothSides"/>
                <wp:docPr id="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96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5BDFD" w14:textId="7F0BA944" w:rsidR="00D2555D" w:rsidRPr="00EF5603" w:rsidRDefault="00E9645D" w:rsidP="00D2555D">
                            <w:pPr>
                              <w:spacing w:line="320" w:lineRule="exact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COMUNIC</w:t>
                            </w:r>
                            <w:r w:rsidR="00443FB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ADO DE IMPRENSA</w:t>
                            </w:r>
                            <w:r w:rsidR="00665B2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EF3D19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69141F" w:rsidRP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 w:rsidR="0069141F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0XY</w:t>
                            </w:r>
                            <w:r w:rsidR="00443FB2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7C0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9pt;margin-top:154.75pt;width:447.95pt;height:17.7pt;z-index:251811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" filled="f" stroked="f">
                <v:textbox inset="0,0,0,0">
                  <w:txbxContent>
                    <w:p w14:paraId="16C5BDFD" w14:textId="7F0BA944" w:rsidR="00D2555D" w:rsidRPr="00EF5603" w:rsidRDefault="00E9645D" w:rsidP="00D2555D">
                      <w:pPr>
                        <w:spacing w:line="320" w:lineRule="exact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2"/>
                          <w:sz w:val="20"/>
                          <w:szCs w:val="20"/>
                        </w:rPr>
                        <w:t>COMUNIC</w:t>
                      </w:r>
                      <w:r w:rsidR="00443FB2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2"/>
                          <w:sz w:val="20"/>
                          <w:szCs w:val="20"/>
                        </w:rPr>
                        <w:t>ADO DE IMPRENSA</w:t>
                      </w:r>
                      <w:r w:rsidR="00665B21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2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EF3D19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 xml:space="preserve">   </w:t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 xml:space="preserve"> N</w:t>
                      </w:r>
                      <w:r w:rsidR="0069141F" w:rsidRP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 w:rsidR="0069141F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 xml:space="preserve"> 0XY</w:t>
                      </w:r>
                      <w:r w:rsidR="00443FB2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4B2D669" w14:textId="23A4873C" w:rsidR="008A7210" w:rsidRPr="008A7210" w:rsidRDefault="008A7210" w:rsidP="008A7210">
      <w:pPr>
        <w:tabs>
          <w:tab w:val="left" w:pos="370"/>
        </w:tabs>
        <w:jc w:val="center"/>
        <w:rPr>
          <w:rFonts w:ascii="Source Sans Pro" w:eastAsia="Calibri" w:hAnsi="Source Sans Pro" w:cs="Times New Roman"/>
          <w:b/>
          <w:sz w:val="28"/>
          <w:szCs w:val="28"/>
        </w:rPr>
      </w:pPr>
      <w:r w:rsidRPr="008A7210">
        <w:rPr>
          <w:rFonts w:ascii="Source Sans Pro" w:eastAsia="Calibri" w:hAnsi="Source Sans Pro" w:cs="Times New Roman"/>
          <w:b/>
          <w:sz w:val="28"/>
          <w:szCs w:val="28"/>
        </w:rPr>
        <w:t>REUNIÃO INTER-SERVIÇOS SOBRE O REDIMENSIONAMENTO DOS CENTROS DE COORDENAÇÃO MARÍTIMA DA CEDEAO</w:t>
      </w:r>
    </w:p>
    <w:p w14:paraId="43C4AB9C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6AF850BE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t xml:space="preserve">Desde o estabelecimento da Estratégia Marítima Integrada da CEDEAO (EIMS) em 2014, a operacionalização dos Centros de Coordenação Marítima da CEDEAO (EMCCs) nas zonas marítimas E, F e G, bem como o Centro Regional de Coordenação Marítima da África Ocidental (CRESMAO), contribuiu significativamente para a redução dos incidentes de pirataria e assalto ao mar no Domínio Marítimo da CEDEAO (EMD). Apesar destes êxitos, os CCEM enfrentam desafios que comprometem a sua eficácia, como a indefinição do estatuto dos Centros Marítimos, a falta de pessoal e as limitações de financiamento. Como parte da aceleração da operacionalização adequada dos Centros Marítimos, a Comissão da Comunidade Económica dos Estados da África Ocidental (CEDEAO) está a organizou uma reunião interdepartamental de 15 a 18 de julho de 2024 em Acra, Gana. </w:t>
      </w:r>
    </w:p>
    <w:p w14:paraId="533E7764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1E772699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t xml:space="preserve">A reunião teve como objetivo rever e racionalizar a estrutura dos EMCCs para garantir o seu funcionamento eficaz e a sua sustentabilidade. </w:t>
      </w:r>
    </w:p>
    <w:p w14:paraId="5C108B4E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01BD135F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t>Durante a cerimónia de abertura, o Comissário para os Assuntos Políticos, a Paz e a Segurança, Embaixador Abdel-Fatau MUSAH, PhD, sublinhou a importância da Segurança Marítima na região da África Ocidental, que tem atualmente quatro zonas-chave, se devidamente geridas poderiam ajudar com a prosperidade para todos, de acordo com a Agenda 2050 da CEDEAO: CEDEAO dos povos, Paz e Prosperidade para todos.</w:t>
      </w:r>
    </w:p>
    <w:p w14:paraId="4D9CC36E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12023B57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t>O Diretor do MMCC Zona F, Oboumou Noel (Capt) representado pelo Diretor Adjunto, Tenente-Coronel Edem AKATI enfatizou a importância da reforma estrutural e técnica dos Centros Marítimos como prova da importância dos EMCCs no reforço da segurança marítima e da proteção no domínio marítimo da CEDEAO.</w:t>
      </w:r>
    </w:p>
    <w:p w14:paraId="7AAB440E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175EC9EB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t>Na sua intervenção de abertura, o Representante do UNODC, Abbas Daher, declarou a importância deste marco no compromisso contínuo com a CEDEAO, visando financiar soluções práticas e inovadoras para garantir a segurança marítima e assegurar um domínio marítimo seguro e protegido que permita a prosperidade económica dos Estados da CEDEAO.</w:t>
      </w:r>
    </w:p>
    <w:p w14:paraId="2A750787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66AE80A3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t xml:space="preserve">O Embaixador da Dinamarca no Gana, SEM Tom Norring, reafirmou o empenho da Dinamarca em apoiar a CEDEAO e os seus Estados-Membros na luta contra a pirataria e outros crimes marítimos. </w:t>
      </w:r>
    </w:p>
    <w:p w14:paraId="4F89C8B4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359B97BF" w14:textId="77777777" w:rsid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0092701A" w14:textId="73E572E9" w:rsidR="008A12EC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  <w:r w:rsidRPr="008A7210">
        <w:rPr>
          <w:rFonts w:ascii="Source Sans Pro" w:eastAsia="Calibri" w:hAnsi="Source Sans Pro" w:cs="Times New Roman"/>
        </w:rPr>
        <w:lastRenderedPageBreak/>
        <w:t>A reunião, organizada com o apoio da Dinamarca, juntou representantes de vários Departamentos e Direcções da CEDEAO, do Parlamento da CEDEAO, do Tribunal de Justiça da CEDEAO e dos Centros de Coordenação Marítima da CEDEAO. Este esforço de colaboração sublinha o empenho da CEDEAO em reforçar a proteção marítima, promover a utilização eficaz dos recursos e assegurar a longevidade e a eficácia dos Centros de Coordenação Marítima.</w:t>
      </w:r>
    </w:p>
    <w:p w14:paraId="68879CE9" w14:textId="77777777" w:rsidR="008A7210" w:rsidRPr="008A7210" w:rsidRDefault="008A7210" w:rsidP="008A7210">
      <w:pPr>
        <w:tabs>
          <w:tab w:val="left" w:pos="370"/>
        </w:tabs>
        <w:jc w:val="both"/>
        <w:rPr>
          <w:rFonts w:ascii="Source Sans Pro" w:eastAsia="Calibri" w:hAnsi="Source Sans Pro" w:cs="Times New Roman"/>
        </w:rPr>
      </w:pPr>
    </w:p>
    <w:p w14:paraId="5B16D049" w14:textId="6559FFFC" w:rsidR="0045728F" w:rsidRPr="00443FB2" w:rsidRDefault="0045728F" w:rsidP="0045728F">
      <w:pPr>
        <w:jc w:val="center"/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</w:rPr>
      </w:pPr>
      <w:r w:rsidRPr="00443FB2"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</w:rPr>
        <w:t>---------------</w:t>
      </w:r>
      <w:r w:rsidR="00443FB2" w:rsidRPr="00443FB2"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</w:rPr>
        <w:t>FIM</w:t>
      </w:r>
      <w:r w:rsidRPr="00443FB2"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</w:rPr>
        <w:t>-----------------</w:t>
      </w:r>
    </w:p>
    <w:p w14:paraId="15416F31" w14:textId="0CB383B6" w:rsidR="0045728F" w:rsidRPr="00443FB2" w:rsidRDefault="00443FB2" w:rsidP="00D87432">
      <w:pPr>
        <w:jc w:val="center"/>
        <w:rPr>
          <w:rFonts w:ascii="Source Sans Pro" w:eastAsia="Source Sans Pro" w:hAnsi="Source Sans Pro" w:cs="Source Sans Pro"/>
          <w:color w:val="222222"/>
          <w:sz w:val="20"/>
          <w:szCs w:val="20"/>
        </w:rPr>
      </w:pPr>
      <w:r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Pa</w:t>
      </w:r>
      <w:r w:rsidR="0045728F"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r</w:t>
      </w:r>
      <w:r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a</w:t>
      </w:r>
      <w:r w:rsidR="0045728F"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 xml:space="preserve"> </w:t>
      </w:r>
      <w:r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 xml:space="preserve">outras </w:t>
      </w:r>
      <w:r w:rsidR="0045728F"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informa</w:t>
      </w:r>
      <w:r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ções</w:t>
      </w:r>
      <w:r w:rsidR="0045728F"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 xml:space="preserve">, </w:t>
      </w:r>
      <w:r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por favor contacte</w:t>
      </w:r>
      <w:r w:rsidR="0045728F" w:rsidRPr="00443FB2">
        <w:rPr>
          <w:rFonts w:ascii="Source Sans Pro" w:eastAsia="Source Sans Pro" w:hAnsi="Source Sans Pro" w:cs="Source Sans Pro"/>
          <w:color w:val="222222"/>
          <w:sz w:val="20"/>
          <w:szCs w:val="20"/>
        </w:rPr>
        <w:t>:</w:t>
      </w:r>
    </w:p>
    <w:p w14:paraId="0A536925" w14:textId="77777777" w:rsidR="0045728F" w:rsidRPr="00713C91" w:rsidRDefault="0045728F" w:rsidP="00D87432">
      <w:pPr>
        <w:jc w:val="center"/>
        <w:rPr>
          <w:rFonts w:ascii="Source Sans Pro" w:eastAsia="Source Sans Pro" w:hAnsi="Source Sans Pro" w:cs="Source Sans Pro"/>
          <w:color w:val="222222"/>
          <w:sz w:val="20"/>
          <w:szCs w:val="20"/>
          <w:lang w:val="en-US"/>
        </w:rPr>
      </w:pPr>
      <w:r w:rsidRPr="00713C91">
        <w:rPr>
          <w:rFonts w:ascii="Source Sans Pro" w:eastAsia="Source Sans Pro" w:hAnsi="Source Sans Pro" w:cs="Source Sans Pro"/>
          <w:color w:val="222222"/>
          <w:sz w:val="20"/>
          <w:szCs w:val="20"/>
          <w:lang w:val="en-US"/>
        </w:rPr>
        <w:t>Directorate of Communication, ECOWAS Commission</w:t>
      </w:r>
    </w:p>
    <w:p w14:paraId="2DBEF7C4" w14:textId="60AC792C" w:rsidR="0045728F" w:rsidRPr="00713C91" w:rsidRDefault="0045728F" w:rsidP="00D87432">
      <w:pPr>
        <w:jc w:val="center"/>
        <w:rPr>
          <w:rFonts w:ascii="Source Sans Pro" w:eastAsia="Source Sans Pro" w:hAnsi="Source Sans Pro" w:cs="Source Sans Pro"/>
          <w:color w:val="222222"/>
          <w:sz w:val="20"/>
          <w:szCs w:val="20"/>
          <w:lang w:val="en-US"/>
        </w:rPr>
      </w:pPr>
      <w:r w:rsidRPr="00713C91">
        <w:rPr>
          <w:rFonts w:ascii="Source Sans Pro" w:eastAsia="Times New Roman" w:hAnsi="Source Sans Pro" w:cs="Times New Roman"/>
          <w:sz w:val="20"/>
          <w:szCs w:val="20"/>
          <w:lang w:val="en-US"/>
        </w:rPr>
        <w:t xml:space="preserve">Twitter: @ecowas_cedeao - </w:t>
      </w:r>
      <w:r w:rsidR="00D87432" w:rsidRPr="00713C91">
        <w:rPr>
          <w:rFonts w:ascii="Source Sans Pro" w:eastAsia="Times New Roman" w:hAnsi="Source Sans Pro" w:cs="Times New Roman"/>
          <w:sz w:val="20"/>
          <w:szCs w:val="20"/>
          <w:lang w:val="en-US"/>
        </w:rPr>
        <w:t>Facebook:</w:t>
      </w:r>
      <w:r w:rsidRPr="00713C91">
        <w:rPr>
          <w:rFonts w:ascii="Source Sans Pro" w:eastAsia="Times New Roman" w:hAnsi="Source Sans Pro" w:cs="Times New Roman"/>
          <w:sz w:val="20"/>
          <w:szCs w:val="20"/>
          <w:lang w:val="en-US"/>
        </w:rPr>
        <w:t xml:space="preserve"> Ecowas-Cedeao</w:t>
      </w:r>
    </w:p>
    <w:p w14:paraId="78B88D6F" w14:textId="1D35BA63" w:rsidR="0045728F" w:rsidRPr="001D06F6" w:rsidRDefault="00713C91" w:rsidP="001D06F6">
      <w:pPr>
        <w:jc w:val="center"/>
        <w:rPr>
          <w:rFonts w:ascii="Source Sans Pro" w:eastAsia="Times New Roman" w:hAnsi="Source Sans Pro" w:cs="Times New Roman"/>
          <w:sz w:val="20"/>
          <w:szCs w:val="20"/>
        </w:rPr>
      </w:pPr>
      <w:hyperlink r:id="rId7" w:history="1">
        <w:r w:rsidR="00D87432" w:rsidRPr="00443FB2">
          <w:rPr>
            <w:rStyle w:val="Lienhypertexte"/>
            <w:rFonts w:ascii="Source Sans Pro" w:hAnsi="Source Sans Pro" w:cs="Times New Roman"/>
            <w:sz w:val="20"/>
            <w:szCs w:val="20"/>
          </w:rPr>
          <w:t>www.ecowas.int</w:t>
        </w:r>
      </w:hyperlink>
    </w:p>
    <w:p w14:paraId="69601672" w14:textId="77777777" w:rsidR="001D06F6" w:rsidRDefault="001D06F6" w:rsidP="00F6349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Source Sans Pro" w:hAnsi="Source Sans Pro" w:cs="Arial"/>
          <w:b/>
          <w:bCs/>
          <w:color w:val="2B2B2B"/>
          <w:sz w:val="20"/>
          <w:szCs w:val="20"/>
        </w:rPr>
      </w:pPr>
    </w:p>
    <w:p w14:paraId="4853FF49" w14:textId="06AAEF14" w:rsidR="00F6349A" w:rsidRPr="00443FB2" w:rsidRDefault="009601E9" w:rsidP="00F6349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Source Sans Pro" w:hAnsi="Source Sans Pro" w:cs="Arial"/>
          <w:b/>
          <w:bCs/>
          <w:color w:val="2B2B2B"/>
          <w:sz w:val="20"/>
          <w:szCs w:val="20"/>
        </w:rPr>
      </w:pPr>
      <w:r>
        <w:rPr>
          <w:rFonts w:ascii="Source Sans Pro" w:hAnsi="Source Sans Pro" w:cs="Arial"/>
          <w:b/>
          <w:bCs/>
          <w:color w:val="2B2B2B"/>
          <w:sz w:val="20"/>
          <w:szCs w:val="20"/>
        </w:rPr>
        <w:t xml:space="preserve"> </w:t>
      </w:r>
      <w:r w:rsidR="00443FB2" w:rsidRPr="00443FB2">
        <w:rPr>
          <w:rFonts w:ascii="Source Sans Pro" w:hAnsi="Source Sans Pro" w:cs="Arial"/>
          <w:b/>
          <w:bCs/>
          <w:color w:val="2B2B2B"/>
          <w:sz w:val="20"/>
          <w:szCs w:val="20"/>
        </w:rPr>
        <w:t>Sobre a CEDEAO</w:t>
      </w:r>
    </w:p>
    <w:p w14:paraId="5F13E09E" w14:textId="360DC6B4" w:rsidR="00F6349A" w:rsidRPr="00443FB2" w:rsidRDefault="00443FB2" w:rsidP="00D8743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Source Sans Pro" w:hAnsi="Source Sans Pro"/>
          <w:sz w:val="20"/>
          <w:szCs w:val="20"/>
        </w:rPr>
      </w:pPr>
      <w:r w:rsidRPr="00443FB2">
        <w:rPr>
          <w:rFonts w:ascii="Source Sans Pro" w:hAnsi="Source Sans Pro"/>
          <w:sz w:val="20"/>
          <w:szCs w:val="20"/>
        </w:rPr>
        <w:t>A Comunidade Económica dos Estados da África Ocidental (CEDEAO) foi criada quando o Tratado da CEDEAO foi assinado por 15 Chefes de Estado e de Governo da África Ocidental em 28 de Maio de 1975 em Lagos, Nigéria. A região da CEDEAO abrange uma área de 5,2 milhões de quilómetros quadrados. Os Estados-Membros são: Benim, Burkina Faso, Cabo Verde, Ivory Coast, Gâmbia, Gana, Guiné, Guiné-Bissau, Libéria, Mali, Níger, Nigéria, Sierra Leone, Senegal e Togo</w:t>
      </w:r>
      <w:r w:rsidR="00F6349A" w:rsidRPr="00443FB2">
        <w:rPr>
          <w:rFonts w:ascii="Source Sans Pro" w:hAnsi="Source Sans Pro"/>
          <w:sz w:val="20"/>
          <w:szCs w:val="20"/>
        </w:rPr>
        <w:t>.</w:t>
      </w:r>
    </w:p>
    <w:p w14:paraId="189CFE18" w14:textId="77777777" w:rsidR="00F6349A" w:rsidRPr="00443FB2" w:rsidRDefault="00F6349A" w:rsidP="00D87432">
      <w:pPr>
        <w:pStyle w:val="PrformatHTML"/>
        <w:jc w:val="both"/>
        <w:rPr>
          <w:rFonts w:ascii="Source Sans Pro" w:hAnsi="Source Sans Pro" w:cs="Times New Roman"/>
          <w:sz w:val="20"/>
          <w:szCs w:val="20"/>
          <w:lang w:val="pt-PT"/>
        </w:rPr>
      </w:pPr>
    </w:p>
    <w:p w14:paraId="13ADC651" w14:textId="19079690" w:rsidR="00D87432" w:rsidRPr="00443FB2" w:rsidRDefault="00443FB2" w:rsidP="00D87432">
      <w:pPr>
        <w:jc w:val="both"/>
        <w:rPr>
          <w:rFonts w:ascii="Source Sans Pro" w:hAnsi="Source Sans Pro"/>
          <w:sz w:val="20"/>
          <w:szCs w:val="20"/>
        </w:rPr>
      </w:pPr>
      <w:r w:rsidRPr="00443FB2">
        <w:rPr>
          <w:rFonts w:ascii="Source Sans Pro" w:hAnsi="Source Sans Pro"/>
          <w:sz w:val="20"/>
          <w:szCs w:val="20"/>
        </w:rPr>
        <w:t xml:space="preserve">Considerada um dos pilares da Comunidade Económica Africana, a CEDEAO foi criada para promover a cooperação e integração, o que levou à criação de uma </w:t>
      </w:r>
      <w:r>
        <w:rPr>
          <w:rFonts w:ascii="Source Sans Pro" w:hAnsi="Source Sans Pro"/>
          <w:sz w:val="20"/>
          <w:szCs w:val="20"/>
        </w:rPr>
        <w:t>U</w:t>
      </w:r>
      <w:r w:rsidRPr="00443FB2">
        <w:rPr>
          <w:rFonts w:ascii="Source Sans Pro" w:hAnsi="Source Sans Pro"/>
          <w:sz w:val="20"/>
          <w:szCs w:val="20"/>
        </w:rPr>
        <w:t xml:space="preserve">nião </w:t>
      </w:r>
      <w:r>
        <w:rPr>
          <w:rFonts w:ascii="Source Sans Pro" w:hAnsi="Source Sans Pro"/>
          <w:sz w:val="20"/>
          <w:szCs w:val="20"/>
        </w:rPr>
        <w:t>E</w:t>
      </w:r>
      <w:r w:rsidRPr="00443FB2">
        <w:rPr>
          <w:rFonts w:ascii="Source Sans Pro" w:hAnsi="Source Sans Pro"/>
          <w:sz w:val="20"/>
          <w:szCs w:val="20"/>
        </w:rPr>
        <w:t>conómica na África Ocidental para promover o nível de vida dos seus povos, manter e reforçar a estabilidade económica, fomentar as relações entre os Estados-Membros e contribuir para o progresso e desenvolvimento do continente africano.</w:t>
      </w:r>
    </w:p>
    <w:p w14:paraId="69756342" w14:textId="77777777" w:rsidR="00D52288" w:rsidRPr="00443FB2" w:rsidRDefault="00D52288" w:rsidP="00D87432">
      <w:pPr>
        <w:jc w:val="both"/>
        <w:rPr>
          <w:rFonts w:ascii="Source Sans Pro" w:hAnsi="Source Sans Pro"/>
          <w:sz w:val="20"/>
          <w:szCs w:val="20"/>
        </w:rPr>
      </w:pPr>
    </w:p>
    <w:p w14:paraId="69622D2C" w14:textId="2986DC2D" w:rsidR="008A3942" w:rsidRPr="00443FB2" w:rsidRDefault="00443FB2" w:rsidP="00D87432">
      <w:pPr>
        <w:jc w:val="both"/>
        <w:rPr>
          <w:rFonts w:ascii="Source Sans Pro" w:hAnsi="Source Sans Pro"/>
          <w:sz w:val="20"/>
          <w:szCs w:val="20"/>
        </w:rPr>
      </w:pPr>
      <w:r w:rsidRPr="00443FB2">
        <w:rPr>
          <w:rFonts w:ascii="Source Sans Pro" w:hAnsi="Source Sans Pro"/>
          <w:sz w:val="20"/>
          <w:szCs w:val="20"/>
        </w:rPr>
        <w:t xml:space="preserve">Em 2007, o Secretariado da CEDEAO foi transformado numa Comissão.  A Comissão é dirigia pelo Presidente que </w:t>
      </w:r>
      <w:r>
        <w:rPr>
          <w:rFonts w:ascii="Source Sans Pro" w:hAnsi="Source Sans Pro"/>
          <w:sz w:val="20"/>
          <w:szCs w:val="20"/>
        </w:rPr>
        <w:t>é</w:t>
      </w:r>
      <w:r w:rsidRPr="00443FB2">
        <w:rPr>
          <w:rFonts w:ascii="Source Sans Pro" w:hAnsi="Source Sans Pro"/>
          <w:sz w:val="20"/>
          <w:szCs w:val="20"/>
        </w:rPr>
        <w:t xml:space="preserve"> assistido por um Vice-Presidente e por Cinco Comissários, que são </w:t>
      </w:r>
      <w:r>
        <w:rPr>
          <w:rFonts w:ascii="Source Sans Pro" w:hAnsi="Source Sans Pro"/>
          <w:sz w:val="20"/>
          <w:szCs w:val="20"/>
        </w:rPr>
        <w:t>funcionário</w:t>
      </w:r>
      <w:r w:rsidRPr="00443FB2">
        <w:rPr>
          <w:rFonts w:ascii="Source Sans Pro" w:hAnsi="Source Sans Pro"/>
          <w:sz w:val="20"/>
          <w:szCs w:val="20"/>
        </w:rPr>
        <w:t xml:space="preserve">s experientes </w:t>
      </w:r>
      <w:r>
        <w:rPr>
          <w:rFonts w:ascii="Source Sans Pro" w:hAnsi="Source Sans Pro"/>
          <w:sz w:val="20"/>
          <w:szCs w:val="20"/>
        </w:rPr>
        <w:t xml:space="preserve">e </w:t>
      </w:r>
      <w:r w:rsidRPr="00443FB2">
        <w:rPr>
          <w:rFonts w:ascii="Source Sans Pro" w:hAnsi="Source Sans Pro"/>
          <w:sz w:val="20"/>
          <w:szCs w:val="20"/>
        </w:rPr>
        <w:t xml:space="preserve">que estão a proporcionar a liderança nesta nova orientação.  Como parte deste processo de renovação, a CEDEAO está a implementar programas importantes e estratégicos que irão consolidar a coesão e eliminar progressivamente as barreiras identificadas à plena integração. Desta forma, os estimados 300 milhões de cidadãos da Comunidade podem, em última análise, apropriar-se da realização da nova visão de passar de uma CEDEAO de Estados para uma </w:t>
      </w:r>
      <w:r w:rsidRPr="00443FB2">
        <w:rPr>
          <w:rFonts w:ascii="Source Sans Pro" w:hAnsi="Source Sans Pro"/>
          <w:b/>
          <w:bCs/>
          <w:sz w:val="20"/>
          <w:szCs w:val="20"/>
        </w:rPr>
        <w:t>"CEDEAO dos Povos</w:t>
      </w:r>
      <w:r w:rsidRPr="00443FB2">
        <w:rPr>
          <w:rFonts w:ascii="Source Sans Pro" w:hAnsi="Source Sans Pro"/>
          <w:sz w:val="20"/>
          <w:szCs w:val="20"/>
        </w:rPr>
        <w:t xml:space="preserve">: </w:t>
      </w:r>
      <w:r w:rsidRPr="00443FB2">
        <w:rPr>
          <w:rFonts w:ascii="Source Sans Pro" w:hAnsi="Source Sans Pro"/>
          <w:b/>
          <w:bCs/>
          <w:sz w:val="20"/>
          <w:szCs w:val="20"/>
        </w:rPr>
        <w:t>Paz e Prosperidade para Todos</w:t>
      </w:r>
      <w:r w:rsidRPr="00443FB2">
        <w:rPr>
          <w:rFonts w:ascii="Source Sans Pro" w:hAnsi="Source Sans Pro"/>
          <w:sz w:val="20"/>
          <w:szCs w:val="20"/>
        </w:rPr>
        <w:t>" até 2050.</w:t>
      </w:r>
    </w:p>
    <w:sectPr w:rsidR="008A3942" w:rsidRPr="00443FB2" w:rsidSect="00A044A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0" w:h="16840" w:code="9"/>
      <w:pgMar w:top="0" w:right="1191" w:bottom="794" w:left="11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B5F05" w14:textId="77777777" w:rsidR="00213507" w:rsidRDefault="00213507" w:rsidP="00754B08">
      <w:r>
        <w:separator/>
      </w:r>
    </w:p>
  </w:endnote>
  <w:endnote w:type="continuationSeparator" w:id="0">
    <w:p w14:paraId="50964CD8" w14:textId="77777777" w:rsidR="00213507" w:rsidRDefault="00213507" w:rsidP="0075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47E1" w14:textId="77777777" w:rsidR="00763199" w:rsidRDefault="00763199">
    <w:pPr>
      <w:pStyle w:val="Pieddepage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1F8690" wp14:editId="627A2D02">
              <wp:simplePos x="0" y="0"/>
              <wp:positionH relativeFrom="margin">
                <wp:posOffset>167640</wp:posOffset>
              </wp:positionH>
              <wp:positionV relativeFrom="paragraph">
                <wp:posOffset>97790</wp:posOffset>
              </wp:positionV>
              <wp:extent cx="5723890" cy="222250"/>
              <wp:effectExtent l="0" t="0" r="10160" b="6350"/>
              <wp:wrapSquare wrapText="bothSides"/>
              <wp:docPr id="7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389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65C4B2" w14:textId="77777777" w:rsidR="00763199" w:rsidRPr="009F794F" w:rsidRDefault="00763199" w:rsidP="00763199">
                          <w:pPr>
                            <w:pStyle w:val="Body"/>
                            <w:rPr>
                              <w:sz w:val="16"/>
                              <w:szCs w:val="16"/>
                              <w:lang w:bidi="ar-Y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 xml:space="preserve">101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>Yakubo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 xml:space="preserve"> Gowon Crescent • Asokoro District • P.M.B. 401 – Abuja • Nigeria</w:t>
                          </w:r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  <w:lang w:bidi="ar-YE"/>
                            </w:rPr>
                            <w:tab/>
                            <w:t xml:space="preserve">                   www.ecowas.int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F869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.2pt;margin-top:7.7pt;width:450.7pt;height:17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" filled="f" stroked="f">
              <v:textbox inset="0,0,0,0">
                <w:txbxContent>
                  <w:p w14:paraId="5065C4B2" w14:textId="77777777" w:rsidR="00763199" w:rsidRPr="009F794F" w:rsidRDefault="00763199" w:rsidP="00763199">
                    <w:pPr>
                      <w:pStyle w:val="Body"/>
                      <w:rPr>
                        <w:sz w:val="16"/>
                        <w:szCs w:val="16"/>
                        <w:lang w:bidi="ar-YE"/>
                      </w:rPr>
                    </w:pPr>
                    <w:r>
                      <w:rPr>
                        <w:sz w:val="16"/>
                        <w:szCs w:val="16"/>
                        <w:lang w:bidi="ar-YE"/>
                      </w:rPr>
                      <w:t xml:space="preserve">101 </w:t>
                    </w:r>
                    <w:proofErr w:type="spellStart"/>
                    <w:r>
                      <w:rPr>
                        <w:sz w:val="16"/>
                        <w:szCs w:val="16"/>
                        <w:lang w:bidi="ar-YE"/>
                      </w:rPr>
                      <w:t>Yakubo</w:t>
                    </w:r>
                    <w:proofErr w:type="spellEnd"/>
                    <w:r>
                      <w:rPr>
                        <w:sz w:val="16"/>
                        <w:szCs w:val="16"/>
                        <w:lang w:bidi="ar-YE"/>
                      </w:rPr>
                      <w:t xml:space="preserve"> Gowon Crescent • Asokoro District • P.M.B. 401 – Abuja • Nigeria</w:t>
                    </w:r>
                    <w:r>
                      <w:rPr>
                        <w:sz w:val="16"/>
                        <w:szCs w:val="16"/>
                        <w:lang w:bidi="ar-YE"/>
                      </w:rPr>
                      <w:tab/>
                    </w:r>
                    <w:r>
                      <w:rPr>
                        <w:sz w:val="16"/>
                        <w:szCs w:val="16"/>
                        <w:lang w:bidi="ar-YE"/>
                      </w:rPr>
                      <w:tab/>
                    </w:r>
                    <w:r>
                      <w:rPr>
                        <w:sz w:val="16"/>
                        <w:szCs w:val="16"/>
                        <w:lang w:bidi="ar-YE"/>
                      </w:rPr>
                      <w:tab/>
                    </w:r>
                    <w:r>
                      <w:rPr>
                        <w:sz w:val="16"/>
                        <w:szCs w:val="16"/>
                        <w:lang w:bidi="ar-YE"/>
                      </w:rPr>
                      <w:tab/>
                      <w:t xml:space="preserve">                   www.ecowas.int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8135" w14:textId="77777777" w:rsidR="00213507" w:rsidRDefault="00213507" w:rsidP="00754B08">
      <w:r>
        <w:separator/>
      </w:r>
    </w:p>
  </w:footnote>
  <w:footnote w:type="continuationSeparator" w:id="0">
    <w:p w14:paraId="17B23426" w14:textId="77777777" w:rsidR="00213507" w:rsidRDefault="00213507" w:rsidP="0075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2E67" w14:textId="77777777" w:rsidR="009F4AF8" w:rsidRDefault="00713C91">
    <w:pPr>
      <w:pStyle w:val="En-tte"/>
    </w:pPr>
    <w:r>
      <w:rPr>
        <w:noProof/>
      </w:rPr>
      <w:pict w14:anchorId="600B6C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846545" o:spid="_x0000_s2049" type="#_x0000_t75" alt="" style="position:absolute;margin-left:0;margin-top:0;width:468.9pt;height:662.8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G 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5034" w14:textId="77777777" w:rsidR="009F4AF8" w:rsidRPr="00443FB2" w:rsidRDefault="00F725F6" w:rsidP="009F4AF8">
    <w:pPr>
      <w:pStyle w:val="En-tte"/>
      <w:ind w:right="-1191" w:hanging="1191"/>
    </w:pPr>
    <w:r w:rsidRPr="00443FB2">
      <w:rPr>
        <w:noProof/>
        <w:lang w:eastAsia="pt-PT"/>
      </w:rPr>
      <w:drawing>
        <wp:inline distT="0" distB="0" distL="0" distR="0" wp14:anchorId="31443FB2" wp14:editId="224C59D8">
          <wp:extent cx="7542643" cy="2192400"/>
          <wp:effectExtent l="0" t="0" r="1270" b="0"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38" descr="Ein Bild, das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2643" cy="219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EAE9E" w14:textId="7A33CF79" w:rsidR="00F725F6" w:rsidRPr="00443FB2" w:rsidRDefault="00621A65" w:rsidP="008A3942">
    <w:pPr>
      <w:ind w:left="284" w:right="20"/>
      <w:rPr>
        <w:rFonts w:ascii="Source Sans Pro" w:hAnsi="Source Sans Pro"/>
        <w:b/>
        <w:bCs/>
        <w:color w:val="008C44"/>
      </w:rPr>
    </w:pPr>
    <w:r>
      <w:rPr>
        <w:rFonts w:ascii="Source Sans Pro" w:hAnsi="Source Sans Pro"/>
        <w:b/>
        <w:bCs/>
        <w:color w:val="008C44"/>
        <w:sz w:val="22"/>
        <w:szCs w:val="22"/>
      </w:rPr>
      <w:t>Ac</w:t>
    </w:r>
    <w:r w:rsidR="00713C91">
      <w:rPr>
        <w:rFonts w:ascii="Source Sans Pro" w:hAnsi="Source Sans Pro"/>
        <w:b/>
        <w:bCs/>
        <w:color w:val="008C44"/>
        <w:sz w:val="22"/>
        <w:szCs w:val="22"/>
      </w:rPr>
      <w:t>c</w:t>
    </w:r>
    <w:r>
      <w:rPr>
        <w:rFonts w:ascii="Source Sans Pro" w:hAnsi="Source Sans Pro"/>
        <w:b/>
        <w:bCs/>
        <w:color w:val="008C44"/>
        <w:sz w:val="22"/>
        <w:szCs w:val="22"/>
      </w:rPr>
      <w:t>ra</w:t>
    </w:r>
    <w:r w:rsidR="00F725F6" w:rsidRPr="00443FB2">
      <w:rPr>
        <w:rFonts w:ascii="Source Sans Pro" w:hAnsi="Source Sans Pro"/>
        <w:b/>
        <w:bCs/>
        <w:color w:val="008C44"/>
        <w:sz w:val="22"/>
        <w:szCs w:val="22"/>
      </w:rPr>
      <w:t xml:space="preserve">, </w:t>
    </w:r>
    <w:r>
      <w:rPr>
        <w:rFonts w:ascii="Source Sans Pro" w:hAnsi="Source Sans Pro"/>
        <w:b/>
        <w:bCs/>
        <w:color w:val="008C44"/>
        <w:sz w:val="22"/>
        <w:szCs w:val="22"/>
      </w:rPr>
      <w:t>G</w:t>
    </w:r>
    <w:r w:rsidR="00713C91">
      <w:rPr>
        <w:rFonts w:ascii="Source Sans Pro" w:hAnsi="Source Sans Pro"/>
        <w:b/>
        <w:bCs/>
        <w:color w:val="008C44"/>
        <w:sz w:val="22"/>
        <w:szCs w:val="22"/>
      </w:rPr>
      <w:t>h</w:t>
    </w:r>
    <w:r>
      <w:rPr>
        <w:rFonts w:ascii="Source Sans Pro" w:hAnsi="Source Sans Pro"/>
        <w:b/>
        <w:bCs/>
        <w:color w:val="008C44"/>
        <w:sz w:val="22"/>
        <w:szCs w:val="22"/>
      </w:rPr>
      <w:t>ana</w:t>
    </w:r>
    <w:r w:rsidR="00F725F6" w:rsidRPr="00443FB2">
      <w:rPr>
        <w:rFonts w:ascii="Source Sans Pro" w:hAnsi="Source Sans Pro"/>
        <w:b/>
        <w:bCs/>
        <w:color w:val="008C44"/>
        <w:sz w:val="22"/>
        <w:szCs w:val="22"/>
      </w:rPr>
      <w:t xml:space="preserve">, </w:t>
    </w:r>
    <w:r w:rsidR="008A7210">
      <w:rPr>
        <w:rFonts w:ascii="Source Sans Pro" w:hAnsi="Source Sans Pro"/>
        <w:b/>
        <w:bCs/>
        <w:color w:val="008C44"/>
        <w:sz w:val="22"/>
        <w:szCs w:val="22"/>
      </w:rPr>
      <w:t>17</w:t>
    </w:r>
    <w:r w:rsidR="00E40D05">
      <w:rPr>
        <w:rFonts w:ascii="Source Sans Pro" w:hAnsi="Source Sans Pro"/>
        <w:b/>
        <w:bCs/>
        <w:color w:val="008C44"/>
        <w:sz w:val="22"/>
        <w:szCs w:val="22"/>
      </w:rPr>
      <w:t xml:space="preserve"> </w:t>
    </w:r>
    <w:r w:rsidR="00443FB2" w:rsidRPr="00443FB2">
      <w:rPr>
        <w:rFonts w:ascii="Source Sans Pro" w:hAnsi="Source Sans Pro"/>
        <w:b/>
        <w:bCs/>
        <w:color w:val="008C44"/>
        <w:sz w:val="22"/>
        <w:szCs w:val="22"/>
      </w:rPr>
      <w:t xml:space="preserve">de </w:t>
    </w:r>
    <w:r w:rsidR="00E9645D">
      <w:rPr>
        <w:rFonts w:ascii="Source Sans Pro" w:hAnsi="Source Sans Pro"/>
        <w:b/>
        <w:bCs/>
        <w:color w:val="008C44"/>
        <w:sz w:val="22"/>
        <w:szCs w:val="22"/>
      </w:rPr>
      <w:t>jul</w:t>
    </w:r>
    <w:r w:rsidR="00267D1E">
      <w:rPr>
        <w:rFonts w:ascii="Source Sans Pro" w:hAnsi="Source Sans Pro"/>
        <w:b/>
        <w:bCs/>
        <w:color w:val="008C44"/>
        <w:sz w:val="22"/>
        <w:szCs w:val="22"/>
      </w:rPr>
      <w:t>ho</w:t>
    </w:r>
    <w:r w:rsidR="00F725F6" w:rsidRPr="00443FB2">
      <w:rPr>
        <w:rFonts w:ascii="Source Sans Pro" w:hAnsi="Source Sans Pro"/>
        <w:b/>
        <w:bCs/>
        <w:color w:val="008C44"/>
        <w:sz w:val="22"/>
        <w:szCs w:val="22"/>
      </w:rPr>
      <w:t xml:space="preserve"> </w:t>
    </w:r>
    <w:r w:rsidR="00443FB2" w:rsidRPr="00443FB2">
      <w:rPr>
        <w:rFonts w:ascii="Source Sans Pro" w:hAnsi="Source Sans Pro"/>
        <w:b/>
        <w:bCs/>
        <w:color w:val="008C44"/>
        <w:sz w:val="22"/>
        <w:szCs w:val="22"/>
      </w:rPr>
      <w:t xml:space="preserve">de </w:t>
    </w:r>
    <w:r w:rsidR="00E40D05">
      <w:rPr>
        <w:rFonts w:ascii="Source Sans Pro" w:hAnsi="Source Sans Pro"/>
        <w:b/>
        <w:bCs/>
        <w:color w:val="008C44"/>
        <w:sz w:val="22"/>
        <w:szCs w:val="22"/>
      </w:rPr>
      <w:t>2024</w:t>
    </w:r>
    <w:r w:rsidR="00F725F6" w:rsidRPr="00443FB2">
      <w:rPr>
        <w:rFonts w:ascii="Source Sans Pro" w:hAnsi="Source Sans Pro"/>
        <w:b/>
        <w:bCs/>
        <w:color w:val="008C44"/>
      </w:rPr>
      <w:tab/>
    </w:r>
    <w:r w:rsidR="00F725F6" w:rsidRPr="00443FB2">
      <w:rPr>
        <w:rFonts w:ascii="Source Sans Pro" w:hAnsi="Source Sans Pro"/>
        <w:b/>
        <w:bCs/>
        <w:color w:val="008C44"/>
        <w:sz w:val="32"/>
        <w:szCs w:val="32"/>
      </w:rPr>
      <w:tab/>
    </w:r>
    <w:r w:rsidR="00F725F6" w:rsidRPr="00443FB2">
      <w:rPr>
        <w:rFonts w:ascii="Source Sans Pro" w:hAnsi="Source Sans Pro"/>
        <w:b/>
        <w:bCs/>
        <w:color w:val="008C44"/>
        <w:sz w:val="32"/>
        <w:szCs w:val="32"/>
      </w:rPr>
      <w:tab/>
    </w:r>
    <w:r w:rsidR="00F725F6" w:rsidRPr="00443FB2">
      <w:rPr>
        <w:rFonts w:ascii="Source Sans Pro" w:hAnsi="Source Sans Pro"/>
        <w:b/>
        <w:bCs/>
        <w:color w:val="008C44"/>
        <w:sz w:val="32"/>
        <w:szCs w:val="32"/>
      </w:rPr>
      <w:tab/>
    </w:r>
    <w:r w:rsidR="00F725F6" w:rsidRPr="00443FB2">
      <w:rPr>
        <w:rFonts w:ascii="Source Sans Pro" w:hAnsi="Source Sans Pro"/>
        <w:b/>
        <w:bCs/>
        <w:color w:val="008C44"/>
        <w:sz w:val="32"/>
        <w:szCs w:val="32"/>
      </w:rPr>
      <w:tab/>
    </w:r>
    <w:r w:rsidR="00F725F6" w:rsidRPr="00443FB2">
      <w:rPr>
        <w:rFonts w:ascii="Source Sans Pro" w:hAnsi="Source Sans Pro"/>
        <w:b/>
        <w:bCs/>
        <w:color w:val="008C44"/>
        <w:sz w:val="32"/>
        <w:szCs w:val="32"/>
      </w:rPr>
      <w:tab/>
    </w:r>
    <w:r w:rsidR="00F725F6" w:rsidRPr="00443FB2">
      <w:rPr>
        <w:rFonts w:ascii="Source Sans Pro" w:hAnsi="Source Sans Pro"/>
        <w:b/>
        <w:bCs/>
        <w:color w:val="008C44"/>
        <w:sz w:val="28"/>
        <w:szCs w:val="28"/>
      </w:rPr>
      <w:t xml:space="preserve">   </w: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t>P</w:t>
    </w:r>
    <w:r w:rsidR="00443FB2" w:rsidRPr="00443FB2">
      <w:rPr>
        <w:rFonts w:ascii="Source Sans Pro" w:hAnsi="Source Sans Pro"/>
        <w:b/>
        <w:bCs/>
        <w:color w:val="008C44"/>
        <w:sz w:val="22"/>
        <w:szCs w:val="22"/>
      </w:rPr>
      <w:t>á</w: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t>g</w:t>
    </w:r>
    <w:r w:rsidR="00443FB2" w:rsidRPr="00443FB2">
      <w:rPr>
        <w:rFonts w:ascii="Source Sans Pro" w:hAnsi="Source Sans Pro"/>
        <w:b/>
        <w:bCs/>
        <w:color w:val="008C44"/>
        <w:sz w:val="22"/>
        <w:szCs w:val="22"/>
      </w:rPr>
      <w:t>ina</w:t>
    </w:r>
    <w:r w:rsidR="008A3942" w:rsidRPr="00443FB2">
      <w:rPr>
        <w:rFonts w:ascii="Source Sans Pro" w:hAnsi="Source Sans Pro"/>
        <w:b/>
        <w:bCs/>
        <w:color w:val="008C44"/>
        <w:sz w:val="32"/>
        <w:szCs w:val="32"/>
      </w:rPr>
      <w:t xml:space="preserve"> </w: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fldChar w:fldCharType="begin"/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instrText>PAGE  \* Arabic  \* MERGEFORMAT</w:instrTex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fldChar w:fldCharType="separate"/>
    </w:r>
    <w:r w:rsidR="008A7210">
      <w:rPr>
        <w:rFonts w:ascii="Source Sans Pro" w:hAnsi="Source Sans Pro"/>
        <w:b/>
        <w:bCs/>
        <w:noProof/>
        <w:color w:val="008C44"/>
        <w:sz w:val="22"/>
        <w:szCs w:val="22"/>
      </w:rPr>
      <w:t>1</w: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fldChar w:fldCharType="end"/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t xml:space="preserve"> / </w: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fldChar w:fldCharType="begin"/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instrText>NUMPAGES  \* Arabic  \* MERGEFORMAT</w:instrTex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fldChar w:fldCharType="separate"/>
    </w:r>
    <w:r w:rsidR="008A7210">
      <w:rPr>
        <w:rFonts w:ascii="Source Sans Pro" w:hAnsi="Source Sans Pro"/>
        <w:b/>
        <w:bCs/>
        <w:noProof/>
        <w:color w:val="008C44"/>
        <w:sz w:val="22"/>
        <w:szCs w:val="22"/>
      </w:rPr>
      <w:t>2</w:t>
    </w:r>
    <w:r w:rsidR="008A3942" w:rsidRPr="00443FB2">
      <w:rPr>
        <w:rFonts w:ascii="Source Sans Pro" w:hAnsi="Source Sans Pro"/>
        <w:b/>
        <w:bCs/>
        <w:color w:val="008C44"/>
        <w:sz w:val="22"/>
        <w:szCs w:val="22"/>
      </w:rPr>
      <w:fldChar w:fldCharType="end"/>
    </w:r>
  </w:p>
  <w:p w14:paraId="57FDB4C5" w14:textId="329C4098" w:rsidR="009F4AF8" w:rsidRPr="00443FB2" w:rsidRDefault="00F725F6" w:rsidP="00763199">
    <w:pPr>
      <w:ind w:left="284" w:right="304"/>
      <w:rPr>
        <w:rFonts w:ascii="Source Sans Pro" w:hAnsi="Source Sans Pro"/>
        <w:color w:val="000000"/>
        <w:sz w:val="22"/>
        <w:szCs w:val="22"/>
      </w:rPr>
    </w:pPr>
    <w:r w:rsidRPr="00443FB2">
      <w:rPr>
        <w:rFonts w:ascii="Source Sans Pro" w:hAnsi="Source Sans Pro"/>
        <w:color w:val="000000"/>
        <w:sz w:val="22"/>
        <w:szCs w:val="22"/>
      </w:rPr>
      <w:t>Dire</w:t>
    </w:r>
    <w:r w:rsidR="001613FB">
      <w:rPr>
        <w:rFonts w:ascii="Source Sans Pro" w:hAnsi="Source Sans Pro"/>
        <w:color w:val="000000"/>
        <w:sz w:val="22"/>
        <w:szCs w:val="22"/>
      </w:rPr>
      <w:t>ção da</w:t>
    </w:r>
    <w:r w:rsidR="00443FB2" w:rsidRPr="00443FB2">
      <w:rPr>
        <w:rFonts w:ascii="Source Sans Pro" w:hAnsi="Source Sans Pro"/>
        <w:color w:val="000000"/>
        <w:sz w:val="22"/>
        <w:szCs w:val="22"/>
      </w:rPr>
      <w:t xml:space="preserve"> </w:t>
    </w:r>
    <w:r w:rsidRPr="00443FB2">
      <w:rPr>
        <w:rFonts w:ascii="Source Sans Pro" w:hAnsi="Source Sans Pro"/>
        <w:color w:val="000000"/>
        <w:sz w:val="22"/>
        <w:szCs w:val="22"/>
      </w:rPr>
      <w:t>Comunica</w:t>
    </w:r>
    <w:r w:rsidR="00443FB2" w:rsidRPr="00443FB2">
      <w:rPr>
        <w:rFonts w:ascii="Source Sans Pro" w:hAnsi="Source Sans Pro"/>
        <w:color w:val="000000"/>
        <w:sz w:val="22"/>
        <w:szCs w:val="22"/>
      </w:rPr>
      <w:t>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ABA3" w14:textId="77777777" w:rsidR="00BD21E5" w:rsidRDefault="00BD21E5" w:rsidP="00BD21E5">
    <w:pPr>
      <w:pStyle w:val="En-tte"/>
      <w:ind w:hanging="1191"/>
    </w:pPr>
    <w:r>
      <w:rPr>
        <w:noProof/>
        <w:lang w:eastAsia="pt-PT"/>
      </w:rPr>
      <w:drawing>
        <wp:inline distT="0" distB="0" distL="0" distR="0" wp14:anchorId="041D98BF" wp14:editId="7E7983E4">
          <wp:extent cx="7546109" cy="2193747"/>
          <wp:effectExtent l="0" t="0" r="0" b="3810"/>
          <wp:docPr id="5" name="Grafik 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38" descr="Ein Bild, das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5381" cy="222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drawingGridHorizontalSpacing w:val="2381"/>
  <w:drawingGridVerticalSpacing w:val="1667"/>
  <w:doNotUseMarginsForDrawingGridOrigin/>
  <w:drawingGridHorizontalOrigin w:val="1134"/>
  <w:drawingGridVerticalOrigin w:val="56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C5"/>
    <w:rsid w:val="00003569"/>
    <w:rsid w:val="00005747"/>
    <w:rsid w:val="00005C87"/>
    <w:rsid w:val="00011B10"/>
    <w:rsid w:val="000235CC"/>
    <w:rsid w:val="00023A90"/>
    <w:rsid w:val="000319DA"/>
    <w:rsid w:val="00035BE1"/>
    <w:rsid w:val="00040F77"/>
    <w:rsid w:val="00047EBA"/>
    <w:rsid w:val="000524E5"/>
    <w:rsid w:val="00064B48"/>
    <w:rsid w:val="000701EF"/>
    <w:rsid w:val="000711BA"/>
    <w:rsid w:val="00077528"/>
    <w:rsid w:val="000802E2"/>
    <w:rsid w:val="000803CD"/>
    <w:rsid w:val="00081A36"/>
    <w:rsid w:val="00082D64"/>
    <w:rsid w:val="000943D3"/>
    <w:rsid w:val="00095BA9"/>
    <w:rsid w:val="000A4FBC"/>
    <w:rsid w:val="000C1903"/>
    <w:rsid w:val="0010780A"/>
    <w:rsid w:val="00110DF1"/>
    <w:rsid w:val="0011380D"/>
    <w:rsid w:val="001161BB"/>
    <w:rsid w:val="0013225E"/>
    <w:rsid w:val="00134E3A"/>
    <w:rsid w:val="00160E73"/>
    <w:rsid w:val="001613FB"/>
    <w:rsid w:val="00177C22"/>
    <w:rsid w:val="001918B1"/>
    <w:rsid w:val="0019469B"/>
    <w:rsid w:val="001B62EB"/>
    <w:rsid w:val="001C158A"/>
    <w:rsid w:val="001D06F6"/>
    <w:rsid w:val="001D170C"/>
    <w:rsid w:val="001D5077"/>
    <w:rsid w:val="001D615B"/>
    <w:rsid w:val="001E249C"/>
    <w:rsid w:val="001E79AD"/>
    <w:rsid w:val="0020322B"/>
    <w:rsid w:val="00210A88"/>
    <w:rsid w:val="00213507"/>
    <w:rsid w:val="0022267A"/>
    <w:rsid w:val="002358E9"/>
    <w:rsid w:val="00244CBA"/>
    <w:rsid w:val="00263617"/>
    <w:rsid w:val="00265CA7"/>
    <w:rsid w:val="00267D1E"/>
    <w:rsid w:val="0027407D"/>
    <w:rsid w:val="00277902"/>
    <w:rsid w:val="002854F5"/>
    <w:rsid w:val="00292C50"/>
    <w:rsid w:val="002943F9"/>
    <w:rsid w:val="00296047"/>
    <w:rsid w:val="002A5351"/>
    <w:rsid w:val="002A67B0"/>
    <w:rsid w:val="002B2257"/>
    <w:rsid w:val="002E1DEB"/>
    <w:rsid w:val="002F173B"/>
    <w:rsid w:val="00310310"/>
    <w:rsid w:val="0032018A"/>
    <w:rsid w:val="003376CE"/>
    <w:rsid w:val="00344BAE"/>
    <w:rsid w:val="0035267F"/>
    <w:rsid w:val="00356741"/>
    <w:rsid w:val="00357075"/>
    <w:rsid w:val="00357604"/>
    <w:rsid w:val="003934B9"/>
    <w:rsid w:val="003A2CBA"/>
    <w:rsid w:val="003A6571"/>
    <w:rsid w:val="003C1024"/>
    <w:rsid w:val="003C33F4"/>
    <w:rsid w:val="003D7FE4"/>
    <w:rsid w:val="003E3B39"/>
    <w:rsid w:val="003E4288"/>
    <w:rsid w:val="003E749E"/>
    <w:rsid w:val="00406805"/>
    <w:rsid w:val="00414FF5"/>
    <w:rsid w:val="00443A0A"/>
    <w:rsid w:val="00443FB2"/>
    <w:rsid w:val="0045728F"/>
    <w:rsid w:val="00467713"/>
    <w:rsid w:val="00475EAB"/>
    <w:rsid w:val="00482E5D"/>
    <w:rsid w:val="00483418"/>
    <w:rsid w:val="004A5C0D"/>
    <w:rsid w:val="004C1DC9"/>
    <w:rsid w:val="004C695F"/>
    <w:rsid w:val="004D5D33"/>
    <w:rsid w:val="004D7E15"/>
    <w:rsid w:val="004E28B7"/>
    <w:rsid w:val="004E547A"/>
    <w:rsid w:val="004E6E94"/>
    <w:rsid w:val="004F7492"/>
    <w:rsid w:val="0050226F"/>
    <w:rsid w:val="00503198"/>
    <w:rsid w:val="00507779"/>
    <w:rsid w:val="00507C2A"/>
    <w:rsid w:val="005427B8"/>
    <w:rsid w:val="00551CEC"/>
    <w:rsid w:val="00552508"/>
    <w:rsid w:val="0055484D"/>
    <w:rsid w:val="005552A0"/>
    <w:rsid w:val="00556853"/>
    <w:rsid w:val="00580E39"/>
    <w:rsid w:val="0059340A"/>
    <w:rsid w:val="005966BB"/>
    <w:rsid w:val="005B0BFE"/>
    <w:rsid w:val="005B5077"/>
    <w:rsid w:val="005C1847"/>
    <w:rsid w:val="005D07DA"/>
    <w:rsid w:val="005E2244"/>
    <w:rsid w:val="005F13F1"/>
    <w:rsid w:val="005F2CE8"/>
    <w:rsid w:val="005F7262"/>
    <w:rsid w:val="00605632"/>
    <w:rsid w:val="00621A65"/>
    <w:rsid w:val="006228E4"/>
    <w:rsid w:val="00623F3C"/>
    <w:rsid w:val="0063166B"/>
    <w:rsid w:val="00631DAF"/>
    <w:rsid w:val="00637645"/>
    <w:rsid w:val="0065497F"/>
    <w:rsid w:val="00665B21"/>
    <w:rsid w:val="00675128"/>
    <w:rsid w:val="0069141F"/>
    <w:rsid w:val="006A0EE3"/>
    <w:rsid w:val="006D19E7"/>
    <w:rsid w:val="006D49D8"/>
    <w:rsid w:val="006E3CA3"/>
    <w:rsid w:val="006F16E1"/>
    <w:rsid w:val="00713C91"/>
    <w:rsid w:val="0072384B"/>
    <w:rsid w:val="00726062"/>
    <w:rsid w:val="00737864"/>
    <w:rsid w:val="007443FA"/>
    <w:rsid w:val="00754B08"/>
    <w:rsid w:val="00763199"/>
    <w:rsid w:val="007652B6"/>
    <w:rsid w:val="00794F33"/>
    <w:rsid w:val="007A72F3"/>
    <w:rsid w:val="007B0190"/>
    <w:rsid w:val="007D7EA2"/>
    <w:rsid w:val="008050F7"/>
    <w:rsid w:val="00817B41"/>
    <w:rsid w:val="008305F9"/>
    <w:rsid w:val="00830700"/>
    <w:rsid w:val="008518D5"/>
    <w:rsid w:val="00854A3E"/>
    <w:rsid w:val="00862D10"/>
    <w:rsid w:val="00872FED"/>
    <w:rsid w:val="00876041"/>
    <w:rsid w:val="008A12EC"/>
    <w:rsid w:val="008A175E"/>
    <w:rsid w:val="008A3942"/>
    <w:rsid w:val="008A5C80"/>
    <w:rsid w:val="008A7210"/>
    <w:rsid w:val="008B30A8"/>
    <w:rsid w:val="008C434A"/>
    <w:rsid w:val="008E0DC6"/>
    <w:rsid w:val="00904B31"/>
    <w:rsid w:val="0090709B"/>
    <w:rsid w:val="00910BF2"/>
    <w:rsid w:val="00914DE6"/>
    <w:rsid w:val="00930843"/>
    <w:rsid w:val="00935E1B"/>
    <w:rsid w:val="009501D2"/>
    <w:rsid w:val="009601E9"/>
    <w:rsid w:val="00963BA6"/>
    <w:rsid w:val="00967AB4"/>
    <w:rsid w:val="009707BB"/>
    <w:rsid w:val="00973C5F"/>
    <w:rsid w:val="0098759B"/>
    <w:rsid w:val="00990798"/>
    <w:rsid w:val="00994F07"/>
    <w:rsid w:val="00997219"/>
    <w:rsid w:val="009C528E"/>
    <w:rsid w:val="009E02F2"/>
    <w:rsid w:val="009F4AF8"/>
    <w:rsid w:val="009F794F"/>
    <w:rsid w:val="00A01CCC"/>
    <w:rsid w:val="00A044A6"/>
    <w:rsid w:val="00A1163B"/>
    <w:rsid w:val="00A254F8"/>
    <w:rsid w:val="00A25A02"/>
    <w:rsid w:val="00A410C5"/>
    <w:rsid w:val="00A611BD"/>
    <w:rsid w:val="00A612B4"/>
    <w:rsid w:val="00A62B3C"/>
    <w:rsid w:val="00A66258"/>
    <w:rsid w:val="00A725AA"/>
    <w:rsid w:val="00A75DA7"/>
    <w:rsid w:val="00A77C92"/>
    <w:rsid w:val="00A937D2"/>
    <w:rsid w:val="00A97BF8"/>
    <w:rsid w:val="00AA6E6F"/>
    <w:rsid w:val="00AB0B41"/>
    <w:rsid w:val="00AB3B30"/>
    <w:rsid w:val="00AB3D58"/>
    <w:rsid w:val="00AB58E4"/>
    <w:rsid w:val="00AD596B"/>
    <w:rsid w:val="00AE2EA6"/>
    <w:rsid w:val="00AE361E"/>
    <w:rsid w:val="00B02F82"/>
    <w:rsid w:val="00B06C67"/>
    <w:rsid w:val="00B10D3D"/>
    <w:rsid w:val="00B47016"/>
    <w:rsid w:val="00B50894"/>
    <w:rsid w:val="00B61F36"/>
    <w:rsid w:val="00B779C7"/>
    <w:rsid w:val="00BA4176"/>
    <w:rsid w:val="00BA5CFE"/>
    <w:rsid w:val="00BB3E92"/>
    <w:rsid w:val="00BC0FF0"/>
    <w:rsid w:val="00BC2EE6"/>
    <w:rsid w:val="00BD21E5"/>
    <w:rsid w:val="00BF0007"/>
    <w:rsid w:val="00C133D2"/>
    <w:rsid w:val="00C172D4"/>
    <w:rsid w:val="00C20D35"/>
    <w:rsid w:val="00C31424"/>
    <w:rsid w:val="00C31B22"/>
    <w:rsid w:val="00C35858"/>
    <w:rsid w:val="00C368BB"/>
    <w:rsid w:val="00C40B8E"/>
    <w:rsid w:val="00C44753"/>
    <w:rsid w:val="00C527AD"/>
    <w:rsid w:val="00C679FD"/>
    <w:rsid w:val="00C703B5"/>
    <w:rsid w:val="00C75E8A"/>
    <w:rsid w:val="00C75FFE"/>
    <w:rsid w:val="00C8276B"/>
    <w:rsid w:val="00CA014F"/>
    <w:rsid w:val="00CB32DA"/>
    <w:rsid w:val="00CB7844"/>
    <w:rsid w:val="00CE4A63"/>
    <w:rsid w:val="00D03D1E"/>
    <w:rsid w:val="00D2555D"/>
    <w:rsid w:val="00D30E9C"/>
    <w:rsid w:val="00D34849"/>
    <w:rsid w:val="00D52288"/>
    <w:rsid w:val="00D626AB"/>
    <w:rsid w:val="00D8162D"/>
    <w:rsid w:val="00D86A8E"/>
    <w:rsid w:val="00D87432"/>
    <w:rsid w:val="00D93F90"/>
    <w:rsid w:val="00D95C45"/>
    <w:rsid w:val="00DA0D1A"/>
    <w:rsid w:val="00DA6639"/>
    <w:rsid w:val="00DB426E"/>
    <w:rsid w:val="00DC5305"/>
    <w:rsid w:val="00DE2328"/>
    <w:rsid w:val="00DF739B"/>
    <w:rsid w:val="00E1381D"/>
    <w:rsid w:val="00E304CD"/>
    <w:rsid w:val="00E40D05"/>
    <w:rsid w:val="00E4561C"/>
    <w:rsid w:val="00E54988"/>
    <w:rsid w:val="00E5529A"/>
    <w:rsid w:val="00E84311"/>
    <w:rsid w:val="00E90A1E"/>
    <w:rsid w:val="00E9645D"/>
    <w:rsid w:val="00E9684F"/>
    <w:rsid w:val="00EA3F57"/>
    <w:rsid w:val="00EB1D90"/>
    <w:rsid w:val="00EB55CD"/>
    <w:rsid w:val="00EE5FE4"/>
    <w:rsid w:val="00EF3D19"/>
    <w:rsid w:val="00EF5603"/>
    <w:rsid w:val="00F0597C"/>
    <w:rsid w:val="00F3517C"/>
    <w:rsid w:val="00F5287F"/>
    <w:rsid w:val="00F629EC"/>
    <w:rsid w:val="00F6349A"/>
    <w:rsid w:val="00F71A87"/>
    <w:rsid w:val="00F725F6"/>
    <w:rsid w:val="00F80C8B"/>
    <w:rsid w:val="00FA672E"/>
    <w:rsid w:val="00FB56E7"/>
    <w:rsid w:val="00FC1D12"/>
    <w:rsid w:val="00FC23F7"/>
    <w:rsid w:val="00FC789E"/>
    <w:rsid w:val="00FD0F99"/>
    <w:rsid w:val="00FD1A33"/>
    <w:rsid w:val="00FD4C50"/>
    <w:rsid w:val="00FE000A"/>
    <w:rsid w:val="00FE5F3E"/>
    <w:rsid w:val="00FE7CB1"/>
    <w:rsid w:val="00FF3E6B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0D2B63E"/>
  <w14:defaultImageDpi w14:val="300"/>
  <w15:docId w15:val="{FA7AE88F-D24A-48A2-A5D9-9196D86A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8E4"/>
    <w:rPr>
      <w:lang w:val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507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077"/>
    <w:rPr>
      <w:rFonts w:ascii="Lucida Grande" w:hAnsi="Lucida Grande" w:cs="Lucida Grande"/>
      <w:sz w:val="18"/>
      <w:szCs w:val="18"/>
    </w:rPr>
  </w:style>
  <w:style w:type="paragraph" w:customStyle="1" w:styleId="KeinAbsatzformat">
    <w:name w:val="[Kein Absatzformat]"/>
    <w:rsid w:val="002943F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754B08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54B08"/>
  </w:style>
  <w:style w:type="paragraph" w:styleId="Pieddepage">
    <w:name w:val="footer"/>
    <w:basedOn w:val="Normal"/>
    <w:link w:val="PieddepageCar"/>
    <w:uiPriority w:val="99"/>
    <w:unhideWhenUsed/>
    <w:rsid w:val="00754B08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08"/>
  </w:style>
  <w:style w:type="paragraph" w:customStyle="1" w:styleId="Sprechblasentext1">
    <w:name w:val="Sprechblasentext1"/>
    <w:basedOn w:val="Normal"/>
    <w:semiHidden/>
    <w:rsid w:val="00754B08"/>
    <w:rPr>
      <w:rFonts w:ascii="Tahoma" w:eastAsia="Times New Roman" w:hAnsi="Tahoma" w:cs="Tahoma"/>
      <w:sz w:val="16"/>
      <w:szCs w:val="16"/>
      <w:lang w:eastAsia="de-DE"/>
    </w:rPr>
  </w:style>
  <w:style w:type="character" w:styleId="Lienhypertexte">
    <w:name w:val="Hyperlink"/>
    <w:rsid w:val="002854F5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2854F5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E249C"/>
    <w:rPr>
      <w:color w:val="605E5C"/>
      <w:shd w:val="clear" w:color="auto" w:fill="E1DFDD"/>
    </w:rPr>
  </w:style>
  <w:style w:type="paragraph" w:customStyle="1" w:styleId="Body">
    <w:name w:val="Body"/>
    <w:basedOn w:val="KeinAbsatzformat"/>
    <w:uiPriority w:val="99"/>
    <w:rsid w:val="001E249C"/>
    <w:pPr>
      <w:widowControl/>
      <w:spacing w:line="240" w:lineRule="atLeast"/>
    </w:pPr>
    <w:rPr>
      <w:rFonts w:ascii="Source Sans Pro" w:hAnsi="Source Sans Pro" w:cs="Source Sans Pro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F634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rformatHTML">
    <w:name w:val="HTML Preformatted"/>
    <w:basedOn w:val="Normal"/>
    <w:link w:val="PrformatHTMLCar"/>
    <w:rsid w:val="00F634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en-GB"/>
    </w:rPr>
  </w:style>
  <w:style w:type="character" w:customStyle="1" w:styleId="PrformatHTMLCar">
    <w:name w:val="Préformaté HTML Car"/>
    <w:basedOn w:val="Policepardfaut"/>
    <w:link w:val="PrformatHTML"/>
    <w:rsid w:val="00F6349A"/>
    <w:rPr>
      <w:rFonts w:ascii="Courier New" w:eastAsia="Times New Roman" w:hAnsi="Courier New" w:cs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owas.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NA3768\AppData\Local\Microsoft\Windows\INetCache\Content.Outlook\2YQWJSPA\ECOWAS_Newsletter_201125.dotx" TargetMode="External"/></Relationships>
</file>

<file path=word/theme/theme1.xml><?xml version="1.0" encoding="utf-8"?>
<a:theme xmlns:a="http://schemas.openxmlformats.org/drawingml/2006/main" name="Office Theme">
  <a:themeElements>
    <a:clrScheme name="ECOWAS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244"/>
      </a:accent1>
      <a:accent2>
        <a:srgbClr val="E4CA00"/>
      </a:accent2>
      <a:accent3>
        <a:srgbClr val="AD4F2E"/>
      </a:accent3>
      <a:accent4>
        <a:srgbClr val="AEBD39"/>
      </a:accent4>
      <a:accent5>
        <a:srgbClr val="8E1D36"/>
      </a:accent5>
      <a:accent6>
        <a:srgbClr val="004C71"/>
      </a:accent6>
      <a:hlink>
        <a:srgbClr val="F07E26"/>
      </a:hlink>
      <a:folHlink>
        <a:srgbClr val="5EA3B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  <a:effectLst/>
      </a:spPr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98263-4E43-4C9F-AC06-0E9D9FC3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ECOWAS_Newsletter_201125.dotx</Template>
  <TotalTime>1</TotalTime>
  <Pages>2</Pages>
  <Words>699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UserNA3768</dc:creator>
  <cp:lastModifiedBy>Joel AHOFODJI</cp:lastModifiedBy>
  <cp:revision>2</cp:revision>
  <cp:lastPrinted>2020-11-25T20:25:00Z</cp:lastPrinted>
  <dcterms:created xsi:type="dcterms:W3CDTF">2024-07-18T22:03:00Z</dcterms:created>
  <dcterms:modified xsi:type="dcterms:W3CDTF">2024-07-18T22:03:00Z</dcterms:modified>
</cp:coreProperties>
</file>