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0.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1.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12.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footer13.xml" ContentType="application/vnd.openxmlformats-officedocument.wordprocessingml.footer+xml"/>
  <Override PartName="/word/header80.xml" ContentType="application/vnd.openxmlformats-officedocument.wordprocessingml.header+xml"/>
  <Override PartName="/word/footer14.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15.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66"/>
        <w:gridCol w:w="3270"/>
      </w:tblGrid>
      <w:tr w:rsidR="00B1674F" w:rsidRPr="00C75E87" w14:paraId="201089D6" w14:textId="77777777" w:rsidTr="00B326BF">
        <w:trPr>
          <w:trHeight w:val="578"/>
        </w:trPr>
        <w:tc>
          <w:tcPr>
            <w:tcW w:w="3261" w:type="dxa"/>
          </w:tcPr>
          <w:p w14:paraId="5D97A92D" w14:textId="77777777" w:rsidR="00B1674F" w:rsidRPr="00B1674F" w:rsidRDefault="00B1674F" w:rsidP="00B1674F">
            <w:pPr>
              <w:rPr>
                <w:rFonts w:ascii="Arial" w:hAnsi="Arial" w:cs="Arial"/>
                <w:color w:val="000000"/>
                <w:lang w:val="en-GB"/>
              </w:rPr>
            </w:pPr>
          </w:p>
        </w:tc>
        <w:tc>
          <w:tcPr>
            <w:tcW w:w="3266" w:type="dxa"/>
          </w:tcPr>
          <w:p w14:paraId="1E420D73" w14:textId="77777777" w:rsidR="00B1674F" w:rsidRPr="00B1674F" w:rsidRDefault="00B1674F" w:rsidP="00B1674F">
            <w:pPr>
              <w:rPr>
                <w:rFonts w:ascii="Arial" w:hAnsi="Arial" w:cs="Arial"/>
                <w:color w:val="000000"/>
                <w:lang w:val="es-ES"/>
              </w:rPr>
            </w:pPr>
            <w:r w:rsidRPr="00B1674F">
              <w:rPr>
                <w:rFonts w:ascii="Arial" w:hAnsi="Arial" w:cs="Arial"/>
                <w:color w:val="000000"/>
                <w:sz w:val="16"/>
                <w:szCs w:val="16"/>
                <w:lang w:val="pt-PT"/>
              </w:rPr>
              <w:t>COMUNIDADE ECONOMICA DOS ESTADOS DA AFRICA OCIDENTAL</w:t>
            </w:r>
          </w:p>
        </w:tc>
        <w:tc>
          <w:tcPr>
            <w:tcW w:w="3270" w:type="dxa"/>
          </w:tcPr>
          <w:p w14:paraId="670AB00B" w14:textId="77777777" w:rsidR="00B1674F" w:rsidRPr="00B1674F" w:rsidRDefault="00B1674F" w:rsidP="00B1674F">
            <w:pPr>
              <w:rPr>
                <w:rFonts w:ascii="Arial" w:hAnsi="Arial" w:cs="Arial"/>
                <w:color w:val="000000"/>
                <w:lang w:val="es-ES"/>
              </w:rPr>
            </w:pPr>
          </w:p>
        </w:tc>
      </w:tr>
      <w:tr w:rsidR="00B1674F" w:rsidRPr="00B1674F" w14:paraId="2BBF3D19" w14:textId="77777777" w:rsidTr="00B326BF">
        <w:trPr>
          <w:trHeight w:val="1691"/>
        </w:trPr>
        <w:tc>
          <w:tcPr>
            <w:tcW w:w="3261" w:type="dxa"/>
          </w:tcPr>
          <w:p w14:paraId="3584A98A" w14:textId="77777777" w:rsidR="00B1674F" w:rsidRPr="00B1674F" w:rsidRDefault="00B1674F" w:rsidP="00B1674F">
            <w:pPr>
              <w:rPr>
                <w:rFonts w:ascii="Arial" w:hAnsi="Arial" w:cs="Arial"/>
                <w:color w:val="000000"/>
                <w:sz w:val="16"/>
                <w:szCs w:val="16"/>
                <w:lang w:val="es-ES"/>
              </w:rPr>
            </w:pPr>
          </w:p>
          <w:p w14:paraId="3D68E1F5" w14:textId="77777777" w:rsidR="00B1674F" w:rsidRPr="00B1674F" w:rsidRDefault="00B1674F" w:rsidP="00B1674F">
            <w:pPr>
              <w:rPr>
                <w:rFonts w:ascii="Arial" w:hAnsi="Arial" w:cs="Arial"/>
                <w:color w:val="000000"/>
                <w:sz w:val="16"/>
                <w:szCs w:val="16"/>
                <w:lang w:val="es-ES"/>
              </w:rPr>
            </w:pPr>
          </w:p>
          <w:p w14:paraId="7BB15123" w14:textId="77777777" w:rsidR="00B1674F" w:rsidRPr="00B1674F" w:rsidRDefault="00B1674F" w:rsidP="00B1674F">
            <w:pPr>
              <w:rPr>
                <w:rFonts w:ascii="Arial" w:hAnsi="Arial" w:cs="Arial"/>
                <w:color w:val="000000"/>
                <w:sz w:val="16"/>
                <w:szCs w:val="16"/>
                <w:lang w:val="es-ES"/>
              </w:rPr>
            </w:pPr>
          </w:p>
          <w:p w14:paraId="5C82A373" w14:textId="77777777" w:rsidR="00B1674F" w:rsidRPr="00B1674F" w:rsidRDefault="00B1674F" w:rsidP="00B1674F">
            <w:pPr>
              <w:rPr>
                <w:rFonts w:ascii="Arial" w:hAnsi="Arial" w:cs="Arial"/>
                <w:color w:val="000000"/>
                <w:sz w:val="16"/>
                <w:szCs w:val="16"/>
                <w:lang w:val="es-ES"/>
              </w:rPr>
            </w:pPr>
          </w:p>
          <w:p w14:paraId="1AC556CF" w14:textId="77777777" w:rsidR="00B1674F" w:rsidRPr="00B1674F" w:rsidRDefault="00B1674F" w:rsidP="00B1674F">
            <w:pPr>
              <w:rPr>
                <w:rFonts w:ascii="Arial" w:hAnsi="Arial" w:cs="Arial"/>
                <w:color w:val="000000"/>
                <w:sz w:val="16"/>
                <w:szCs w:val="16"/>
                <w:lang w:val="en-GB"/>
              </w:rPr>
            </w:pPr>
            <w:r w:rsidRPr="00B1674F">
              <w:rPr>
                <w:rFonts w:ascii="Arial" w:hAnsi="Arial" w:cs="Arial"/>
                <w:color w:val="000000"/>
                <w:sz w:val="16"/>
                <w:szCs w:val="16"/>
                <w:lang w:val="en-GB"/>
              </w:rPr>
              <w:t>ECONOMIC COMMUNITY OF</w:t>
            </w:r>
          </w:p>
          <w:p w14:paraId="1FA0097C" w14:textId="77777777" w:rsidR="00B1674F" w:rsidRPr="00B1674F" w:rsidRDefault="00B1674F" w:rsidP="00B1674F">
            <w:pPr>
              <w:rPr>
                <w:rFonts w:ascii="Arial" w:hAnsi="Arial" w:cs="Arial"/>
                <w:color w:val="000000"/>
                <w:lang w:val="en-GB"/>
              </w:rPr>
            </w:pPr>
            <w:r w:rsidRPr="00B1674F">
              <w:rPr>
                <w:rFonts w:ascii="Arial" w:hAnsi="Arial" w:cs="Arial"/>
                <w:color w:val="000000"/>
                <w:sz w:val="16"/>
                <w:szCs w:val="16"/>
                <w:lang w:val="en-GB"/>
              </w:rPr>
              <w:t>WEST AFRICAN STATES</w:t>
            </w:r>
          </w:p>
        </w:tc>
        <w:tc>
          <w:tcPr>
            <w:tcW w:w="3266" w:type="dxa"/>
          </w:tcPr>
          <w:p w14:paraId="59989C0F" w14:textId="77777777" w:rsidR="00B1674F" w:rsidRPr="00B1674F" w:rsidRDefault="00B1674F" w:rsidP="00B1674F">
            <w:pPr>
              <w:rPr>
                <w:rFonts w:ascii="Arial" w:hAnsi="Arial" w:cs="Arial"/>
                <w:color w:val="000000"/>
                <w:lang w:val="en-GB"/>
              </w:rPr>
            </w:pPr>
            <w:r w:rsidRPr="00B1674F">
              <w:rPr>
                <w:noProof/>
                <w:color w:val="000000"/>
                <w:lang w:val="en-GB" w:eastAsia="fr-FR"/>
              </w:rPr>
              <w:drawing>
                <wp:anchor distT="0" distB="0" distL="114300" distR="114300" simplePos="0" relativeHeight="251679232" behindDoc="0" locked="0" layoutInCell="1" allowOverlap="1" wp14:anchorId="6297B615" wp14:editId="3EEA60D4">
                  <wp:simplePos x="0" y="0"/>
                  <wp:positionH relativeFrom="margin">
                    <wp:posOffset>222885</wp:posOffset>
                  </wp:positionH>
                  <wp:positionV relativeFrom="paragraph">
                    <wp:posOffset>42545</wp:posOffset>
                  </wp:positionV>
                  <wp:extent cx="1176880" cy="1047750"/>
                  <wp:effectExtent l="0" t="0" r="4445"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88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A7C643" w14:textId="77777777" w:rsidR="00B1674F" w:rsidRPr="00B1674F" w:rsidRDefault="00B1674F" w:rsidP="00B1674F">
            <w:pPr>
              <w:rPr>
                <w:rFonts w:ascii="Arial" w:hAnsi="Arial" w:cs="Arial"/>
                <w:color w:val="000000"/>
                <w:lang w:val="en-GB"/>
              </w:rPr>
            </w:pPr>
          </w:p>
          <w:p w14:paraId="156DD7E0" w14:textId="77777777" w:rsidR="00B1674F" w:rsidRPr="00B1674F" w:rsidRDefault="00B1674F" w:rsidP="00B1674F">
            <w:pPr>
              <w:rPr>
                <w:rFonts w:ascii="Arial" w:hAnsi="Arial" w:cs="Arial"/>
                <w:color w:val="000000"/>
                <w:lang w:val="en-GB"/>
              </w:rPr>
            </w:pPr>
          </w:p>
          <w:p w14:paraId="31FF768E" w14:textId="77777777" w:rsidR="00B1674F" w:rsidRPr="00B1674F" w:rsidRDefault="00B1674F" w:rsidP="00B1674F">
            <w:pPr>
              <w:rPr>
                <w:rFonts w:ascii="Arial" w:hAnsi="Arial" w:cs="Arial"/>
                <w:color w:val="000000"/>
                <w:lang w:val="en-GB"/>
              </w:rPr>
            </w:pPr>
          </w:p>
        </w:tc>
        <w:tc>
          <w:tcPr>
            <w:tcW w:w="3270" w:type="dxa"/>
          </w:tcPr>
          <w:p w14:paraId="3073F8AF" w14:textId="77777777" w:rsidR="00B1674F" w:rsidRPr="00B1674F" w:rsidRDefault="00B1674F" w:rsidP="00B1674F">
            <w:pPr>
              <w:rPr>
                <w:rFonts w:ascii="Arial" w:hAnsi="Arial" w:cs="Arial"/>
                <w:color w:val="000000"/>
                <w:sz w:val="16"/>
                <w:szCs w:val="16"/>
                <w:lang w:val="en-GB"/>
              </w:rPr>
            </w:pPr>
          </w:p>
          <w:p w14:paraId="6C1815E8" w14:textId="77777777" w:rsidR="00B1674F" w:rsidRPr="00B1674F" w:rsidRDefault="00B1674F" w:rsidP="00B1674F">
            <w:pPr>
              <w:rPr>
                <w:rFonts w:ascii="Arial" w:hAnsi="Arial" w:cs="Arial"/>
                <w:color w:val="000000"/>
                <w:sz w:val="16"/>
                <w:szCs w:val="16"/>
                <w:lang w:val="en-GB"/>
              </w:rPr>
            </w:pPr>
          </w:p>
          <w:p w14:paraId="730D584B" w14:textId="77777777" w:rsidR="00B1674F" w:rsidRPr="00B1674F" w:rsidRDefault="00B1674F" w:rsidP="00B1674F">
            <w:pPr>
              <w:rPr>
                <w:rFonts w:ascii="Arial" w:hAnsi="Arial" w:cs="Arial"/>
                <w:color w:val="000000"/>
                <w:sz w:val="16"/>
                <w:szCs w:val="16"/>
                <w:lang w:val="en-GB"/>
              </w:rPr>
            </w:pPr>
          </w:p>
          <w:p w14:paraId="62012E8E" w14:textId="77777777" w:rsidR="00B1674F" w:rsidRPr="00B1674F" w:rsidRDefault="00B1674F" w:rsidP="00B1674F">
            <w:pPr>
              <w:rPr>
                <w:rFonts w:ascii="Arial" w:hAnsi="Arial" w:cs="Arial"/>
                <w:color w:val="000000"/>
                <w:sz w:val="16"/>
                <w:szCs w:val="16"/>
                <w:lang w:val="en-GB"/>
              </w:rPr>
            </w:pPr>
          </w:p>
          <w:p w14:paraId="6263DA6C" w14:textId="77777777" w:rsidR="00B1674F" w:rsidRPr="005E23E6" w:rsidRDefault="00B1674F" w:rsidP="00B1674F">
            <w:pPr>
              <w:rPr>
                <w:rFonts w:ascii="Arial" w:hAnsi="Arial" w:cs="Arial"/>
                <w:color w:val="000000"/>
                <w:sz w:val="16"/>
                <w:szCs w:val="16"/>
              </w:rPr>
            </w:pPr>
            <w:r w:rsidRPr="005E23E6">
              <w:rPr>
                <w:rFonts w:ascii="Arial" w:hAnsi="Arial" w:cs="Arial"/>
                <w:color w:val="000000"/>
                <w:sz w:val="16"/>
                <w:szCs w:val="16"/>
              </w:rPr>
              <w:t>COMMUNAUTE ECONOMIQUE DES ETATS DE L’AFRIQUE DE L’OUEST</w:t>
            </w:r>
          </w:p>
        </w:tc>
      </w:tr>
    </w:tbl>
    <w:p w14:paraId="4003936A" w14:textId="77777777" w:rsidR="00B1674F" w:rsidRDefault="00B1674F" w:rsidP="00B1674F">
      <w:pPr>
        <w:tabs>
          <w:tab w:val="right" w:leader="dot" w:pos="8640"/>
        </w:tabs>
        <w:rPr>
          <w:b/>
          <w:sz w:val="28"/>
        </w:rPr>
      </w:pPr>
    </w:p>
    <w:p w14:paraId="4AC80A83" w14:textId="77777777" w:rsidR="00B1674F" w:rsidRDefault="00B1674F">
      <w:pPr>
        <w:tabs>
          <w:tab w:val="right" w:leader="dot" w:pos="8640"/>
        </w:tabs>
        <w:jc w:val="center"/>
        <w:rPr>
          <w:b/>
          <w:sz w:val="28"/>
        </w:rPr>
      </w:pPr>
    </w:p>
    <w:p w14:paraId="27C5924B" w14:textId="436209FD" w:rsidR="00B1674F" w:rsidRDefault="00B1674F">
      <w:pPr>
        <w:tabs>
          <w:tab w:val="right" w:leader="dot" w:pos="8640"/>
        </w:tabs>
        <w:jc w:val="center"/>
        <w:rPr>
          <w:b/>
          <w:sz w:val="28"/>
        </w:rPr>
      </w:pPr>
    </w:p>
    <w:p w14:paraId="2325FC03" w14:textId="77777777" w:rsidR="0053667E" w:rsidRDefault="0053667E">
      <w:pPr>
        <w:tabs>
          <w:tab w:val="right" w:leader="dot" w:pos="8640"/>
        </w:tabs>
        <w:jc w:val="center"/>
        <w:rPr>
          <w:b/>
          <w:sz w:val="28"/>
        </w:rPr>
      </w:pPr>
    </w:p>
    <w:p w14:paraId="5D19567E" w14:textId="79F8E8AC" w:rsidR="00EB1C1E" w:rsidRPr="00347A00" w:rsidRDefault="00EB1C1E">
      <w:pPr>
        <w:tabs>
          <w:tab w:val="right" w:leader="dot" w:pos="8640"/>
        </w:tabs>
        <w:jc w:val="center"/>
        <w:rPr>
          <w:b/>
          <w:sz w:val="28"/>
        </w:rPr>
      </w:pPr>
    </w:p>
    <w:p w14:paraId="5D19567F" w14:textId="41FBB880" w:rsidR="00EB1C1E" w:rsidRPr="00347A00" w:rsidRDefault="00EB1C1E">
      <w:pPr>
        <w:tabs>
          <w:tab w:val="right" w:leader="dot" w:pos="8640"/>
        </w:tabs>
        <w:jc w:val="center"/>
        <w:rPr>
          <w:b/>
          <w:sz w:val="28"/>
        </w:rPr>
      </w:pPr>
    </w:p>
    <w:p w14:paraId="5D195680" w14:textId="3FB4795C" w:rsidR="00EB1C1E" w:rsidRPr="00347A00" w:rsidRDefault="00EB1C1E">
      <w:pPr>
        <w:tabs>
          <w:tab w:val="right" w:leader="dot" w:pos="8640"/>
        </w:tabs>
        <w:rPr>
          <w:b/>
          <w:sz w:val="28"/>
        </w:rPr>
      </w:pPr>
    </w:p>
    <w:p w14:paraId="5D195681" w14:textId="63C50FAE" w:rsidR="00EB1C1E" w:rsidRPr="00347A00" w:rsidRDefault="00EB1C1E">
      <w:pPr>
        <w:tabs>
          <w:tab w:val="right" w:leader="dot" w:pos="8640"/>
        </w:tabs>
        <w:rPr>
          <w:b/>
          <w:sz w:val="28"/>
        </w:rPr>
      </w:pPr>
    </w:p>
    <w:p w14:paraId="5D195682" w14:textId="09A092CB" w:rsidR="00EB1C1E" w:rsidRPr="00347A00" w:rsidRDefault="007101BE">
      <w:pPr>
        <w:tabs>
          <w:tab w:val="right" w:leader="dot" w:pos="8640"/>
        </w:tabs>
        <w:rPr>
          <w:b/>
          <w:sz w:val="28"/>
        </w:rPr>
      </w:pPr>
      <w:r>
        <w:rPr>
          <w:noProof/>
        </w:rPr>
        <mc:AlternateContent>
          <mc:Choice Requires="wps">
            <w:drawing>
              <wp:anchor distT="0" distB="0" distL="114300" distR="114300" simplePos="0" relativeHeight="251677184" behindDoc="0" locked="0" layoutInCell="1" allowOverlap="1" wp14:anchorId="482AB6AD" wp14:editId="7AA09C7C">
                <wp:simplePos x="0" y="0"/>
                <wp:positionH relativeFrom="column">
                  <wp:posOffset>-62865</wp:posOffset>
                </wp:positionH>
                <wp:positionV relativeFrom="paragraph">
                  <wp:posOffset>203200</wp:posOffset>
                </wp:positionV>
                <wp:extent cx="6146800" cy="1386840"/>
                <wp:effectExtent l="0" t="0" r="25400" b="22860"/>
                <wp:wrapNone/>
                <wp:docPr id="1" name="Text Box 1"/>
                <wp:cNvGraphicFramePr/>
                <a:graphic xmlns:a="http://schemas.openxmlformats.org/drawingml/2006/main">
                  <a:graphicData uri="http://schemas.microsoft.com/office/word/2010/wordprocessingShape">
                    <wps:wsp>
                      <wps:cNvSpPr txBox="1"/>
                      <wps:spPr>
                        <a:xfrm>
                          <a:off x="0" y="0"/>
                          <a:ext cx="6146800" cy="1386840"/>
                        </a:xfrm>
                        <a:prstGeom prst="rect">
                          <a:avLst/>
                        </a:prstGeom>
                        <a:solidFill>
                          <a:schemeClr val="tx2">
                            <a:lumMod val="75000"/>
                          </a:schemeClr>
                        </a:solidFill>
                        <a:ln w="6350">
                          <a:solidFill>
                            <a:prstClr val="black"/>
                          </a:solidFill>
                        </a:ln>
                      </wps:spPr>
                      <wps:txbx>
                        <w:txbxContent>
                          <w:p w14:paraId="0249C2D2" w14:textId="77777777" w:rsidR="00A16BA4" w:rsidRPr="00A16BA4" w:rsidRDefault="00A16BA4" w:rsidP="00A16BA4">
                            <w:pPr>
                              <w:pStyle w:val="Appendix"/>
                              <w:rPr>
                                <w:color w:val="FFFFFF" w:themeColor="background1"/>
                                <w:sz w:val="56"/>
                                <w:szCs w:val="56"/>
                              </w:rPr>
                            </w:pPr>
                            <w:r w:rsidRPr="00A16BA4">
                              <w:rPr>
                                <w:color w:val="FFFFFF" w:themeColor="background1"/>
                                <w:sz w:val="56"/>
                                <w:szCs w:val="56"/>
                              </w:rPr>
                              <w:t xml:space="preserve">DOSSIER TYPE DE PASSATION DE MARCHES </w:t>
                            </w:r>
                          </w:p>
                          <w:p w14:paraId="5578B7E7" w14:textId="77777777" w:rsidR="00A16BA4" w:rsidRDefault="00A16B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2AB6AD" id="_x0000_t202" coordsize="21600,21600" o:spt="202" path="m,l,21600r21600,l21600,xe">
                <v:stroke joinstyle="miter"/>
                <v:path gradientshapeok="t" o:connecttype="rect"/>
              </v:shapetype>
              <v:shape id="Text Box 1" o:spid="_x0000_s1026" type="#_x0000_t202" style="position:absolute;margin-left:-4.95pt;margin-top:16pt;width:484pt;height:109.2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" fillcolor="#17365d [2415]" strokeweight=".5pt">
                <v:textbox>
                  <w:txbxContent>
                    <w:p w14:paraId="0249C2D2" w14:textId="77777777" w:rsidR="00A16BA4" w:rsidRPr="00A16BA4" w:rsidRDefault="00A16BA4" w:rsidP="00A16BA4">
                      <w:pPr>
                        <w:pStyle w:val="Appendix"/>
                        <w:rPr>
                          <w:color w:val="FFFFFF" w:themeColor="background1"/>
                          <w:sz w:val="56"/>
                          <w:szCs w:val="56"/>
                        </w:rPr>
                      </w:pPr>
                      <w:r w:rsidRPr="00A16BA4">
                        <w:rPr>
                          <w:color w:val="FFFFFF" w:themeColor="background1"/>
                          <w:sz w:val="56"/>
                          <w:szCs w:val="56"/>
                        </w:rPr>
                        <w:t xml:space="preserve">DOSSIER TYPE DE PASSATION DE MARCHES </w:t>
                      </w:r>
                    </w:p>
                    <w:p w14:paraId="5578B7E7" w14:textId="77777777" w:rsidR="00A16BA4" w:rsidRDefault="00A16BA4"/>
                  </w:txbxContent>
                </v:textbox>
              </v:shape>
            </w:pict>
          </mc:Fallback>
        </mc:AlternateContent>
      </w:r>
    </w:p>
    <w:p w14:paraId="5D195683" w14:textId="77777777" w:rsidR="00EB1C1E" w:rsidRPr="00347A00" w:rsidRDefault="00EB1C1E">
      <w:pPr>
        <w:tabs>
          <w:tab w:val="right" w:leader="dot" w:pos="8640"/>
        </w:tabs>
        <w:rPr>
          <w:b/>
          <w:sz w:val="28"/>
        </w:rPr>
      </w:pPr>
    </w:p>
    <w:p w14:paraId="29E1F96F" w14:textId="77777777" w:rsidR="00A16BA4" w:rsidRPr="00B1674F" w:rsidRDefault="00A16BA4" w:rsidP="00B1674F">
      <w:pPr>
        <w:tabs>
          <w:tab w:val="right" w:leader="dot" w:pos="8640"/>
        </w:tabs>
        <w:spacing w:before="20"/>
        <w:rPr>
          <w:b/>
          <w:sz w:val="40"/>
          <w:szCs w:val="40"/>
        </w:rPr>
      </w:pPr>
    </w:p>
    <w:p w14:paraId="2F1347FB" w14:textId="77777777" w:rsidR="007101BE" w:rsidRDefault="007101BE">
      <w:pPr>
        <w:tabs>
          <w:tab w:val="right" w:leader="dot" w:pos="8640"/>
        </w:tabs>
        <w:spacing w:before="20"/>
        <w:jc w:val="center"/>
        <w:rPr>
          <w:b/>
          <w:sz w:val="84"/>
          <w:szCs w:val="84"/>
        </w:rPr>
      </w:pPr>
    </w:p>
    <w:p w14:paraId="213978C8" w14:textId="77777777" w:rsidR="007101BE" w:rsidRDefault="007101BE">
      <w:pPr>
        <w:tabs>
          <w:tab w:val="right" w:leader="dot" w:pos="8640"/>
        </w:tabs>
        <w:spacing w:before="20"/>
        <w:jc w:val="center"/>
        <w:rPr>
          <w:b/>
          <w:sz w:val="84"/>
          <w:szCs w:val="84"/>
        </w:rPr>
      </w:pPr>
    </w:p>
    <w:p w14:paraId="5CABE8AF" w14:textId="77777777" w:rsidR="007101BE" w:rsidRDefault="007101BE">
      <w:pPr>
        <w:tabs>
          <w:tab w:val="right" w:leader="dot" w:pos="8640"/>
        </w:tabs>
        <w:spacing w:before="20"/>
        <w:jc w:val="center"/>
        <w:rPr>
          <w:b/>
          <w:sz w:val="84"/>
          <w:szCs w:val="84"/>
        </w:rPr>
      </w:pPr>
    </w:p>
    <w:p w14:paraId="0BE5D1B9" w14:textId="77777777" w:rsidR="007101BE" w:rsidRDefault="007101BE">
      <w:pPr>
        <w:tabs>
          <w:tab w:val="right" w:leader="dot" w:pos="8640"/>
        </w:tabs>
        <w:spacing w:before="20"/>
        <w:jc w:val="center"/>
        <w:rPr>
          <w:b/>
          <w:sz w:val="84"/>
          <w:szCs w:val="84"/>
        </w:rPr>
      </w:pPr>
    </w:p>
    <w:p w14:paraId="6D68200B" w14:textId="77777777" w:rsidR="007101BE" w:rsidRDefault="007101BE">
      <w:pPr>
        <w:tabs>
          <w:tab w:val="right" w:leader="dot" w:pos="8640"/>
        </w:tabs>
        <w:spacing w:before="20"/>
        <w:jc w:val="center"/>
        <w:rPr>
          <w:b/>
          <w:sz w:val="84"/>
          <w:szCs w:val="84"/>
        </w:rPr>
      </w:pPr>
    </w:p>
    <w:p w14:paraId="3E0DB6A8" w14:textId="77777777" w:rsidR="007101BE" w:rsidRDefault="007101BE">
      <w:pPr>
        <w:tabs>
          <w:tab w:val="right" w:leader="dot" w:pos="8640"/>
        </w:tabs>
        <w:spacing w:before="20"/>
        <w:jc w:val="center"/>
        <w:rPr>
          <w:b/>
          <w:sz w:val="84"/>
          <w:szCs w:val="84"/>
        </w:rPr>
      </w:pPr>
    </w:p>
    <w:p w14:paraId="3FD06780" w14:textId="77777777" w:rsidR="007101BE" w:rsidRDefault="007101BE">
      <w:pPr>
        <w:tabs>
          <w:tab w:val="right" w:leader="dot" w:pos="8640"/>
        </w:tabs>
        <w:spacing w:before="20"/>
        <w:jc w:val="center"/>
        <w:rPr>
          <w:b/>
          <w:sz w:val="84"/>
          <w:szCs w:val="84"/>
        </w:rPr>
      </w:pPr>
    </w:p>
    <w:p w14:paraId="6C3E5E75" w14:textId="77777777" w:rsidR="007101BE" w:rsidRDefault="007101BE">
      <w:pPr>
        <w:tabs>
          <w:tab w:val="right" w:leader="dot" w:pos="8640"/>
        </w:tabs>
        <w:spacing w:before="20"/>
        <w:jc w:val="center"/>
        <w:rPr>
          <w:b/>
          <w:sz w:val="84"/>
          <w:szCs w:val="84"/>
        </w:rPr>
      </w:pPr>
    </w:p>
    <w:p w14:paraId="27B62889" w14:textId="77777777" w:rsidR="007101BE" w:rsidRDefault="007101BE">
      <w:pPr>
        <w:tabs>
          <w:tab w:val="right" w:leader="dot" w:pos="8640"/>
        </w:tabs>
        <w:spacing w:before="20"/>
        <w:jc w:val="center"/>
        <w:rPr>
          <w:b/>
          <w:sz w:val="84"/>
          <w:szCs w:val="84"/>
        </w:rPr>
      </w:pPr>
    </w:p>
    <w:p w14:paraId="6C62F567" w14:textId="77777777" w:rsidR="007101BE" w:rsidRDefault="007101BE">
      <w:pPr>
        <w:tabs>
          <w:tab w:val="right" w:leader="dot" w:pos="8640"/>
        </w:tabs>
        <w:spacing w:before="20"/>
        <w:jc w:val="center"/>
        <w:rPr>
          <w:b/>
          <w:sz w:val="84"/>
          <w:szCs w:val="84"/>
        </w:rPr>
      </w:pPr>
    </w:p>
    <w:p w14:paraId="1CF15EB1" w14:textId="77777777" w:rsidR="007101BE" w:rsidRDefault="007101BE">
      <w:pPr>
        <w:tabs>
          <w:tab w:val="right" w:leader="dot" w:pos="8640"/>
        </w:tabs>
        <w:spacing w:before="20"/>
        <w:jc w:val="center"/>
        <w:rPr>
          <w:b/>
          <w:sz w:val="84"/>
          <w:szCs w:val="84"/>
        </w:rPr>
      </w:pPr>
    </w:p>
    <w:p w14:paraId="5A41B606" w14:textId="77777777" w:rsidR="007101BE" w:rsidRDefault="007101BE">
      <w:pPr>
        <w:tabs>
          <w:tab w:val="right" w:leader="dot" w:pos="8640"/>
        </w:tabs>
        <w:spacing w:before="20"/>
        <w:jc w:val="center"/>
        <w:rPr>
          <w:b/>
          <w:sz w:val="84"/>
          <w:szCs w:val="84"/>
        </w:rPr>
      </w:pPr>
    </w:p>
    <w:p w14:paraId="5D195684" w14:textId="72CA6997" w:rsidR="00F80CA5" w:rsidRPr="00347A00" w:rsidRDefault="00F80CA5">
      <w:pPr>
        <w:tabs>
          <w:tab w:val="right" w:leader="dot" w:pos="8640"/>
        </w:tabs>
        <w:spacing w:before="20"/>
        <w:jc w:val="center"/>
        <w:rPr>
          <w:b/>
          <w:sz w:val="84"/>
          <w:szCs w:val="84"/>
        </w:rPr>
      </w:pPr>
      <w:r w:rsidRPr="00347A00">
        <w:rPr>
          <w:b/>
          <w:sz w:val="84"/>
          <w:szCs w:val="84"/>
        </w:rPr>
        <w:t>Demande de Propositions</w:t>
      </w:r>
    </w:p>
    <w:p w14:paraId="5D195685" w14:textId="77777777" w:rsidR="00EB1C1E" w:rsidRPr="00347A00" w:rsidRDefault="00977543">
      <w:pPr>
        <w:tabs>
          <w:tab w:val="right" w:leader="dot" w:pos="8640"/>
        </w:tabs>
        <w:spacing w:before="20"/>
        <w:jc w:val="center"/>
        <w:rPr>
          <w:b/>
          <w:sz w:val="84"/>
          <w:szCs w:val="84"/>
        </w:rPr>
      </w:pPr>
      <w:r w:rsidRPr="00347A00">
        <w:rPr>
          <w:b/>
          <w:sz w:val="84"/>
          <w:szCs w:val="84"/>
        </w:rPr>
        <w:t xml:space="preserve">Services </w:t>
      </w:r>
      <w:r w:rsidR="00EB1C1E" w:rsidRPr="00347A00">
        <w:rPr>
          <w:b/>
          <w:sz w:val="84"/>
          <w:szCs w:val="84"/>
        </w:rPr>
        <w:t>de Consultants</w:t>
      </w:r>
    </w:p>
    <w:p w14:paraId="5D195686" w14:textId="77777777" w:rsidR="00EB1C1E" w:rsidRPr="00347A00" w:rsidRDefault="00EB1C1E">
      <w:pPr>
        <w:tabs>
          <w:tab w:val="right" w:leader="dot" w:pos="8640"/>
        </w:tabs>
        <w:jc w:val="center"/>
        <w:rPr>
          <w:b/>
          <w:sz w:val="36"/>
        </w:rPr>
      </w:pPr>
    </w:p>
    <w:p w14:paraId="5D19568B" w14:textId="77777777" w:rsidR="00EA0D40" w:rsidRPr="00347A00" w:rsidRDefault="00EA0D40">
      <w:pPr>
        <w:tabs>
          <w:tab w:val="right" w:leader="dot" w:pos="8640"/>
        </w:tabs>
        <w:jc w:val="center"/>
        <w:rPr>
          <w:b/>
          <w:sz w:val="36"/>
        </w:rPr>
      </w:pPr>
    </w:p>
    <w:p w14:paraId="5D19568C" w14:textId="77777777" w:rsidR="00EA0D40" w:rsidRPr="00347A00" w:rsidRDefault="00EA0D40">
      <w:pPr>
        <w:tabs>
          <w:tab w:val="right" w:leader="dot" w:pos="8640"/>
        </w:tabs>
        <w:jc w:val="center"/>
        <w:rPr>
          <w:b/>
          <w:sz w:val="36"/>
        </w:rPr>
      </w:pPr>
    </w:p>
    <w:p w14:paraId="5D19568D" w14:textId="77777777" w:rsidR="00EA0D40" w:rsidRPr="00347A00" w:rsidRDefault="00EA0D40">
      <w:pPr>
        <w:tabs>
          <w:tab w:val="right" w:leader="dot" w:pos="8640"/>
        </w:tabs>
        <w:jc w:val="center"/>
        <w:rPr>
          <w:b/>
          <w:sz w:val="36"/>
        </w:rPr>
      </w:pPr>
    </w:p>
    <w:p w14:paraId="5D195691" w14:textId="77777777" w:rsidR="00EA0D40" w:rsidRPr="00347A00" w:rsidRDefault="00EA0D40" w:rsidP="00B1674F">
      <w:pPr>
        <w:tabs>
          <w:tab w:val="right" w:leader="dot" w:pos="8640"/>
        </w:tabs>
        <w:rPr>
          <w:b/>
          <w:sz w:val="36"/>
        </w:rPr>
      </w:pPr>
    </w:p>
    <w:p w14:paraId="5D195692" w14:textId="77777777" w:rsidR="00EA0D40" w:rsidRPr="00347A00" w:rsidRDefault="00EA0D40">
      <w:pPr>
        <w:tabs>
          <w:tab w:val="right" w:leader="dot" w:pos="8640"/>
        </w:tabs>
        <w:jc w:val="center"/>
        <w:rPr>
          <w:b/>
          <w:sz w:val="36"/>
        </w:rPr>
      </w:pPr>
    </w:p>
    <w:p w14:paraId="5D195693" w14:textId="77777777" w:rsidR="00EA0D40" w:rsidRPr="00347A00" w:rsidRDefault="00EA0D40">
      <w:pPr>
        <w:tabs>
          <w:tab w:val="right" w:leader="dot" w:pos="8640"/>
        </w:tabs>
        <w:jc w:val="center"/>
        <w:rPr>
          <w:b/>
          <w:sz w:val="36"/>
        </w:rPr>
      </w:pPr>
    </w:p>
    <w:p w14:paraId="5D195694" w14:textId="77777777" w:rsidR="003C14DB" w:rsidRPr="00347A00" w:rsidRDefault="003C14DB">
      <w:pPr>
        <w:tabs>
          <w:tab w:val="right" w:leader="dot" w:pos="8640"/>
        </w:tabs>
        <w:jc w:val="center"/>
        <w:rPr>
          <w:b/>
          <w:sz w:val="36"/>
        </w:rPr>
      </w:pPr>
    </w:p>
    <w:p w14:paraId="5D195695" w14:textId="77777777" w:rsidR="003C14DB" w:rsidRPr="00347A00" w:rsidRDefault="003C14DB">
      <w:pPr>
        <w:tabs>
          <w:tab w:val="right" w:leader="dot" w:pos="8640"/>
        </w:tabs>
        <w:jc w:val="center"/>
        <w:rPr>
          <w:b/>
          <w:sz w:val="36"/>
        </w:rPr>
      </w:pPr>
    </w:p>
    <w:p w14:paraId="5D195696" w14:textId="25F0DAE0" w:rsidR="003C14DB" w:rsidRDefault="003C14DB">
      <w:pPr>
        <w:tabs>
          <w:tab w:val="right" w:leader="dot" w:pos="8640"/>
        </w:tabs>
        <w:jc w:val="center"/>
        <w:rPr>
          <w:b/>
          <w:sz w:val="36"/>
        </w:rPr>
      </w:pPr>
    </w:p>
    <w:p w14:paraId="24097CEC" w14:textId="1B0A3065" w:rsidR="007101BE" w:rsidRDefault="007101BE">
      <w:pPr>
        <w:tabs>
          <w:tab w:val="right" w:leader="dot" w:pos="8640"/>
        </w:tabs>
        <w:jc w:val="center"/>
        <w:rPr>
          <w:b/>
          <w:sz w:val="36"/>
        </w:rPr>
      </w:pPr>
    </w:p>
    <w:p w14:paraId="70EF512E" w14:textId="280A3E49" w:rsidR="007101BE" w:rsidRDefault="007101BE">
      <w:pPr>
        <w:tabs>
          <w:tab w:val="right" w:leader="dot" w:pos="8640"/>
        </w:tabs>
        <w:jc w:val="center"/>
        <w:rPr>
          <w:b/>
          <w:sz w:val="36"/>
        </w:rPr>
      </w:pPr>
    </w:p>
    <w:p w14:paraId="2C0431A4" w14:textId="77777777" w:rsidR="007101BE" w:rsidRPr="00347A00" w:rsidRDefault="007101BE">
      <w:pPr>
        <w:tabs>
          <w:tab w:val="right" w:leader="dot" w:pos="8640"/>
        </w:tabs>
        <w:jc w:val="center"/>
        <w:rPr>
          <w:b/>
          <w:sz w:val="36"/>
        </w:rPr>
      </w:pPr>
    </w:p>
    <w:p w14:paraId="5D195697" w14:textId="6A23F1B1" w:rsidR="00EA0D40" w:rsidRPr="00347A00" w:rsidRDefault="00EA0D40">
      <w:pPr>
        <w:tabs>
          <w:tab w:val="right" w:leader="dot" w:pos="8640"/>
        </w:tabs>
        <w:jc w:val="center"/>
        <w:rPr>
          <w:b/>
          <w:sz w:val="36"/>
        </w:rPr>
      </w:pPr>
    </w:p>
    <w:p w14:paraId="5D195698" w14:textId="0609EAED" w:rsidR="00F80CA5" w:rsidRPr="00347A00" w:rsidRDefault="00C75E87" w:rsidP="00EA0D40">
      <w:pPr>
        <w:tabs>
          <w:tab w:val="right" w:leader="dot" w:pos="8640"/>
        </w:tabs>
        <w:jc w:val="right"/>
        <w:rPr>
          <w:b/>
          <w:bCs/>
          <w:sz w:val="28"/>
        </w:rPr>
      </w:pPr>
      <w:r>
        <w:rPr>
          <w:b/>
          <w:color w:val="000000" w:themeColor="text1"/>
          <w:szCs w:val="24"/>
        </w:rPr>
        <w:t>NOV</w:t>
      </w:r>
      <w:r w:rsidR="00095A34">
        <w:rPr>
          <w:b/>
          <w:color w:val="000000" w:themeColor="text1"/>
          <w:szCs w:val="24"/>
        </w:rPr>
        <w:t xml:space="preserve">EMBRE </w:t>
      </w:r>
      <w:r w:rsidR="003F24F8">
        <w:rPr>
          <w:b/>
          <w:color w:val="000000" w:themeColor="text1"/>
          <w:szCs w:val="24"/>
        </w:rPr>
        <w:t>2023</w:t>
      </w:r>
    </w:p>
    <w:p w14:paraId="5D195699" w14:textId="77777777" w:rsidR="00EA0D40" w:rsidRPr="00347A00" w:rsidRDefault="00EA0D40" w:rsidP="00F80CA5">
      <w:pPr>
        <w:spacing w:after="120"/>
        <w:jc w:val="both"/>
        <w:sectPr w:rsidR="00EA0D40" w:rsidRPr="00347A00" w:rsidSect="007D3B1E">
          <w:headerReference w:type="even" r:id="rId9"/>
          <w:headerReference w:type="default" r:id="rId10"/>
          <w:footerReference w:type="default" r:id="rId11"/>
          <w:type w:val="nextColumn"/>
          <w:pgSz w:w="12240" w:h="15840" w:code="1"/>
          <w:pgMar w:top="1440" w:right="1440" w:bottom="1440" w:left="1440" w:header="720" w:footer="720" w:gutter="0"/>
          <w:pgNumType w:fmt="lowerRoman"/>
          <w:cols w:space="720"/>
          <w:titlePg/>
        </w:sectPr>
      </w:pPr>
    </w:p>
    <w:p w14:paraId="5D1956A3" w14:textId="6CE9E393" w:rsidR="00121DC3" w:rsidRPr="0061088A" w:rsidRDefault="00121DC3" w:rsidP="0061088A">
      <w:pPr>
        <w:jc w:val="center"/>
      </w:pPr>
      <w:r w:rsidRPr="00347A00">
        <w:rPr>
          <w:b/>
          <w:sz w:val="32"/>
          <w:szCs w:val="32"/>
        </w:rPr>
        <w:lastRenderedPageBreak/>
        <w:t>Avant-Propos</w:t>
      </w:r>
    </w:p>
    <w:p w14:paraId="5D1956A5" w14:textId="7B2A0FE1" w:rsidR="00977543" w:rsidRPr="00347A00" w:rsidRDefault="00F65DD5" w:rsidP="00D00CB1">
      <w:pPr>
        <w:tabs>
          <w:tab w:val="right" w:leader="dot" w:pos="8640"/>
        </w:tabs>
        <w:spacing w:after="240"/>
        <w:jc w:val="both"/>
      </w:pPr>
      <w:r w:rsidRPr="00347A00">
        <w:t>Ce dossier type de demande de propositions</w:t>
      </w:r>
      <w:r w:rsidRPr="00347A00" w:rsidDel="00F65DD5">
        <w:t xml:space="preserve"> </w:t>
      </w:r>
      <w:r>
        <w:t>(</w:t>
      </w:r>
      <w:r w:rsidR="00977543" w:rsidRPr="00347A00">
        <w:t>DTDP</w:t>
      </w:r>
      <w:r>
        <w:t>)</w:t>
      </w:r>
      <w:r w:rsidR="00977543" w:rsidRPr="00347A00">
        <w:t xml:space="preserve"> est à utiliser pour la </w:t>
      </w:r>
      <w:r w:rsidR="00EB6185" w:rsidRPr="00347A00">
        <w:t xml:space="preserve">sélection </w:t>
      </w:r>
      <w:r w:rsidR="00EB6185">
        <w:t>des</w:t>
      </w:r>
      <w:r w:rsidR="00371995">
        <w:t xml:space="preserve"> firmes </w:t>
      </w:r>
      <w:r w:rsidR="00977543" w:rsidRPr="00347A00">
        <w:t xml:space="preserve">de Consultants </w:t>
      </w:r>
      <w:r w:rsidR="00371995">
        <w:t xml:space="preserve">sur l’ensemble des bureaux, agences et instituions de la CEDEAO, suivant les </w:t>
      </w:r>
      <w:r w:rsidR="00EB6185">
        <w:t xml:space="preserve">dispositions prévues au chapitre 9 ainsi qu’aux annexes 1 et 2 du code des marchés version 2021. </w:t>
      </w:r>
    </w:p>
    <w:p w14:paraId="5D1956A8" w14:textId="1F8B01DC" w:rsidR="00121DC3" w:rsidRPr="00347A00" w:rsidRDefault="00EB6185" w:rsidP="00D00CB1">
      <w:pPr>
        <w:tabs>
          <w:tab w:val="right" w:leader="dot" w:pos="8640"/>
        </w:tabs>
        <w:spacing w:after="240"/>
        <w:jc w:val="both"/>
      </w:pPr>
      <w:r>
        <w:t xml:space="preserve">Il </w:t>
      </w:r>
      <w:r w:rsidR="00121DC3" w:rsidRPr="00347A00">
        <w:t xml:space="preserve">est applicable </w:t>
      </w:r>
      <w:r w:rsidR="00103CD0" w:rsidRPr="00347A00">
        <w:t>à</w:t>
      </w:r>
      <w:r w:rsidR="00121DC3" w:rsidRPr="00347A00">
        <w:t xml:space="preserve"> di</w:t>
      </w:r>
      <w:r w:rsidR="00103CD0" w:rsidRPr="00347A00">
        <w:t>ver</w:t>
      </w:r>
      <w:r w:rsidR="00121DC3" w:rsidRPr="00347A00">
        <w:t>s modes de sélection de consultants décrits dans l</w:t>
      </w:r>
      <w:r>
        <w:t xml:space="preserve">es dispositions supra du </w:t>
      </w:r>
      <w:r w:rsidR="0061088A">
        <w:t>code,</w:t>
      </w:r>
      <w:r w:rsidR="00121DC3" w:rsidRPr="00347A00">
        <w:t xml:space="preserve"> à savoir la sélection fondée sur la qualité technique et le coût (</w:t>
      </w:r>
      <w:r w:rsidR="00103CD0" w:rsidRPr="00347A00">
        <w:t>« SFQC</w:t>
      </w:r>
      <w:r w:rsidR="00EA0D40" w:rsidRPr="00347A00">
        <w:t> »</w:t>
      </w:r>
      <w:r w:rsidR="00121DC3" w:rsidRPr="00347A00">
        <w:t>), la sélection fondée sur la qualité technique</w:t>
      </w:r>
      <w:r w:rsidR="00103CD0" w:rsidRPr="00347A00">
        <w:t xml:space="preserve"> (« SFQ</w:t>
      </w:r>
      <w:r w:rsidR="00EA0D40" w:rsidRPr="00347A00">
        <w:t> »</w:t>
      </w:r>
      <w:r w:rsidR="00103CD0" w:rsidRPr="00347A00">
        <w:t>)</w:t>
      </w:r>
      <w:r w:rsidR="00121DC3" w:rsidRPr="00347A00">
        <w:t>, la sélection dans le cadre d’un budget déterminé</w:t>
      </w:r>
      <w:r w:rsidR="00103CD0" w:rsidRPr="00347A00">
        <w:t xml:space="preserve"> (« SBD</w:t>
      </w:r>
      <w:r w:rsidR="00EA0D40" w:rsidRPr="00347A00">
        <w:t> »</w:t>
      </w:r>
      <w:r w:rsidR="00103CD0" w:rsidRPr="00347A00">
        <w:t>)</w:t>
      </w:r>
      <w:r w:rsidR="00121DC3" w:rsidRPr="00347A00">
        <w:t xml:space="preserve">, la sélection </w:t>
      </w:r>
      <w:r w:rsidR="00103CD0" w:rsidRPr="00347A00">
        <w:t>au moindre coût (« SMC</w:t>
      </w:r>
      <w:r w:rsidR="00EA0D40" w:rsidRPr="00347A00">
        <w:t> »</w:t>
      </w:r>
      <w:r w:rsidR="00103CD0" w:rsidRPr="00347A00">
        <w:t>).</w:t>
      </w:r>
      <w:r w:rsidR="00EA0D40" w:rsidRPr="00347A00">
        <w:t xml:space="preserve"> </w:t>
      </w:r>
      <w:r w:rsidR="00103CD0" w:rsidRPr="00347A00">
        <w:t>Toutefois, les aspects de complexité et de valeur de la mission doivent être déterminants dans la décision d’imposer l’utilisation de la présente DTDP</w:t>
      </w:r>
      <w:r w:rsidR="00121DC3" w:rsidRPr="00347A00">
        <w:t>.</w:t>
      </w:r>
    </w:p>
    <w:p w14:paraId="7FE7AC75" w14:textId="6D3D126C" w:rsidR="003F0A24" w:rsidRDefault="00121DC3" w:rsidP="00D00CB1">
      <w:pPr>
        <w:tabs>
          <w:tab w:val="right" w:leader="dot" w:pos="8640"/>
        </w:tabs>
        <w:spacing w:after="240"/>
        <w:jc w:val="both"/>
      </w:pPr>
      <w:r w:rsidRPr="00347A00">
        <w:t>L’utilisation de ce D</w:t>
      </w:r>
      <w:r w:rsidR="00103CD0" w:rsidRPr="00347A00">
        <w:t>TDP</w:t>
      </w:r>
      <w:r w:rsidRPr="00347A00">
        <w:t xml:space="preserve"> </w:t>
      </w:r>
      <w:r w:rsidR="00103CD0" w:rsidRPr="00347A00">
        <w:t>n’</w:t>
      </w:r>
      <w:r w:rsidRPr="00347A00">
        <w:t xml:space="preserve">est </w:t>
      </w:r>
      <w:r w:rsidR="00103CD0" w:rsidRPr="00347A00">
        <w:t xml:space="preserve">pas exigée lors de la sélection dans le cadre de pratiques </w:t>
      </w:r>
      <w:r w:rsidR="00B82350" w:rsidRPr="00347A00">
        <w:t>commerciales, de</w:t>
      </w:r>
      <w:r w:rsidR="00103CD0" w:rsidRPr="00347A00">
        <w:t xml:space="preserve"> la sélection de consultants individuels, ni lors de la conclusion d’un accord </w:t>
      </w:r>
      <w:r w:rsidR="00CC002B" w:rsidRPr="00347A00">
        <w:t>avec une agenc</w:t>
      </w:r>
      <w:r w:rsidR="00103CD0" w:rsidRPr="00347A00">
        <w:t>e des Nations-Unies</w:t>
      </w:r>
      <w:r w:rsidR="00CC002B" w:rsidRPr="00347A00">
        <w:t>. Dans le cas du recours à la méthode de sélection fondée sur les qualifications des consultants (« SQC</w:t>
      </w:r>
      <w:r w:rsidR="00EA0D40" w:rsidRPr="00347A00">
        <w:t> »</w:t>
      </w:r>
      <w:r w:rsidR="00CC002B" w:rsidRPr="00347A00">
        <w:t>) ou dans le cas de missions dont le coût est estimé à un montant inférieur à la contre-valeur de 300 000 </w:t>
      </w:r>
      <w:r w:rsidR="003F0A24">
        <w:t>UC</w:t>
      </w:r>
      <w:r w:rsidR="00CC002B" w:rsidRPr="00347A00">
        <w:t xml:space="preserve">, quelle que soit la méthode de sélection utilisée, des éléments pertinents </w:t>
      </w:r>
      <w:r w:rsidR="003F0A24">
        <w:t>du</w:t>
      </w:r>
      <w:r w:rsidR="00CC002B" w:rsidRPr="00347A00">
        <w:t xml:space="preserve"> DTDP peuvent être utilisés, éventuellement après simplification compte tenu de la mission spécifique.</w:t>
      </w:r>
      <w:r w:rsidR="00EA0D40" w:rsidRPr="00347A00">
        <w:t xml:space="preserve"> </w:t>
      </w:r>
    </w:p>
    <w:p w14:paraId="5D1956AA" w14:textId="451C5EC1" w:rsidR="002C7FBE" w:rsidRPr="00347A00" w:rsidRDefault="00121DC3" w:rsidP="00D00CB1">
      <w:pPr>
        <w:tabs>
          <w:tab w:val="right" w:leader="dot" w:pos="8640"/>
        </w:tabs>
        <w:spacing w:after="240"/>
        <w:jc w:val="both"/>
      </w:pPr>
      <w:r w:rsidRPr="00347A00">
        <w:t>Avant d’établir une Demande de propositions (DP)</w:t>
      </w:r>
      <w:r w:rsidR="00CC002B" w:rsidRPr="00347A00">
        <w:t xml:space="preserve"> en vue d’une mission spécifique</w:t>
      </w:r>
      <w:r w:rsidRPr="00347A00">
        <w:t>, l’utilisateur doit se familiariser avec les</w:t>
      </w:r>
      <w:r w:rsidR="00CC002B" w:rsidRPr="00347A00">
        <w:t xml:space="preserve"> Règles de Passation de Marchés</w:t>
      </w:r>
      <w:r w:rsidRPr="00347A00">
        <w:t>, et avoir choisi un mode de sélection ainsi que le type de contrat qui convient le mieux. L</w:t>
      </w:r>
      <w:r w:rsidR="00B82350">
        <w:t>e</w:t>
      </w:r>
      <w:r w:rsidRPr="00347A00">
        <w:t xml:space="preserve"> présent D</w:t>
      </w:r>
      <w:r w:rsidR="00C476EC" w:rsidRPr="00347A00">
        <w:t>TD</w:t>
      </w:r>
      <w:r w:rsidRPr="00347A00">
        <w:t>P comprend deux contrats types</w:t>
      </w:r>
      <w:r w:rsidR="00EA0D40" w:rsidRPr="00347A00">
        <w:t> :</w:t>
      </w:r>
      <w:r w:rsidRPr="00347A00">
        <w:t xml:space="preserve"> l’un pour les </w:t>
      </w:r>
      <w:r w:rsidR="00534FBD" w:rsidRPr="00347A00">
        <w:t xml:space="preserve">missions </w:t>
      </w:r>
      <w:r w:rsidRPr="00347A00">
        <w:t xml:space="preserve">rémunérées au temps passé, l’autre pour les </w:t>
      </w:r>
      <w:r w:rsidR="00534FBD" w:rsidRPr="00347A00">
        <w:t xml:space="preserve">missions </w:t>
      </w:r>
      <w:r w:rsidRPr="00347A00">
        <w:t>à rémunération forfaitaire. Les préfaces de ces deux contrats indiquent les situations dans lesquelles l’un ou l’autre</w:t>
      </w:r>
      <w:r w:rsidR="00C476EC" w:rsidRPr="00347A00">
        <w:t xml:space="preserve"> est préférable.</w:t>
      </w:r>
    </w:p>
    <w:p w14:paraId="5D1956B4" w14:textId="77777777" w:rsidR="00534FBD" w:rsidRPr="00347A00" w:rsidRDefault="00534FBD" w:rsidP="00C476EC">
      <w:pPr>
        <w:tabs>
          <w:tab w:val="left" w:pos="720"/>
          <w:tab w:val="right" w:leader="dot" w:pos="8640"/>
        </w:tabs>
        <w:jc w:val="both"/>
        <w:sectPr w:rsidR="00534FBD" w:rsidRPr="00347A00" w:rsidSect="00D4642D">
          <w:headerReference w:type="even" r:id="rId12"/>
          <w:headerReference w:type="default" r:id="rId13"/>
          <w:headerReference w:type="first" r:id="rId14"/>
          <w:type w:val="nextColumn"/>
          <w:pgSz w:w="12240" w:h="15840" w:code="1"/>
          <w:pgMar w:top="1440" w:right="1440" w:bottom="1440" w:left="1440" w:header="720" w:footer="720" w:gutter="0"/>
          <w:pgNumType w:fmt="lowerRoman" w:start="1"/>
          <w:cols w:space="720"/>
          <w:titlePg/>
        </w:sectPr>
      </w:pPr>
    </w:p>
    <w:p w14:paraId="5D1956B5" w14:textId="77777777" w:rsidR="00C476EC" w:rsidRPr="00347A00" w:rsidRDefault="00C476EC" w:rsidP="00C476EC">
      <w:pPr>
        <w:jc w:val="both"/>
      </w:pPr>
    </w:p>
    <w:p w14:paraId="5D1956B6" w14:textId="77777777" w:rsidR="00BA56AF" w:rsidRPr="00347A00" w:rsidRDefault="00425AEF" w:rsidP="00425AEF">
      <w:pPr>
        <w:pStyle w:val="Titre"/>
        <w:tabs>
          <w:tab w:val="right" w:leader="dot" w:pos="8640"/>
        </w:tabs>
        <w:rPr>
          <w:sz w:val="36"/>
          <w:szCs w:val="48"/>
          <w:lang w:val="fr-FR" w:eastAsia="en-US"/>
        </w:rPr>
      </w:pPr>
      <w:r w:rsidRPr="00347A00">
        <w:rPr>
          <w:sz w:val="36"/>
          <w:szCs w:val="48"/>
          <w:lang w:val="fr-FR" w:eastAsia="en-US"/>
        </w:rPr>
        <w:t>Demande de Propositions</w:t>
      </w:r>
    </w:p>
    <w:p w14:paraId="5D1956B7" w14:textId="77777777" w:rsidR="00425AEF" w:rsidRPr="00347A00" w:rsidRDefault="00425AEF" w:rsidP="00425AEF">
      <w:pPr>
        <w:pStyle w:val="Titre"/>
        <w:spacing w:before="240" w:after="600"/>
        <w:rPr>
          <w:sz w:val="32"/>
          <w:szCs w:val="32"/>
          <w:lang w:val="fr-FR"/>
        </w:rPr>
      </w:pPr>
      <w:bookmarkStart w:id="0" w:name="_Toc438270254"/>
      <w:bookmarkStart w:id="1" w:name="_Toc438366661"/>
      <w:r w:rsidRPr="00347A00">
        <w:rPr>
          <w:sz w:val="32"/>
          <w:szCs w:val="32"/>
          <w:lang w:val="fr-FR"/>
        </w:rPr>
        <w:t>SOMMAIRE</w:t>
      </w:r>
    </w:p>
    <w:p w14:paraId="5D1956B8" w14:textId="77777777" w:rsidR="00C476EC" w:rsidRPr="00347A00" w:rsidRDefault="00C476EC" w:rsidP="000C30F8">
      <w:pPr>
        <w:rPr>
          <w:b/>
          <w:szCs w:val="24"/>
        </w:rPr>
      </w:pPr>
      <w:r w:rsidRPr="00347A00">
        <w:rPr>
          <w:b/>
          <w:szCs w:val="24"/>
        </w:rPr>
        <w:t xml:space="preserve">PARTIE </w:t>
      </w:r>
      <w:r w:rsidR="009909CB" w:rsidRPr="00347A00">
        <w:rPr>
          <w:b/>
          <w:szCs w:val="24"/>
        </w:rPr>
        <w:t xml:space="preserve">I </w:t>
      </w:r>
      <w:r w:rsidRPr="00347A00">
        <w:rPr>
          <w:b/>
          <w:szCs w:val="24"/>
        </w:rPr>
        <w:t>–</w:t>
      </w:r>
      <w:r w:rsidR="00425AEF" w:rsidRPr="00347A00">
        <w:rPr>
          <w:b/>
          <w:szCs w:val="24"/>
        </w:rPr>
        <w:t xml:space="preserve"> </w:t>
      </w:r>
      <w:r w:rsidRPr="00347A00">
        <w:rPr>
          <w:b/>
          <w:szCs w:val="24"/>
        </w:rPr>
        <w:t>PROCÉDURES</w:t>
      </w:r>
      <w:bookmarkEnd w:id="0"/>
      <w:bookmarkEnd w:id="1"/>
      <w:r w:rsidRPr="00347A00">
        <w:rPr>
          <w:b/>
          <w:szCs w:val="24"/>
        </w:rPr>
        <w:t xml:space="preserve"> DE SELECTION ET EXIGENCES</w:t>
      </w:r>
    </w:p>
    <w:p w14:paraId="5D1956B9" w14:textId="77777777" w:rsidR="00C476EC" w:rsidRPr="00347A00" w:rsidRDefault="00C476EC" w:rsidP="00425AEF">
      <w:pPr>
        <w:spacing w:before="240" w:after="240"/>
        <w:rPr>
          <w:b/>
          <w:szCs w:val="24"/>
          <w:u w:val="single"/>
        </w:rPr>
      </w:pPr>
      <w:r w:rsidRPr="00347A00">
        <w:rPr>
          <w:b/>
          <w:szCs w:val="24"/>
        </w:rPr>
        <w:t xml:space="preserve">Section </w:t>
      </w:r>
      <w:r w:rsidR="00425AEF" w:rsidRPr="00347A00">
        <w:rPr>
          <w:b/>
          <w:szCs w:val="24"/>
        </w:rPr>
        <w:t>1</w:t>
      </w:r>
      <w:r w:rsidRPr="00347A00">
        <w:rPr>
          <w:b/>
          <w:szCs w:val="24"/>
        </w:rPr>
        <w:t>.</w:t>
      </w:r>
      <w:r w:rsidRPr="00347A00">
        <w:rPr>
          <w:b/>
          <w:szCs w:val="24"/>
        </w:rPr>
        <w:tab/>
        <w:t>Lettre d’Invitation (LI)</w:t>
      </w:r>
    </w:p>
    <w:p w14:paraId="5D1956BA" w14:textId="32E713AA" w:rsidR="00C476EC" w:rsidRPr="00347A00" w:rsidRDefault="000C30F8" w:rsidP="000C30F8">
      <w:pPr>
        <w:pStyle w:val="Liste"/>
        <w:ind w:left="0"/>
      </w:pPr>
      <w:r w:rsidRPr="00347A00">
        <w:t>Cette Section est un modèle de lettre d’invitation à adresser par l</w:t>
      </w:r>
      <w:r w:rsidR="00796AF8">
        <w:t>’autorité contractante</w:t>
      </w:r>
      <w:r w:rsidRPr="00347A00">
        <w:t xml:space="preserve"> aux candidats retenus sur la liste restreinte afin de les inviter à remettre leur proposition pour une mission de consultant. La LI indique la liste de tous les candidats de la liste restreinte à qui une lettre similaire est adressée et le mode de sélection utilisé</w:t>
      </w:r>
      <w:r w:rsidR="00796AF8">
        <w:t>.</w:t>
      </w:r>
    </w:p>
    <w:p w14:paraId="5D1956BB" w14:textId="6F3D7D2E" w:rsidR="00C476EC" w:rsidRPr="00C75E87" w:rsidRDefault="00C476EC" w:rsidP="00425AEF">
      <w:pPr>
        <w:spacing w:before="240" w:after="240"/>
        <w:rPr>
          <w:b/>
        </w:rPr>
      </w:pPr>
      <w:r w:rsidRPr="00C75E87">
        <w:rPr>
          <w:b/>
        </w:rPr>
        <w:t>Section 2</w:t>
      </w:r>
      <w:r w:rsidR="00425AEF" w:rsidRPr="00C75E87">
        <w:rPr>
          <w:b/>
        </w:rPr>
        <w:t>.</w:t>
      </w:r>
      <w:r w:rsidRPr="00C75E87">
        <w:rPr>
          <w:b/>
        </w:rPr>
        <w:tab/>
        <w:t xml:space="preserve">Instructions aux </w:t>
      </w:r>
      <w:r w:rsidR="00C75E87" w:rsidRPr="00C75E87">
        <w:rPr>
          <w:b/>
        </w:rPr>
        <w:t>Consultants et</w:t>
      </w:r>
      <w:r w:rsidRPr="00C75E87">
        <w:rPr>
          <w:b/>
        </w:rPr>
        <w:t xml:space="preserve"> Données particulières</w:t>
      </w:r>
    </w:p>
    <w:p w14:paraId="5D1956BC" w14:textId="44D32456" w:rsidR="00C476EC" w:rsidRPr="00347A00" w:rsidRDefault="000C30F8" w:rsidP="000C30F8">
      <w:pPr>
        <w:pStyle w:val="Liste"/>
        <w:ind w:left="0"/>
        <w:rPr>
          <w:b/>
        </w:rPr>
      </w:pPr>
      <w:r w:rsidRPr="00347A00">
        <w:t>Cette Section comprend deux parties</w:t>
      </w:r>
      <w:r w:rsidR="00EA0D40" w:rsidRPr="00347A00">
        <w:t> :</w:t>
      </w:r>
      <w:r w:rsidRPr="00347A00">
        <w:t xml:space="preserve"> les «</w:t>
      </w:r>
      <w:r w:rsidR="00425AEF" w:rsidRPr="00347A00">
        <w:t> </w:t>
      </w:r>
      <w:r w:rsidRPr="00347A00">
        <w:t xml:space="preserve">Instructions aux </w:t>
      </w:r>
      <w:r w:rsidR="00D74D87">
        <w:t>Consultants</w:t>
      </w:r>
      <w:r w:rsidR="00D74D87" w:rsidRPr="00347A00">
        <w:t> </w:t>
      </w:r>
      <w:r w:rsidR="00EA0D40" w:rsidRPr="00347A00">
        <w:t>»</w:t>
      </w:r>
      <w:r w:rsidRPr="00347A00">
        <w:t xml:space="preserve"> et les « Données particulières</w:t>
      </w:r>
      <w:r w:rsidR="00EA0D40" w:rsidRPr="00347A00">
        <w:t> »</w:t>
      </w:r>
      <w:r w:rsidRPr="00347A00">
        <w:t xml:space="preserve">. Les Instructions aux </w:t>
      </w:r>
      <w:r w:rsidR="00C75E87">
        <w:t>Consultants</w:t>
      </w:r>
      <w:r w:rsidR="00C75E87" w:rsidRPr="00347A00">
        <w:t xml:space="preserve"> doivent</w:t>
      </w:r>
      <w:r w:rsidRPr="00347A00">
        <w:t xml:space="preserve"> être utilisées sans aucune modification.</w:t>
      </w:r>
      <w:r w:rsidR="00EA0D40" w:rsidRPr="00347A00">
        <w:t xml:space="preserve"> </w:t>
      </w:r>
      <w:r w:rsidRPr="00347A00">
        <w:t>Les Données particulières contiennent les informations spécifiques à</w:t>
      </w:r>
      <w:r w:rsidR="002C4645" w:rsidRPr="00347A00">
        <w:t xml:space="preserve"> </w:t>
      </w:r>
      <w:r w:rsidRPr="00347A00">
        <w:t xml:space="preserve">chaque procédure de sélection et correspondent à chacune des clauses des Instructions aux </w:t>
      </w:r>
      <w:r w:rsidR="00C75E87">
        <w:t>Consultants</w:t>
      </w:r>
      <w:r w:rsidR="00C75E87" w:rsidRPr="00347A00">
        <w:t xml:space="preserve"> qui</w:t>
      </w:r>
      <w:r w:rsidRPr="00347A00">
        <w:t xml:space="preserve"> demandent à être renseignées de manière spécifique à chaque procédure. Cette Section </w:t>
      </w:r>
      <w:r w:rsidR="00C476EC" w:rsidRPr="00347A00">
        <w:t xml:space="preserve">fournit aux </w:t>
      </w:r>
      <w:r w:rsidR="00C75E87">
        <w:t>Consultants</w:t>
      </w:r>
      <w:r w:rsidR="00C75E87" w:rsidRPr="00347A00">
        <w:t xml:space="preserve"> retenus</w:t>
      </w:r>
      <w:r w:rsidR="002C4645" w:rsidRPr="00347A00">
        <w:t xml:space="preserve"> sur la liste restreinte </w:t>
      </w:r>
      <w:r w:rsidR="00C476EC" w:rsidRPr="00347A00">
        <w:t>les informa</w:t>
      </w:r>
      <w:r w:rsidRPr="00347A00">
        <w:t>tions utiles pour préparer leur proposition</w:t>
      </w:r>
      <w:r w:rsidR="00C476EC" w:rsidRPr="00347A00">
        <w:t xml:space="preserve">. Elle comporte aussi des renseignements sur la soumission, l’ouverture des plis et l’évaluation des </w:t>
      </w:r>
      <w:r w:rsidRPr="00347A00">
        <w:t>proposition</w:t>
      </w:r>
      <w:r w:rsidR="00C476EC" w:rsidRPr="00347A00">
        <w:t xml:space="preserve">s, </w:t>
      </w:r>
      <w:r w:rsidRPr="00347A00">
        <w:t xml:space="preserve">la négociation du contrat </w:t>
      </w:r>
      <w:r w:rsidR="00C476EC" w:rsidRPr="00347A00">
        <w:t xml:space="preserve">et sur l’attribution </w:t>
      </w:r>
      <w:r w:rsidRPr="00347A00">
        <w:t xml:space="preserve">du contrat. </w:t>
      </w:r>
      <w:r w:rsidR="00C6165A" w:rsidRPr="00347A00">
        <w:t xml:space="preserve">Les Données particulières indiquent si une Proposition </w:t>
      </w:r>
      <w:r w:rsidR="002C4645" w:rsidRPr="00347A00">
        <w:t>T</w:t>
      </w:r>
      <w:r w:rsidR="00C6165A" w:rsidRPr="00347A00">
        <w:t xml:space="preserve">echnique </w:t>
      </w:r>
      <w:r w:rsidR="002C4645" w:rsidRPr="00347A00">
        <w:t>C</w:t>
      </w:r>
      <w:r w:rsidR="00C6165A" w:rsidRPr="00347A00">
        <w:t xml:space="preserve">omplète (PTC) ou au contraire une Proposition </w:t>
      </w:r>
      <w:r w:rsidR="002C4645" w:rsidRPr="00347A00">
        <w:t>T</w:t>
      </w:r>
      <w:r w:rsidR="00C6165A" w:rsidRPr="00347A00">
        <w:t xml:space="preserve">echnique </w:t>
      </w:r>
      <w:r w:rsidR="002C4645" w:rsidRPr="00347A00">
        <w:t>S</w:t>
      </w:r>
      <w:r w:rsidR="00C6165A" w:rsidRPr="00347A00">
        <w:t>implifiée (PTS) est utilisée</w:t>
      </w:r>
      <w:r w:rsidR="00C476EC" w:rsidRPr="00347A00">
        <w:rPr>
          <w:b/>
        </w:rPr>
        <w:t xml:space="preserve">. </w:t>
      </w:r>
    </w:p>
    <w:p w14:paraId="5D1956BD" w14:textId="77777777" w:rsidR="00C476EC" w:rsidRPr="00347A00" w:rsidRDefault="00C476EC" w:rsidP="00425AEF">
      <w:pPr>
        <w:spacing w:before="240" w:after="240"/>
        <w:rPr>
          <w:b/>
        </w:rPr>
      </w:pPr>
      <w:bookmarkStart w:id="2" w:name="_Toc494778663"/>
      <w:bookmarkStart w:id="3" w:name="_Toc499607131"/>
      <w:bookmarkStart w:id="4" w:name="_Toc499608184"/>
      <w:r w:rsidRPr="00347A00">
        <w:rPr>
          <w:b/>
        </w:rPr>
        <w:t xml:space="preserve">Section </w:t>
      </w:r>
      <w:r w:rsidR="00C6165A" w:rsidRPr="00347A00">
        <w:rPr>
          <w:b/>
        </w:rPr>
        <w:t>3</w:t>
      </w:r>
      <w:r w:rsidR="00425AEF" w:rsidRPr="00347A00">
        <w:rPr>
          <w:b/>
        </w:rPr>
        <w:t>.</w:t>
      </w:r>
      <w:r w:rsidRPr="00347A00">
        <w:rPr>
          <w:b/>
        </w:rPr>
        <w:tab/>
      </w:r>
      <w:bookmarkEnd w:id="2"/>
      <w:bookmarkEnd w:id="3"/>
      <w:bookmarkEnd w:id="4"/>
      <w:r w:rsidR="00C6165A" w:rsidRPr="00347A00">
        <w:rPr>
          <w:b/>
        </w:rPr>
        <w:t>Proposition technique – Formulaires types</w:t>
      </w:r>
      <w:r w:rsidRPr="00347A00">
        <w:rPr>
          <w:b/>
        </w:rPr>
        <w:t xml:space="preserve"> </w:t>
      </w:r>
    </w:p>
    <w:p w14:paraId="5D1956BE" w14:textId="77777777" w:rsidR="00C476EC" w:rsidRPr="00347A00" w:rsidRDefault="00C476EC" w:rsidP="00C6165A">
      <w:pPr>
        <w:pStyle w:val="Liste"/>
        <w:ind w:left="0"/>
      </w:pPr>
      <w:r w:rsidRPr="00347A00">
        <w:t xml:space="preserve">Cette Section </w:t>
      </w:r>
      <w:r w:rsidR="00C6165A" w:rsidRPr="00347A00">
        <w:t xml:space="preserve">comprend les formulaires de PTC ou PTS qui doivent être remplis par les consultants de la liste restreinte et remis en conformité avec les exigences de la Section 2. </w:t>
      </w:r>
    </w:p>
    <w:p w14:paraId="5D1956BF" w14:textId="77777777" w:rsidR="00C6165A" w:rsidRPr="00347A00" w:rsidRDefault="00C6165A" w:rsidP="00425AEF">
      <w:pPr>
        <w:spacing w:before="240" w:after="240"/>
        <w:rPr>
          <w:b/>
        </w:rPr>
      </w:pPr>
      <w:bookmarkStart w:id="5" w:name="_Toc494778665"/>
      <w:bookmarkStart w:id="6" w:name="_Toc499607133"/>
      <w:bookmarkStart w:id="7" w:name="_Toc499608186"/>
      <w:r w:rsidRPr="00347A00">
        <w:rPr>
          <w:b/>
        </w:rPr>
        <w:t>Section 4</w:t>
      </w:r>
      <w:r w:rsidR="00425AEF" w:rsidRPr="00347A00">
        <w:rPr>
          <w:b/>
        </w:rPr>
        <w:t>.</w:t>
      </w:r>
      <w:r w:rsidRPr="00347A00">
        <w:rPr>
          <w:b/>
        </w:rPr>
        <w:tab/>
        <w:t xml:space="preserve">Proposition financière – Formulaires types </w:t>
      </w:r>
    </w:p>
    <w:p w14:paraId="5D1956C0" w14:textId="77777777" w:rsidR="00C6165A" w:rsidRPr="00347A00" w:rsidRDefault="00C6165A" w:rsidP="00C6165A">
      <w:pPr>
        <w:pStyle w:val="Liste"/>
        <w:ind w:left="0"/>
      </w:pPr>
      <w:r w:rsidRPr="00347A00">
        <w:t xml:space="preserve">Cette Section comprend les formulaires de proposition financière qui doivent être remplis par les consultants de la liste restreinte afin de chiffrer le coût de leur proposition technique, et remis en conformité avec les exigences de la Section 2. </w:t>
      </w:r>
    </w:p>
    <w:p w14:paraId="5D1956C1" w14:textId="77777777" w:rsidR="00C6165A" w:rsidRPr="00347A00" w:rsidRDefault="00C6165A" w:rsidP="00425AEF">
      <w:pPr>
        <w:spacing w:before="240" w:after="240"/>
        <w:rPr>
          <w:b/>
        </w:rPr>
      </w:pPr>
      <w:bookmarkStart w:id="8" w:name="_Toc273706443"/>
      <w:bookmarkStart w:id="9" w:name="_Toc273707210"/>
      <w:bookmarkStart w:id="10" w:name="_Toc273708167"/>
      <w:bookmarkStart w:id="11" w:name="_Toc273708274"/>
      <w:bookmarkStart w:id="12" w:name="_Toc273708334"/>
      <w:bookmarkStart w:id="13" w:name="_Toc273708685"/>
      <w:bookmarkStart w:id="14" w:name="_Toc273708901"/>
      <w:bookmarkStart w:id="15" w:name="_Toc274224663"/>
      <w:bookmarkStart w:id="16" w:name="_Toc274225405"/>
      <w:bookmarkStart w:id="17" w:name="_Toc274225610"/>
      <w:bookmarkStart w:id="18" w:name="_Toc274226296"/>
      <w:r w:rsidRPr="00347A00">
        <w:rPr>
          <w:b/>
        </w:rPr>
        <w:t>Section 5.</w:t>
      </w:r>
      <w:r w:rsidRPr="00347A00">
        <w:rPr>
          <w:b/>
        </w:rPr>
        <w:tab/>
        <w:t>Pays Eligibles</w:t>
      </w:r>
      <w:bookmarkEnd w:id="8"/>
      <w:bookmarkEnd w:id="9"/>
      <w:bookmarkEnd w:id="10"/>
      <w:bookmarkEnd w:id="11"/>
      <w:bookmarkEnd w:id="12"/>
      <w:bookmarkEnd w:id="13"/>
      <w:bookmarkEnd w:id="14"/>
      <w:bookmarkEnd w:id="15"/>
      <w:bookmarkEnd w:id="16"/>
      <w:bookmarkEnd w:id="17"/>
      <w:bookmarkEnd w:id="18"/>
    </w:p>
    <w:p w14:paraId="5D1956C2" w14:textId="5E26CBBB" w:rsidR="00C6165A" w:rsidRPr="00347A00" w:rsidRDefault="00C6165A" w:rsidP="00C6165A">
      <w:pPr>
        <w:pStyle w:val="Liste"/>
        <w:ind w:left="0"/>
      </w:pPr>
      <w:r w:rsidRPr="00347A00">
        <w:t>Cette Section contient les renseignements concernant les pays éligibles</w:t>
      </w:r>
      <w:r w:rsidR="007D3041">
        <w:t xml:space="preserve"> conformément au</w:t>
      </w:r>
      <w:r w:rsidR="000901B2">
        <w:t>x dispositions du</w:t>
      </w:r>
      <w:r w:rsidR="007D3041">
        <w:t xml:space="preserve"> code révisé des marchés de la CEDEAO</w:t>
      </w:r>
      <w:r w:rsidRPr="00347A00">
        <w:t>.</w:t>
      </w:r>
    </w:p>
    <w:p w14:paraId="5D1956C3" w14:textId="77777777" w:rsidR="00C6165A" w:rsidRPr="00347A00" w:rsidRDefault="00C6165A" w:rsidP="00425AEF">
      <w:pPr>
        <w:pageBreakBefore/>
        <w:spacing w:before="240" w:after="240"/>
        <w:rPr>
          <w:b/>
        </w:rPr>
      </w:pPr>
      <w:r w:rsidRPr="00347A00">
        <w:rPr>
          <w:b/>
        </w:rPr>
        <w:lastRenderedPageBreak/>
        <w:t xml:space="preserve">Section </w:t>
      </w:r>
      <w:r w:rsidR="009909CB" w:rsidRPr="00347A00">
        <w:rPr>
          <w:b/>
        </w:rPr>
        <w:t>6</w:t>
      </w:r>
      <w:r w:rsidRPr="00347A00">
        <w:rPr>
          <w:b/>
        </w:rPr>
        <w:t>.</w:t>
      </w:r>
      <w:r w:rsidRPr="00347A00">
        <w:rPr>
          <w:b/>
        </w:rPr>
        <w:tab/>
        <w:t>Fraude et Corruption</w:t>
      </w:r>
    </w:p>
    <w:p w14:paraId="59B9CA23" w14:textId="77777777" w:rsidR="000901B2" w:rsidRPr="00347A00" w:rsidRDefault="00C6165A" w:rsidP="000901B2">
      <w:pPr>
        <w:pStyle w:val="Liste"/>
        <w:ind w:left="0"/>
      </w:pPr>
      <w:r w:rsidRPr="00347A00">
        <w:t xml:space="preserve">Cette Section contient les dispositions concernant la fraude et la corruption applicables à la procédure </w:t>
      </w:r>
      <w:r w:rsidR="009909CB" w:rsidRPr="00347A00">
        <w:t>de sélection</w:t>
      </w:r>
      <w:r w:rsidR="007D3041">
        <w:t xml:space="preserve"> </w:t>
      </w:r>
      <w:r w:rsidR="000901B2">
        <w:t>conformément aux dispositions du code révisé des marchés de la CEDEAO</w:t>
      </w:r>
      <w:r w:rsidR="000901B2" w:rsidRPr="00347A00">
        <w:t>.</w:t>
      </w:r>
    </w:p>
    <w:p w14:paraId="5D1956C4" w14:textId="6340E6D2" w:rsidR="00C6165A" w:rsidRPr="00347A00" w:rsidRDefault="00EA0D40" w:rsidP="00C6165A">
      <w:pPr>
        <w:pStyle w:val="Liste"/>
        <w:ind w:left="0"/>
      </w:pPr>
      <w:r w:rsidRPr="00347A00">
        <w:t xml:space="preserve"> </w:t>
      </w:r>
    </w:p>
    <w:p w14:paraId="5D1956C5" w14:textId="77777777" w:rsidR="00C476EC" w:rsidRPr="00347A00" w:rsidRDefault="00C476EC" w:rsidP="00425AEF">
      <w:pPr>
        <w:spacing w:before="240" w:after="240"/>
        <w:rPr>
          <w:b/>
        </w:rPr>
      </w:pPr>
      <w:r w:rsidRPr="00347A00">
        <w:rPr>
          <w:b/>
        </w:rPr>
        <w:t xml:space="preserve">Section </w:t>
      </w:r>
      <w:r w:rsidR="009909CB" w:rsidRPr="00347A00">
        <w:rPr>
          <w:b/>
        </w:rPr>
        <w:t>7</w:t>
      </w:r>
      <w:r w:rsidRPr="00347A00">
        <w:rPr>
          <w:b/>
        </w:rPr>
        <w:t>.</w:t>
      </w:r>
      <w:r w:rsidRPr="00347A00">
        <w:rPr>
          <w:b/>
        </w:rPr>
        <w:tab/>
      </w:r>
      <w:bookmarkEnd w:id="5"/>
      <w:bookmarkEnd w:id="6"/>
      <w:bookmarkEnd w:id="7"/>
      <w:r w:rsidR="009909CB" w:rsidRPr="00347A00">
        <w:rPr>
          <w:b/>
        </w:rPr>
        <w:t>Termes de Référence</w:t>
      </w:r>
    </w:p>
    <w:p w14:paraId="5D1956C6" w14:textId="77777777" w:rsidR="00C476EC" w:rsidRPr="00347A00" w:rsidRDefault="00C476EC" w:rsidP="00BA56AF">
      <w:pPr>
        <w:pStyle w:val="Liste"/>
        <w:spacing w:after="240"/>
        <w:ind w:left="0"/>
      </w:pPr>
      <w:r w:rsidRPr="00347A00">
        <w:t xml:space="preserve">Cette Section </w:t>
      </w:r>
      <w:r w:rsidR="009909CB" w:rsidRPr="00347A00">
        <w:t>décrit l’étendue des services, les objectifs, les tâches spécifiques à accomplir afin de mener à bien la mission, ainsi que des renseignements sur le contexte de la mission. Elle indique aussi les qualifications exigées des experts-clés et la liste des livrables attendus.</w:t>
      </w:r>
      <w:r w:rsidR="00EA0D40" w:rsidRPr="00347A00">
        <w:t xml:space="preserve"> </w:t>
      </w:r>
      <w:r w:rsidR="009909CB" w:rsidRPr="00347A00">
        <w:t>Cette section ne doit pas servir à modifier les dispositions de la Section 2</w:t>
      </w:r>
      <w:r w:rsidRPr="00347A00">
        <w:t xml:space="preserve">. </w:t>
      </w:r>
    </w:p>
    <w:p w14:paraId="5D1956C7" w14:textId="77777777" w:rsidR="00C476EC" w:rsidRPr="00347A00" w:rsidRDefault="00C476EC" w:rsidP="00425AEF">
      <w:pPr>
        <w:spacing w:before="360" w:after="120"/>
        <w:rPr>
          <w:b/>
          <w:szCs w:val="24"/>
        </w:rPr>
      </w:pPr>
      <w:bookmarkStart w:id="19" w:name="_Toc438267875"/>
      <w:bookmarkStart w:id="20" w:name="_Toc438270255"/>
      <w:bookmarkStart w:id="21" w:name="_Toc438366662"/>
      <w:r w:rsidRPr="00347A00">
        <w:rPr>
          <w:b/>
          <w:szCs w:val="24"/>
        </w:rPr>
        <w:t xml:space="preserve">PARTIE </w:t>
      </w:r>
      <w:r w:rsidR="009909CB" w:rsidRPr="00347A00">
        <w:rPr>
          <w:b/>
          <w:szCs w:val="24"/>
        </w:rPr>
        <w:t xml:space="preserve">II </w:t>
      </w:r>
      <w:r w:rsidRPr="00347A00">
        <w:rPr>
          <w:b/>
          <w:szCs w:val="24"/>
        </w:rPr>
        <w:t xml:space="preserve">– </w:t>
      </w:r>
      <w:r w:rsidR="009909CB" w:rsidRPr="00347A00">
        <w:rPr>
          <w:b/>
          <w:szCs w:val="24"/>
        </w:rPr>
        <w:t>CONDITIONS DE CONTRAT ET FORMULAIRES DE CONTRAT</w:t>
      </w:r>
      <w:r w:rsidRPr="00347A00">
        <w:rPr>
          <w:b/>
          <w:szCs w:val="24"/>
        </w:rPr>
        <w:t xml:space="preserve"> </w:t>
      </w:r>
      <w:bookmarkEnd w:id="19"/>
      <w:bookmarkEnd w:id="20"/>
      <w:bookmarkEnd w:id="21"/>
    </w:p>
    <w:p w14:paraId="5D1956C8" w14:textId="77777777" w:rsidR="00C476EC" w:rsidRPr="00347A00" w:rsidRDefault="00C476EC" w:rsidP="00425AEF">
      <w:pPr>
        <w:spacing w:before="240" w:after="240"/>
        <w:rPr>
          <w:b/>
        </w:rPr>
      </w:pPr>
      <w:r w:rsidRPr="00347A00">
        <w:rPr>
          <w:b/>
        </w:rPr>
        <w:t xml:space="preserve">Section </w:t>
      </w:r>
      <w:r w:rsidR="009909CB" w:rsidRPr="00347A00">
        <w:rPr>
          <w:b/>
        </w:rPr>
        <w:t>8</w:t>
      </w:r>
      <w:r w:rsidRPr="00347A00">
        <w:rPr>
          <w:b/>
        </w:rPr>
        <w:t>.</w:t>
      </w:r>
      <w:r w:rsidRPr="00347A00">
        <w:rPr>
          <w:b/>
        </w:rPr>
        <w:tab/>
      </w:r>
      <w:r w:rsidR="009909CB" w:rsidRPr="00347A00">
        <w:rPr>
          <w:b/>
        </w:rPr>
        <w:t>Contrats types</w:t>
      </w:r>
    </w:p>
    <w:p w14:paraId="5D1956C9" w14:textId="77777777" w:rsidR="00C476EC" w:rsidRPr="00347A00" w:rsidRDefault="009909CB" w:rsidP="002C7FBE">
      <w:pPr>
        <w:pStyle w:val="Liste"/>
        <w:ind w:left="0"/>
      </w:pPr>
      <w:r w:rsidRPr="00347A00">
        <w:t>C</w:t>
      </w:r>
      <w:r w:rsidR="00C476EC" w:rsidRPr="00347A00">
        <w:t xml:space="preserve">ette Section </w:t>
      </w:r>
      <w:r w:rsidRPr="00347A00">
        <w:t>comprend deux</w:t>
      </w:r>
      <w:r w:rsidR="002C7FBE" w:rsidRPr="00347A00">
        <w:t xml:space="preserve"> formulaires types de contrats pour des missions complexes et de montants importants</w:t>
      </w:r>
      <w:r w:rsidR="00EA0D40" w:rsidRPr="00347A00">
        <w:t> :</w:t>
      </w:r>
      <w:r w:rsidR="002C7FBE" w:rsidRPr="00347A00">
        <w:t xml:space="preserve"> l’un pour les tâches rémunérées au temps passé, l’autre pour les contrats à rémunération forfaitaire. Chacun des formulaires comprend des Conditions Générales qui ne doivent pas être modifiées et des Conditions Particulières.</w:t>
      </w:r>
      <w:r w:rsidR="00EA0D40" w:rsidRPr="00347A00">
        <w:t xml:space="preserve"> </w:t>
      </w:r>
      <w:r w:rsidR="002C7FBE" w:rsidRPr="00347A00">
        <w:t>Ces dernières contiennent les dispositions spécifiques à chaque contrat, qui complètent les Conditions Générales</w:t>
      </w:r>
      <w:r w:rsidR="00C476EC" w:rsidRPr="00347A00">
        <w:t xml:space="preserve">. </w:t>
      </w:r>
    </w:p>
    <w:p w14:paraId="5D1956CA" w14:textId="31CC46F6" w:rsidR="00F80CA5" w:rsidRDefault="002C7FBE" w:rsidP="002C7FBE">
      <w:pPr>
        <w:pStyle w:val="Liste"/>
        <w:ind w:left="0"/>
      </w:pPr>
      <w:r w:rsidRPr="00347A00">
        <w:t xml:space="preserve">Chacun des formulaires comprend les Règles de la </w:t>
      </w:r>
      <w:r w:rsidR="007454B1">
        <w:t>CEDEAO en matière de</w:t>
      </w:r>
      <w:r w:rsidRPr="00347A00">
        <w:t xml:space="preserve"> – Fraude et Corruption</w:t>
      </w:r>
      <w:r w:rsidR="007454B1">
        <w:t>.</w:t>
      </w:r>
    </w:p>
    <w:p w14:paraId="09A5040A" w14:textId="4C07DC04" w:rsidR="00627FC0" w:rsidRPr="00347A00" w:rsidRDefault="00627FC0" w:rsidP="00627FC0">
      <w:pPr>
        <w:spacing w:before="360" w:after="120"/>
        <w:rPr>
          <w:b/>
          <w:szCs w:val="24"/>
        </w:rPr>
      </w:pPr>
      <w:r w:rsidRPr="00347A00">
        <w:rPr>
          <w:b/>
          <w:szCs w:val="24"/>
        </w:rPr>
        <w:t>PARTIE II</w:t>
      </w:r>
      <w:r>
        <w:rPr>
          <w:b/>
          <w:szCs w:val="24"/>
        </w:rPr>
        <w:t>I</w:t>
      </w:r>
      <w:r w:rsidRPr="00347A00">
        <w:rPr>
          <w:b/>
          <w:szCs w:val="24"/>
        </w:rPr>
        <w:t xml:space="preserve"> – </w:t>
      </w:r>
      <w:r>
        <w:rPr>
          <w:b/>
          <w:szCs w:val="24"/>
        </w:rPr>
        <w:t xml:space="preserve">NOTIFICATION DE L’INTENTION D’ATTRIBUTION </w:t>
      </w:r>
      <w:r w:rsidRPr="00347A00">
        <w:rPr>
          <w:b/>
          <w:szCs w:val="24"/>
        </w:rPr>
        <w:t xml:space="preserve">ET FORMULAIRES DE </w:t>
      </w:r>
      <w:r w:rsidRPr="00627FC0">
        <w:rPr>
          <w:b/>
          <w:szCs w:val="24"/>
        </w:rPr>
        <w:t>D</w:t>
      </w:r>
      <w:r>
        <w:rPr>
          <w:b/>
          <w:szCs w:val="24"/>
        </w:rPr>
        <w:t>IVULGATION DES BENEFICIAIRES EFFECTIFS</w:t>
      </w:r>
      <w:r w:rsidRPr="00347A00">
        <w:rPr>
          <w:b/>
          <w:szCs w:val="24"/>
        </w:rPr>
        <w:t xml:space="preserve"> </w:t>
      </w:r>
    </w:p>
    <w:p w14:paraId="1A98AA09" w14:textId="0C54CFD8" w:rsidR="00627FC0" w:rsidRPr="00347A00" w:rsidRDefault="00627FC0" w:rsidP="00627FC0">
      <w:pPr>
        <w:spacing w:before="240" w:after="240"/>
        <w:rPr>
          <w:b/>
        </w:rPr>
      </w:pPr>
      <w:r w:rsidRPr="00347A00">
        <w:rPr>
          <w:b/>
        </w:rPr>
        <w:t xml:space="preserve">Section </w:t>
      </w:r>
      <w:r>
        <w:rPr>
          <w:b/>
        </w:rPr>
        <w:t>9</w:t>
      </w:r>
      <w:r w:rsidRPr="00347A00">
        <w:rPr>
          <w:b/>
        </w:rPr>
        <w:t>.</w:t>
      </w:r>
      <w:r w:rsidRPr="00347A00">
        <w:rPr>
          <w:b/>
        </w:rPr>
        <w:tab/>
      </w:r>
      <w:r w:rsidR="00A37442">
        <w:rPr>
          <w:b/>
        </w:rPr>
        <w:t>Noti</w:t>
      </w:r>
      <w:r>
        <w:rPr>
          <w:b/>
        </w:rPr>
        <w:t>fication de l’intention d’attribution et Formulaires de divulgation des bénéficiaires effectifs</w:t>
      </w:r>
    </w:p>
    <w:p w14:paraId="71AD8F97" w14:textId="254BA5A4" w:rsidR="00627FC0" w:rsidRPr="00347A00" w:rsidRDefault="00627FC0" w:rsidP="00627FC0">
      <w:pPr>
        <w:pStyle w:val="Liste"/>
        <w:ind w:left="0"/>
      </w:pPr>
      <w:r w:rsidRPr="00347A00">
        <w:t>Cette Section comprend deux</w:t>
      </w:r>
      <w:r>
        <w:t xml:space="preserve"> formulaires. Le premier est utilisé afin de notifier aux Consultants l’attribution du contrat au Consultant retenu. Le second est utilisé</w:t>
      </w:r>
      <w:r w:rsidR="006F481F">
        <w:t xml:space="preserve"> afin d’obtenir les renseignements sur les bénéficiaires effectifs de la part du Consultant retenu pour les marchés identifiés dans le Plan de Passation des Marchés.</w:t>
      </w:r>
    </w:p>
    <w:p w14:paraId="543ED603" w14:textId="77777777" w:rsidR="00627FC0" w:rsidRPr="00347A00" w:rsidRDefault="00627FC0" w:rsidP="002C7FBE">
      <w:pPr>
        <w:pStyle w:val="Liste"/>
        <w:ind w:left="0"/>
      </w:pPr>
    </w:p>
    <w:p w14:paraId="5D1956CB" w14:textId="77777777" w:rsidR="00F80CA5" w:rsidRPr="00347A00" w:rsidRDefault="00F80CA5" w:rsidP="00F80CA5">
      <w:pPr>
        <w:jc w:val="both"/>
      </w:pPr>
    </w:p>
    <w:p w14:paraId="5D1956CC" w14:textId="77777777" w:rsidR="002C7FBE" w:rsidRPr="00347A00" w:rsidRDefault="002C7FBE" w:rsidP="00F80CA5">
      <w:pPr>
        <w:jc w:val="both"/>
        <w:sectPr w:rsidR="002C7FBE" w:rsidRPr="00347A00" w:rsidSect="008B1C01">
          <w:type w:val="nextColumn"/>
          <w:pgSz w:w="12240" w:h="15840" w:code="1"/>
          <w:pgMar w:top="1440" w:right="1440" w:bottom="1440" w:left="1440" w:header="720" w:footer="720" w:gutter="0"/>
          <w:pgNumType w:fmt="lowerRoman" w:start="6"/>
          <w:cols w:space="720"/>
          <w:docGrid w:linePitch="326"/>
        </w:sectPr>
      </w:pPr>
    </w:p>
    <w:p w14:paraId="5D1956CD" w14:textId="77777777" w:rsidR="00EB1C1E" w:rsidRPr="00347A00" w:rsidRDefault="00BA56AF" w:rsidP="00425AEF">
      <w:pPr>
        <w:jc w:val="center"/>
        <w:rPr>
          <w:spacing w:val="80"/>
          <w:sz w:val="40"/>
          <w:szCs w:val="24"/>
        </w:rPr>
      </w:pPr>
      <w:r w:rsidRPr="00347A00">
        <w:rPr>
          <w:spacing w:val="80"/>
          <w:sz w:val="40"/>
          <w:szCs w:val="24"/>
        </w:rPr>
        <w:lastRenderedPageBreak/>
        <w:t>SELECTION DE CONSULTANTS</w:t>
      </w:r>
    </w:p>
    <w:p w14:paraId="5D1956CE" w14:textId="77777777" w:rsidR="00EB1C1E" w:rsidRPr="00347A00" w:rsidRDefault="00EB1C1E">
      <w:pPr>
        <w:tabs>
          <w:tab w:val="right" w:leader="dot" w:pos="8640"/>
        </w:tabs>
        <w:jc w:val="center"/>
        <w:rPr>
          <w:b/>
          <w:sz w:val="36"/>
        </w:rPr>
      </w:pPr>
    </w:p>
    <w:p w14:paraId="5D1956CF" w14:textId="77777777" w:rsidR="00425AEF" w:rsidRPr="00347A00" w:rsidRDefault="00425AEF">
      <w:pPr>
        <w:tabs>
          <w:tab w:val="right" w:leader="dot" w:pos="8640"/>
        </w:tabs>
        <w:jc w:val="center"/>
        <w:rPr>
          <w:b/>
          <w:sz w:val="36"/>
        </w:rPr>
      </w:pPr>
    </w:p>
    <w:p w14:paraId="5D1956D0" w14:textId="77777777" w:rsidR="00425AEF" w:rsidRPr="00347A00" w:rsidRDefault="00425AEF">
      <w:pPr>
        <w:tabs>
          <w:tab w:val="right" w:leader="dot" w:pos="8640"/>
        </w:tabs>
        <w:jc w:val="center"/>
        <w:rPr>
          <w:b/>
          <w:sz w:val="36"/>
        </w:rPr>
      </w:pPr>
    </w:p>
    <w:p w14:paraId="5D1956D1" w14:textId="77777777" w:rsidR="002C7FBE" w:rsidRPr="00347A00" w:rsidRDefault="00425AEF" w:rsidP="00425AEF">
      <w:pPr>
        <w:pStyle w:val="Heading1a"/>
        <w:keepNext w:val="0"/>
        <w:keepLines w:val="0"/>
        <w:spacing w:before="0" w:after="0"/>
        <w:rPr>
          <w:rFonts w:ascii="Times New Roman" w:hAnsi="Times New Roman"/>
          <w:bCs/>
          <w:sz w:val="72"/>
          <w:szCs w:val="72"/>
        </w:rPr>
      </w:pPr>
      <w:r w:rsidRPr="00347A00">
        <w:rPr>
          <w:rFonts w:ascii="Times New Roman" w:hAnsi="Times New Roman"/>
          <w:bCs/>
          <w:sz w:val="72"/>
          <w:szCs w:val="72"/>
        </w:rPr>
        <w:t xml:space="preserve">Demande de Propositions </w:t>
      </w:r>
    </w:p>
    <w:p w14:paraId="5D1956D2" w14:textId="77777777" w:rsidR="00534FBD" w:rsidRPr="00347A00" w:rsidRDefault="00425AEF" w:rsidP="00425AEF">
      <w:pPr>
        <w:pStyle w:val="Heading1a"/>
        <w:keepNext w:val="0"/>
        <w:keepLines w:val="0"/>
        <w:spacing w:before="0" w:after="0"/>
        <w:rPr>
          <w:rFonts w:ascii="Times New Roman" w:hAnsi="Times New Roman"/>
          <w:bCs/>
          <w:sz w:val="72"/>
          <w:szCs w:val="72"/>
        </w:rPr>
      </w:pPr>
      <w:r w:rsidRPr="00347A00">
        <w:rPr>
          <w:rFonts w:ascii="Times New Roman" w:hAnsi="Times New Roman"/>
          <w:bCs/>
          <w:sz w:val="72"/>
          <w:szCs w:val="72"/>
        </w:rPr>
        <w:t>Services de Consultants</w:t>
      </w:r>
    </w:p>
    <w:p w14:paraId="5D1956D3" w14:textId="77777777" w:rsidR="00EB1C1E" w:rsidRPr="00347A00" w:rsidRDefault="00EB1C1E">
      <w:pPr>
        <w:tabs>
          <w:tab w:val="right" w:leader="dot" w:pos="8640"/>
        </w:tabs>
        <w:jc w:val="center"/>
        <w:rPr>
          <w:b/>
          <w:sz w:val="28"/>
        </w:rPr>
      </w:pPr>
    </w:p>
    <w:p w14:paraId="5D1956D4" w14:textId="77777777" w:rsidR="00425AEF" w:rsidRPr="00347A00" w:rsidRDefault="00425AEF">
      <w:pPr>
        <w:tabs>
          <w:tab w:val="right" w:leader="dot" w:pos="8640"/>
        </w:tabs>
        <w:jc w:val="center"/>
        <w:rPr>
          <w:b/>
          <w:sz w:val="28"/>
        </w:rPr>
      </w:pPr>
    </w:p>
    <w:p w14:paraId="5D1956D5" w14:textId="77777777" w:rsidR="00425AEF" w:rsidRPr="00347A00" w:rsidRDefault="00425AEF">
      <w:pPr>
        <w:tabs>
          <w:tab w:val="right" w:leader="dot" w:pos="8640"/>
        </w:tabs>
        <w:jc w:val="center"/>
        <w:rPr>
          <w:b/>
          <w:sz w:val="28"/>
        </w:rPr>
      </w:pPr>
    </w:p>
    <w:p w14:paraId="5D1956D6" w14:textId="77777777" w:rsidR="00425AEF" w:rsidRPr="00347A00" w:rsidRDefault="00425AEF">
      <w:pPr>
        <w:tabs>
          <w:tab w:val="right" w:leader="dot" w:pos="8640"/>
        </w:tabs>
        <w:jc w:val="center"/>
        <w:rPr>
          <w:b/>
          <w:sz w:val="36"/>
        </w:rPr>
      </w:pPr>
    </w:p>
    <w:p w14:paraId="3A76346D" w14:textId="00A13864" w:rsidR="00347A00" w:rsidRPr="00347A00" w:rsidRDefault="00D84850" w:rsidP="00347A00">
      <w:pPr>
        <w:jc w:val="center"/>
        <w:rPr>
          <w:b/>
          <w:sz w:val="44"/>
          <w:szCs w:val="44"/>
          <w:highlight w:val="yellow"/>
        </w:rPr>
      </w:pPr>
      <w:r>
        <w:rPr>
          <w:b/>
          <w:sz w:val="40"/>
          <w:szCs w:val="40"/>
        </w:rPr>
        <w:t xml:space="preserve">Prestation </w:t>
      </w:r>
      <w:r w:rsidR="00A45538">
        <w:rPr>
          <w:b/>
          <w:sz w:val="40"/>
          <w:szCs w:val="40"/>
        </w:rPr>
        <w:t>de :</w:t>
      </w:r>
      <w:r w:rsidR="00347A00" w:rsidRPr="00347A00">
        <w:rPr>
          <w:b/>
          <w:sz w:val="44"/>
          <w:szCs w:val="44"/>
          <w:highlight w:val="yellow"/>
        </w:rPr>
        <w:t xml:space="preserve"> </w:t>
      </w:r>
    </w:p>
    <w:p w14:paraId="63C5FFF4" w14:textId="3B7DFFD8" w:rsidR="00347A00" w:rsidRPr="00347A00" w:rsidRDefault="00347A00" w:rsidP="00347A00">
      <w:pPr>
        <w:jc w:val="center"/>
        <w:rPr>
          <w:b/>
          <w:sz w:val="56"/>
          <w:lang w:eastAsia="fr-FR"/>
        </w:rPr>
      </w:pPr>
      <w:r w:rsidRPr="00347A00">
        <w:rPr>
          <w:bCs/>
          <w:i/>
          <w:iCs/>
          <w:sz w:val="40"/>
          <w:szCs w:val="40"/>
        </w:rPr>
        <w:t>[</w:t>
      </w:r>
      <w:r w:rsidR="00A45538" w:rsidRPr="00347A00">
        <w:rPr>
          <w:bCs/>
          <w:i/>
          <w:iCs/>
          <w:sz w:val="40"/>
          <w:szCs w:val="40"/>
        </w:rPr>
        <w:t>Insérer</w:t>
      </w:r>
      <w:r w:rsidRPr="00347A00">
        <w:rPr>
          <w:bCs/>
          <w:i/>
          <w:iCs/>
          <w:sz w:val="40"/>
          <w:szCs w:val="40"/>
        </w:rPr>
        <w:t xml:space="preserve"> l’identification </w:t>
      </w:r>
      <w:r w:rsidR="00A45538">
        <w:rPr>
          <w:bCs/>
          <w:i/>
          <w:iCs/>
          <w:sz w:val="40"/>
          <w:szCs w:val="40"/>
        </w:rPr>
        <w:t>de services de c</w:t>
      </w:r>
      <w:r>
        <w:rPr>
          <w:bCs/>
          <w:i/>
          <w:iCs/>
          <w:sz w:val="40"/>
          <w:szCs w:val="40"/>
        </w:rPr>
        <w:t>onsulta</w:t>
      </w:r>
      <w:r w:rsidR="00A45538">
        <w:rPr>
          <w:bCs/>
          <w:i/>
          <w:iCs/>
          <w:sz w:val="40"/>
          <w:szCs w:val="40"/>
        </w:rPr>
        <w:t>n</w:t>
      </w:r>
      <w:r>
        <w:rPr>
          <w:bCs/>
          <w:i/>
          <w:iCs/>
          <w:sz w:val="40"/>
          <w:szCs w:val="40"/>
        </w:rPr>
        <w:t>t</w:t>
      </w:r>
      <w:r w:rsidR="00A45538">
        <w:rPr>
          <w:bCs/>
          <w:i/>
          <w:iCs/>
          <w:sz w:val="40"/>
          <w:szCs w:val="40"/>
        </w:rPr>
        <w:t>s</w:t>
      </w:r>
      <w:r>
        <w:rPr>
          <w:bCs/>
          <w:i/>
          <w:iCs/>
          <w:sz w:val="40"/>
          <w:szCs w:val="40"/>
        </w:rPr>
        <w:t>]</w:t>
      </w:r>
      <w:r w:rsidRPr="00347A00">
        <w:rPr>
          <w:b/>
          <w:sz w:val="56"/>
          <w:lang w:eastAsia="fr-FR"/>
        </w:rPr>
        <w:t xml:space="preserve"> </w:t>
      </w:r>
    </w:p>
    <w:p w14:paraId="5D1956D9" w14:textId="77777777" w:rsidR="00D055E4" w:rsidRPr="00347A00" w:rsidRDefault="00D055E4" w:rsidP="00D055E4">
      <w:pPr>
        <w:tabs>
          <w:tab w:val="right" w:leader="dot" w:pos="8640"/>
        </w:tabs>
        <w:rPr>
          <w:b/>
          <w:sz w:val="28"/>
        </w:rPr>
      </w:pPr>
    </w:p>
    <w:p w14:paraId="5D1956DA" w14:textId="77777777" w:rsidR="00D055E4" w:rsidRPr="00347A00" w:rsidRDefault="00D055E4" w:rsidP="00D055E4">
      <w:pPr>
        <w:tabs>
          <w:tab w:val="right" w:leader="dot" w:pos="8640"/>
        </w:tabs>
        <w:jc w:val="center"/>
        <w:rPr>
          <w:b/>
          <w:sz w:val="36"/>
        </w:rPr>
      </w:pPr>
    </w:p>
    <w:p w14:paraId="5D1956DB" w14:textId="77777777" w:rsidR="00D055E4" w:rsidRPr="00347A00" w:rsidRDefault="00D055E4" w:rsidP="00D055E4">
      <w:pPr>
        <w:tabs>
          <w:tab w:val="right" w:leader="dot" w:pos="8640"/>
        </w:tabs>
        <w:jc w:val="center"/>
        <w:rPr>
          <w:b/>
          <w:sz w:val="36"/>
        </w:rPr>
      </w:pPr>
    </w:p>
    <w:p w14:paraId="5D1956DC" w14:textId="77777777" w:rsidR="00D055E4" w:rsidRPr="00347A00" w:rsidRDefault="00D055E4" w:rsidP="00D055E4">
      <w:pPr>
        <w:tabs>
          <w:tab w:val="right" w:leader="dot" w:pos="8640"/>
        </w:tabs>
        <w:jc w:val="center"/>
        <w:rPr>
          <w:b/>
          <w:sz w:val="36"/>
        </w:rPr>
      </w:pPr>
    </w:p>
    <w:p w14:paraId="5D1956DD" w14:textId="77777777" w:rsidR="00D055E4" w:rsidRPr="00347A00" w:rsidRDefault="00D055E4" w:rsidP="00D055E4">
      <w:pPr>
        <w:rPr>
          <w:b/>
          <w:sz w:val="28"/>
        </w:rPr>
      </w:pPr>
      <w:r w:rsidRPr="00347A00">
        <w:rPr>
          <w:b/>
          <w:sz w:val="28"/>
        </w:rPr>
        <w:t>DP N</w:t>
      </w:r>
      <w:r w:rsidRPr="00347A00">
        <w:rPr>
          <w:rFonts w:ascii="Times New Roman Bold" w:hAnsi="Times New Roman Bold"/>
          <w:b/>
          <w:sz w:val="28"/>
          <w:vertAlign w:val="superscript"/>
        </w:rPr>
        <w:t>o</w:t>
      </w:r>
      <w:r w:rsidRPr="00347A00">
        <w:rPr>
          <w:b/>
          <w:sz w:val="28"/>
        </w:rPr>
        <w:t xml:space="preserve"> </w:t>
      </w:r>
      <w:r w:rsidRPr="00347A00">
        <w:rPr>
          <w:b/>
          <w:i/>
          <w:sz w:val="28"/>
        </w:rPr>
        <w:t>[à compléter]</w:t>
      </w:r>
    </w:p>
    <w:p w14:paraId="5D1956DE" w14:textId="77777777" w:rsidR="00D055E4" w:rsidRPr="00347A00" w:rsidRDefault="00D055E4" w:rsidP="00D055E4">
      <w:pPr>
        <w:rPr>
          <w:b/>
          <w:i/>
          <w:szCs w:val="24"/>
        </w:rPr>
      </w:pPr>
    </w:p>
    <w:p w14:paraId="5D1956DF" w14:textId="77777777" w:rsidR="00D055E4" w:rsidRPr="00347A00" w:rsidRDefault="00D055E4" w:rsidP="00D055E4">
      <w:pPr>
        <w:tabs>
          <w:tab w:val="left" w:pos="720"/>
          <w:tab w:val="right" w:leader="dot" w:pos="8640"/>
        </w:tabs>
        <w:rPr>
          <w:b/>
          <w:sz w:val="28"/>
        </w:rPr>
      </w:pPr>
      <w:r w:rsidRPr="00347A00">
        <w:rPr>
          <w:b/>
          <w:sz w:val="28"/>
        </w:rPr>
        <w:t xml:space="preserve">Intitulé des services de consultants </w:t>
      </w:r>
      <w:r w:rsidRPr="00347A00">
        <w:rPr>
          <w:b/>
          <w:i/>
          <w:sz w:val="28"/>
        </w:rPr>
        <w:t>[à compléter]</w:t>
      </w:r>
    </w:p>
    <w:p w14:paraId="5D1956E0" w14:textId="77777777" w:rsidR="00D055E4" w:rsidRPr="00347A00" w:rsidRDefault="00D055E4" w:rsidP="00D055E4">
      <w:pPr>
        <w:rPr>
          <w:b/>
          <w:i/>
          <w:szCs w:val="24"/>
        </w:rPr>
      </w:pPr>
    </w:p>
    <w:p w14:paraId="5D1956E1" w14:textId="0C796467" w:rsidR="00D055E4" w:rsidRPr="00347A00" w:rsidRDefault="00324257" w:rsidP="00D055E4">
      <w:pPr>
        <w:rPr>
          <w:b/>
          <w:sz w:val="28"/>
        </w:rPr>
      </w:pPr>
      <w:r>
        <w:rPr>
          <w:b/>
          <w:sz w:val="28"/>
        </w:rPr>
        <w:t>Autorité contractante</w:t>
      </w:r>
      <w:r w:rsidR="00D055E4" w:rsidRPr="00347A00">
        <w:rPr>
          <w:b/>
          <w:sz w:val="28"/>
        </w:rPr>
        <w:t xml:space="preserve"> : </w:t>
      </w:r>
      <w:r w:rsidR="00D055E4" w:rsidRPr="00347A00">
        <w:rPr>
          <w:b/>
          <w:i/>
          <w:sz w:val="28"/>
        </w:rPr>
        <w:t>[insérer le nom de l’Agence d’Exécution]</w:t>
      </w:r>
    </w:p>
    <w:p w14:paraId="5D1956E2" w14:textId="77777777" w:rsidR="00D055E4" w:rsidRPr="00347A00" w:rsidRDefault="00D055E4" w:rsidP="00D055E4">
      <w:pPr>
        <w:rPr>
          <w:b/>
          <w:szCs w:val="24"/>
        </w:rPr>
      </w:pPr>
    </w:p>
    <w:p w14:paraId="5D1956E3" w14:textId="77777777" w:rsidR="00D055E4" w:rsidRPr="00347A00" w:rsidRDefault="00D055E4" w:rsidP="00D055E4">
      <w:pPr>
        <w:rPr>
          <w:b/>
          <w:sz w:val="28"/>
        </w:rPr>
      </w:pPr>
      <w:r w:rsidRPr="00347A00">
        <w:rPr>
          <w:b/>
          <w:sz w:val="28"/>
        </w:rPr>
        <w:t xml:space="preserve">Pays : </w:t>
      </w:r>
      <w:r w:rsidRPr="00347A00">
        <w:rPr>
          <w:b/>
          <w:i/>
          <w:sz w:val="28"/>
        </w:rPr>
        <w:t>[à compléter]</w:t>
      </w:r>
    </w:p>
    <w:p w14:paraId="5D1956E7" w14:textId="207521AD" w:rsidR="00D055E4" w:rsidRPr="00324257" w:rsidRDefault="00D055E4" w:rsidP="00D055E4">
      <w:pPr>
        <w:tabs>
          <w:tab w:val="left" w:pos="720"/>
          <w:tab w:val="right" w:leader="dot" w:pos="8640"/>
        </w:tabs>
        <w:rPr>
          <w:b/>
          <w:sz w:val="28"/>
        </w:rPr>
      </w:pPr>
    </w:p>
    <w:p w14:paraId="5D1956E8" w14:textId="77777777" w:rsidR="00D055E4" w:rsidRPr="00347A00" w:rsidRDefault="00D055E4" w:rsidP="00D055E4"/>
    <w:p w14:paraId="5D1956E9" w14:textId="77777777" w:rsidR="00D055E4" w:rsidRPr="00347A00" w:rsidRDefault="00D055E4" w:rsidP="00D055E4">
      <w:pPr>
        <w:rPr>
          <w:sz w:val="28"/>
          <w:szCs w:val="28"/>
        </w:rPr>
      </w:pPr>
      <w:r w:rsidRPr="00347A00">
        <w:rPr>
          <w:b/>
          <w:sz w:val="28"/>
        </w:rPr>
        <w:t>Date d’envoi </w:t>
      </w:r>
      <w:r w:rsidRPr="00347A00">
        <w:rPr>
          <w:b/>
          <w:sz w:val="28"/>
          <w:szCs w:val="28"/>
        </w:rPr>
        <w:t>:</w:t>
      </w:r>
      <w:r w:rsidRPr="00347A00">
        <w:rPr>
          <w:sz w:val="28"/>
          <w:szCs w:val="28"/>
        </w:rPr>
        <w:t xml:space="preserve"> </w:t>
      </w:r>
      <w:r w:rsidRPr="00347A00">
        <w:rPr>
          <w:b/>
          <w:i/>
          <w:sz w:val="28"/>
          <w:szCs w:val="28"/>
        </w:rPr>
        <w:t>[Date de l’envoi de la DP aux consultants de la liste restreinte]</w:t>
      </w:r>
    </w:p>
    <w:p w14:paraId="5D1956EA" w14:textId="77777777" w:rsidR="001E1E32" w:rsidRPr="00347A00" w:rsidRDefault="000F389C" w:rsidP="00A56493">
      <w:pPr>
        <w:pStyle w:val="explanatoryclause"/>
        <w:jc w:val="center"/>
        <w:rPr>
          <w:i/>
        </w:rPr>
      </w:pPr>
      <w:r w:rsidRPr="00347A00" w:rsidDel="000F389C">
        <w:rPr>
          <w:b/>
          <w:sz w:val="28"/>
          <w:szCs w:val="28"/>
        </w:rPr>
        <w:t xml:space="preserve"> </w:t>
      </w:r>
    </w:p>
    <w:p w14:paraId="5D1956EB" w14:textId="77777777" w:rsidR="00BC30CB" w:rsidRPr="00347A00" w:rsidRDefault="00BC30CB">
      <w:pPr>
        <w:tabs>
          <w:tab w:val="left" w:pos="720"/>
          <w:tab w:val="right" w:leader="dot" w:pos="8640"/>
        </w:tabs>
      </w:pPr>
    </w:p>
    <w:p w14:paraId="5D1956EC" w14:textId="77777777" w:rsidR="00BC30CB" w:rsidRPr="00347A00" w:rsidRDefault="00BC30CB">
      <w:pPr>
        <w:tabs>
          <w:tab w:val="right" w:leader="dot" w:pos="8640"/>
        </w:tabs>
        <w:jc w:val="center"/>
        <w:rPr>
          <w:b/>
          <w:sz w:val="28"/>
        </w:rPr>
        <w:sectPr w:rsidR="00BC30CB" w:rsidRPr="00347A00" w:rsidSect="007D3B1E">
          <w:headerReference w:type="default" r:id="rId15"/>
          <w:footerReference w:type="default" r:id="rId16"/>
          <w:headerReference w:type="first" r:id="rId17"/>
          <w:footerReference w:type="first" r:id="rId18"/>
          <w:type w:val="nextColumn"/>
          <w:pgSz w:w="12240" w:h="15840" w:code="1"/>
          <w:pgMar w:top="1440" w:right="1440" w:bottom="1440" w:left="1440" w:header="720" w:footer="720" w:gutter="0"/>
          <w:pgNumType w:fmt="lowerRoman" w:start="3"/>
          <w:cols w:space="720"/>
          <w:titlePg/>
        </w:sectPr>
      </w:pPr>
    </w:p>
    <w:p w14:paraId="5D1956ED" w14:textId="77777777" w:rsidR="00EB1C1E" w:rsidRPr="00347A00" w:rsidRDefault="00EB1C1E" w:rsidP="00425AEF">
      <w:pPr>
        <w:jc w:val="center"/>
        <w:rPr>
          <w:b/>
          <w:iCs/>
          <w:sz w:val="32"/>
          <w:szCs w:val="32"/>
        </w:rPr>
      </w:pPr>
      <w:r w:rsidRPr="00347A00">
        <w:rPr>
          <w:b/>
          <w:iCs/>
          <w:sz w:val="32"/>
          <w:szCs w:val="32"/>
        </w:rPr>
        <w:lastRenderedPageBreak/>
        <w:t>TABLE DES MATIÈRES</w:t>
      </w:r>
    </w:p>
    <w:p w14:paraId="5D1956EE" w14:textId="77777777" w:rsidR="00EB1C1E" w:rsidRPr="00347A00" w:rsidRDefault="00EB1C1E">
      <w:pPr>
        <w:tabs>
          <w:tab w:val="left" w:pos="-1440"/>
          <w:tab w:val="left" w:pos="-720"/>
          <w:tab w:val="left" w:pos="0"/>
          <w:tab w:val="left" w:pos="626"/>
          <w:tab w:val="left" w:pos="1440"/>
          <w:tab w:val="left" w:pos="2160"/>
          <w:tab w:val="left" w:leader="dot" w:pos="9876"/>
          <w:tab w:val="left" w:pos="10080"/>
        </w:tabs>
        <w:suppressAutoHyphens/>
        <w:rPr>
          <w:rFonts w:ascii="Arial" w:hAnsi="Arial"/>
        </w:rPr>
      </w:pPr>
    </w:p>
    <w:p w14:paraId="56C778E6" w14:textId="6AC33417" w:rsidR="001827AF" w:rsidRDefault="00874C39">
      <w:pPr>
        <w:pStyle w:val="TM1"/>
        <w:rPr>
          <w:rFonts w:asciiTheme="minorHAnsi" w:eastAsiaTheme="minorEastAsia" w:hAnsiTheme="minorHAnsi" w:cstheme="minorBidi"/>
          <w:b w:val="0"/>
          <w:sz w:val="22"/>
          <w:szCs w:val="22"/>
          <w:lang w:val="en-US"/>
        </w:rPr>
      </w:pPr>
      <w:r w:rsidRPr="00347A00">
        <w:fldChar w:fldCharType="begin"/>
      </w:r>
      <w:r w:rsidRPr="00347A00">
        <w:instrText xml:space="preserve"> TOC \h \z \t "Parts,1,Sections,2" </w:instrText>
      </w:r>
      <w:r w:rsidRPr="00347A00">
        <w:fldChar w:fldCharType="separate"/>
      </w:r>
      <w:hyperlink w:anchor="_Toc505084041" w:history="1">
        <w:r w:rsidR="001827AF" w:rsidRPr="00193F88">
          <w:rPr>
            <w:rStyle w:val="Lienhypertexte"/>
          </w:rPr>
          <w:t>PARTIE I – PROCÉDURES DE SELECTION ET EXIGENCES</w:t>
        </w:r>
        <w:r w:rsidR="001827AF">
          <w:rPr>
            <w:webHidden/>
          </w:rPr>
          <w:tab/>
        </w:r>
        <w:r w:rsidR="001827AF">
          <w:rPr>
            <w:webHidden/>
          </w:rPr>
          <w:fldChar w:fldCharType="begin"/>
        </w:r>
        <w:r w:rsidR="001827AF">
          <w:rPr>
            <w:webHidden/>
          </w:rPr>
          <w:instrText xml:space="preserve"> PAGEREF _Toc505084041 \h </w:instrText>
        </w:r>
        <w:r w:rsidR="001827AF">
          <w:rPr>
            <w:webHidden/>
          </w:rPr>
        </w:r>
        <w:r w:rsidR="001827AF">
          <w:rPr>
            <w:webHidden/>
          </w:rPr>
          <w:fldChar w:fldCharType="separate"/>
        </w:r>
        <w:r w:rsidR="00247917">
          <w:rPr>
            <w:webHidden/>
          </w:rPr>
          <w:t>2</w:t>
        </w:r>
        <w:r w:rsidR="001827AF">
          <w:rPr>
            <w:webHidden/>
          </w:rPr>
          <w:fldChar w:fldCharType="end"/>
        </w:r>
      </w:hyperlink>
    </w:p>
    <w:p w14:paraId="3D75EFEA" w14:textId="43FD003C" w:rsidR="001827AF" w:rsidRDefault="00000000">
      <w:pPr>
        <w:pStyle w:val="TM2"/>
        <w:rPr>
          <w:rFonts w:asciiTheme="minorHAnsi" w:eastAsiaTheme="minorEastAsia" w:hAnsiTheme="minorHAnsi" w:cstheme="minorBidi"/>
          <w:noProof/>
          <w:sz w:val="22"/>
          <w:szCs w:val="22"/>
          <w:lang w:val="en-US"/>
        </w:rPr>
      </w:pPr>
      <w:hyperlink w:anchor="_Toc505084042" w:history="1">
        <w:r w:rsidR="001827AF" w:rsidRPr="00193F88">
          <w:rPr>
            <w:rStyle w:val="Lienhypertexte"/>
            <w:noProof/>
          </w:rPr>
          <w:t>Section 1. Lettre d’Invitation</w:t>
        </w:r>
        <w:r w:rsidR="001827AF">
          <w:rPr>
            <w:noProof/>
            <w:webHidden/>
          </w:rPr>
          <w:tab/>
        </w:r>
        <w:r w:rsidR="001827AF">
          <w:rPr>
            <w:noProof/>
            <w:webHidden/>
          </w:rPr>
          <w:fldChar w:fldCharType="begin"/>
        </w:r>
        <w:r w:rsidR="001827AF">
          <w:rPr>
            <w:noProof/>
            <w:webHidden/>
          </w:rPr>
          <w:instrText xml:space="preserve"> PAGEREF _Toc505084042 \h </w:instrText>
        </w:r>
        <w:r w:rsidR="001827AF">
          <w:rPr>
            <w:noProof/>
            <w:webHidden/>
          </w:rPr>
        </w:r>
        <w:r w:rsidR="001827AF">
          <w:rPr>
            <w:noProof/>
            <w:webHidden/>
          </w:rPr>
          <w:fldChar w:fldCharType="separate"/>
        </w:r>
        <w:r w:rsidR="00247917">
          <w:rPr>
            <w:noProof/>
            <w:webHidden/>
          </w:rPr>
          <w:t>3</w:t>
        </w:r>
        <w:r w:rsidR="001827AF">
          <w:rPr>
            <w:noProof/>
            <w:webHidden/>
          </w:rPr>
          <w:fldChar w:fldCharType="end"/>
        </w:r>
      </w:hyperlink>
    </w:p>
    <w:p w14:paraId="7081AE1C" w14:textId="5BFEE892" w:rsidR="001827AF" w:rsidRDefault="00000000">
      <w:pPr>
        <w:pStyle w:val="TM2"/>
        <w:rPr>
          <w:rFonts w:asciiTheme="minorHAnsi" w:eastAsiaTheme="minorEastAsia" w:hAnsiTheme="minorHAnsi" w:cstheme="minorBidi"/>
          <w:noProof/>
          <w:sz w:val="22"/>
          <w:szCs w:val="22"/>
          <w:lang w:val="en-US"/>
        </w:rPr>
      </w:pPr>
      <w:hyperlink w:anchor="_Toc505084043" w:history="1">
        <w:r w:rsidR="001827AF" w:rsidRPr="00193F88">
          <w:rPr>
            <w:rStyle w:val="Lienhypertexte"/>
            <w:noProof/>
          </w:rPr>
          <w:t>Section 2. Instructions aux Consultants et Données particulières)</w:t>
        </w:r>
        <w:r w:rsidR="001827AF">
          <w:rPr>
            <w:noProof/>
            <w:webHidden/>
          </w:rPr>
          <w:tab/>
        </w:r>
        <w:r w:rsidR="001827AF">
          <w:rPr>
            <w:noProof/>
            <w:webHidden/>
          </w:rPr>
          <w:fldChar w:fldCharType="begin"/>
        </w:r>
        <w:r w:rsidR="001827AF">
          <w:rPr>
            <w:noProof/>
            <w:webHidden/>
          </w:rPr>
          <w:instrText xml:space="preserve"> PAGEREF _Toc505084043 \h </w:instrText>
        </w:r>
        <w:r w:rsidR="001827AF">
          <w:rPr>
            <w:noProof/>
            <w:webHidden/>
          </w:rPr>
        </w:r>
        <w:r w:rsidR="001827AF">
          <w:rPr>
            <w:noProof/>
            <w:webHidden/>
          </w:rPr>
          <w:fldChar w:fldCharType="separate"/>
        </w:r>
        <w:r w:rsidR="00247917">
          <w:rPr>
            <w:noProof/>
            <w:webHidden/>
          </w:rPr>
          <w:t>5</w:t>
        </w:r>
        <w:r w:rsidR="001827AF">
          <w:rPr>
            <w:noProof/>
            <w:webHidden/>
          </w:rPr>
          <w:fldChar w:fldCharType="end"/>
        </w:r>
      </w:hyperlink>
    </w:p>
    <w:p w14:paraId="3A015AAA" w14:textId="47D0A967" w:rsidR="001827AF" w:rsidRDefault="00000000">
      <w:pPr>
        <w:pStyle w:val="TM2"/>
        <w:rPr>
          <w:rFonts w:asciiTheme="minorHAnsi" w:eastAsiaTheme="minorEastAsia" w:hAnsiTheme="minorHAnsi" w:cstheme="minorBidi"/>
          <w:noProof/>
          <w:sz w:val="22"/>
          <w:szCs w:val="22"/>
          <w:lang w:val="en-US"/>
        </w:rPr>
      </w:pPr>
      <w:hyperlink w:anchor="_Toc505084044" w:history="1">
        <w:r w:rsidR="001827AF" w:rsidRPr="00193F88">
          <w:rPr>
            <w:rStyle w:val="Lienhypertexte"/>
            <w:noProof/>
          </w:rPr>
          <w:t>Section 3. Proposition technique – Formulaires types</w:t>
        </w:r>
        <w:r w:rsidR="001827AF">
          <w:rPr>
            <w:noProof/>
            <w:webHidden/>
          </w:rPr>
          <w:tab/>
        </w:r>
        <w:r w:rsidR="001827AF">
          <w:rPr>
            <w:noProof/>
            <w:webHidden/>
          </w:rPr>
          <w:fldChar w:fldCharType="begin"/>
        </w:r>
        <w:r w:rsidR="001827AF">
          <w:rPr>
            <w:noProof/>
            <w:webHidden/>
          </w:rPr>
          <w:instrText xml:space="preserve"> PAGEREF _Toc505084044 \h </w:instrText>
        </w:r>
        <w:r w:rsidR="001827AF">
          <w:rPr>
            <w:noProof/>
            <w:webHidden/>
          </w:rPr>
        </w:r>
        <w:r w:rsidR="001827AF">
          <w:rPr>
            <w:noProof/>
            <w:webHidden/>
          </w:rPr>
          <w:fldChar w:fldCharType="separate"/>
        </w:r>
        <w:r w:rsidR="00247917">
          <w:rPr>
            <w:noProof/>
            <w:webHidden/>
          </w:rPr>
          <w:t>40</w:t>
        </w:r>
        <w:r w:rsidR="001827AF">
          <w:rPr>
            <w:noProof/>
            <w:webHidden/>
          </w:rPr>
          <w:fldChar w:fldCharType="end"/>
        </w:r>
      </w:hyperlink>
    </w:p>
    <w:p w14:paraId="60FFF436" w14:textId="2F429AD6" w:rsidR="001827AF" w:rsidRDefault="00000000">
      <w:pPr>
        <w:pStyle w:val="TM2"/>
        <w:rPr>
          <w:rFonts w:asciiTheme="minorHAnsi" w:eastAsiaTheme="minorEastAsia" w:hAnsiTheme="minorHAnsi" w:cstheme="minorBidi"/>
          <w:noProof/>
          <w:sz w:val="22"/>
          <w:szCs w:val="22"/>
          <w:lang w:val="en-US"/>
        </w:rPr>
      </w:pPr>
      <w:hyperlink w:anchor="_Toc505084045" w:history="1">
        <w:r w:rsidR="001827AF" w:rsidRPr="00193F88">
          <w:rPr>
            <w:rStyle w:val="Lienhypertexte"/>
            <w:noProof/>
          </w:rPr>
          <w:t>Section 4. Proposition financière - Formulaires types</w:t>
        </w:r>
        <w:r w:rsidR="001827AF">
          <w:rPr>
            <w:noProof/>
            <w:webHidden/>
          </w:rPr>
          <w:tab/>
        </w:r>
        <w:r w:rsidR="001827AF">
          <w:rPr>
            <w:noProof/>
            <w:webHidden/>
          </w:rPr>
          <w:fldChar w:fldCharType="begin"/>
        </w:r>
        <w:r w:rsidR="001827AF">
          <w:rPr>
            <w:noProof/>
            <w:webHidden/>
          </w:rPr>
          <w:instrText xml:space="preserve"> PAGEREF _Toc505084045 \h </w:instrText>
        </w:r>
        <w:r w:rsidR="001827AF">
          <w:rPr>
            <w:noProof/>
            <w:webHidden/>
          </w:rPr>
        </w:r>
        <w:r w:rsidR="001827AF">
          <w:rPr>
            <w:noProof/>
            <w:webHidden/>
          </w:rPr>
          <w:fldChar w:fldCharType="separate"/>
        </w:r>
        <w:r w:rsidR="00247917">
          <w:rPr>
            <w:noProof/>
            <w:webHidden/>
          </w:rPr>
          <w:t>54</w:t>
        </w:r>
        <w:r w:rsidR="001827AF">
          <w:rPr>
            <w:noProof/>
            <w:webHidden/>
          </w:rPr>
          <w:fldChar w:fldCharType="end"/>
        </w:r>
      </w:hyperlink>
    </w:p>
    <w:p w14:paraId="5648AE42" w14:textId="5275ED3F" w:rsidR="001827AF" w:rsidRDefault="00000000">
      <w:pPr>
        <w:pStyle w:val="TM2"/>
        <w:rPr>
          <w:rFonts w:asciiTheme="minorHAnsi" w:eastAsiaTheme="minorEastAsia" w:hAnsiTheme="minorHAnsi" w:cstheme="minorBidi"/>
          <w:noProof/>
          <w:sz w:val="22"/>
          <w:szCs w:val="22"/>
          <w:lang w:val="en-US"/>
        </w:rPr>
      </w:pPr>
      <w:hyperlink w:anchor="_Toc505084046" w:history="1">
        <w:r w:rsidR="001827AF" w:rsidRPr="00193F88">
          <w:rPr>
            <w:rStyle w:val="Lienhypertexte"/>
            <w:noProof/>
          </w:rPr>
          <w:t>Section 5. Pays éligibles</w:t>
        </w:r>
        <w:r w:rsidR="001827AF">
          <w:rPr>
            <w:noProof/>
            <w:webHidden/>
          </w:rPr>
          <w:tab/>
        </w:r>
        <w:r w:rsidR="001827AF">
          <w:rPr>
            <w:noProof/>
            <w:webHidden/>
          </w:rPr>
          <w:fldChar w:fldCharType="begin"/>
        </w:r>
        <w:r w:rsidR="001827AF">
          <w:rPr>
            <w:noProof/>
            <w:webHidden/>
          </w:rPr>
          <w:instrText xml:space="preserve"> PAGEREF _Toc505084046 \h </w:instrText>
        </w:r>
        <w:r w:rsidR="001827AF">
          <w:rPr>
            <w:noProof/>
            <w:webHidden/>
          </w:rPr>
        </w:r>
        <w:r w:rsidR="001827AF">
          <w:rPr>
            <w:noProof/>
            <w:webHidden/>
          </w:rPr>
          <w:fldChar w:fldCharType="separate"/>
        </w:r>
        <w:r w:rsidR="00247917">
          <w:rPr>
            <w:noProof/>
            <w:webHidden/>
          </w:rPr>
          <w:t>64</w:t>
        </w:r>
        <w:r w:rsidR="001827AF">
          <w:rPr>
            <w:noProof/>
            <w:webHidden/>
          </w:rPr>
          <w:fldChar w:fldCharType="end"/>
        </w:r>
      </w:hyperlink>
    </w:p>
    <w:p w14:paraId="3D51F05F" w14:textId="66D2B9F1" w:rsidR="001827AF" w:rsidRDefault="00000000">
      <w:pPr>
        <w:pStyle w:val="TM2"/>
        <w:rPr>
          <w:rFonts w:asciiTheme="minorHAnsi" w:eastAsiaTheme="minorEastAsia" w:hAnsiTheme="minorHAnsi" w:cstheme="minorBidi"/>
          <w:noProof/>
          <w:sz w:val="22"/>
          <w:szCs w:val="22"/>
          <w:lang w:val="en-US"/>
        </w:rPr>
      </w:pPr>
      <w:hyperlink w:anchor="_Toc505084047" w:history="1">
        <w:r w:rsidR="001827AF" w:rsidRPr="00193F88">
          <w:rPr>
            <w:rStyle w:val="Lienhypertexte"/>
            <w:noProof/>
          </w:rPr>
          <w:t>Section 6. Fraude et Corruption</w:t>
        </w:r>
        <w:r w:rsidR="001827AF">
          <w:rPr>
            <w:noProof/>
            <w:webHidden/>
          </w:rPr>
          <w:tab/>
        </w:r>
        <w:r w:rsidR="001827AF">
          <w:rPr>
            <w:noProof/>
            <w:webHidden/>
          </w:rPr>
          <w:fldChar w:fldCharType="begin"/>
        </w:r>
        <w:r w:rsidR="001827AF">
          <w:rPr>
            <w:noProof/>
            <w:webHidden/>
          </w:rPr>
          <w:instrText xml:space="preserve"> PAGEREF _Toc505084047 \h </w:instrText>
        </w:r>
        <w:r w:rsidR="001827AF">
          <w:rPr>
            <w:noProof/>
            <w:webHidden/>
          </w:rPr>
        </w:r>
        <w:r w:rsidR="001827AF">
          <w:rPr>
            <w:noProof/>
            <w:webHidden/>
          </w:rPr>
          <w:fldChar w:fldCharType="separate"/>
        </w:r>
        <w:r w:rsidR="00247917">
          <w:rPr>
            <w:noProof/>
            <w:webHidden/>
          </w:rPr>
          <w:t>65</w:t>
        </w:r>
        <w:r w:rsidR="001827AF">
          <w:rPr>
            <w:noProof/>
            <w:webHidden/>
          </w:rPr>
          <w:fldChar w:fldCharType="end"/>
        </w:r>
      </w:hyperlink>
    </w:p>
    <w:p w14:paraId="0B7F308D" w14:textId="18A5A6D3" w:rsidR="001827AF" w:rsidRDefault="00000000">
      <w:pPr>
        <w:pStyle w:val="TM2"/>
        <w:rPr>
          <w:rFonts w:asciiTheme="minorHAnsi" w:eastAsiaTheme="minorEastAsia" w:hAnsiTheme="minorHAnsi" w:cstheme="minorBidi"/>
          <w:noProof/>
          <w:sz w:val="22"/>
          <w:szCs w:val="22"/>
          <w:lang w:val="en-US"/>
        </w:rPr>
      </w:pPr>
      <w:hyperlink w:anchor="_Toc505084048" w:history="1">
        <w:r w:rsidR="001827AF" w:rsidRPr="00193F88">
          <w:rPr>
            <w:rStyle w:val="Lienhypertexte"/>
            <w:noProof/>
          </w:rPr>
          <w:t>Section 7. Termes de référence</w:t>
        </w:r>
        <w:r w:rsidR="001827AF">
          <w:rPr>
            <w:noProof/>
            <w:webHidden/>
          </w:rPr>
          <w:tab/>
        </w:r>
        <w:r w:rsidR="001827AF">
          <w:rPr>
            <w:noProof/>
            <w:webHidden/>
          </w:rPr>
          <w:fldChar w:fldCharType="begin"/>
        </w:r>
        <w:r w:rsidR="001827AF">
          <w:rPr>
            <w:noProof/>
            <w:webHidden/>
          </w:rPr>
          <w:instrText xml:space="preserve"> PAGEREF _Toc505084048 \h </w:instrText>
        </w:r>
        <w:r w:rsidR="001827AF">
          <w:rPr>
            <w:noProof/>
            <w:webHidden/>
          </w:rPr>
        </w:r>
        <w:r w:rsidR="001827AF">
          <w:rPr>
            <w:noProof/>
            <w:webHidden/>
          </w:rPr>
          <w:fldChar w:fldCharType="separate"/>
        </w:r>
        <w:r w:rsidR="00247917">
          <w:rPr>
            <w:noProof/>
            <w:webHidden/>
          </w:rPr>
          <w:t>66</w:t>
        </w:r>
        <w:r w:rsidR="001827AF">
          <w:rPr>
            <w:noProof/>
            <w:webHidden/>
          </w:rPr>
          <w:fldChar w:fldCharType="end"/>
        </w:r>
      </w:hyperlink>
    </w:p>
    <w:p w14:paraId="29764201" w14:textId="126170B5" w:rsidR="001827AF" w:rsidRDefault="00000000">
      <w:pPr>
        <w:pStyle w:val="TM1"/>
        <w:rPr>
          <w:rFonts w:asciiTheme="minorHAnsi" w:eastAsiaTheme="minorEastAsia" w:hAnsiTheme="minorHAnsi" w:cstheme="minorBidi"/>
          <w:b w:val="0"/>
          <w:sz w:val="22"/>
          <w:szCs w:val="22"/>
          <w:lang w:val="en-US"/>
        </w:rPr>
      </w:pPr>
      <w:hyperlink w:anchor="_Toc505084049" w:history="1">
        <w:r w:rsidR="001827AF" w:rsidRPr="00193F88">
          <w:rPr>
            <w:rStyle w:val="Lienhypertexte"/>
          </w:rPr>
          <w:t>PARTIE II – CONTRATS TYPES</w:t>
        </w:r>
        <w:r w:rsidR="001827AF">
          <w:rPr>
            <w:webHidden/>
          </w:rPr>
          <w:tab/>
        </w:r>
        <w:r w:rsidR="001827AF">
          <w:rPr>
            <w:webHidden/>
          </w:rPr>
          <w:fldChar w:fldCharType="begin"/>
        </w:r>
        <w:r w:rsidR="001827AF">
          <w:rPr>
            <w:webHidden/>
          </w:rPr>
          <w:instrText xml:space="preserve"> PAGEREF _Toc505084049 \h </w:instrText>
        </w:r>
        <w:r w:rsidR="001827AF">
          <w:rPr>
            <w:webHidden/>
          </w:rPr>
        </w:r>
        <w:r w:rsidR="001827AF">
          <w:rPr>
            <w:webHidden/>
          </w:rPr>
          <w:fldChar w:fldCharType="separate"/>
        </w:r>
        <w:r w:rsidR="00247917">
          <w:rPr>
            <w:webHidden/>
          </w:rPr>
          <w:t>70</w:t>
        </w:r>
        <w:r w:rsidR="001827AF">
          <w:rPr>
            <w:webHidden/>
          </w:rPr>
          <w:fldChar w:fldCharType="end"/>
        </w:r>
      </w:hyperlink>
    </w:p>
    <w:p w14:paraId="38CEDD5B" w14:textId="53E19422" w:rsidR="001827AF" w:rsidRDefault="00000000">
      <w:pPr>
        <w:pStyle w:val="TM2"/>
        <w:rPr>
          <w:rFonts w:asciiTheme="minorHAnsi" w:eastAsiaTheme="minorEastAsia" w:hAnsiTheme="minorHAnsi" w:cstheme="minorBidi"/>
          <w:noProof/>
          <w:sz w:val="22"/>
          <w:szCs w:val="22"/>
          <w:lang w:val="en-US"/>
        </w:rPr>
      </w:pPr>
      <w:hyperlink w:anchor="_Toc505084050" w:history="1">
        <w:r w:rsidR="001827AF" w:rsidRPr="00193F88">
          <w:rPr>
            <w:rStyle w:val="Lienhypertexte"/>
            <w:noProof/>
          </w:rPr>
          <w:t>Section 8. Conditions de contrat et formulaires de contrat</w:t>
        </w:r>
        <w:r w:rsidR="001827AF">
          <w:rPr>
            <w:noProof/>
            <w:webHidden/>
          </w:rPr>
          <w:tab/>
        </w:r>
        <w:r w:rsidR="001827AF">
          <w:rPr>
            <w:noProof/>
            <w:webHidden/>
          </w:rPr>
          <w:fldChar w:fldCharType="begin"/>
        </w:r>
        <w:r w:rsidR="001827AF">
          <w:rPr>
            <w:noProof/>
            <w:webHidden/>
          </w:rPr>
          <w:instrText xml:space="preserve"> PAGEREF _Toc505084050 \h </w:instrText>
        </w:r>
        <w:r w:rsidR="001827AF">
          <w:rPr>
            <w:noProof/>
            <w:webHidden/>
          </w:rPr>
        </w:r>
        <w:r w:rsidR="001827AF">
          <w:rPr>
            <w:noProof/>
            <w:webHidden/>
          </w:rPr>
          <w:fldChar w:fldCharType="separate"/>
        </w:r>
        <w:r w:rsidR="00247917">
          <w:rPr>
            <w:noProof/>
            <w:webHidden/>
          </w:rPr>
          <w:t>71</w:t>
        </w:r>
        <w:r w:rsidR="001827AF">
          <w:rPr>
            <w:noProof/>
            <w:webHidden/>
          </w:rPr>
          <w:fldChar w:fldCharType="end"/>
        </w:r>
      </w:hyperlink>
    </w:p>
    <w:p w14:paraId="730EC05A" w14:textId="6F9268B1" w:rsidR="001827AF" w:rsidRDefault="00000000">
      <w:pPr>
        <w:pStyle w:val="TM1"/>
        <w:rPr>
          <w:rFonts w:asciiTheme="minorHAnsi" w:eastAsiaTheme="minorEastAsia" w:hAnsiTheme="minorHAnsi" w:cstheme="minorBidi"/>
          <w:b w:val="0"/>
          <w:sz w:val="22"/>
          <w:szCs w:val="22"/>
          <w:lang w:val="en-US"/>
        </w:rPr>
      </w:pPr>
      <w:hyperlink w:anchor="_Toc505084051" w:history="1">
        <w:r w:rsidR="001827AF" w:rsidRPr="00193F88">
          <w:rPr>
            <w:rStyle w:val="Lienhypertexte"/>
          </w:rPr>
          <w:t>PARTIE III – NOTIFICATION DE L’INTENTION D’ATTRIBUTION  ET FORMULAIRES DE DIVULGATION DES BENEFICIAIRES EFFECTIFS</w:t>
        </w:r>
        <w:r w:rsidR="001827AF">
          <w:rPr>
            <w:webHidden/>
          </w:rPr>
          <w:tab/>
        </w:r>
        <w:r w:rsidR="001827AF">
          <w:rPr>
            <w:webHidden/>
          </w:rPr>
          <w:fldChar w:fldCharType="begin"/>
        </w:r>
        <w:r w:rsidR="001827AF">
          <w:rPr>
            <w:webHidden/>
          </w:rPr>
          <w:instrText xml:space="preserve"> PAGEREF _Toc505084051 \h </w:instrText>
        </w:r>
        <w:r w:rsidR="001827AF">
          <w:rPr>
            <w:webHidden/>
          </w:rPr>
        </w:r>
        <w:r w:rsidR="001827AF">
          <w:rPr>
            <w:webHidden/>
          </w:rPr>
          <w:fldChar w:fldCharType="separate"/>
        </w:r>
        <w:r w:rsidR="00247917">
          <w:rPr>
            <w:webHidden/>
          </w:rPr>
          <w:t>157</w:t>
        </w:r>
        <w:r w:rsidR="001827AF">
          <w:rPr>
            <w:webHidden/>
          </w:rPr>
          <w:fldChar w:fldCharType="end"/>
        </w:r>
      </w:hyperlink>
    </w:p>
    <w:p w14:paraId="17F623CD" w14:textId="1BC8A2E5" w:rsidR="001827AF" w:rsidRDefault="00000000">
      <w:pPr>
        <w:pStyle w:val="TM2"/>
        <w:rPr>
          <w:rFonts w:asciiTheme="minorHAnsi" w:eastAsiaTheme="minorEastAsia" w:hAnsiTheme="minorHAnsi" w:cstheme="minorBidi"/>
          <w:noProof/>
          <w:sz w:val="22"/>
          <w:szCs w:val="22"/>
          <w:lang w:val="en-US"/>
        </w:rPr>
      </w:pPr>
      <w:hyperlink w:anchor="_Toc505084052" w:history="1">
        <w:r w:rsidR="001827AF" w:rsidRPr="00193F88">
          <w:rPr>
            <w:rStyle w:val="Lienhypertexte"/>
            <w:noProof/>
          </w:rPr>
          <w:t>Section 9. Notification de l’intention d’attribution et Formulaires de divulgation des bénéficiaires effectifs</w:t>
        </w:r>
        <w:r w:rsidR="001827AF">
          <w:rPr>
            <w:noProof/>
            <w:webHidden/>
          </w:rPr>
          <w:tab/>
        </w:r>
        <w:r w:rsidR="001827AF">
          <w:rPr>
            <w:noProof/>
            <w:webHidden/>
          </w:rPr>
          <w:fldChar w:fldCharType="begin"/>
        </w:r>
        <w:r w:rsidR="001827AF">
          <w:rPr>
            <w:noProof/>
            <w:webHidden/>
          </w:rPr>
          <w:instrText xml:space="preserve"> PAGEREF _Toc505084052 \h </w:instrText>
        </w:r>
        <w:r w:rsidR="001827AF">
          <w:rPr>
            <w:noProof/>
            <w:webHidden/>
          </w:rPr>
        </w:r>
        <w:r w:rsidR="001827AF">
          <w:rPr>
            <w:noProof/>
            <w:webHidden/>
          </w:rPr>
          <w:fldChar w:fldCharType="separate"/>
        </w:r>
        <w:r w:rsidR="00247917">
          <w:rPr>
            <w:noProof/>
            <w:webHidden/>
          </w:rPr>
          <w:t>157</w:t>
        </w:r>
        <w:r w:rsidR="001827AF">
          <w:rPr>
            <w:noProof/>
            <w:webHidden/>
          </w:rPr>
          <w:fldChar w:fldCharType="end"/>
        </w:r>
      </w:hyperlink>
    </w:p>
    <w:p w14:paraId="5D1956F7" w14:textId="77777777" w:rsidR="00EB1C1E" w:rsidRPr="00347A00" w:rsidRDefault="00874C39">
      <w:r w:rsidRPr="00347A00">
        <w:fldChar w:fldCharType="end"/>
      </w:r>
    </w:p>
    <w:p w14:paraId="5D1956F8" w14:textId="77777777" w:rsidR="00EB1C1E" w:rsidRPr="00347A00" w:rsidRDefault="00EB1C1E">
      <w:pPr>
        <w:jc w:val="both"/>
      </w:pPr>
    </w:p>
    <w:p w14:paraId="5D1956F9" w14:textId="77777777" w:rsidR="00EB1C1E" w:rsidRPr="00347A00" w:rsidRDefault="00EB1C1E"/>
    <w:p w14:paraId="5D1956FA" w14:textId="77777777" w:rsidR="00EB1C1E" w:rsidRPr="00347A00" w:rsidRDefault="00EB1C1E">
      <w:pPr>
        <w:jc w:val="both"/>
        <w:sectPr w:rsidR="00EB1C1E" w:rsidRPr="00347A00" w:rsidSect="007D3B1E">
          <w:headerReference w:type="default" r:id="rId19"/>
          <w:headerReference w:type="first" r:id="rId20"/>
          <w:footerReference w:type="first" r:id="rId21"/>
          <w:type w:val="nextColumn"/>
          <w:pgSz w:w="12240" w:h="15840" w:code="1"/>
          <w:pgMar w:top="1440" w:right="1440" w:bottom="1440" w:left="1440" w:header="720" w:footer="720" w:gutter="0"/>
          <w:pgNumType w:start="1"/>
          <w:cols w:space="720"/>
          <w:titlePg/>
        </w:sectPr>
      </w:pPr>
    </w:p>
    <w:p w14:paraId="3A08982C" w14:textId="77777777" w:rsidR="00A45C64" w:rsidRDefault="00A45C64" w:rsidP="0009372C">
      <w:pPr>
        <w:pStyle w:val="Parts"/>
      </w:pPr>
      <w:bookmarkStart w:id="22" w:name="_Toc505084041"/>
    </w:p>
    <w:p w14:paraId="5D1956FB" w14:textId="2E818644" w:rsidR="005C167F" w:rsidRPr="00347A00" w:rsidRDefault="00F074FA" w:rsidP="0009372C">
      <w:pPr>
        <w:pStyle w:val="Parts"/>
      </w:pPr>
      <w:r w:rsidRPr="00347A00">
        <w:t>PARTIE I – PROCÉDURES DE SELECTION ET EXIGENCES</w:t>
      </w:r>
      <w:bookmarkEnd w:id="22"/>
    </w:p>
    <w:p w14:paraId="5D1956FC" w14:textId="77777777" w:rsidR="00F074FA" w:rsidRPr="00347A00" w:rsidRDefault="00F074FA" w:rsidP="00A926B5">
      <w:pPr>
        <w:tabs>
          <w:tab w:val="left" w:pos="720"/>
          <w:tab w:val="right" w:leader="dot" w:pos="8640"/>
        </w:tabs>
        <w:spacing w:after="120"/>
        <w:jc w:val="center"/>
        <w:rPr>
          <w:b/>
          <w:sz w:val="28"/>
          <w:szCs w:val="28"/>
        </w:rPr>
      </w:pPr>
    </w:p>
    <w:p w14:paraId="5D1956FD" w14:textId="77777777" w:rsidR="00F074FA" w:rsidRPr="00347A00" w:rsidRDefault="00F074FA" w:rsidP="00A926B5">
      <w:pPr>
        <w:tabs>
          <w:tab w:val="left" w:pos="720"/>
          <w:tab w:val="right" w:leader="dot" w:pos="8640"/>
        </w:tabs>
        <w:spacing w:after="120"/>
        <w:jc w:val="center"/>
        <w:rPr>
          <w:b/>
          <w:sz w:val="28"/>
          <w:szCs w:val="28"/>
        </w:rPr>
      </w:pPr>
    </w:p>
    <w:p w14:paraId="5D1956FE" w14:textId="77777777" w:rsidR="00F074FA" w:rsidRPr="00347A00" w:rsidRDefault="00F074FA" w:rsidP="00A926B5">
      <w:pPr>
        <w:tabs>
          <w:tab w:val="left" w:pos="720"/>
          <w:tab w:val="right" w:leader="dot" w:pos="8640"/>
        </w:tabs>
        <w:spacing w:after="120"/>
        <w:jc w:val="center"/>
        <w:rPr>
          <w:b/>
          <w:sz w:val="28"/>
          <w:szCs w:val="28"/>
        </w:rPr>
        <w:sectPr w:rsidR="00F074FA" w:rsidRPr="00347A00" w:rsidSect="007D3B1E">
          <w:headerReference w:type="even" r:id="rId22"/>
          <w:headerReference w:type="default" r:id="rId23"/>
          <w:footerReference w:type="even" r:id="rId24"/>
          <w:footerReference w:type="default" r:id="rId25"/>
          <w:headerReference w:type="first" r:id="rId26"/>
          <w:footerReference w:type="first" r:id="rId27"/>
          <w:type w:val="nextColumn"/>
          <w:pgSz w:w="11906" w:h="16838"/>
          <w:pgMar w:top="1440" w:right="1440" w:bottom="1440" w:left="1440" w:header="708" w:footer="708" w:gutter="0"/>
          <w:cols w:space="708"/>
          <w:docGrid w:linePitch="360"/>
        </w:sectPr>
      </w:pPr>
    </w:p>
    <w:p w14:paraId="5D1956FF" w14:textId="77777777" w:rsidR="00F074FA" w:rsidRPr="00347A00" w:rsidRDefault="00F074FA" w:rsidP="0009372C">
      <w:pPr>
        <w:pStyle w:val="Sections"/>
      </w:pPr>
      <w:bookmarkStart w:id="23" w:name="_Toc477363627"/>
      <w:bookmarkStart w:id="24" w:name="_Toc505084042"/>
      <w:r w:rsidRPr="00347A00">
        <w:lastRenderedPageBreak/>
        <w:t xml:space="preserve">Section 1. </w:t>
      </w:r>
      <w:bookmarkEnd w:id="23"/>
      <w:r w:rsidRPr="00347A00">
        <w:t>Lettre d’Invitation (LI)</w:t>
      </w:r>
      <w:bookmarkEnd w:id="24"/>
    </w:p>
    <w:p w14:paraId="5D195700" w14:textId="77777777" w:rsidR="00A926B5" w:rsidRPr="00347A00" w:rsidRDefault="00A926B5" w:rsidP="00A926B5">
      <w:pPr>
        <w:tabs>
          <w:tab w:val="left" w:pos="720"/>
          <w:tab w:val="right" w:leader="dot" w:pos="8640"/>
        </w:tabs>
        <w:spacing w:after="120"/>
        <w:jc w:val="center"/>
        <w:rPr>
          <w:b/>
          <w:sz w:val="32"/>
          <w:szCs w:val="32"/>
        </w:rPr>
      </w:pPr>
      <w:r w:rsidRPr="00347A00">
        <w:rPr>
          <w:b/>
          <w:sz w:val="32"/>
          <w:szCs w:val="32"/>
        </w:rPr>
        <w:t>Lettre d’invitation à soumettre une proposition</w:t>
      </w:r>
    </w:p>
    <w:p w14:paraId="5D195701" w14:textId="77777777" w:rsidR="00A926B5" w:rsidRPr="00347A00" w:rsidRDefault="00A926B5" w:rsidP="00A926B5">
      <w:pPr>
        <w:tabs>
          <w:tab w:val="left" w:pos="720"/>
          <w:tab w:val="right" w:leader="dot" w:pos="8640"/>
        </w:tabs>
        <w:spacing w:after="120"/>
        <w:jc w:val="center"/>
        <w:rPr>
          <w:b/>
          <w:sz w:val="32"/>
          <w:szCs w:val="32"/>
        </w:rPr>
      </w:pPr>
      <w:r w:rsidRPr="00347A00">
        <w:rPr>
          <w:b/>
          <w:sz w:val="32"/>
          <w:szCs w:val="32"/>
        </w:rPr>
        <w:t>Services de consultants</w:t>
      </w:r>
    </w:p>
    <w:p w14:paraId="5D195702" w14:textId="77777777" w:rsidR="00A926B5" w:rsidRPr="00347A00" w:rsidRDefault="00A926B5">
      <w:pPr>
        <w:tabs>
          <w:tab w:val="left" w:pos="720"/>
          <w:tab w:val="right" w:leader="dot" w:pos="8640"/>
        </w:tabs>
        <w:jc w:val="both"/>
      </w:pPr>
    </w:p>
    <w:p w14:paraId="5D195703" w14:textId="77777777" w:rsidR="000F389C" w:rsidRPr="00347A00" w:rsidRDefault="000F389C" w:rsidP="00F074FA">
      <w:pPr>
        <w:tabs>
          <w:tab w:val="left" w:pos="720"/>
          <w:tab w:val="right" w:leader="underscore" w:pos="8640"/>
        </w:tabs>
        <w:spacing w:before="40"/>
        <w:jc w:val="both"/>
        <w:rPr>
          <w:b/>
          <w:bCs/>
        </w:rPr>
      </w:pPr>
      <w:r w:rsidRPr="00347A00">
        <w:rPr>
          <w:b/>
          <w:bCs/>
        </w:rPr>
        <w:t>Désignation de la Mission</w:t>
      </w:r>
      <w:r w:rsidR="00EA0D40" w:rsidRPr="00347A00">
        <w:rPr>
          <w:b/>
          <w:bCs/>
        </w:rPr>
        <w:t> :</w:t>
      </w:r>
      <w:r w:rsidR="00F074FA" w:rsidRPr="00347A00">
        <w:rPr>
          <w:b/>
          <w:bCs/>
        </w:rPr>
        <w:tab/>
      </w:r>
    </w:p>
    <w:p w14:paraId="5D195705" w14:textId="783C816E" w:rsidR="005C167F" w:rsidRPr="00324257" w:rsidRDefault="005C167F" w:rsidP="00324257">
      <w:pPr>
        <w:tabs>
          <w:tab w:val="left" w:pos="720"/>
          <w:tab w:val="right" w:leader="underscore" w:pos="8640"/>
        </w:tabs>
        <w:spacing w:before="40"/>
        <w:jc w:val="both"/>
        <w:rPr>
          <w:lang w:val="en-US"/>
        </w:rPr>
      </w:pPr>
      <w:r w:rsidRPr="00BE0C5D">
        <w:rPr>
          <w:lang w:val="en-US"/>
        </w:rPr>
        <w:t xml:space="preserve">DP </w:t>
      </w:r>
      <w:r w:rsidR="00347A00" w:rsidRPr="00BE0C5D">
        <w:rPr>
          <w:lang w:val="en-US"/>
        </w:rPr>
        <w:t>No:</w:t>
      </w:r>
      <w:r w:rsidRPr="00BE0C5D">
        <w:rPr>
          <w:lang w:val="en-US"/>
        </w:rPr>
        <w:t xml:space="preserve"> </w:t>
      </w:r>
      <w:r w:rsidR="00F074FA" w:rsidRPr="00BE0C5D">
        <w:rPr>
          <w:i/>
          <w:spacing w:val="-2"/>
          <w:lang w:val="en-US"/>
        </w:rPr>
        <w:t>[as per the Procurement Plan]</w:t>
      </w:r>
      <w:r w:rsidR="00F074FA" w:rsidRPr="00BE0C5D">
        <w:rPr>
          <w:lang w:val="en-US"/>
        </w:rPr>
        <w:tab/>
      </w:r>
    </w:p>
    <w:p w14:paraId="5D195706" w14:textId="77777777" w:rsidR="00EB1C1E" w:rsidRPr="00347A00" w:rsidRDefault="00F074FA" w:rsidP="00F074FA">
      <w:pPr>
        <w:tabs>
          <w:tab w:val="right" w:leader="underscore" w:pos="8640"/>
        </w:tabs>
        <w:spacing w:before="40"/>
        <w:jc w:val="both"/>
        <w:rPr>
          <w:b/>
          <w:bCs/>
        </w:rPr>
      </w:pPr>
      <w:r w:rsidRPr="00347A00">
        <w:rPr>
          <w:b/>
          <w:bCs/>
        </w:rPr>
        <w:t>Pays :</w:t>
      </w:r>
      <w:r w:rsidRPr="00347A00">
        <w:rPr>
          <w:b/>
          <w:bCs/>
        </w:rPr>
        <w:tab/>
      </w:r>
    </w:p>
    <w:p w14:paraId="5D195707" w14:textId="77777777" w:rsidR="00F074FA" w:rsidRPr="00347A00" w:rsidRDefault="00F074FA" w:rsidP="00F074FA">
      <w:pPr>
        <w:tabs>
          <w:tab w:val="right" w:leader="underscore" w:pos="8640"/>
        </w:tabs>
        <w:spacing w:before="40"/>
        <w:jc w:val="both"/>
        <w:rPr>
          <w:b/>
          <w:bCs/>
        </w:rPr>
      </w:pPr>
      <w:r w:rsidRPr="00347A00">
        <w:rPr>
          <w:b/>
          <w:bCs/>
        </w:rPr>
        <w:t>Date :</w:t>
      </w:r>
      <w:r w:rsidRPr="00347A00">
        <w:rPr>
          <w:b/>
          <w:bCs/>
        </w:rPr>
        <w:tab/>
      </w:r>
    </w:p>
    <w:p w14:paraId="5D195708" w14:textId="77777777" w:rsidR="001775A6" w:rsidRPr="00347A00" w:rsidRDefault="001775A6" w:rsidP="00F074FA">
      <w:pPr>
        <w:tabs>
          <w:tab w:val="left" w:pos="720"/>
          <w:tab w:val="right" w:leader="dot" w:pos="8640"/>
        </w:tabs>
        <w:spacing w:before="240"/>
        <w:rPr>
          <w:b/>
          <w:bCs/>
          <w:i/>
          <w:iCs/>
        </w:rPr>
      </w:pPr>
      <w:r w:rsidRPr="00347A00">
        <w:rPr>
          <w:b/>
          <w:bCs/>
          <w:i/>
          <w:iCs/>
        </w:rPr>
        <w:t>[</w:t>
      </w:r>
      <w:r w:rsidR="00F074FA" w:rsidRPr="00347A00">
        <w:rPr>
          <w:b/>
          <w:bCs/>
          <w:i/>
          <w:iCs/>
        </w:rPr>
        <w:t>I</w:t>
      </w:r>
      <w:r w:rsidRPr="00347A00">
        <w:rPr>
          <w:b/>
          <w:bCs/>
          <w:i/>
          <w:iCs/>
        </w:rPr>
        <w:t>nsérer</w:t>
      </w:r>
      <w:r w:rsidR="00EA0D40" w:rsidRPr="00347A00">
        <w:rPr>
          <w:b/>
          <w:bCs/>
          <w:i/>
          <w:iCs/>
        </w:rPr>
        <w:t> :</w:t>
      </w:r>
      <w:r w:rsidRPr="00347A00">
        <w:rPr>
          <w:b/>
          <w:bCs/>
          <w:i/>
          <w:iCs/>
        </w:rPr>
        <w:t xml:space="preserve"> Nom </w:t>
      </w:r>
      <w:r w:rsidR="000F389C" w:rsidRPr="00347A00">
        <w:rPr>
          <w:b/>
          <w:bCs/>
          <w:i/>
          <w:iCs/>
        </w:rPr>
        <w:t xml:space="preserve">et adresse </w:t>
      </w:r>
      <w:r w:rsidRPr="00347A00">
        <w:rPr>
          <w:b/>
          <w:bCs/>
          <w:i/>
          <w:iCs/>
        </w:rPr>
        <w:t>du Consultant. Dans le cas d’un groupement, le nom complet du groupement et de chacun de ses partenaires comme indiqué dans l’expression d’intérêt devrait être indiqué]</w:t>
      </w:r>
    </w:p>
    <w:p w14:paraId="5D195709" w14:textId="77777777" w:rsidR="00EB1C1E" w:rsidRPr="00347A00" w:rsidRDefault="00EB1C1E" w:rsidP="00F55FD5">
      <w:pPr>
        <w:tabs>
          <w:tab w:val="left" w:pos="720"/>
          <w:tab w:val="right" w:leader="dot" w:pos="8640"/>
        </w:tabs>
        <w:spacing w:before="240" w:after="240"/>
      </w:pPr>
      <w:r w:rsidRPr="00347A00">
        <w:t>Madame/Monsieur,</w:t>
      </w:r>
    </w:p>
    <w:p w14:paraId="016CAAE5" w14:textId="77777777" w:rsidR="00B83F8C" w:rsidRPr="00B83F8C" w:rsidRDefault="00F55FD5" w:rsidP="00C75E87">
      <w:pPr>
        <w:pStyle w:val="Paragraphedeliste"/>
        <w:tabs>
          <w:tab w:val="left" w:pos="720"/>
          <w:tab w:val="right" w:leader="dot" w:pos="8640"/>
        </w:tabs>
        <w:spacing w:before="240" w:after="240"/>
        <w:contextualSpacing w:val="0"/>
        <w:jc w:val="both"/>
        <w:rPr>
          <w:color w:val="000000" w:themeColor="text1"/>
        </w:rPr>
      </w:pPr>
      <w:r w:rsidRPr="00347A00">
        <w:rPr>
          <w:i/>
          <w:color w:val="000000" w:themeColor="text1"/>
        </w:rPr>
        <w:t xml:space="preserve"> </w:t>
      </w:r>
      <w:r w:rsidR="00EB1C1E" w:rsidRPr="00347A00">
        <w:rPr>
          <w:i/>
          <w:color w:val="000000" w:themeColor="text1"/>
        </w:rPr>
        <w:t>[</w:t>
      </w:r>
      <w:r w:rsidR="00546B47" w:rsidRPr="00347A00">
        <w:rPr>
          <w:i/>
          <w:color w:val="000000" w:themeColor="text1"/>
        </w:rPr>
        <w:t>I</w:t>
      </w:r>
      <w:r w:rsidR="00EB1C1E" w:rsidRPr="00347A00">
        <w:rPr>
          <w:i/>
          <w:color w:val="000000" w:themeColor="text1"/>
        </w:rPr>
        <w:t>nsérer</w:t>
      </w:r>
      <w:r w:rsidR="006A7805" w:rsidRPr="00347A00">
        <w:rPr>
          <w:i/>
          <w:color w:val="000000" w:themeColor="text1"/>
        </w:rPr>
        <w:t> :</w:t>
      </w:r>
      <w:r w:rsidR="00EB1C1E" w:rsidRPr="00347A00">
        <w:rPr>
          <w:i/>
          <w:color w:val="000000" w:themeColor="text1"/>
        </w:rPr>
        <w:t xml:space="preserve"> Nom de l’</w:t>
      </w:r>
      <w:r w:rsidR="00140DD4">
        <w:rPr>
          <w:i/>
          <w:color w:val="000000" w:themeColor="text1"/>
        </w:rPr>
        <w:t>Autorité contractante</w:t>
      </w:r>
      <w:r w:rsidR="00EB1C1E" w:rsidRPr="00347A00">
        <w:rPr>
          <w:i/>
          <w:color w:val="000000" w:themeColor="text1"/>
        </w:rPr>
        <w:t>]</w:t>
      </w:r>
      <w:r w:rsidR="00546B47" w:rsidRPr="00347A00">
        <w:rPr>
          <w:color w:val="000000" w:themeColor="text1"/>
        </w:rPr>
        <w:t xml:space="preserve"> (ci-après dénommé l’ « </w:t>
      </w:r>
      <w:r w:rsidR="00140DD4">
        <w:rPr>
          <w:color w:val="000000" w:themeColor="text1"/>
        </w:rPr>
        <w:t>Autorité contractante</w:t>
      </w:r>
      <w:r w:rsidR="00EA0D40" w:rsidRPr="00347A00">
        <w:rPr>
          <w:color w:val="000000" w:themeColor="text1"/>
        </w:rPr>
        <w:t> »</w:t>
      </w:r>
      <w:r w:rsidR="00546B47" w:rsidRPr="00347A00">
        <w:rPr>
          <w:color w:val="000000" w:themeColor="text1"/>
        </w:rPr>
        <w:t>)</w:t>
      </w:r>
      <w:r w:rsidR="00EA0D40" w:rsidRPr="00347A00">
        <w:rPr>
          <w:color w:val="000000" w:themeColor="text1"/>
        </w:rPr>
        <w:t xml:space="preserve"> </w:t>
      </w:r>
    </w:p>
    <w:p w14:paraId="5D19570A" w14:textId="3109AC40" w:rsidR="00546B47" w:rsidRPr="00C75E87" w:rsidRDefault="000C2402" w:rsidP="00C75E87">
      <w:pPr>
        <w:pStyle w:val="Paragraphedeliste"/>
        <w:numPr>
          <w:ilvl w:val="0"/>
          <w:numId w:val="72"/>
        </w:numPr>
        <w:tabs>
          <w:tab w:val="left" w:pos="720"/>
          <w:tab w:val="right" w:leader="dot" w:pos="8640"/>
        </w:tabs>
        <w:spacing w:before="240" w:after="240"/>
        <w:contextualSpacing w:val="0"/>
        <w:jc w:val="both"/>
        <w:rPr>
          <w:i/>
          <w:iCs/>
          <w:color w:val="000000" w:themeColor="text1"/>
        </w:rPr>
      </w:pPr>
      <w:r w:rsidRPr="00C75E87">
        <w:rPr>
          <w:i/>
          <w:iCs/>
          <w:color w:val="000000" w:themeColor="text1"/>
        </w:rPr>
        <w:t xml:space="preserve">Le [insérer le nom de l’Autorité contractante] a obtenu au titre de </w:t>
      </w:r>
      <w:r w:rsidR="00A34753" w:rsidRPr="00C75E87">
        <w:rPr>
          <w:i/>
          <w:iCs/>
          <w:color w:val="000000" w:themeColor="text1"/>
        </w:rPr>
        <w:t>l’année xxx</w:t>
      </w:r>
      <w:r w:rsidRPr="00C75E87">
        <w:rPr>
          <w:i/>
          <w:iCs/>
          <w:color w:val="000000" w:themeColor="text1"/>
        </w:rPr>
        <w:t xml:space="preserve"> une dotation sur le budget (investissement/Fonctionnement/poste) en vue de financer l</w:t>
      </w:r>
      <w:r w:rsidR="00836B78" w:rsidRPr="00C75E87">
        <w:rPr>
          <w:i/>
          <w:iCs/>
          <w:color w:val="000000" w:themeColor="text1"/>
        </w:rPr>
        <w:t xml:space="preserve">a réalisation </w:t>
      </w:r>
      <w:proofErr w:type="spellStart"/>
      <w:r w:rsidR="00836B78" w:rsidRPr="00C75E87">
        <w:rPr>
          <w:i/>
          <w:iCs/>
          <w:color w:val="000000" w:themeColor="text1"/>
        </w:rPr>
        <w:t>xxxxx</w:t>
      </w:r>
      <w:proofErr w:type="spellEnd"/>
      <w:r w:rsidR="00836B78" w:rsidRPr="00C75E87">
        <w:rPr>
          <w:i/>
          <w:iCs/>
          <w:color w:val="000000" w:themeColor="text1"/>
        </w:rPr>
        <w:t xml:space="preserve"> </w:t>
      </w:r>
      <w:r w:rsidRPr="00C75E87">
        <w:rPr>
          <w:i/>
          <w:iCs/>
          <w:color w:val="000000" w:themeColor="text1"/>
        </w:rPr>
        <w:t xml:space="preserve"> (préciser).</w:t>
      </w:r>
    </w:p>
    <w:p w14:paraId="5D19570B" w14:textId="5D2D081F" w:rsidR="00EB1C1E" w:rsidRPr="00347A00" w:rsidRDefault="00720F6F"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Pr>
          <w:i/>
          <w:iCs/>
          <w:color w:val="000000" w:themeColor="text1"/>
        </w:rPr>
        <w:t xml:space="preserve">L’Entité </w:t>
      </w:r>
      <w:r w:rsidR="00F15E72">
        <w:rPr>
          <w:i/>
          <w:iCs/>
          <w:color w:val="000000" w:themeColor="text1"/>
        </w:rPr>
        <w:t xml:space="preserve">de la </w:t>
      </w:r>
      <w:r w:rsidR="000C00ED">
        <w:rPr>
          <w:i/>
          <w:iCs/>
          <w:color w:val="000000" w:themeColor="text1"/>
        </w:rPr>
        <w:t xml:space="preserve">CEDEAO </w:t>
      </w:r>
      <w:r w:rsidR="000C00ED" w:rsidRPr="00347A00">
        <w:rPr>
          <w:i/>
          <w:iCs/>
          <w:color w:val="000000" w:themeColor="text1"/>
        </w:rPr>
        <w:t>sollicite</w:t>
      </w:r>
      <w:r w:rsidR="00EB1C1E" w:rsidRPr="00347A00">
        <w:rPr>
          <w:color w:val="000000" w:themeColor="text1"/>
        </w:rPr>
        <w:t xml:space="preserve"> maintenant des propositions en vue de la fourniture des services de consultants ci-après</w:t>
      </w:r>
      <w:r w:rsidR="00EA0D40" w:rsidRPr="00347A00">
        <w:rPr>
          <w:color w:val="000000" w:themeColor="text1"/>
        </w:rPr>
        <w:t> :</w:t>
      </w:r>
      <w:r w:rsidR="00EB1C1E" w:rsidRPr="00347A00">
        <w:rPr>
          <w:color w:val="000000" w:themeColor="text1"/>
        </w:rPr>
        <w:t xml:space="preserve"> </w:t>
      </w:r>
      <w:r w:rsidR="00EB1C1E" w:rsidRPr="00347A00">
        <w:rPr>
          <w:i/>
          <w:iCs/>
          <w:color w:val="000000" w:themeColor="text1"/>
        </w:rPr>
        <w:t>[à insérer</w:t>
      </w:r>
      <w:r w:rsidR="006A7805" w:rsidRPr="00347A00">
        <w:rPr>
          <w:i/>
          <w:iCs/>
          <w:color w:val="000000" w:themeColor="text1"/>
        </w:rPr>
        <w:t> :</w:t>
      </w:r>
      <w:r w:rsidR="00EB1C1E" w:rsidRPr="00347A00">
        <w:rPr>
          <w:i/>
          <w:iCs/>
          <w:color w:val="000000" w:themeColor="text1"/>
        </w:rPr>
        <w:t xml:space="preserve"> </w:t>
      </w:r>
      <w:r w:rsidR="00F967D5" w:rsidRPr="00347A00">
        <w:rPr>
          <w:i/>
          <w:iCs/>
          <w:color w:val="000000" w:themeColor="text1"/>
        </w:rPr>
        <w:t>l’intitulé de</w:t>
      </w:r>
      <w:r w:rsidR="00EB1C1E" w:rsidRPr="00347A00">
        <w:rPr>
          <w:i/>
          <w:iCs/>
          <w:color w:val="000000" w:themeColor="text1"/>
        </w:rPr>
        <w:t xml:space="preserve"> la mission]</w:t>
      </w:r>
      <w:r w:rsidR="00EB1C1E" w:rsidRPr="00347A00">
        <w:rPr>
          <w:color w:val="000000" w:themeColor="text1"/>
        </w:rPr>
        <w:t xml:space="preserve">. Pour de plus amples renseignements sur les services en question, veuillez consulter les Termes de référence </w:t>
      </w:r>
      <w:r w:rsidR="00F967D5" w:rsidRPr="00347A00">
        <w:rPr>
          <w:color w:val="000000" w:themeColor="text1"/>
        </w:rPr>
        <w:t>(Section 7)</w:t>
      </w:r>
      <w:r w:rsidR="00EB1C1E" w:rsidRPr="00347A00">
        <w:rPr>
          <w:color w:val="000000" w:themeColor="text1"/>
        </w:rPr>
        <w:t>.</w:t>
      </w:r>
    </w:p>
    <w:p w14:paraId="5D19570C" w14:textId="239D7A5C" w:rsidR="00EB1C1E" w:rsidRPr="00347A00" w:rsidRDefault="00EB1C1E"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color w:val="000000" w:themeColor="text1"/>
        </w:rPr>
        <w:t xml:space="preserve">La présente Demande de propositions (DP) a été adressée aux </w:t>
      </w:r>
      <w:r w:rsidR="00541A8A">
        <w:rPr>
          <w:color w:val="000000" w:themeColor="text1"/>
        </w:rPr>
        <w:t>C</w:t>
      </w:r>
      <w:r w:rsidR="00541A8A" w:rsidRPr="00347A00">
        <w:rPr>
          <w:color w:val="000000" w:themeColor="text1"/>
        </w:rPr>
        <w:t xml:space="preserve">onsultants </w:t>
      </w:r>
      <w:r w:rsidRPr="00347A00">
        <w:rPr>
          <w:color w:val="000000" w:themeColor="text1"/>
        </w:rPr>
        <w:t>inscrits sur la liste restreinte, dont les noms figurent ci-après</w:t>
      </w:r>
      <w:r w:rsidR="00EA0D40" w:rsidRPr="00347A00">
        <w:rPr>
          <w:color w:val="000000" w:themeColor="text1"/>
        </w:rPr>
        <w:t> :</w:t>
      </w:r>
    </w:p>
    <w:p w14:paraId="5D19570D" w14:textId="6B6BE0E1" w:rsidR="00EB1C1E" w:rsidRPr="00347A00" w:rsidRDefault="00EB1C1E" w:rsidP="00F55FD5">
      <w:pPr>
        <w:tabs>
          <w:tab w:val="right" w:leader="dot" w:pos="8640"/>
        </w:tabs>
        <w:spacing w:before="240" w:after="240"/>
        <w:ind w:left="1276"/>
        <w:jc w:val="both"/>
        <w:rPr>
          <w:i/>
          <w:iCs/>
          <w:color w:val="000000" w:themeColor="text1"/>
        </w:rPr>
      </w:pPr>
      <w:r w:rsidRPr="00347A00">
        <w:rPr>
          <w:i/>
          <w:iCs/>
          <w:color w:val="000000" w:themeColor="text1"/>
        </w:rPr>
        <w:t>[</w:t>
      </w:r>
      <w:r w:rsidR="006A7805" w:rsidRPr="00347A00">
        <w:rPr>
          <w:i/>
          <w:iCs/>
          <w:color w:val="000000" w:themeColor="text1"/>
        </w:rPr>
        <w:t>à insérer</w:t>
      </w:r>
      <w:r w:rsidR="00EA0D40" w:rsidRPr="00347A00">
        <w:rPr>
          <w:i/>
          <w:iCs/>
          <w:color w:val="000000" w:themeColor="text1"/>
        </w:rPr>
        <w:t> :</w:t>
      </w:r>
      <w:r w:rsidRPr="00347A00">
        <w:rPr>
          <w:i/>
          <w:iCs/>
          <w:color w:val="000000" w:themeColor="text1"/>
        </w:rPr>
        <w:t xml:space="preserve"> Liste des consultants figurant sur la liste restreinte</w:t>
      </w:r>
      <w:r w:rsidR="00C97ECD" w:rsidRPr="00347A00">
        <w:rPr>
          <w:i/>
          <w:iCs/>
          <w:color w:val="000000" w:themeColor="text1"/>
        </w:rPr>
        <w:t xml:space="preserve">. Si le </w:t>
      </w:r>
      <w:r w:rsidR="00541A8A">
        <w:rPr>
          <w:color w:val="000000" w:themeColor="text1"/>
        </w:rPr>
        <w:t>C</w:t>
      </w:r>
      <w:r w:rsidR="00541A8A" w:rsidRPr="00347A00">
        <w:rPr>
          <w:color w:val="000000" w:themeColor="text1"/>
        </w:rPr>
        <w:t xml:space="preserve">onsultant </w:t>
      </w:r>
      <w:r w:rsidR="00C97ECD" w:rsidRPr="00347A00">
        <w:rPr>
          <w:i/>
          <w:iCs/>
          <w:color w:val="000000" w:themeColor="text1"/>
        </w:rPr>
        <w:t>est un groupement, le nom complet du groupement doit être indiqué, tel qu’il figure dans l’expression d’intérêt. En outre, indiquer les noms de tous les partenaires, en commençant par le mandataire.</w:t>
      </w:r>
      <w:r w:rsidR="00EA0D40" w:rsidRPr="00347A00">
        <w:rPr>
          <w:i/>
          <w:iCs/>
          <w:color w:val="000000" w:themeColor="text1"/>
        </w:rPr>
        <w:t xml:space="preserve"> </w:t>
      </w:r>
      <w:r w:rsidR="00C97ECD" w:rsidRPr="00347A00">
        <w:rPr>
          <w:i/>
          <w:iCs/>
          <w:color w:val="000000" w:themeColor="text1"/>
        </w:rPr>
        <w:t>Lorsque des sous-traitants ont été proposés, ils doivent être indiqués</w:t>
      </w:r>
      <w:r w:rsidRPr="00347A00">
        <w:rPr>
          <w:i/>
          <w:iCs/>
          <w:color w:val="000000" w:themeColor="text1"/>
        </w:rPr>
        <w:t>]</w:t>
      </w:r>
    </w:p>
    <w:p w14:paraId="5D19570E" w14:textId="77777777" w:rsidR="00C97ECD" w:rsidRPr="00347A00" w:rsidRDefault="00C97ECD"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color w:val="000000" w:themeColor="text1"/>
        </w:rPr>
        <w:t>Il n’est pas permis de transférer cette DP à une autre firme.</w:t>
      </w:r>
    </w:p>
    <w:p w14:paraId="5D19570F" w14:textId="1066F7CB" w:rsidR="00EB1C1E" w:rsidRPr="00347A00" w:rsidRDefault="00EB1C1E" w:rsidP="000E1413">
      <w:pPr>
        <w:pStyle w:val="Paragraphedeliste"/>
        <w:numPr>
          <w:ilvl w:val="0"/>
          <w:numId w:val="72"/>
        </w:numPr>
        <w:tabs>
          <w:tab w:val="left" w:pos="720"/>
          <w:tab w:val="right" w:leader="dot" w:pos="8640"/>
        </w:tabs>
        <w:spacing w:before="240" w:after="240"/>
        <w:contextualSpacing w:val="0"/>
        <w:jc w:val="both"/>
        <w:rPr>
          <w:color w:val="000000" w:themeColor="text1"/>
        </w:rPr>
      </w:pPr>
      <w:r w:rsidRPr="00347A00">
        <w:rPr>
          <w:color w:val="000000" w:themeColor="text1"/>
        </w:rPr>
        <w:t xml:space="preserve">Un Consultant sera choisi par la méthode de </w:t>
      </w:r>
      <w:r w:rsidRPr="00347A00">
        <w:rPr>
          <w:i/>
          <w:iCs/>
          <w:color w:val="000000" w:themeColor="text1"/>
        </w:rPr>
        <w:t>[à insérer</w:t>
      </w:r>
      <w:r w:rsidR="006A7805" w:rsidRPr="00347A00">
        <w:rPr>
          <w:i/>
          <w:iCs/>
          <w:color w:val="000000" w:themeColor="text1"/>
        </w:rPr>
        <w:t> :</w:t>
      </w:r>
      <w:r w:rsidRPr="00347A00">
        <w:rPr>
          <w:i/>
          <w:iCs/>
          <w:color w:val="000000" w:themeColor="text1"/>
        </w:rPr>
        <w:t xml:space="preserve"> mode de sélection</w:t>
      </w:r>
      <w:r w:rsidRPr="00347A00">
        <w:rPr>
          <w:rStyle w:val="Appelnotedebasdep"/>
          <w:i/>
          <w:iCs/>
          <w:color w:val="000000" w:themeColor="text1"/>
        </w:rPr>
        <w:footnoteReference w:id="1"/>
      </w:r>
      <w:r w:rsidRPr="00347A00">
        <w:rPr>
          <w:i/>
          <w:iCs/>
          <w:color w:val="000000" w:themeColor="text1"/>
        </w:rPr>
        <w:t>]</w:t>
      </w:r>
      <w:r w:rsidRPr="00347A00">
        <w:rPr>
          <w:color w:val="000000" w:themeColor="text1"/>
        </w:rPr>
        <w:t xml:space="preserve"> et </w:t>
      </w:r>
      <w:r w:rsidR="00C97ECD" w:rsidRPr="00347A00">
        <w:rPr>
          <w:color w:val="000000" w:themeColor="text1"/>
        </w:rPr>
        <w:t xml:space="preserve">une </w:t>
      </w:r>
      <w:r w:rsidR="00F55FD5" w:rsidRPr="00347A00">
        <w:rPr>
          <w:i/>
          <w:iCs/>
          <w:color w:val="000000" w:themeColor="text1"/>
        </w:rPr>
        <w:t>[</w:t>
      </w:r>
      <w:r w:rsidR="00C97ECD" w:rsidRPr="00347A00">
        <w:rPr>
          <w:i/>
          <w:iCs/>
          <w:color w:val="000000" w:themeColor="text1"/>
        </w:rPr>
        <w:t>Proposition Technique Complète (PTC) ou une Proposition Technique Simplifiée (PTS)</w:t>
      </w:r>
      <w:r w:rsidR="00F55FD5" w:rsidRPr="00347A00">
        <w:rPr>
          <w:i/>
          <w:iCs/>
          <w:color w:val="000000" w:themeColor="text1"/>
        </w:rPr>
        <w:t>]</w:t>
      </w:r>
      <w:r w:rsidR="00B6012F" w:rsidRPr="00347A00">
        <w:rPr>
          <w:color w:val="000000" w:themeColor="text1"/>
        </w:rPr>
        <w:t xml:space="preserve"> </w:t>
      </w:r>
      <w:r w:rsidR="00B6012F" w:rsidRPr="00347A00">
        <w:rPr>
          <w:color w:val="000000" w:themeColor="text1"/>
        </w:rPr>
        <w:lastRenderedPageBreak/>
        <w:t>est demandée selon le format prescrit dans la présente DP,</w:t>
      </w:r>
      <w:r w:rsidR="00C97ECD" w:rsidRPr="00347A00">
        <w:rPr>
          <w:color w:val="000000" w:themeColor="text1"/>
        </w:rPr>
        <w:t xml:space="preserve"> </w:t>
      </w:r>
      <w:r w:rsidRPr="00347A00">
        <w:rPr>
          <w:color w:val="000000" w:themeColor="text1"/>
        </w:rPr>
        <w:t xml:space="preserve">conformément aux </w:t>
      </w:r>
      <w:r w:rsidR="00B6012F" w:rsidRPr="00347A00">
        <w:rPr>
          <w:color w:val="000000" w:themeColor="text1"/>
        </w:rPr>
        <w:t xml:space="preserve">principes </w:t>
      </w:r>
      <w:r w:rsidRPr="00347A00">
        <w:rPr>
          <w:color w:val="000000" w:themeColor="text1"/>
        </w:rPr>
        <w:t>décrits dans</w:t>
      </w:r>
      <w:r w:rsidR="00B84870">
        <w:rPr>
          <w:color w:val="000000" w:themeColor="text1"/>
        </w:rPr>
        <w:t> le code des marchés de la CEDEAO version révisée de 2021.</w:t>
      </w:r>
    </w:p>
    <w:p w14:paraId="5D195710" w14:textId="77777777" w:rsidR="00EB1C1E" w:rsidRPr="00347A00" w:rsidRDefault="00EB1C1E" w:rsidP="00F55FD5">
      <w:pPr>
        <w:tabs>
          <w:tab w:val="right" w:leader="dot" w:pos="8640"/>
        </w:tabs>
        <w:spacing w:before="240" w:after="240"/>
        <w:ind w:left="709"/>
      </w:pPr>
      <w:r w:rsidRPr="00347A00">
        <w:rPr>
          <w:color w:val="000000" w:themeColor="text1"/>
        </w:rPr>
        <w:t xml:space="preserve">La présente </w:t>
      </w:r>
      <w:r w:rsidRPr="00347A00">
        <w:t>DP comprend les sections suivantes</w:t>
      </w:r>
      <w:r w:rsidR="00EA0D40" w:rsidRPr="00347A00">
        <w:t> :</w:t>
      </w:r>
    </w:p>
    <w:p w14:paraId="5D195711" w14:textId="77777777" w:rsidR="00EB1C1E" w:rsidRPr="00347A00" w:rsidRDefault="00EB1C1E" w:rsidP="00F55FD5">
      <w:pPr>
        <w:tabs>
          <w:tab w:val="right" w:leader="dot" w:pos="8640"/>
        </w:tabs>
        <w:spacing w:after="120"/>
        <w:ind w:left="1418"/>
      </w:pPr>
      <w:r w:rsidRPr="00347A00">
        <w:t>Section 1 - La Lettre d’invitation</w:t>
      </w:r>
    </w:p>
    <w:p w14:paraId="5D195712" w14:textId="77777777" w:rsidR="00EB1C1E" w:rsidRPr="00347A00" w:rsidRDefault="00EB1C1E" w:rsidP="00F55FD5">
      <w:pPr>
        <w:tabs>
          <w:tab w:val="right" w:leader="dot" w:pos="8640"/>
        </w:tabs>
        <w:spacing w:after="120"/>
        <w:ind w:left="1418"/>
      </w:pPr>
      <w:r w:rsidRPr="00347A00">
        <w:t xml:space="preserve">Section 2 - </w:t>
      </w:r>
      <w:r w:rsidR="00B6012F" w:rsidRPr="00347A00">
        <w:t>Instructions aux Candida</w:t>
      </w:r>
      <w:r w:rsidRPr="00347A00">
        <w:t>ts</w:t>
      </w:r>
      <w:r w:rsidR="00B6012F" w:rsidRPr="00347A00">
        <w:t xml:space="preserve"> et Données particulières</w:t>
      </w:r>
    </w:p>
    <w:p w14:paraId="5D195713" w14:textId="77777777" w:rsidR="00EB1C1E" w:rsidRPr="00347A00" w:rsidRDefault="00EB1C1E" w:rsidP="00F55FD5">
      <w:pPr>
        <w:tabs>
          <w:tab w:val="right" w:leader="dot" w:pos="8640"/>
        </w:tabs>
        <w:spacing w:after="120"/>
        <w:ind w:left="1418"/>
      </w:pPr>
      <w:r w:rsidRPr="00347A00">
        <w:t xml:space="preserve">Section 3 - Proposition technique </w:t>
      </w:r>
      <w:r w:rsidRPr="00347A00">
        <w:sym w:font="Symbol" w:char="F02D"/>
      </w:r>
      <w:r w:rsidRPr="00347A00">
        <w:t xml:space="preserve"> </w:t>
      </w:r>
      <w:r w:rsidR="00B6012F" w:rsidRPr="00347A00">
        <w:t xml:space="preserve">Formulaires </w:t>
      </w:r>
      <w:r w:rsidRPr="00347A00">
        <w:t>types</w:t>
      </w:r>
    </w:p>
    <w:p w14:paraId="5D195714" w14:textId="77777777" w:rsidR="00EB1C1E" w:rsidRPr="00347A00" w:rsidRDefault="00EB1C1E" w:rsidP="00F55FD5">
      <w:pPr>
        <w:tabs>
          <w:tab w:val="right" w:leader="dot" w:pos="8640"/>
        </w:tabs>
        <w:spacing w:after="120"/>
        <w:ind w:left="1418"/>
      </w:pPr>
      <w:r w:rsidRPr="00347A00">
        <w:t xml:space="preserve">Section 4 - Proposition financière </w:t>
      </w:r>
      <w:r w:rsidRPr="00347A00">
        <w:sym w:font="Symbol" w:char="F02D"/>
      </w:r>
      <w:r w:rsidRPr="00347A00">
        <w:t xml:space="preserve"> </w:t>
      </w:r>
      <w:r w:rsidR="00B6012F" w:rsidRPr="00347A00">
        <w:t xml:space="preserve">Formulaires </w:t>
      </w:r>
      <w:r w:rsidRPr="00347A00">
        <w:t>types</w:t>
      </w:r>
    </w:p>
    <w:p w14:paraId="5D195715" w14:textId="7AD7F83F" w:rsidR="00B6012F" w:rsidRPr="00347A00" w:rsidRDefault="00EB1C1E" w:rsidP="00F55FD5">
      <w:pPr>
        <w:tabs>
          <w:tab w:val="right" w:leader="dot" w:pos="8640"/>
        </w:tabs>
        <w:spacing w:after="120"/>
        <w:ind w:left="1418"/>
      </w:pPr>
      <w:r w:rsidRPr="00347A00">
        <w:t xml:space="preserve">Section 5 </w:t>
      </w:r>
      <w:r w:rsidR="00B6012F" w:rsidRPr="00347A00">
        <w:t xml:space="preserve">– </w:t>
      </w:r>
      <w:r w:rsidR="00A34753">
        <w:t xml:space="preserve">Eligibilité </w:t>
      </w:r>
    </w:p>
    <w:p w14:paraId="5D195716" w14:textId="04DC1783" w:rsidR="00B6012F" w:rsidRPr="00347A00" w:rsidRDefault="00B6012F" w:rsidP="00F55FD5">
      <w:pPr>
        <w:tabs>
          <w:tab w:val="right" w:leader="dot" w:pos="8640"/>
        </w:tabs>
        <w:spacing w:after="120"/>
        <w:ind w:left="1418"/>
      </w:pPr>
      <w:r w:rsidRPr="00347A00">
        <w:t>Section 6 –</w:t>
      </w:r>
      <w:r w:rsidR="00A34753">
        <w:t xml:space="preserve">Intégrité </w:t>
      </w:r>
    </w:p>
    <w:p w14:paraId="5D195717" w14:textId="77777777" w:rsidR="00EB1C1E" w:rsidRPr="00347A00" w:rsidRDefault="00B6012F" w:rsidP="00F55FD5">
      <w:pPr>
        <w:tabs>
          <w:tab w:val="right" w:leader="dot" w:pos="8640"/>
        </w:tabs>
        <w:spacing w:after="120"/>
        <w:ind w:left="1418"/>
      </w:pPr>
      <w:r w:rsidRPr="00347A00">
        <w:t xml:space="preserve">Section 7 - </w:t>
      </w:r>
      <w:r w:rsidR="00EB1C1E" w:rsidRPr="00347A00">
        <w:t>Termes de référence</w:t>
      </w:r>
    </w:p>
    <w:p w14:paraId="5D195718" w14:textId="77777777" w:rsidR="00EB1C1E" w:rsidRPr="00347A00" w:rsidRDefault="00EB1C1E" w:rsidP="00F55FD5">
      <w:pPr>
        <w:tabs>
          <w:tab w:val="right" w:leader="dot" w:pos="8640"/>
        </w:tabs>
        <w:spacing w:after="120"/>
        <w:ind w:left="2552" w:hanging="1134"/>
      </w:pPr>
      <w:r w:rsidRPr="00347A00">
        <w:t xml:space="preserve">Section </w:t>
      </w:r>
      <w:r w:rsidR="00B6012F" w:rsidRPr="00347A00">
        <w:t>8</w:t>
      </w:r>
      <w:r w:rsidRPr="00347A00">
        <w:t xml:space="preserve"> - Contrat type </w:t>
      </w:r>
      <w:r w:rsidR="00964956" w:rsidRPr="00347A00">
        <w:t>[</w:t>
      </w:r>
      <w:r w:rsidR="00964956" w:rsidRPr="00347A00">
        <w:rPr>
          <w:i/>
        </w:rPr>
        <w:t>retenir</w:t>
      </w:r>
      <w:r w:rsidR="00EA0D40" w:rsidRPr="00347A00">
        <w:rPr>
          <w:i/>
        </w:rPr>
        <w:t> :</w:t>
      </w:r>
      <w:r w:rsidR="00964956" w:rsidRPr="00347A00">
        <w:t xml:space="preserve"> Rémunération au temps passé </w:t>
      </w:r>
      <w:r w:rsidR="00964956" w:rsidRPr="00347A00">
        <w:rPr>
          <w:i/>
        </w:rPr>
        <w:t xml:space="preserve">ou </w:t>
      </w:r>
      <w:r w:rsidR="00964956" w:rsidRPr="00347A00">
        <w:t>Rémunération forfaitaire</w:t>
      </w:r>
      <w:r w:rsidR="00964956" w:rsidRPr="00347A00">
        <w:rPr>
          <w:i/>
        </w:rPr>
        <w:t>]</w:t>
      </w:r>
      <w:r w:rsidRPr="00347A00">
        <w:t>.</w:t>
      </w:r>
    </w:p>
    <w:p w14:paraId="5D195719" w14:textId="77777777" w:rsidR="00EB1C1E" w:rsidRPr="00347A00" w:rsidRDefault="00EB1C1E" w:rsidP="000E1413">
      <w:pPr>
        <w:pStyle w:val="Paragraphedeliste"/>
        <w:numPr>
          <w:ilvl w:val="0"/>
          <w:numId w:val="72"/>
        </w:numPr>
        <w:tabs>
          <w:tab w:val="left" w:pos="720"/>
          <w:tab w:val="left" w:pos="1440"/>
          <w:tab w:val="right" w:leader="dot" w:pos="8640"/>
        </w:tabs>
        <w:spacing w:before="240" w:after="240"/>
        <w:contextualSpacing w:val="0"/>
        <w:jc w:val="both"/>
      </w:pPr>
      <w:r w:rsidRPr="00347A00">
        <w:t xml:space="preserve">Veuillez avoir l’obligeance de nous faire savoir, </w:t>
      </w:r>
      <w:r w:rsidR="00964956" w:rsidRPr="00347A00">
        <w:t xml:space="preserve">au plus tard le </w:t>
      </w:r>
      <w:r w:rsidR="00964956" w:rsidRPr="00347A00">
        <w:rPr>
          <w:i/>
        </w:rPr>
        <w:t>[insérer</w:t>
      </w:r>
      <w:r w:rsidR="001775A6" w:rsidRPr="00347A00">
        <w:rPr>
          <w:i/>
        </w:rPr>
        <w:t xml:space="preserve"> </w:t>
      </w:r>
      <w:r w:rsidR="00964956" w:rsidRPr="00347A00">
        <w:rPr>
          <w:i/>
        </w:rPr>
        <w:t>date],</w:t>
      </w:r>
      <w:r w:rsidR="00964956" w:rsidRPr="00347A00">
        <w:t xml:space="preserve"> </w:t>
      </w:r>
      <w:r w:rsidR="00964956" w:rsidRPr="00347A00">
        <w:rPr>
          <w:rFonts w:cs="Helv"/>
        </w:rPr>
        <w:t xml:space="preserve">par écrit à l’adresse </w:t>
      </w:r>
      <w:r w:rsidR="00964956" w:rsidRPr="00347A00">
        <w:rPr>
          <w:i/>
        </w:rPr>
        <w:t>[insérer adresse],</w:t>
      </w:r>
      <w:r w:rsidR="00964956" w:rsidRPr="00347A00">
        <w:rPr>
          <w:rFonts w:cs="Helv"/>
          <w:sz w:val="20"/>
        </w:rPr>
        <w:t xml:space="preserve"> </w:t>
      </w:r>
      <w:r w:rsidR="00964956" w:rsidRPr="00347A00">
        <w:t xml:space="preserve">par </w:t>
      </w:r>
      <w:r w:rsidR="00964956" w:rsidRPr="00347A00">
        <w:rPr>
          <w:i/>
        </w:rPr>
        <w:t>télécopie [insérer le numéro de télécopie],</w:t>
      </w:r>
      <w:r w:rsidR="00964956" w:rsidRPr="00347A00">
        <w:t xml:space="preserve"> ou par courriel </w:t>
      </w:r>
      <w:r w:rsidR="00964956" w:rsidRPr="00347A00">
        <w:rPr>
          <w:i/>
        </w:rPr>
        <w:t>[insérer l’adresse courriel]</w:t>
      </w:r>
      <w:r w:rsidR="00EA0D40" w:rsidRPr="00347A00">
        <w:rPr>
          <w:i/>
        </w:rPr>
        <w:t> :</w:t>
      </w:r>
    </w:p>
    <w:p w14:paraId="5D19571A" w14:textId="77777777" w:rsidR="00EB1C1E" w:rsidRPr="00347A00" w:rsidRDefault="00EB1C1E" w:rsidP="00F55FD5">
      <w:pPr>
        <w:numPr>
          <w:ilvl w:val="0"/>
          <w:numId w:val="1"/>
        </w:numPr>
        <w:tabs>
          <w:tab w:val="left" w:pos="1701"/>
          <w:tab w:val="right" w:leader="dot" w:pos="8640"/>
        </w:tabs>
        <w:ind w:left="1701" w:hanging="567"/>
      </w:pPr>
      <w:r w:rsidRPr="00347A00">
        <w:t xml:space="preserve">que vous avez reçu cette </w:t>
      </w:r>
      <w:r w:rsidR="00964956" w:rsidRPr="00347A00">
        <w:t xml:space="preserve">Lettre </w:t>
      </w:r>
      <w:r w:rsidRPr="00347A00">
        <w:t>d’</w:t>
      </w:r>
      <w:r w:rsidR="00964956" w:rsidRPr="00347A00">
        <w:t>I</w:t>
      </w:r>
      <w:r w:rsidRPr="00347A00">
        <w:t>nvitation</w:t>
      </w:r>
      <w:r w:rsidR="00EA0D40" w:rsidRPr="00347A00">
        <w:t> ;</w:t>
      </w:r>
      <w:r w:rsidRPr="00347A00">
        <w:t xml:space="preserve"> et</w:t>
      </w:r>
    </w:p>
    <w:p w14:paraId="248BD1EC" w14:textId="2489B317" w:rsidR="006F481F" w:rsidRPr="006F481F" w:rsidRDefault="00D055E4" w:rsidP="00A34753">
      <w:pPr>
        <w:numPr>
          <w:ilvl w:val="0"/>
          <w:numId w:val="1"/>
        </w:numPr>
        <w:tabs>
          <w:tab w:val="left" w:pos="720"/>
          <w:tab w:val="left" w:pos="1440"/>
          <w:tab w:val="right" w:leader="dot" w:pos="8640"/>
        </w:tabs>
        <w:spacing w:after="120"/>
        <w:ind w:left="1710" w:hanging="540"/>
      </w:pPr>
      <w:r w:rsidRPr="00347A00">
        <w:t>si vous soumettrez une proposition seul ou en association</w:t>
      </w:r>
      <w:r w:rsidR="00A34753">
        <w:t> ;</w:t>
      </w:r>
    </w:p>
    <w:p w14:paraId="5D19571C" w14:textId="29BDA6B4" w:rsidR="00EB1C1E" w:rsidRPr="00347A00" w:rsidRDefault="00C95B25" w:rsidP="000E1413">
      <w:pPr>
        <w:pStyle w:val="Paragraphedeliste"/>
        <w:numPr>
          <w:ilvl w:val="0"/>
          <w:numId w:val="72"/>
        </w:numPr>
        <w:tabs>
          <w:tab w:val="left" w:pos="720"/>
          <w:tab w:val="left" w:pos="1440"/>
          <w:tab w:val="right" w:leader="dot" w:pos="8640"/>
        </w:tabs>
        <w:spacing w:before="240" w:after="240"/>
        <w:contextualSpacing w:val="0"/>
        <w:jc w:val="both"/>
      </w:pPr>
      <w:r w:rsidRPr="00347A00">
        <w:t>Les détails sur la date</w:t>
      </w:r>
      <w:r w:rsidR="007F69E0" w:rsidRPr="00347A00">
        <w:t xml:space="preserve">, l’adresse et l’heure </w:t>
      </w:r>
      <w:r w:rsidR="005B7588">
        <w:t xml:space="preserve">limites </w:t>
      </w:r>
      <w:r w:rsidR="007F69E0" w:rsidRPr="00347A00">
        <w:t>de remise de la Proposition sont indiqués dans les Clauses IC 17.7 et 17.9.</w:t>
      </w:r>
      <w:r w:rsidRPr="00347A00">
        <w:t xml:space="preserve"> </w:t>
      </w:r>
    </w:p>
    <w:p w14:paraId="5D19571D" w14:textId="77777777" w:rsidR="00D055E4" w:rsidRPr="00347A00" w:rsidRDefault="00EB1C1E" w:rsidP="00D055E4">
      <w:pPr>
        <w:tabs>
          <w:tab w:val="left" w:pos="720"/>
          <w:tab w:val="left" w:pos="1440"/>
          <w:tab w:val="left" w:pos="2880"/>
          <w:tab w:val="left" w:pos="5760"/>
          <w:tab w:val="right" w:leader="dot" w:pos="8640"/>
        </w:tabs>
      </w:pPr>
      <w:r w:rsidRPr="00347A00">
        <w:tab/>
        <w:t>Veuillez agréer, Madame/Monsieur, l’assurance de ma considération distinguée.</w:t>
      </w:r>
    </w:p>
    <w:p w14:paraId="5D19571E" w14:textId="0CD49C51" w:rsidR="00D055E4" w:rsidRPr="00347A00" w:rsidRDefault="00D055E4" w:rsidP="00D055E4">
      <w:r w:rsidRPr="00347A00">
        <w:t>[</w:t>
      </w:r>
      <w:r w:rsidRPr="00347A00">
        <w:rPr>
          <w:i/>
        </w:rPr>
        <w:t xml:space="preserve">À insérer : Signature, nom et titre du représentant </w:t>
      </w:r>
      <w:r w:rsidR="00891FEA" w:rsidRPr="00347A00">
        <w:rPr>
          <w:i/>
        </w:rPr>
        <w:t>D</w:t>
      </w:r>
      <w:r w:rsidR="00891FEA">
        <w:rPr>
          <w:i/>
        </w:rPr>
        <w:t>e l’</w:t>
      </w:r>
      <w:r w:rsidR="00E2154D" w:rsidRPr="00E2154D">
        <w:rPr>
          <w:color w:val="000000" w:themeColor="text1"/>
        </w:rPr>
        <w:t xml:space="preserve"> </w:t>
      </w:r>
      <w:r w:rsidR="00E2154D">
        <w:rPr>
          <w:color w:val="000000" w:themeColor="text1"/>
        </w:rPr>
        <w:t>Autorité contractante</w:t>
      </w:r>
      <w:r w:rsidR="00E2154D" w:rsidRPr="00347A00">
        <w:rPr>
          <w:color w:val="000000" w:themeColor="text1"/>
        </w:rPr>
        <w:t> </w:t>
      </w:r>
      <w:r w:rsidRPr="00347A00">
        <w:t>]</w:t>
      </w:r>
    </w:p>
    <w:p w14:paraId="5D19571F" w14:textId="77777777" w:rsidR="00D055E4" w:rsidRPr="00347A00" w:rsidRDefault="00D055E4" w:rsidP="00D055E4">
      <w:pPr>
        <w:tabs>
          <w:tab w:val="left" w:pos="720"/>
          <w:tab w:val="left" w:pos="1440"/>
          <w:tab w:val="left" w:pos="2880"/>
          <w:tab w:val="left" w:pos="5760"/>
          <w:tab w:val="right" w:leader="dot" w:pos="8640"/>
        </w:tabs>
        <w:rPr>
          <w:i/>
        </w:rPr>
      </w:pPr>
    </w:p>
    <w:p w14:paraId="5D195720" w14:textId="537D9808" w:rsidR="00D055E4" w:rsidRPr="00347A00" w:rsidRDefault="00D055E4" w:rsidP="00D055E4">
      <w:r w:rsidRPr="00347A00">
        <w:t>[</w:t>
      </w:r>
      <w:r w:rsidRPr="00347A00">
        <w:rPr>
          <w:i/>
        </w:rPr>
        <w:t>À insérer : Nom d</w:t>
      </w:r>
      <w:r w:rsidR="00E4711C">
        <w:rPr>
          <w:i/>
        </w:rPr>
        <w:t>u c</w:t>
      </w:r>
      <w:r w:rsidR="000733AD">
        <w:rPr>
          <w:i/>
        </w:rPr>
        <w:t>onsultant</w:t>
      </w:r>
      <w:r w:rsidRPr="00347A00">
        <w:t>]</w:t>
      </w:r>
    </w:p>
    <w:p w14:paraId="5D195721" w14:textId="77777777" w:rsidR="00D055E4" w:rsidRPr="00347A00" w:rsidRDefault="00D055E4" w:rsidP="00D055E4"/>
    <w:p w14:paraId="5D195722" w14:textId="77777777" w:rsidR="00D055E4" w:rsidRPr="00347A00" w:rsidRDefault="00D055E4" w:rsidP="00D055E4">
      <w:r w:rsidRPr="00347A00">
        <w:t>[</w:t>
      </w:r>
      <w:r w:rsidRPr="00347A00">
        <w:rPr>
          <w:i/>
        </w:rPr>
        <w:t>À insérer : Adresse</w:t>
      </w:r>
      <w:r w:rsidRPr="00347A00">
        <w:t>]</w:t>
      </w:r>
    </w:p>
    <w:p w14:paraId="5D195723" w14:textId="77777777" w:rsidR="00D055E4" w:rsidRPr="00347A00" w:rsidRDefault="00D055E4" w:rsidP="00D055E4"/>
    <w:p w14:paraId="5D195724" w14:textId="77777777" w:rsidR="00D055E4" w:rsidRPr="00347A00" w:rsidRDefault="00D055E4" w:rsidP="00D055E4">
      <w:r w:rsidRPr="00347A00">
        <w:t>[</w:t>
      </w:r>
      <w:r w:rsidRPr="00347A00">
        <w:rPr>
          <w:i/>
        </w:rPr>
        <w:t>À insérer : Numéro de téléphone</w:t>
      </w:r>
      <w:r w:rsidRPr="00347A00">
        <w:t>]</w:t>
      </w:r>
    </w:p>
    <w:p w14:paraId="5D195725" w14:textId="77777777" w:rsidR="00D055E4" w:rsidRPr="00347A00" w:rsidRDefault="00D055E4" w:rsidP="00D055E4"/>
    <w:p w14:paraId="5D195726" w14:textId="77777777" w:rsidR="00D055E4" w:rsidRPr="00347A00" w:rsidRDefault="00D055E4" w:rsidP="00D055E4">
      <w:r w:rsidRPr="00347A00">
        <w:t>[</w:t>
      </w:r>
      <w:r w:rsidRPr="00347A00">
        <w:rPr>
          <w:i/>
        </w:rPr>
        <w:t>À insérer : Adresse E-mail</w:t>
      </w:r>
      <w:r w:rsidRPr="00347A00">
        <w:t>]</w:t>
      </w:r>
    </w:p>
    <w:p w14:paraId="5D195727" w14:textId="77777777" w:rsidR="00D055E4" w:rsidRPr="00347A00" w:rsidRDefault="00D055E4" w:rsidP="00D055E4"/>
    <w:p w14:paraId="5D195728" w14:textId="77777777" w:rsidR="00D055E4" w:rsidRPr="00347A00" w:rsidRDefault="00D055E4" w:rsidP="00D055E4"/>
    <w:p w14:paraId="5D195729" w14:textId="77777777" w:rsidR="00F55FD5" w:rsidRPr="00347A00" w:rsidRDefault="00F55FD5" w:rsidP="00F55FD5">
      <w:pPr>
        <w:tabs>
          <w:tab w:val="left" w:pos="720"/>
          <w:tab w:val="right" w:leader="dot" w:pos="8640"/>
        </w:tabs>
        <w:ind w:left="360"/>
        <w:jc w:val="both"/>
      </w:pPr>
    </w:p>
    <w:p w14:paraId="5D195802" w14:textId="77777777" w:rsidR="007F69E0" w:rsidRPr="00347A00" w:rsidRDefault="007F69E0" w:rsidP="007F69E0"/>
    <w:p w14:paraId="5D195803" w14:textId="77777777" w:rsidR="007F69E0" w:rsidRPr="00347A00" w:rsidRDefault="007F69E0" w:rsidP="007F69E0"/>
    <w:p w14:paraId="5D195804" w14:textId="77777777" w:rsidR="00EB1C1E" w:rsidRPr="00347A00" w:rsidRDefault="00EB1C1E">
      <w:pPr>
        <w:jc w:val="center"/>
        <w:rPr>
          <w:b/>
          <w:sz w:val="28"/>
        </w:rPr>
        <w:sectPr w:rsidR="00EB1C1E" w:rsidRPr="00347A00" w:rsidSect="007D3B1E">
          <w:headerReference w:type="even" r:id="rId28"/>
          <w:headerReference w:type="default" r:id="rId29"/>
          <w:headerReference w:type="first" r:id="rId30"/>
          <w:type w:val="nextColumn"/>
          <w:pgSz w:w="12240" w:h="15840" w:code="1"/>
          <w:pgMar w:top="1440" w:right="1440" w:bottom="1440" w:left="1440" w:header="720" w:footer="720" w:gutter="0"/>
          <w:cols w:space="720"/>
          <w:titlePg/>
        </w:sectPr>
      </w:pPr>
    </w:p>
    <w:p w14:paraId="5D195805" w14:textId="77777777" w:rsidR="00EB1C1E" w:rsidRPr="00347A00" w:rsidRDefault="00EB1C1E" w:rsidP="0009372C">
      <w:pPr>
        <w:pStyle w:val="Sections"/>
      </w:pPr>
      <w:bookmarkStart w:id="25" w:name="_Toc477363628"/>
      <w:bookmarkStart w:id="26" w:name="_Toc505084043"/>
      <w:r w:rsidRPr="00347A00">
        <w:lastRenderedPageBreak/>
        <w:t xml:space="preserve">Section 2. </w:t>
      </w:r>
      <w:r w:rsidR="007F69E0" w:rsidRPr="00347A00">
        <w:t>Instruc</w:t>
      </w:r>
      <w:r w:rsidRPr="00347A00">
        <w:t>tion</w:t>
      </w:r>
      <w:r w:rsidR="007F69E0" w:rsidRPr="00347A00">
        <w:t>s</w:t>
      </w:r>
      <w:r w:rsidRPr="00347A00">
        <w:t xml:space="preserve"> aux Consultants</w:t>
      </w:r>
      <w:r w:rsidR="007F69E0" w:rsidRPr="00347A00">
        <w:t xml:space="preserve"> et Données particulières</w:t>
      </w:r>
      <w:bookmarkEnd w:id="25"/>
      <w:r w:rsidR="00D862A7" w:rsidRPr="00347A00">
        <w:t xml:space="preserve"> (ICD)</w:t>
      </w:r>
      <w:bookmarkEnd w:id="26"/>
    </w:p>
    <w:p w14:paraId="5D195806" w14:textId="05AF9CF6" w:rsidR="00EB1C1E" w:rsidRPr="00347A00" w:rsidRDefault="007F69E0" w:rsidP="009C038C">
      <w:pPr>
        <w:pStyle w:val="BankNormal"/>
        <w:jc w:val="both"/>
        <w:rPr>
          <w:i/>
          <w:spacing w:val="-2"/>
        </w:rPr>
      </w:pPr>
      <w:r w:rsidRPr="00347A00">
        <w:rPr>
          <w:i/>
          <w:iCs/>
          <w:spacing w:val="-2"/>
        </w:rPr>
        <w:t>[</w:t>
      </w:r>
      <w:r w:rsidRPr="00347A00">
        <w:rPr>
          <w:i/>
          <w:spacing w:val="-2"/>
          <w:u w:val="single"/>
        </w:rPr>
        <w:t>Note à l’intention d</w:t>
      </w:r>
      <w:r w:rsidR="006D7654">
        <w:rPr>
          <w:i/>
          <w:spacing w:val="-2"/>
          <w:u w:val="single"/>
        </w:rPr>
        <w:t>e l’AC</w:t>
      </w:r>
      <w:r w:rsidR="00EA0D40" w:rsidRPr="00347A00">
        <w:rPr>
          <w:i/>
          <w:spacing w:val="-2"/>
        </w:rPr>
        <w:t> :</w:t>
      </w:r>
      <w:r w:rsidRPr="00347A00">
        <w:rPr>
          <w:i/>
          <w:spacing w:val="-2"/>
        </w:rPr>
        <w:t xml:space="preserve"> La présente Section 2 – Instructions aux Consultants ne doit pas être modifiée.</w:t>
      </w:r>
      <w:r w:rsidR="00EA0D40" w:rsidRPr="00347A00">
        <w:rPr>
          <w:i/>
          <w:spacing w:val="-2"/>
        </w:rPr>
        <w:t xml:space="preserve"> </w:t>
      </w:r>
      <w:r w:rsidRPr="00347A00">
        <w:rPr>
          <w:i/>
          <w:spacing w:val="-2"/>
        </w:rPr>
        <w:t xml:space="preserve">Toute modification, </w:t>
      </w:r>
      <w:r w:rsidR="009C038C" w:rsidRPr="00347A00">
        <w:rPr>
          <w:i/>
          <w:spacing w:val="-2"/>
        </w:rPr>
        <w:t>visant à répondre à aux nécessités du pays ou du projet, ou compléter les dispositions des IC, sans toutefois les supprimer, doit être inséré dans les Données particulières exclusivement. Les notes à l’intention d</w:t>
      </w:r>
      <w:r w:rsidR="006D7654">
        <w:rPr>
          <w:i/>
          <w:spacing w:val="-2"/>
        </w:rPr>
        <w:t xml:space="preserve">e l’AC </w:t>
      </w:r>
      <w:r w:rsidR="009C038C" w:rsidRPr="00347A00">
        <w:rPr>
          <w:i/>
          <w:spacing w:val="-2"/>
        </w:rPr>
        <w:t>doivent être supprimées dans la DP finale, telle qu’adressée aux Consultants de la liste restreinte].</w:t>
      </w:r>
      <w:r w:rsidRPr="00347A00">
        <w:rPr>
          <w:i/>
          <w:spacing w:val="-2"/>
        </w:rPr>
        <w:t xml:space="preserve"> </w:t>
      </w:r>
    </w:p>
    <w:p w14:paraId="5D195807" w14:textId="77777777" w:rsidR="0009372C" w:rsidRPr="00347A00" w:rsidRDefault="0009372C" w:rsidP="0009372C">
      <w:pPr>
        <w:pStyle w:val="BankNormal"/>
        <w:jc w:val="center"/>
        <w:rPr>
          <w:b/>
          <w:iCs/>
          <w:sz w:val="32"/>
          <w:szCs w:val="32"/>
        </w:rPr>
      </w:pPr>
      <w:r w:rsidRPr="00347A00">
        <w:rPr>
          <w:b/>
          <w:iCs/>
          <w:sz w:val="32"/>
          <w:szCs w:val="32"/>
        </w:rPr>
        <w:t>Table des matières</w:t>
      </w:r>
    </w:p>
    <w:p w14:paraId="5BA9A306" w14:textId="0ED0CABE" w:rsidR="00D7544C" w:rsidRDefault="00887817">
      <w:pPr>
        <w:pStyle w:val="TM1"/>
        <w:rPr>
          <w:rFonts w:asciiTheme="minorHAnsi" w:eastAsiaTheme="minorEastAsia" w:hAnsiTheme="minorHAnsi" w:cstheme="minorBidi"/>
          <w:b w:val="0"/>
          <w:sz w:val="22"/>
          <w:szCs w:val="22"/>
          <w:lang w:val="en-US"/>
        </w:rPr>
      </w:pPr>
      <w:r w:rsidRPr="00347A00">
        <w:rPr>
          <w:i/>
          <w:spacing w:val="-2"/>
        </w:rPr>
        <w:fldChar w:fldCharType="begin"/>
      </w:r>
      <w:r w:rsidRPr="00347A00">
        <w:rPr>
          <w:i/>
          <w:spacing w:val="-2"/>
        </w:rPr>
        <w:instrText xml:space="preserve"> TOC \h \z \t "Sec 1 head 1,1,Sec 1 head 2,2" </w:instrText>
      </w:r>
      <w:r w:rsidRPr="00347A00">
        <w:rPr>
          <w:i/>
          <w:spacing w:val="-2"/>
        </w:rPr>
        <w:fldChar w:fldCharType="separate"/>
      </w:r>
      <w:hyperlink w:anchor="_Toc505014021" w:history="1">
        <w:r w:rsidR="00D7544C" w:rsidRPr="00CF372D">
          <w:rPr>
            <w:rStyle w:val="Lienhypertexte"/>
          </w:rPr>
          <w:t xml:space="preserve">A. </w:t>
        </w:r>
        <w:r w:rsidR="00D7544C">
          <w:rPr>
            <w:rFonts w:asciiTheme="minorHAnsi" w:eastAsiaTheme="minorEastAsia" w:hAnsiTheme="minorHAnsi" w:cstheme="minorBidi"/>
            <w:b w:val="0"/>
            <w:sz w:val="22"/>
            <w:szCs w:val="22"/>
            <w:lang w:val="en-US"/>
          </w:rPr>
          <w:tab/>
        </w:r>
        <w:r w:rsidR="00D7544C" w:rsidRPr="00CF372D">
          <w:rPr>
            <w:rStyle w:val="Lienhypertexte"/>
          </w:rPr>
          <w:t>Dispositions générales</w:t>
        </w:r>
        <w:r w:rsidR="00D7544C">
          <w:rPr>
            <w:webHidden/>
          </w:rPr>
          <w:tab/>
        </w:r>
        <w:r w:rsidR="00D7544C">
          <w:rPr>
            <w:webHidden/>
          </w:rPr>
          <w:fldChar w:fldCharType="begin"/>
        </w:r>
        <w:r w:rsidR="00D7544C">
          <w:rPr>
            <w:webHidden/>
          </w:rPr>
          <w:instrText xml:space="preserve"> PAGEREF _Toc505014021 \h </w:instrText>
        </w:r>
        <w:r w:rsidR="00D7544C">
          <w:rPr>
            <w:webHidden/>
          </w:rPr>
        </w:r>
        <w:r w:rsidR="00D7544C">
          <w:rPr>
            <w:webHidden/>
          </w:rPr>
          <w:fldChar w:fldCharType="separate"/>
        </w:r>
        <w:r w:rsidR="00247917">
          <w:rPr>
            <w:webHidden/>
          </w:rPr>
          <w:t>7</w:t>
        </w:r>
        <w:r w:rsidR="00D7544C">
          <w:rPr>
            <w:webHidden/>
          </w:rPr>
          <w:fldChar w:fldCharType="end"/>
        </w:r>
      </w:hyperlink>
    </w:p>
    <w:p w14:paraId="15E00183" w14:textId="16456CCA"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2" w:history="1">
        <w:r w:rsidR="00D7544C" w:rsidRPr="00CF372D">
          <w:rPr>
            <w:rStyle w:val="Lienhypertexte"/>
            <w:noProof/>
          </w:rPr>
          <w:t>1.</w:t>
        </w:r>
        <w:r w:rsidR="00D7544C">
          <w:rPr>
            <w:rFonts w:asciiTheme="minorHAnsi" w:eastAsiaTheme="minorEastAsia" w:hAnsiTheme="minorHAnsi" w:cstheme="minorBidi"/>
            <w:noProof/>
            <w:sz w:val="22"/>
            <w:szCs w:val="22"/>
            <w:lang w:val="en-US"/>
          </w:rPr>
          <w:tab/>
        </w:r>
        <w:r w:rsidR="00D7544C" w:rsidRPr="00CF372D">
          <w:rPr>
            <w:rStyle w:val="Lienhypertexte"/>
            <w:noProof/>
          </w:rPr>
          <w:t>Définitions</w:t>
        </w:r>
        <w:r w:rsidR="00D7544C">
          <w:rPr>
            <w:noProof/>
            <w:webHidden/>
          </w:rPr>
          <w:tab/>
        </w:r>
        <w:r w:rsidR="00D7544C">
          <w:rPr>
            <w:noProof/>
            <w:webHidden/>
          </w:rPr>
          <w:fldChar w:fldCharType="begin"/>
        </w:r>
        <w:r w:rsidR="00D7544C">
          <w:rPr>
            <w:noProof/>
            <w:webHidden/>
          </w:rPr>
          <w:instrText xml:space="preserve"> PAGEREF _Toc505014022 \h </w:instrText>
        </w:r>
        <w:r w:rsidR="00D7544C">
          <w:rPr>
            <w:noProof/>
            <w:webHidden/>
          </w:rPr>
        </w:r>
        <w:r w:rsidR="00D7544C">
          <w:rPr>
            <w:noProof/>
            <w:webHidden/>
          </w:rPr>
          <w:fldChar w:fldCharType="separate"/>
        </w:r>
        <w:r w:rsidR="00247917">
          <w:rPr>
            <w:noProof/>
            <w:webHidden/>
          </w:rPr>
          <w:t>7</w:t>
        </w:r>
        <w:r w:rsidR="00D7544C">
          <w:rPr>
            <w:noProof/>
            <w:webHidden/>
          </w:rPr>
          <w:fldChar w:fldCharType="end"/>
        </w:r>
      </w:hyperlink>
    </w:p>
    <w:p w14:paraId="4DA6BA62" w14:textId="2F6404BA"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3" w:history="1">
        <w:r w:rsidR="00D7544C" w:rsidRPr="00CF372D">
          <w:rPr>
            <w:rStyle w:val="Lienhypertexte"/>
            <w:noProof/>
          </w:rPr>
          <w:t>2.</w:t>
        </w:r>
        <w:r w:rsidR="00D7544C">
          <w:rPr>
            <w:rFonts w:asciiTheme="minorHAnsi" w:eastAsiaTheme="minorEastAsia" w:hAnsiTheme="minorHAnsi" w:cstheme="minorBidi"/>
            <w:noProof/>
            <w:sz w:val="22"/>
            <w:szCs w:val="22"/>
            <w:lang w:val="en-US"/>
          </w:rPr>
          <w:tab/>
        </w:r>
        <w:r w:rsidR="00D7544C" w:rsidRPr="00CF372D">
          <w:rPr>
            <w:rStyle w:val="Lienhypertexte"/>
            <w:noProof/>
          </w:rPr>
          <w:t>Introduction</w:t>
        </w:r>
        <w:r w:rsidR="00D7544C">
          <w:rPr>
            <w:noProof/>
            <w:webHidden/>
          </w:rPr>
          <w:tab/>
        </w:r>
        <w:r w:rsidR="00D7544C">
          <w:rPr>
            <w:noProof/>
            <w:webHidden/>
          </w:rPr>
          <w:fldChar w:fldCharType="begin"/>
        </w:r>
        <w:r w:rsidR="00D7544C">
          <w:rPr>
            <w:noProof/>
            <w:webHidden/>
          </w:rPr>
          <w:instrText xml:space="preserve"> PAGEREF _Toc505014023 \h </w:instrText>
        </w:r>
        <w:r w:rsidR="00D7544C">
          <w:rPr>
            <w:noProof/>
            <w:webHidden/>
          </w:rPr>
        </w:r>
        <w:r w:rsidR="00D7544C">
          <w:rPr>
            <w:noProof/>
            <w:webHidden/>
          </w:rPr>
          <w:fldChar w:fldCharType="separate"/>
        </w:r>
        <w:r w:rsidR="00247917">
          <w:rPr>
            <w:noProof/>
            <w:webHidden/>
          </w:rPr>
          <w:t>9</w:t>
        </w:r>
        <w:r w:rsidR="00D7544C">
          <w:rPr>
            <w:noProof/>
            <w:webHidden/>
          </w:rPr>
          <w:fldChar w:fldCharType="end"/>
        </w:r>
      </w:hyperlink>
    </w:p>
    <w:p w14:paraId="1049197F" w14:textId="0D182F7A"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4" w:history="1">
        <w:r w:rsidR="00D7544C" w:rsidRPr="00CF372D">
          <w:rPr>
            <w:rStyle w:val="Lienhypertexte"/>
            <w:noProof/>
          </w:rPr>
          <w:t xml:space="preserve">3. </w:t>
        </w:r>
        <w:r w:rsidR="00D7544C">
          <w:rPr>
            <w:rFonts w:asciiTheme="minorHAnsi" w:eastAsiaTheme="minorEastAsia" w:hAnsiTheme="minorHAnsi" w:cstheme="minorBidi"/>
            <w:noProof/>
            <w:sz w:val="22"/>
            <w:szCs w:val="22"/>
            <w:lang w:val="en-US"/>
          </w:rPr>
          <w:tab/>
        </w:r>
        <w:r w:rsidR="00D7544C" w:rsidRPr="00CF372D">
          <w:rPr>
            <w:rStyle w:val="Lienhypertexte"/>
            <w:noProof/>
          </w:rPr>
          <w:t>Conflit d’intérêts</w:t>
        </w:r>
        <w:r w:rsidR="00D7544C">
          <w:rPr>
            <w:noProof/>
            <w:webHidden/>
          </w:rPr>
          <w:tab/>
        </w:r>
        <w:r w:rsidR="00D7544C">
          <w:rPr>
            <w:noProof/>
            <w:webHidden/>
          </w:rPr>
          <w:fldChar w:fldCharType="begin"/>
        </w:r>
        <w:r w:rsidR="00D7544C">
          <w:rPr>
            <w:noProof/>
            <w:webHidden/>
          </w:rPr>
          <w:instrText xml:space="preserve"> PAGEREF _Toc505014024 \h </w:instrText>
        </w:r>
        <w:r w:rsidR="00D7544C">
          <w:rPr>
            <w:noProof/>
            <w:webHidden/>
          </w:rPr>
        </w:r>
        <w:r w:rsidR="00D7544C">
          <w:rPr>
            <w:noProof/>
            <w:webHidden/>
          </w:rPr>
          <w:fldChar w:fldCharType="separate"/>
        </w:r>
        <w:r w:rsidR="00247917">
          <w:rPr>
            <w:noProof/>
            <w:webHidden/>
          </w:rPr>
          <w:t>9</w:t>
        </w:r>
        <w:r w:rsidR="00D7544C">
          <w:rPr>
            <w:noProof/>
            <w:webHidden/>
          </w:rPr>
          <w:fldChar w:fldCharType="end"/>
        </w:r>
      </w:hyperlink>
    </w:p>
    <w:p w14:paraId="5F63D315" w14:textId="42688954"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5" w:history="1">
        <w:r w:rsidR="00D7544C" w:rsidRPr="00CF372D">
          <w:rPr>
            <w:rStyle w:val="Lienhypertexte"/>
            <w:noProof/>
          </w:rPr>
          <w:t>4.</w:t>
        </w:r>
        <w:r w:rsidR="00D7544C">
          <w:rPr>
            <w:rFonts w:asciiTheme="minorHAnsi" w:eastAsiaTheme="minorEastAsia" w:hAnsiTheme="minorHAnsi" w:cstheme="minorBidi"/>
            <w:noProof/>
            <w:sz w:val="22"/>
            <w:szCs w:val="22"/>
            <w:lang w:val="en-US"/>
          </w:rPr>
          <w:tab/>
        </w:r>
        <w:r w:rsidR="00D7544C" w:rsidRPr="00CF372D">
          <w:rPr>
            <w:rStyle w:val="Lienhypertexte"/>
            <w:noProof/>
          </w:rPr>
          <w:t>Avantage compétitif inéquitable</w:t>
        </w:r>
        <w:r w:rsidR="00D7544C">
          <w:rPr>
            <w:noProof/>
            <w:webHidden/>
          </w:rPr>
          <w:tab/>
        </w:r>
        <w:r w:rsidR="00D7544C">
          <w:rPr>
            <w:noProof/>
            <w:webHidden/>
          </w:rPr>
          <w:fldChar w:fldCharType="begin"/>
        </w:r>
        <w:r w:rsidR="00D7544C">
          <w:rPr>
            <w:noProof/>
            <w:webHidden/>
          </w:rPr>
          <w:instrText xml:space="preserve"> PAGEREF _Toc505014025 \h </w:instrText>
        </w:r>
        <w:r w:rsidR="00D7544C">
          <w:rPr>
            <w:noProof/>
            <w:webHidden/>
          </w:rPr>
        </w:r>
        <w:r w:rsidR="00D7544C">
          <w:rPr>
            <w:noProof/>
            <w:webHidden/>
          </w:rPr>
          <w:fldChar w:fldCharType="separate"/>
        </w:r>
        <w:r w:rsidR="00247917">
          <w:rPr>
            <w:noProof/>
            <w:webHidden/>
          </w:rPr>
          <w:t>11</w:t>
        </w:r>
        <w:r w:rsidR="00D7544C">
          <w:rPr>
            <w:noProof/>
            <w:webHidden/>
          </w:rPr>
          <w:fldChar w:fldCharType="end"/>
        </w:r>
      </w:hyperlink>
    </w:p>
    <w:p w14:paraId="13A5C471" w14:textId="42D76E3B"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6" w:history="1">
        <w:r w:rsidR="00D7544C" w:rsidRPr="00CF372D">
          <w:rPr>
            <w:rStyle w:val="Lienhypertexte"/>
            <w:noProof/>
          </w:rPr>
          <w:t>5.</w:t>
        </w:r>
        <w:r w:rsidR="00D7544C">
          <w:rPr>
            <w:rFonts w:asciiTheme="minorHAnsi" w:eastAsiaTheme="minorEastAsia" w:hAnsiTheme="minorHAnsi" w:cstheme="minorBidi"/>
            <w:noProof/>
            <w:sz w:val="22"/>
            <w:szCs w:val="22"/>
            <w:lang w:val="en-US"/>
          </w:rPr>
          <w:tab/>
        </w:r>
        <w:r w:rsidR="00D7544C" w:rsidRPr="00CF372D">
          <w:rPr>
            <w:rStyle w:val="Lienhypertexte"/>
            <w:noProof/>
          </w:rPr>
          <w:t>Fraude et Corruption</w:t>
        </w:r>
        <w:r w:rsidR="00D7544C">
          <w:rPr>
            <w:noProof/>
            <w:webHidden/>
          </w:rPr>
          <w:tab/>
        </w:r>
        <w:r w:rsidR="00D7544C">
          <w:rPr>
            <w:noProof/>
            <w:webHidden/>
          </w:rPr>
          <w:fldChar w:fldCharType="begin"/>
        </w:r>
        <w:r w:rsidR="00D7544C">
          <w:rPr>
            <w:noProof/>
            <w:webHidden/>
          </w:rPr>
          <w:instrText xml:space="preserve"> PAGEREF _Toc505014026 \h </w:instrText>
        </w:r>
        <w:r w:rsidR="00D7544C">
          <w:rPr>
            <w:noProof/>
            <w:webHidden/>
          </w:rPr>
        </w:r>
        <w:r w:rsidR="00D7544C">
          <w:rPr>
            <w:noProof/>
            <w:webHidden/>
          </w:rPr>
          <w:fldChar w:fldCharType="separate"/>
        </w:r>
        <w:r w:rsidR="00247917">
          <w:rPr>
            <w:noProof/>
            <w:webHidden/>
          </w:rPr>
          <w:t>11</w:t>
        </w:r>
        <w:r w:rsidR="00D7544C">
          <w:rPr>
            <w:noProof/>
            <w:webHidden/>
          </w:rPr>
          <w:fldChar w:fldCharType="end"/>
        </w:r>
      </w:hyperlink>
    </w:p>
    <w:p w14:paraId="596DE789" w14:textId="42358A23"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7" w:history="1">
        <w:r w:rsidR="00D7544C" w:rsidRPr="00CF372D">
          <w:rPr>
            <w:rStyle w:val="Lienhypertexte"/>
            <w:noProof/>
          </w:rPr>
          <w:t>6.</w:t>
        </w:r>
        <w:r w:rsidR="00D7544C">
          <w:rPr>
            <w:rFonts w:asciiTheme="minorHAnsi" w:eastAsiaTheme="minorEastAsia" w:hAnsiTheme="minorHAnsi" w:cstheme="minorBidi"/>
            <w:noProof/>
            <w:sz w:val="22"/>
            <w:szCs w:val="22"/>
            <w:lang w:val="en-US"/>
          </w:rPr>
          <w:tab/>
        </w:r>
        <w:r w:rsidR="00D7544C" w:rsidRPr="00CF372D">
          <w:rPr>
            <w:rStyle w:val="Lienhypertexte"/>
            <w:noProof/>
          </w:rPr>
          <w:t>Eligibilité</w:t>
        </w:r>
        <w:r w:rsidR="00D7544C">
          <w:rPr>
            <w:noProof/>
            <w:webHidden/>
          </w:rPr>
          <w:tab/>
        </w:r>
        <w:r w:rsidR="00D7544C">
          <w:rPr>
            <w:noProof/>
            <w:webHidden/>
          </w:rPr>
          <w:fldChar w:fldCharType="begin"/>
        </w:r>
        <w:r w:rsidR="00D7544C">
          <w:rPr>
            <w:noProof/>
            <w:webHidden/>
          </w:rPr>
          <w:instrText xml:space="preserve"> PAGEREF _Toc505014027 \h </w:instrText>
        </w:r>
        <w:r w:rsidR="00D7544C">
          <w:rPr>
            <w:noProof/>
            <w:webHidden/>
          </w:rPr>
        </w:r>
        <w:r w:rsidR="00D7544C">
          <w:rPr>
            <w:noProof/>
            <w:webHidden/>
          </w:rPr>
          <w:fldChar w:fldCharType="separate"/>
        </w:r>
        <w:r w:rsidR="00247917">
          <w:rPr>
            <w:noProof/>
            <w:webHidden/>
          </w:rPr>
          <w:t>11</w:t>
        </w:r>
        <w:r w:rsidR="00D7544C">
          <w:rPr>
            <w:noProof/>
            <w:webHidden/>
          </w:rPr>
          <w:fldChar w:fldCharType="end"/>
        </w:r>
      </w:hyperlink>
    </w:p>
    <w:p w14:paraId="68584D5B" w14:textId="1AF656D4" w:rsidR="00D7544C" w:rsidRDefault="00000000">
      <w:pPr>
        <w:pStyle w:val="TM1"/>
        <w:rPr>
          <w:rFonts w:asciiTheme="minorHAnsi" w:eastAsiaTheme="minorEastAsia" w:hAnsiTheme="minorHAnsi" w:cstheme="minorBidi"/>
          <w:b w:val="0"/>
          <w:sz w:val="22"/>
          <w:szCs w:val="22"/>
          <w:lang w:val="en-US"/>
        </w:rPr>
      </w:pPr>
      <w:hyperlink w:anchor="_Toc505014028" w:history="1">
        <w:r w:rsidR="00D7544C" w:rsidRPr="00CF372D">
          <w:rPr>
            <w:rStyle w:val="Lienhypertexte"/>
          </w:rPr>
          <w:t xml:space="preserve">B. </w:t>
        </w:r>
        <w:r w:rsidR="00D7544C">
          <w:rPr>
            <w:rFonts w:asciiTheme="minorHAnsi" w:eastAsiaTheme="minorEastAsia" w:hAnsiTheme="minorHAnsi" w:cstheme="minorBidi"/>
            <w:b w:val="0"/>
            <w:sz w:val="22"/>
            <w:szCs w:val="22"/>
            <w:lang w:val="en-US"/>
          </w:rPr>
          <w:tab/>
        </w:r>
        <w:r w:rsidR="00D7544C" w:rsidRPr="00CF372D">
          <w:rPr>
            <w:rStyle w:val="Lienhypertexte"/>
          </w:rPr>
          <w:t>Préparation des Propositions</w:t>
        </w:r>
        <w:r w:rsidR="00D7544C">
          <w:rPr>
            <w:webHidden/>
          </w:rPr>
          <w:tab/>
        </w:r>
        <w:r w:rsidR="00D7544C">
          <w:rPr>
            <w:webHidden/>
          </w:rPr>
          <w:fldChar w:fldCharType="begin"/>
        </w:r>
        <w:r w:rsidR="00D7544C">
          <w:rPr>
            <w:webHidden/>
          </w:rPr>
          <w:instrText xml:space="preserve"> PAGEREF _Toc505014028 \h </w:instrText>
        </w:r>
        <w:r w:rsidR="00D7544C">
          <w:rPr>
            <w:webHidden/>
          </w:rPr>
        </w:r>
        <w:r w:rsidR="00D7544C">
          <w:rPr>
            <w:webHidden/>
          </w:rPr>
          <w:fldChar w:fldCharType="separate"/>
        </w:r>
        <w:r w:rsidR="00247917">
          <w:rPr>
            <w:webHidden/>
          </w:rPr>
          <w:t>12</w:t>
        </w:r>
        <w:r w:rsidR="00D7544C">
          <w:rPr>
            <w:webHidden/>
          </w:rPr>
          <w:fldChar w:fldCharType="end"/>
        </w:r>
      </w:hyperlink>
    </w:p>
    <w:p w14:paraId="1E9C8D0E" w14:textId="4715D069"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29" w:history="1">
        <w:r w:rsidR="00D7544C" w:rsidRPr="00CF372D">
          <w:rPr>
            <w:rStyle w:val="Lienhypertexte"/>
            <w:noProof/>
          </w:rPr>
          <w:t>7.</w:t>
        </w:r>
        <w:r w:rsidR="00D7544C">
          <w:rPr>
            <w:rFonts w:asciiTheme="minorHAnsi" w:eastAsiaTheme="minorEastAsia" w:hAnsiTheme="minorHAnsi" w:cstheme="minorBidi"/>
            <w:noProof/>
            <w:sz w:val="22"/>
            <w:szCs w:val="22"/>
            <w:lang w:val="en-US"/>
          </w:rPr>
          <w:tab/>
        </w:r>
        <w:r w:rsidR="00D7544C" w:rsidRPr="00CF372D">
          <w:rPr>
            <w:rStyle w:val="Lienhypertexte"/>
            <w:noProof/>
          </w:rPr>
          <w:t>Considérations générales</w:t>
        </w:r>
        <w:r w:rsidR="00D7544C">
          <w:rPr>
            <w:noProof/>
            <w:webHidden/>
          </w:rPr>
          <w:tab/>
        </w:r>
        <w:r w:rsidR="00D7544C">
          <w:rPr>
            <w:noProof/>
            <w:webHidden/>
          </w:rPr>
          <w:fldChar w:fldCharType="begin"/>
        </w:r>
        <w:r w:rsidR="00D7544C">
          <w:rPr>
            <w:noProof/>
            <w:webHidden/>
          </w:rPr>
          <w:instrText xml:space="preserve"> PAGEREF _Toc505014029 \h </w:instrText>
        </w:r>
        <w:r w:rsidR="00D7544C">
          <w:rPr>
            <w:noProof/>
            <w:webHidden/>
          </w:rPr>
        </w:r>
        <w:r w:rsidR="00D7544C">
          <w:rPr>
            <w:noProof/>
            <w:webHidden/>
          </w:rPr>
          <w:fldChar w:fldCharType="separate"/>
        </w:r>
        <w:r w:rsidR="00247917">
          <w:rPr>
            <w:noProof/>
            <w:webHidden/>
          </w:rPr>
          <w:t>12</w:t>
        </w:r>
        <w:r w:rsidR="00D7544C">
          <w:rPr>
            <w:noProof/>
            <w:webHidden/>
          </w:rPr>
          <w:fldChar w:fldCharType="end"/>
        </w:r>
      </w:hyperlink>
    </w:p>
    <w:p w14:paraId="76DC0243" w14:textId="4E267D6D"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0" w:history="1">
        <w:r w:rsidR="00D7544C" w:rsidRPr="00CF372D">
          <w:rPr>
            <w:rStyle w:val="Lienhypertexte"/>
            <w:noProof/>
          </w:rPr>
          <w:t>8.</w:t>
        </w:r>
        <w:r w:rsidR="00D7544C">
          <w:rPr>
            <w:rFonts w:asciiTheme="minorHAnsi" w:eastAsiaTheme="minorEastAsia" w:hAnsiTheme="minorHAnsi" w:cstheme="minorBidi"/>
            <w:noProof/>
            <w:sz w:val="22"/>
            <w:szCs w:val="22"/>
            <w:lang w:val="en-US"/>
          </w:rPr>
          <w:tab/>
        </w:r>
        <w:r w:rsidR="00D7544C" w:rsidRPr="00CF372D">
          <w:rPr>
            <w:rStyle w:val="Lienhypertexte"/>
            <w:noProof/>
          </w:rPr>
          <w:t>Frais de préparation de la Proposition</w:t>
        </w:r>
        <w:r w:rsidR="00D7544C">
          <w:rPr>
            <w:noProof/>
            <w:webHidden/>
          </w:rPr>
          <w:tab/>
        </w:r>
        <w:r w:rsidR="00D7544C">
          <w:rPr>
            <w:noProof/>
            <w:webHidden/>
          </w:rPr>
          <w:fldChar w:fldCharType="begin"/>
        </w:r>
        <w:r w:rsidR="00D7544C">
          <w:rPr>
            <w:noProof/>
            <w:webHidden/>
          </w:rPr>
          <w:instrText xml:space="preserve"> PAGEREF _Toc505014030 \h </w:instrText>
        </w:r>
        <w:r w:rsidR="00D7544C">
          <w:rPr>
            <w:noProof/>
            <w:webHidden/>
          </w:rPr>
        </w:r>
        <w:r w:rsidR="00D7544C">
          <w:rPr>
            <w:noProof/>
            <w:webHidden/>
          </w:rPr>
          <w:fldChar w:fldCharType="separate"/>
        </w:r>
        <w:r w:rsidR="00247917">
          <w:rPr>
            <w:noProof/>
            <w:webHidden/>
          </w:rPr>
          <w:t>13</w:t>
        </w:r>
        <w:r w:rsidR="00D7544C">
          <w:rPr>
            <w:noProof/>
            <w:webHidden/>
          </w:rPr>
          <w:fldChar w:fldCharType="end"/>
        </w:r>
      </w:hyperlink>
    </w:p>
    <w:p w14:paraId="714FBCAC" w14:textId="5161274F"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1" w:history="1">
        <w:r w:rsidR="00D7544C" w:rsidRPr="00CF372D">
          <w:rPr>
            <w:rStyle w:val="Lienhypertexte"/>
            <w:noProof/>
          </w:rPr>
          <w:t>9.</w:t>
        </w:r>
        <w:r w:rsidR="00D7544C">
          <w:rPr>
            <w:rFonts w:asciiTheme="minorHAnsi" w:eastAsiaTheme="minorEastAsia" w:hAnsiTheme="minorHAnsi" w:cstheme="minorBidi"/>
            <w:noProof/>
            <w:sz w:val="22"/>
            <w:szCs w:val="22"/>
            <w:lang w:val="en-US"/>
          </w:rPr>
          <w:tab/>
        </w:r>
        <w:r w:rsidR="00D7544C" w:rsidRPr="00CF372D">
          <w:rPr>
            <w:rStyle w:val="Lienhypertexte"/>
            <w:noProof/>
          </w:rPr>
          <w:t>Langue</w:t>
        </w:r>
        <w:r w:rsidR="00D7544C">
          <w:rPr>
            <w:noProof/>
            <w:webHidden/>
          </w:rPr>
          <w:tab/>
        </w:r>
        <w:r w:rsidR="00D7544C">
          <w:rPr>
            <w:noProof/>
            <w:webHidden/>
          </w:rPr>
          <w:fldChar w:fldCharType="begin"/>
        </w:r>
        <w:r w:rsidR="00D7544C">
          <w:rPr>
            <w:noProof/>
            <w:webHidden/>
          </w:rPr>
          <w:instrText xml:space="preserve"> PAGEREF _Toc505014031 \h </w:instrText>
        </w:r>
        <w:r w:rsidR="00D7544C">
          <w:rPr>
            <w:noProof/>
            <w:webHidden/>
          </w:rPr>
        </w:r>
        <w:r w:rsidR="00D7544C">
          <w:rPr>
            <w:noProof/>
            <w:webHidden/>
          </w:rPr>
          <w:fldChar w:fldCharType="separate"/>
        </w:r>
        <w:r w:rsidR="00247917">
          <w:rPr>
            <w:noProof/>
            <w:webHidden/>
          </w:rPr>
          <w:t>13</w:t>
        </w:r>
        <w:r w:rsidR="00D7544C">
          <w:rPr>
            <w:noProof/>
            <w:webHidden/>
          </w:rPr>
          <w:fldChar w:fldCharType="end"/>
        </w:r>
      </w:hyperlink>
    </w:p>
    <w:p w14:paraId="1B0607E6" w14:textId="578AF4F0"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2" w:history="1">
        <w:r w:rsidR="00D7544C" w:rsidRPr="00CF372D">
          <w:rPr>
            <w:rStyle w:val="Lienhypertexte"/>
            <w:noProof/>
          </w:rPr>
          <w:t>10.</w:t>
        </w:r>
        <w:r w:rsidR="00D7544C">
          <w:rPr>
            <w:rFonts w:asciiTheme="minorHAnsi" w:eastAsiaTheme="minorEastAsia" w:hAnsiTheme="minorHAnsi" w:cstheme="minorBidi"/>
            <w:noProof/>
            <w:sz w:val="22"/>
            <w:szCs w:val="22"/>
            <w:lang w:val="en-US"/>
          </w:rPr>
          <w:tab/>
        </w:r>
        <w:r w:rsidR="00D7544C" w:rsidRPr="00CF372D">
          <w:rPr>
            <w:rStyle w:val="Lienhypertexte"/>
            <w:noProof/>
          </w:rPr>
          <w:t>Documents constitutifs de la Proposition</w:t>
        </w:r>
        <w:r w:rsidR="00D7544C">
          <w:rPr>
            <w:noProof/>
            <w:webHidden/>
          </w:rPr>
          <w:tab/>
        </w:r>
        <w:r w:rsidR="00D7544C">
          <w:rPr>
            <w:noProof/>
            <w:webHidden/>
          </w:rPr>
          <w:fldChar w:fldCharType="begin"/>
        </w:r>
        <w:r w:rsidR="00D7544C">
          <w:rPr>
            <w:noProof/>
            <w:webHidden/>
          </w:rPr>
          <w:instrText xml:space="preserve"> PAGEREF _Toc505014032 \h </w:instrText>
        </w:r>
        <w:r w:rsidR="00D7544C">
          <w:rPr>
            <w:noProof/>
            <w:webHidden/>
          </w:rPr>
        </w:r>
        <w:r w:rsidR="00D7544C">
          <w:rPr>
            <w:noProof/>
            <w:webHidden/>
          </w:rPr>
          <w:fldChar w:fldCharType="separate"/>
        </w:r>
        <w:r w:rsidR="00247917">
          <w:rPr>
            <w:noProof/>
            <w:webHidden/>
          </w:rPr>
          <w:t>13</w:t>
        </w:r>
        <w:r w:rsidR="00D7544C">
          <w:rPr>
            <w:noProof/>
            <w:webHidden/>
          </w:rPr>
          <w:fldChar w:fldCharType="end"/>
        </w:r>
      </w:hyperlink>
    </w:p>
    <w:p w14:paraId="5169CE4E" w14:textId="1BF2FDDA"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3" w:history="1">
        <w:r w:rsidR="00D7544C" w:rsidRPr="00CF372D">
          <w:rPr>
            <w:rStyle w:val="Lienhypertexte"/>
            <w:noProof/>
          </w:rPr>
          <w:t>11.</w:t>
        </w:r>
        <w:r w:rsidR="00D7544C">
          <w:rPr>
            <w:rFonts w:asciiTheme="minorHAnsi" w:eastAsiaTheme="minorEastAsia" w:hAnsiTheme="minorHAnsi" w:cstheme="minorBidi"/>
            <w:noProof/>
            <w:sz w:val="22"/>
            <w:szCs w:val="22"/>
            <w:lang w:val="en-US"/>
          </w:rPr>
          <w:tab/>
        </w:r>
        <w:r w:rsidR="00D7544C" w:rsidRPr="00CF372D">
          <w:rPr>
            <w:rStyle w:val="Lienhypertexte"/>
            <w:noProof/>
          </w:rPr>
          <w:t>Une seule Proposition</w:t>
        </w:r>
        <w:r w:rsidR="00D7544C">
          <w:rPr>
            <w:noProof/>
            <w:webHidden/>
          </w:rPr>
          <w:tab/>
        </w:r>
        <w:r w:rsidR="00D7544C">
          <w:rPr>
            <w:noProof/>
            <w:webHidden/>
          </w:rPr>
          <w:fldChar w:fldCharType="begin"/>
        </w:r>
        <w:r w:rsidR="00D7544C">
          <w:rPr>
            <w:noProof/>
            <w:webHidden/>
          </w:rPr>
          <w:instrText xml:space="preserve"> PAGEREF _Toc505014033 \h </w:instrText>
        </w:r>
        <w:r w:rsidR="00D7544C">
          <w:rPr>
            <w:noProof/>
            <w:webHidden/>
          </w:rPr>
        </w:r>
        <w:r w:rsidR="00D7544C">
          <w:rPr>
            <w:noProof/>
            <w:webHidden/>
          </w:rPr>
          <w:fldChar w:fldCharType="separate"/>
        </w:r>
        <w:r w:rsidR="00247917">
          <w:rPr>
            <w:noProof/>
            <w:webHidden/>
          </w:rPr>
          <w:t>13</w:t>
        </w:r>
        <w:r w:rsidR="00D7544C">
          <w:rPr>
            <w:noProof/>
            <w:webHidden/>
          </w:rPr>
          <w:fldChar w:fldCharType="end"/>
        </w:r>
      </w:hyperlink>
    </w:p>
    <w:p w14:paraId="631C78AD" w14:textId="51B9D10D"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4" w:history="1">
        <w:r w:rsidR="00D7544C" w:rsidRPr="00CF372D">
          <w:rPr>
            <w:rStyle w:val="Lienhypertexte"/>
            <w:noProof/>
          </w:rPr>
          <w:t>12.</w:t>
        </w:r>
        <w:r w:rsidR="00D7544C">
          <w:rPr>
            <w:rFonts w:asciiTheme="minorHAnsi" w:eastAsiaTheme="minorEastAsia" w:hAnsiTheme="minorHAnsi" w:cstheme="minorBidi"/>
            <w:noProof/>
            <w:sz w:val="22"/>
            <w:szCs w:val="22"/>
            <w:lang w:val="en-US"/>
          </w:rPr>
          <w:tab/>
        </w:r>
        <w:r w:rsidR="00D7544C" w:rsidRPr="00CF372D">
          <w:rPr>
            <w:rStyle w:val="Lienhypertexte"/>
            <w:noProof/>
          </w:rPr>
          <w:t>Validité des Propositions</w:t>
        </w:r>
        <w:r w:rsidR="00D7544C">
          <w:rPr>
            <w:noProof/>
            <w:webHidden/>
          </w:rPr>
          <w:tab/>
        </w:r>
        <w:r w:rsidR="00D7544C">
          <w:rPr>
            <w:noProof/>
            <w:webHidden/>
          </w:rPr>
          <w:fldChar w:fldCharType="begin"/>
        </w:r>
        <w:r w:rsidR="00D7544C">
          <w:rPr>
            <w:noProof/>
            <w:webHidden/>
          </w:rPr>
          <w:instrText xml:space="preserve"> PAGEREF _Toc505014034 \h </w:instrText>
        </w:r>
        <w:r w:rsidR="00D7544C">
          <w:rPr>
            <w:noProof/>
            <w:webHidden/>
          </w:rPr>
        </w:r>
        <w:r w:rsidR="00D7544C">
          <w:rPr>
            <w:noProof/>
            <w:webHidden/>
          </w:rPr>
          <w:fldChar w:fldCharType="separate"/>
        </w:r>
        <w:r w:rsidR="00247917">
          <w:rPr>
            <w:noProof/>
            <w:webHidden/>
          </w:rPr>
          <w:t>13</w:t>
        </w:r>
        <w:r w:rsidR="00D7544C">
          <w:rPr>
            <w:noProof/>
            <w:webHidden/>
          </w:rPr>
          <w:fldChar w:fldCharType="end"/>
        </w:r>
      </w:hyperlink>
    </w:p>
    <w:p w14:paraId="564E65BB" w14:textId="6AB1DE58"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5" w:history="1">
        <w:r w:rsidR="00D7544C" w:rsidRPr="00CF372D">
          <w:rPr>
            <w:rStyle w:val="Lienhypertexte"/>
            <w:noProof/>
          </w:rPr>
          <w:t xml:space="preserve">13. </w:t>
        </w:r>
        <w:r w:rsidR="00D7544C">
          <w:rPr>
            <w:rFonts w:asciiTheme="minorHAnsi" w:eastAsiaTheme="minorEastAsia" w:hAnsiTheme="minorHAnsi" w:cstheme="minorBidi"/>
            <w:noProof/>
            <w:sz w:val="22"/>
            <w:szCs w:val="22"/>
            <w:lang w:val="en-US"/>
          </w:rPr>
          <w:tab/>
        </w:r>
        <w:r w:rsidR="00D7544C" w:rsidRPr="00CF372D">
          <w:rPr>
            <w:rStyle w:val="Lienhypertexte"/>
            <w:noProof/>
          </w:rPr>
          <w:t>Éclaircissements et modifications apportés aux documents  de la DP</w:t>
        </w:r>
        <w:r w:rsidR="00D7544C">
          <w:rPr>
            <w:noProof/>
            <w:webHidden/>
          </w:rPr>
          <w:tab/>
        </w:r>
        <w:r w:rsidR="00D7544C">
          <w:rPr>
            <w:noProof/>
            <w:webHidden/>
          </w:rPr>
          <w:fldChar w:fldCharType="begin"/>
        </w:r>
        <w:r w:rsidR="00D7544C">
          <w:rPr>
            <w:noProof/>
            <w:webHidden/>
          </w:rPr>
          <w:instrText xml:space="preserve"> PAGEREF _Toc505014035 \h </w:instrText>
        </w:r>
        <w:r w:rsidR="00D7544C">
          <w:rPr>
            <w:noProof/>
            <w:webHidden/>
          </w:rPr>
        </w:r>
        <w:r w:rsidR="00D7544C">
          <w:rPr>
            <w:noProof/>
            <w:webHidden/>
          </w:rPr>
          <w:fldChar w:fldCharType="separate"/>
        </w:r>
        <w:r w:rsidR="00247917">
          <w:rPr>
            <w:noProof/>
            <w:webHidden/>
          </w:rPr>
          <w:t>15</w:t>
        </w:r>
        <w:r w:rsidR="00D7544C">
          <w:rPr>
            <w:noProof/>
            <w:webHidden/>
          </w:rPr>
          <w:fldChar w:fldCharType="end"/>
        </w:r>
      </w:hyperlink>
    </w:p>
    <w:p w14:paraId="18A18B75" w14:textId="0E023625"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6" w:history="1">
        <w:r w:rsidR="00D7544C" w:rsidRPr="00CF372D">
          <w:rPr>
            <w:rStyle w:val="Lienhypertexte"/>
            <w:noProof/>
          </w:rPr>
          <w:t xml:space="preserve">14. </w:t>
        </w:r>
        <w:r w:rsidR="00D7544C">
          <w:rPr>
            <w:rFonts w:asciiTheme="minorHAnsi" w:eastAsiaTheme="minorEastAsia" w:hAnsiTheme="minorHAnsi" w:cstheme="minorBidi"/>
            <w:noProof/>
            <w:sz w:val="22"/>
            <w:szCs w:val="22"/>
            <w:lang w:val="en-US"/>
          </w:rPr>
          <w:tab/>
        </w:r>
        <w:r w:rsidR="00D7544C" w:rsidRPr="00CF372D">
          <w:rPr>
            <w:rStyle w:val="Lienhypertexte"/>
            <w:noProof/>
          </w:rPr>
          <w:t>Établissement des propositions – Remarques spécifiques</w:t>
        </w:r>
        <w:r w:rsidR="00D7544C">
          <w:rPr>
            <w:noProof/>
            <w:webHidden/>
          </w:rPr>
          <w:tab/>
        </w:r>
        <w:r w:rsidR="00D7544C">
          <w:rPr>
            <w:noProof/>
            <w:webHidden/>
          </w:rPr>
          <w:fldChar w:fldCharType="begin"/>
        </w:r>
        <w:r w:rsidR="00D7544C">
          <w:rPr>
            <w:noProof/>
            <w:webHidden/>
          </w:rPr>
          <w:instrText xml:space="preserve"> PAGEREF _Toc505014036 \h </w:instrText>
        </w:r>
        <w:r w:rsidR="00D7544C">
          <w:rPr>
            <w:noProof/>
            <w:webHidden/>
          </w:rPr>
        </w:r>
        <w:r w:rsidR="00D7544C">
          <w:rPr>
            <w:noProof/>
            <w:webHidden/>
          </w:rPr>
          <w:fldChar w:fldCharType="separate"/>
        </w:r>
        <w:r w:rsidR="00247917">
          <w:rPr>
            <w:noProof/>
            <w:webHidden/>
          </w:rPr>
          <w:t>15</w:t>
        </w:r>
        <w:r w:rsidR="00D7544C">
          <w:rPr>
            <w:noProof/>
            <w:webHidden/>
          </w:rPr>
          <w:fldChar w:fldCharType="end"/>
        </w:r>
      </w:hyperlink>
    </w:p>
    <w:p w14:paraId="086FB6CA" w14:textId="11BBB3C1"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7" w:history="1">
        <w:r w:rsidR="00D7544C" w:rsidRPr="00CF372D">
          <w:rPr>
            <w:rStyle w:val="Lienhypertexte"/>
            <w:noProof/>
          </w:rPr>
          <w:t>15.</w:t>
        </w:r>
        <w:r w:rsidR="00D7544C">
          <w:rPr>
            <w:rFonts w:asciiTheme="minorHAnsi" w:eastAsiaTheme="minorEastAsia" w:hAnsiTheme="minorHAnsi" w:cstheme="minorBidi"/>
            <w:noProof/>
            <w:sz w:val="22"/>
            <w:szCs w:val="22"/>
            <w:lang w:val="en-US"/>
          </w:rPr>
          <w:tab/>
        </w:r>
        <w:r w:rsidR="00D7544C" w:rsidRPr="00CF372D">
          <w:rPr>
            <w:rStyle w:val="Lienhypertexte"/>
            <w:noProof/>
          </w:rPr>
          <w:t>Format et contenu de la Proposition technique</w:t>
        </w:r>
        <w:r w:rsidR="00D7544C">
          <w:rPr>
            <w:noProof/>
            <w:webHidden/>
          </w:rPr>
          <w:tab/>
        </w:r>
        <w:r w:rsidR="00D7544C">
          <w:rPr>
            <w:noProof/>
            <w:webHidden/>
          </w:rPr>
          <w:fldChar w:fldCharType="begin"/>
        </w:r>
        <w:r w:rsidR="00D7544C">
          <w:rPr>
            <w:noProof/>
            <w:webHidden/>
          </w:rPr>
          <w:instrText xml:space="preserve"> PAGEREF _Toc505014037 \h </w:instrText>
        </w:r>
        <w:r w:rsidR="00D7544C">
          <w:rPr>
            <w:noProof/>
            <w:webHidden/>
          </w:rPr>
        </w:r>
        <w:r w:rsidR="00D7544C">
          <w:rPr>
            <w:noProof/>
            <w:webHidden/>
          </w:rPr>
          <w:fldChar w:fldCharType="separate"/>
        </w:r>
        <w:r w:rsidR="00247917">
          <w:rPr>
            <w:noProof/>
            <w:webHidden/>
          </w:rPr>
          <w:t>16</w:t>
        </w:r>
        <w:r w:rsidR="00D7544C">
          <w:rPr>
            <w:noProof/>
            <w:webHidden/>
          </w:rPr>
          <w:fldChar w:fldCharType="end"/>
        </w:r>
      </w:hyperlink>
    </w:p>
    <w:p w14:paraId="40C40819" w14:textId="32E44638"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38" w:history="1">
        <w:r w:rsidR="00D7544C" w:rsidRPr="00CF372D">
          <w:rPr>
            <w:rStyle w:val="Lienhypertexte"/>
            <w:noProof/>
          </w:rPr>
          <w:t>16.</w:t>
        </w:r>
        <w:r w:rsidR="00D7544C">
          <w:rPr>
            <w:rFonts w:asciiTheme="minorHAnsi" w:eastAsiaTheme="minorEastAsia" w:hAnsiTheme="minorHAnsi" w:cstheme="minorBidi"/>
            <w:noProof/>
            <w:sz w:val="22"/>
            <w:szCs w:val="22"/>
            <w:lang w:val="en-US"/>
          </w:rPr>
          <w:tab/>
        </w:r>
        <w:r w:rsidR="00D7544C" w:rsidRPr="00CF372D">
          <w:rPr>
            <w:rStyle w:val="Lienhypertexte"/>
            <w:noProof/>
          </w:rPr>
          <w:t>Proposition financière</w:t>
        </w:r>
        <w:r w:rsidR="00D7544C">
          <w:rPr>
            <w:noProof/>
            <w:webHidden/>
          </w:rPr>
          <w:tab/>
        </w:r>
        <w:r w:rsidR="00D7544C">
          <w:rPr>
            <w:noProof/>
            <w:webHidden/>
          </w:rPr>
          <w:fldChar w:fldCharType="begin"/>
        </w:r>
        <w:r w:rsidR="00D7544C">
          <w:rPr>
            <w:noProof/>
            <w:webHidden/>
          </w:rPr>
          <w:instrText xml:space="preserve"> PAGEREF _Toc505014038 \h </w:instrText>
        </w:r>
        <w:r w:rsidR="00D7544C">
          <w:rPr>
            <w:noProof/>
            <w:webHidden/>
          </w:rPr>
        </w:r>
        <w:r w:rsidR="00D7544C">
          <w:rPr>
            <w:noProof/>
            <w:webHidden/>
          </w:rPr>
          <w:fldChar w:fldCharType="separate"/>
        </w:r>
        <w:r w:rsidR="00247917">
          <w:rPr>
            <w:noProof/>
            <w:webHidden/>
          </w:rPr>
          <w:t>17</w:t>
        </w:r>
        <w:r w:rsidR="00D7544C">
          <w:rPr>
            <w:noProof/>
            <w:webHidden/>
          </w:rPr>
          <w:fldChar w:fldCharType="end"/>
        </w:r>
      </w:hyperlink>
    </w:p>
    <w:p w14:paraId="3B778112" w14:textId="4E44ABA1" w:rsidR="00D7544C" w:rsidRDefault="00000000">
      <w:pPr>
        <w:pStyle w:val="TM1"/>
        <w:rPr>
          <w:rFonts w:asciiTheme="minorHAnsi" w:eastAsiaTheme="minorEastAsia" w:hAnsiTheme="minorHAnsi" w:cstheme="minorBidi"/>
          <w:b w:val="0"/>
          <w:sz w:val="22"/>
          <w:szCs w:val="22"/>
          <w:lang w:val="en-US"/>
        </w:rPr>
      </w:pPr>
      <w:hyperlink w:anchor="_Toc505014039" w:history="1">
        <w:r w:rsidR="00D7544C" w:rsidRPr="00CF372D">
          <w:rPr>
            <w:rStyle w:val="Lienhypertexte"/>
          </w:rPr>
          <w:t xml:space="preserve">C. </w:t>
        </w:r>
        <w:r w:rsidR="00D7544C">
          <w:rPr>
            <w:rFonts w:asciiTheme="minorHAnsi" w:eastAsiaTheme="minorEastAsia" w:hAnsiTheme="minorHAnsi" w:cstheme="minorBidi"/>
            <w:b w:val="0"/>
            <w:sz w:val="22"/>
            <w:szCs w:val="22"/>
            <w:lang w:val="en-US"/>
          </w:rPr>
          <w:tab/>
        </w:r>
        <w:r w:rsidR="00D7544C" w:rsidRPr="00CF372D">
          <w:rPr>
            <w:rStyle w:val="Lienhypertexte"/>
          </w:rPr>
          <w:t>Dépôt, Ouverture et Evaluation des Propositions</w:t>
        </w:r>
        <w:r w:rsidR="00D7544C">
          <w:rPr>
            <w:webHidden/>
          </w:rPr>
          <w:tab/>
        </w:r>
        <w:r w:rsidR="00D7544C">
          <w:rPr>
            <w:webHidden/>
          </w:rPr>
          <w:fldChar w:fldCharType="begin"/>
        </w:r>
        <w:r w:rsidR="00D7544C">
          <w:rPr>
            <w:webHidden/>
          </w:rPr>
          <w:instrText xml:space="preserve"> PAGEREF _Toc505014039 \h </w:instrText>
        </w:r>
        <w:r w:rsidR="00D7544C">
          <w:rPr>
            <w:webHidden/>
          </w:rPr>
        </w:r>
        <w:r w:rsidR="00D7544C">
          <w:rPr>
            <w:webHidden/>
          </w:rPr>
          <w:fldChar w:fldCharType="separate"/>
        </w:r>
        <w:r w:rsidR="00247917">
          <w:rPr>
            <w:webHidden/>
          </w:rPr>
          <w:t>17</w:t>
        </w:r>
        <w:r w:rsidR="00D7544C">
          <w:rPr>
            <w:webHidden/>
          </w:rPr>
          <w:fldChar w:fldCharType="end"/>
        </w:r>
      </w:hyperlink>
    </w:p>
    <w:p w14:paraId="729F6F25" w14:textId="2DEA92EA"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0" w:history="1">
        <w:r w:rsidR="00D7544C" w:rsidRPr="00CF372D">
          <w:rPr>
            <w:rStyle w:val="Lienhypertexte"/>
            <w:noProof/>
          </w:rPr>
          <w:t>17.</w:t>
        </w:r>
        <w:r w:rsidR="00D7544C">
          <w:rPr>
            <w:rFonts w:asciiTheme="minorHAnsi" w:eastAsiaTheme="minorEastAsia" w:hAnsiTheme="minorHAnsi" w:cstheme="minorBidi"/>
            <w:noProof/>
            <w:sz w:val="22"/>
            <w:szCs w:val="22"/>
            <w:lang w:val="en-US"/>
          </w:rPr>
          <w:tab/>
        </w:r>
        <w:r w:rsidR="00D7544C" w:rsidRPr="00CF372D">
          <w:rPr>
            <w:rStyle w:val="Lienhypertexte"/>
            <w:noProof/>
          </w:rPr>
          <w:t>Dépôt, cachetage et marquage des propositions</w:t>
        </w:r>
        <w:r w:rsidR="00D7544C">
          <w:rPr>
            <w:noProof/>
            <w:webHidden/>
          </w:rPr>
          <w:tab/>
        </w:r>
        <w:r w:rsidR="00D7544C">
          <w:rPr>
            <w:noProof/>
            <w:webHidden/>
          </w:rPr>
          <w:fldChar w:fldCharType="begin"/>
        </w:r>
        <w:r w:rsidR="00D7544C">
          <w:rPr>
            <w:noProof/>
            <w:webHidden/>
          </w:rPr>
          <w:instrText xml:space="preserve"> PAGEREF _Toc505014040 \h </w:instrText>
        </w:r>
        <w:r w:rsidR="00D7544C">
          <w:rPr>
            <w:noProof/>
            <w:webHidden/>
          </w:rPr>
        </w:r>
        <w:r w:rsidR="00D7544C">
          <w:rPr>
            <w:noProof/>
            <w:webHidden/>
          </w:rPr>
          <w:fldChar w:fldCharType="separate"/>
        </w:r>
        <w:r w:rsidR="00247917">
          <w:rPr>
            <w:noProof/>
            <w:webHidden/>
          </w:rPr>
          <w:t>17</w:t>
        </w:r>
        <w:r w:rsidR="00D7544C">
          <w:rPr>
            <w:noProof/>
            <w:webHidden/>
          </w:rPr>
          <w:fldChar w:fldCharType="end"/>
        </w:r>
      </w:hyperlink>
    </w:p>
    <w:p w14:paraId="6977D5F3" w14:textId="417BB82D"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1" w:history="1">
        <w:r w:rsidR="00D7544C" w:rsidRPr="00CF372D">
          <w:rPr>
            <w:rStyle w:val="Lienhypertexte"/>
            <w:noProof/>
          </w:rPr>
          <w:t xml:space="preserve">18. </w:t>
        </w:r>
        <w:r w:rsidR="00D7544C">
          <w:rPr>
            <w:rFonts w:asciiTheme="minorHAnsi" w:eastAsiaTheme="minorEastAsia" w:hAnsiTheme="minorHAnsi" w:cstheme="minorBidi"/>
            <w:noProof/>
            <w:sz w:val="22"/>
            <w:szCs w:val="22"/>
            <w:lang w:val="en-US"/>
          </w:rPr>
          <w:tab/>
        </w:r>
        <w:r w:rsidR="00D7544C" w:rsidRPr="00CF372D">
          <w:rPr>
            <w:rStyle w:val="Lienhypertexte"/>
            <w:noProof/>
          </w:rPr>
          <w:t>Confidentialité</w:t>
        </w:r>
        <w:r w:rsidR="00D7544C">
          <w:rPr>
            <w:noProof/>
            <w:webHidden/>
          </w:rPr>
          <w:tab/>
        </w:r>
        <w:r w:rsidR="00D7544C">
          <w:rPr>
            <w:noProof/>
            <w:webHidden/>
          </w:rPr>
          <w:fldChar w:fldCharType="begin"/>
        </w:r>
        <w:r w:rsidR="00D7544C">
          <w:rPr>
            <w:noProof/>
            <w:webHidden/>
          </w:rPr>
          <w:instrText xml:space="preserve"> PAGEREF _Toc505014041 \h </w:instrText>
        </w:r>
        <w:r w:rsidR="00D7544C">
          <w:rPr>
            <w:noProof/>
            <w:webHidden/>
          </w:rPr>
        </w:r>
        <w:r w:rsidR="00D7544C">
          <w:rPr>
            <w:noProof/>
            <w:webHidden/>
          </w:rPr>
          <w:fldChar w:fldCharType="separate"/>
        </w:r>
        <w:r w:rsidR="00247917">
          <w:rPr>
            <w:noProof/>
            <w:webHidden/>
          </w:rPr>
          <w:t>19</w:t>
        </w:r>
        <w:r w:rsidR="00D7544C">
          <w:rPr>
            <w:noProof/>
            <w:webHidden/>
          </w:rPr>
          <w:fldChar w:fldCharType="end"/>
        </w:r>
      </w:hyperlink>
    </w:p>
    <w:p w14:paraId="3557C0B1" w14:textId="630E2F7D"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2" w:history="1">
        <w:r w:rsidR="00D7544C" w:rsidRPr="00CF372D">
          <w:rPr>
            <w:rStyle w:val="Lienhypertexte"/>
            <w:noProof/>
          </w:rPr>
          <w:t>19.</w:t>
        </w:r>
        <w:r w:rsidR="00D7544C">
          <w:rPr>
            <w:rFonts w:asciiTheme="minorHAnsi" w:eastAsiaTheme="minorEastAsia" w:hAnsiTheme="minorHAnsi" w:cstheme="minorBidi"/>
            <w:noProof/>
            <w:sz w:val="22"/>
            <w:szCs w:val="22"/>
            <w:lang w:val="en-US"/>
          </w:rPr>
          <w:tab/>
        </w:r>
        <w:r w:rsidR="00D7544C" w:rsidRPr="00CF372D">
          <w:rPr>
            <w:rStyle w:val="Lienhypertexte"/>
            <w:noProof/>
          </w:rPr>
          <w:t>Ouverture des Propositions techniques</w:t>
        </w:r>
        <w:r w:rsidR="00D7544C">
          <w:rPr>
            <w:noProof/>
            <w:webHidden/>
          </w:rPr>
          <w:tab/>
        </w:r>
        <w:r w:rsidR="00D7544C">
          <w:rPr>
            <w:noProof/>
            <w:webHidden/>
          </w:rPr>
          <w:fldChar w:fldCharType="begin"/>
        </w:r>
        <w:r w:rsidR="00D7544C">
          <w:rPr>
            <w:noProof/>
            <w:webHidden/>
          </w:rPr>
          <w:instrText xml:space="preserve"> PAGEREF _Toc505014042 \h </w:instrText>
        </w:r>
        <w:r w:rsidR="00D7544C">
          <w:rPr>
            <w:noProof/>
            <w:webHidden/>
          </w:rPr>
        </w:r>
        <w:r w:rsidR="00D7544C">
          <w:rPr>
            <w:noProof/>
            <w:webHidden/>
          </w:rPr>
          <w:fldChar w:fldCharType="separate"/>
        </w:r>
        <w:r w:rsidR="00247917">
          <w:rPr>
            <w:noProof/>
            <w:webHidden/>
          </w:rPr>
          <w:t>19</w:t>
        </w:r>
        <w:r w:rsidR="00D7544C">
          <w:rPr>
            <w:noProof/>
            <w:webHidden/>
          </w:rPr>
          <w:fldChar w:fldCharType="end"/>
        </w:r>
      </w:hyperlink>
    </w:p>
    <w:p w14:paraId="028811FC" w14:textId="7566B236"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3" w:history="1">
        <w:r w:rsidR="00D7544C" w:rsidRPr="00CF372D">
          <w:rPr>
            <w:rStyle w:val="Lienhypertexte"/>
            <w:noProof/>
          </w:rPr>
          <w:t>20.</w:t>
        </w:r>
        <w:r w:rsidR="00D7544C">
          <w:rPr>
            <w:rFonts w:asciiTheme="minorHAnsi" w:eastAsiaTheme="minorEastAsia" w:hAnsiTheme="minorHAnsi" w:cstheme="minorBidi"/>
            <w:noProof/>
            <w:sz w:val="22"/>
            <w:szCs w:val="22"/>
            <w:lang w:val="en-US"/>
          </w:rPr>
          <w:tab/>
        </w:r>
        <w:r w:rsidR="00D7544C" w:rsidRPr="00CF372D">
          <w:rPr>
            <w:rStyle w:val="Lienhypertexte"/>
            <w:noProof/>
          </w:rPr>
          <w:t>Evaluation des propositions</w:t>
        </w:r>
        <w:r w:rsidR="00D7544C">
          <w:rPr>
            <w:noProof/>
            <w:webHidden/>
          </w:rPr>
          <w:tab/>
        </w:r>
        <w:r w:rsidR="00D7544C">
          <w:rPr>
            <w:noProof/>
            <w:webHidden/>
          </w:rPr>
          <w:fldChar w:fldCharType="begin"/>
        </w:r>
        <w:r w:rsidR="00D7544C">
          <w:rPr>
            <w:noProof/>
            <w:webHidden/>
          </w:rPr>
          <w:instrText xml:space="preserve"> PAGEREF _Toc505014043 \h </w:instrText>
        </w:r>
        <w:r w:rsidR="00D7544C">
          <w:rPr>
            <w:noProof/>
            <w:webHidden/>
          </w:rPr>
        </w:r>
        <w:r w:rsidR="00D7544C">
          <w:rPr>
            <w:noProof/>
            <w:webHidden/>
          </w:rPr>
          <w:fldChar w:fldCharType="separate"/>
        </w:r>
        <w:r w:rsidR="00247917">
          <w:rPr>
            <w:noProof/>
            <w:webHidden/>
          </w:rPr>
          <w:t>20</w:t>
        </w:r>
        <w:r w:rsidR="00D7544C">
          <w:rPr>
            <w:noProof/>
            <w:webHidden/>
          </w:rPr>
          <w:fldChar w:fldCharType="end"/>
        </w:r>
      </w:hyperlink>
    </w:p>
    <w:p w14:paraId="39268F31" w14:textId="60A762E5"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4" w:history="1">
        <w:r w:rsidR="00D7544C" w:rsidRPr="00CF372D">
          <w:rPr>
            <w:rStyle w:val="Lienhypertexte"/>
            <w:noProof/>
          </w:rPr>
          <w:t>21.</w:t>
        </w:r>
        <w:r w:rsidR="00D7544C">
          <w:rPr>
            <w:rFonts w:asciiTheme="minorHAnsi" w:eastAsiaTheme="minorEastAsia" w:hAnsiTheme="minorHAnsi" w:cstheme="minorBidi"/>
            <w:noProof/>
            <w:sz w:val="22"/>
            <w:szCs w:val="22"/>
            <w:lang w:val="en-US"/>
          </w:rPr>
          <w:tab/>
        </w:r>
        <w:r w:rsidR="00D7544C" w:rsidRPr="00CF372D">
          <w:rPr>
            <w:rStyle w:val="Lienhypertexte"/>
            <w:noProof/>
          </w:rPr>
          <w:t>Evaluation des Propositions techniques</w:t>
        </w:r>
        <w:r w:rsidR="00D7544C">
          <w:rPr>
            <w:noProof/>
            <w:webHidden/>
          </w:rPr>
          <w:tab/>
        </w:r>
        <w:r w:rsidR="00D7544C">
          <w:rPr>
            <w:noProof/>
            <w:webHidden/>
          </w:rPr>
          <w:fldChar w:fldCharType="begin"/>
        </w:r>
        <w:r w:rsidR="00D7544C">
          <w:rPr>
            <w:noProof/>
            <w:webHidden/>
          </w:rPr>
          <w:instrText xml:space="preserve"> PAGEREF _Toc505014044 \h </w:instrText>
        </w:r>
        <w:r w:rsidR="00D7544C">
          <w:rPr>
            <w:noProof/>
            <w:webHidden/>
          </w:rPr>
        </w:r>
        <w:r w:rsidR="00D7544C">
          <w:rPr>
            <w:noProof/>
            <w:webHidden/>
          </w:rPr>
          <w:fldChar w:fldCharType="separate"/>
        </w:r>
        <w:r w:rsidR="00247917">
          <w:rPr>
            <w:noProof/>
            <w:webHidden/>
          </w:rPr>
          <w:t>20</w:t>
        </w:r>
        <w:r w:rsidR="00D7544C">
          <w:rPr>
            <w:noProof/>
            <w:webHidden/>
          </w:rPr>
          <w:fldChar w:fldCharType="end"/>
        </w:r>
      </w:hyperlink>
    </w:p>
    <w:p w14:paraId="17502FCF" w14:textId="149164F4"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5" w:history="1">
        <w:r w:rsidR="00D7544C" w:rsidRPr="00CF372D">
          <w:rPr>
            <w:rStyle w:val="Lienhypertexte"/>
            <w:noProof/>
          </w:rPr>
          <w:t xml:space="preserve">22. </w:t>
        </w:r>
        <w:r w:rsidR="00D7544C">
          <w:rPr>
            <w:rFonts w:asciiTheme="minorHAnsi" w:eastAsiaTheme="minorEastAsia" w:hAnsiTheme="minorHAnsi" w:cstheme="minorBidi"/>
            <w:noProof/>
            <w:sz w:val="22"/>
            <w:szCs w:val="22"/>
            <w:lang w:val="en-US"/>
          </w:rPr>
          <w:tab/>
        </w:r>
        <w:r w:rsidR="00D7544C" w:rsidRPr="00CF372D">
          <w:rPr>
            <w:rStyle w:val="Lienhypertexte"/>
            <w:noProof/>
          </w:rPr>
          <w:t>Propositions financières  pour SQC</w:t>
        </w:r>
        <w:r w:rsidR="00D7544C">
          <w:rPr>
            <w:noProof/>
            <w:webHidden/>
          </w:rPr>
          <w:tab/>
        </w:r>
        <w:r w:rsidR="00D7544C">
          <w:rPr>
            <w:noProof/>
            <w:webHidden/>
          </w:rPr>
          <w:fldChar w:fldCharType="begin"/>
        </w:r>
        <w:r w:rsidR="00D7544C">
          <w:rPr>
            <w:noProof/>
            <w:webHidden/>
          </w:rPr>
          <w:instrText xml:space="preserve"> PAGEREF _Toc505014045 \h </w:instrText>
        </w:r>
        <w:r w:rsidR="00D7544C">
          <w:rPr>
            <w:noProof/>
            <w:webHidden/>
          </w:rPr>
        </w:r>
        <w:r w:rsidR="00D7544C">
          <w:rPr>
            <w:noProof/>
            <w:webHidden/>
          </w:rPr>
          <w:fldChar w:fldCharType="separate"/>
        </w:r>
        <w:r w:rsidR="00247917">
          <w:rPr>
            <w:noProof/>
            <w:webHidden/>
          </w:rPr>
          <w:t>20</w:t>
        </w:r>
        <w:r w:rsidR="00D7544C">
          <w:rPr>
            <w:noProof/>
            <w:webHidden/>
          </w:rPr>
          <w:fldChar w:fldCharType="end"/>
        </w:r>
      </w:hyperlink>
    </w:p>
    <w:p w14:paraId="7A46DCFB" w14:textId="687A20FF" w:rsidR="00D7544C" w:rsidRDefault="00000000" w:rsidP="00D7544C">
      <w:pPr>
        <w:pStyle w:val="TM2"/>
        <w:tabs>
          <w:tab w:val="clear" w:pos="9072"/>
          <w:tab w:val="left" w:pos="1440"/>
          <w:tab w:val="right" w:leader="dot" w:pos="9090"/>
        </w:tabs>
        <w:ind w:left="1440" w:hanging="720"/>
        <w:rPr>
          <w:rFonts w:asciiTheme="minorHAnsi" w:eastAsiaTheme="minorEastAsia" w:hAnsiTheme="minorHAnsi" w:cstheme="minorBidi"/>
          <w:noProof/>
          <w:sz w:val="22"/>
          <w:szCs w:val="22"/>
          <w:lang w:val="en-US"/>
        </w:rPr>
      </w:pPr>
      <w:hyperlink w:anchor="_Toc505014046" w:history="1">
        <w:r w:rsidR="00D7544C" w:rsidRPr="00CF372D">
          <w:rPr>
            <w:rStyle w:val="Lienhypertexte"/>
            <w:noProof/>
          </w:rPr>
          <w:t xml:space="preserve">23. </w:t>
        </w:r>
        <w:r w:rsidR="00D7544C">
          <w:rPr>
            <w:rFonts w:asciiTheme="minorHAnsi" w:eastAsiaTheme="minorEastAsia" w:hAnsiTheme="minorHAnsi" w:cstheme="minorBidi"/>
            <w:noProof/>
            <w:sz w:val="22"/>
            <w:szCs w:val="22"/>
            <w:lang w:val="en-US"/>
          </w:rPr>
          <w:tab/>
        </w:r>
        <w:r w:rsidR="00D7544C" w:rsidRPr="00CF372D">
          <w:rPr>
            <w:rStyle w:val="Lienhypertexte"/>
            <w:noProof/>
          </w:rPr>
          <w:t>Ouverture en séance publique des Propositions financières  (pour les méthodes SFQC, SBD et SMC)</w:t>
        </w:r>
        <w:r w:rsidR="00D7544C">
          <w:rPr>
            <w:noProof/>
            <w:webHidden/>
          </w:rPr>
          <w:tab/>
        </w:r>
        <w:r w:rsidR="00D7544C">
          <w:rPr>
            <w:noProof/>
            <w:webHidden/>
          </w:rPr>
          <w:fldChar w:fldCharType="begin"/>
        </w:r>
        <w:r w:rsidR="00D7544C">
          <w:rPr>
            <w:noProof/>
            <w:webHidden/>
          </w:rPr>
          <w:instrText xml:space="preserve"> PAGEREF _Toc505014046 \h </w:instrText>
        </w:r>
        <w:r w:rsidR="00D7544C">
          <w:rPr>
            <w:noProof/>
            <w:webHidden/>
          </w:rPr>
        </w:r>
        <w:r w:rsidR="00D7544C">
          <w:rPr>
            <w:noProof/>
            <w:webHidden/>
          </w:rPr>
          <w:fldChar w:fldCharType="separate"/>
        </w:r>
        <w:r w:rsidR="00247917">
          <w:rPr>
            <w:noProof/>
            <w:webHidden/>
          </w:rPr>
          <w:t>20</w:t>
        </w:r>
        <w:r w:rsidR="00D7544C">
          <w:rPr>
            <w:noProof/>
            <w:webHidden/>
          </w:rPr>
          <w:fldChar w:fldCharType="end"/>
        </w:r>
      </w:hyperlink>
    </w:p>
    <w:p w14:paraId="0B987FA6" w14:textId="233B823C"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7" w:history="1">
        <w:r w:rsidR="00D7544C" w:rsidRPr="00CF372D">
          <w:rPr>
            <w:rStyle w:val="Lienhypertexte"/>
            <w:noProof/>
          </w:rPr>
          <w:t>24.</w:t>
        </w:r>
        <w:r w:rsidR="00D7544C">
          <w:rPr>
            <w:rFonts w:asciiTheme="minorHAnsi" w:eastAsiaTheme="minorEastAsia" w:hAnsiTheme="minorHAnsi" w:cstheme="minorBidi"/>
            <w:noProof/>
            <w:sz w:val="22"/>
            <w:szCs w:val="22"/>
            <w:lang w:val="en-US"/>
          </w:rPr>
          <w:tab/>
        </w:r>
        <w:r w:rsidR="00D7544C" w:rsidRPr="00CF372D">
          <w:rPr>
            <w:rStyle w:val="Lienhypertexte"/>
            <w:noProof/>
          </w:rPr>
          <w:t>Correction des erreurs</w:t>
        </w:r>
        <w:r w:rsidR="00D7544C">
          <w:rPr>
            <w:noProof/>
            <w:webHidden/>
          </w:rPr>
          <w:tab/>
        </w:r>
        <w:r w:rsidR="00D7544C">
          <w:rPr>
            <w:noProof/>
            <w:webHidden/>
          </w:rPr>
          <w:fldChar w:fldCharType="begin"/>
        </w:r>
        <w:r w:rsidR="00D7544C">
          <w:rPr>
            <w:noProof/>
            <w:webHidden/>
          </w:rPr>
          <w:instrText xml:space="preserve"> PAGEREF _Toc505014047 \h </w:instrText>
        </w:r>
        <w:r w:rsidR="00D7544C">
          <w:rPr>
            <w:noProof/>
            <w:webHidden/>
          </w:rPr>
        </w:r>
        <w:r w:rsidR="00D7544C">
          <w:rPr>
            <w:noProof/>
            <w:webHidden/>
          </w:rPr>
          <w:fldChar w:fldCharType="separate"/>
        </w:r>
        <w:r w:rsidR="00247917">
          <w:rPr>
            <w:noProof/>
            <w:webHidden/>
          </w:rPr>
          <w:t>22</w:t>
        </w:r>
        <w:r w:rsidR="00D7544C">
          <w:rPr>
            <w:noProof/>
            <w:webHidden/>
          </w:rPr>
          <w:fldChar w:fldCharType="end"/>
        </w:r>
      </w:hyperlink>
    </w:p>
    <w:p w14:paraId="7465BD85" w14:textId="4410CA26"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8" w:history="1">
        <w:r w:rsidR="00D7544C" w:rsidRPr="00CF372D">
          <w:rPr>
            <w:rStyle w:val="Lienhypertexte"/>
            <w:noProof/>
          </w:rPr>
          <w:t>25.</w:t>
        </w:r>
        <w:r w:rsidR="00D7544C">
          <w:rPr>
            <w:rFonts w:asciiTheme="minorHAnsi" w:eastAsiaTheme="minorEastAsia" w:hAnsiTheme="minorHAnsi" w:cstheme="minorBidi"/>
            <w:noProof/>
            <w:sz w:val="22"/>
            <w:szCs w:val="22"/>
            <w:lang w:val="en-US"/>
          </w:rPr>
          <w:tab/>
        </w:r>
        <w:r w:rsidR="00D7544C" w:rsidRPr="00CF372D">
          <w:rPr>
            <w:rStyle w:val="Lienhypertexte"/>
            <w:noProof/>
          </w:rPr>
          <w:t>Impôts et taxes</w:t>
        </w:r>
        <w:r w:rsidR="00D7544C">
          <w:rPr>
            <w:noProof/>
            <w:webHidden/>
          </w:rPr>
          <w:tab/>
        </w:r>
        <w:r w:rsidR="00D7544C">
          <w:rPr>
            <w:noProof/>
            <w:webHidden/>
          </w:rPr>
          <w:fldChar w:fldCharType="begin"/>
        </w:r>
        <w:r w:rsidR="00D7544C">
          <w:rPr>
            <w:noProof/>
            <w:webHidden/>
          </w:rPr>
          <w:instrText xml:space="preserve"> PAGEREF _Toc505014048 \h </w:instrText>
        </w:r>
        <w:r w:rsidR="00D7544C">
          <w:rPr>
            <w:noProof/>
            <w:webHidden/>
          </w:rPr>
        </w:r>
        <w:r w:rsidR="00D7544C">
          <w:rPr>
            <w:noProof/>
            <w:webHidden/>
          </w:rPr>
          <w:fldChar w:fldCharType="separate"/>
        </w:r>
        <w:r w:rsidR="00247917">
          <w:rPr>
            <w:noProof/>
            <w:webHidden/>
          </w:rPr>
          <w:t>22</w:t>
        </w:r>
        <w:r w:rsidR="00D7544C">
          <w:rPr>
            <w:noProof/>
            <w:webHidden/>
          </w:rPr>
          <w:fldChar w:fldCharType="end"/>
        </w:r>
      </w:hyperlink>
    </w:p>
    <w:p w14:paraId="7E249CAF" w14:textId="3E8C9C56"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49" w:history="1">
        <w:r w:rsidR="00D7544C" w:rsidRPr="00CF372D">
          <w:rPr>
            <w:rStyle w:val="Lienhypertexte"/>
            <w:noProof/>
          </w:rPr>
          <w:t>26.</w:t>
        </w:r>
        <w:r w:rsidR="00D7544C">
          <w:rPr>
            <w:rFonts w:asciiTheme="minorHAnsi" w:eastAsiaTheme="minorEastAsia" w:hAnsiTheme="minorHAnsi" w:cstheme="minorBidi"/>
            <w:noProof/>
            <w:sz w:val="22"/>
            <w:szCs w:val="22"/>
            <w:lang w:val="en-US"/>
          </w:rPr>
          <w:tab/>
        </w:r>
        <w:r w:rsidR="00D7544C" w:rsidRPr="00CF372D">
          <w:rPr>
            <w:rStyle w:val="Lienhypertexte"/>
            <w:noProof/>
          </w:rPr>
          <w:t>Conversion en une seule monnaie</w:t>
        </w:r>
        <w:r w:rsidR="00D7544C">
          <w:rPr>
            <w:noProof/>
            <w:webHidden/>
          </w:rPr>
          <w:tab/>
        </w:r>
        <w:r w:rsidR="00D7544C">
          <w:rPr>
            <w:noProof/>
            <w:webHidden/>
          </w:rPr>
          <w:fldChar w:fldCharType="begin"/>
        </w:r>
        <w:r w:rsidR="00D7544C">
          <w:rPr>
            <w:noProof/>
            <w:webHidden/>
          </w:rPr>
          <w:instrText xml:space="preserve"> PAGEREF _Toc505014049 \h </w:instrText>
        </w:r>
        <w:r w:rsidR="00D7544C">
          <w:rPr>
            <w:noProof/>
            <w:webHidden/>
          </w:rPr>
        </w:r>
        <w:r w:rsidR="00D7544C">
          <w:rPr>
            <w:noProof/>
            <w:webHidden/>
          </w:rPr>
          <w:fldChar w:fldCharType="separate"/>
        </w:r>
        <w:r w:rsidR="00247917">
          <w:rPr>
            <w:noProof/>
            <w:webHidden/>
          </w:rPr>
          <w:t>22</w:t>
        </w:r>
        <w:r w:rsidR="00D7544C">
          <w:rPr>
            <w:noProof/>
            <w:webHidden/>
          </w:rPr>
          <w:fldChar w:fldCharType="end"/>
        </w:r>
      </w:hyperlink>
    </w:p>
    <w:p w14:paraId="5D9BF210" w14:textId="15B0D4CE"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0" w:history="1">
        <w:r w:rsidR="00D7544C" w:rsidRPr="00CF372D">
          <w:rPr>
            <w:rStyle w:val="Lienhypertexte"/>
            <w:noProof/>
          </w:rPr>
          <w:t>27.</w:t>
        </w:r>
        <w:r w:rsidR="00D7544C">
          <w:rPr>
            <w:rFonts w:asciiTheme="minorHAnsi" w:eastAsiaTheme="minorEastAsia" w:hAnsiTheme="minorHAnsi" w:cstheme="minorBidi"/>
            <w:noProof/>
            <w:sz w:val="22"/>
            <w:szCs w:val="22"/>
            <w:lang w:val="en-US"/>
          </w:rPr>
          <w:tab/>
        </w:r>
        <w:r w:rsidR="00D7544C" w:rsidRPr="00CF372D">
          <w:rPr>
            <w:rStyle w:val="Lienhypertexte"/>
            <w:noProof/>
          </w:rPr>
          <w:t>Evaluation combinée de la qualité et du coût</w:t>
        </w:r>
        <w:r w:rsidR="00D7544C">
          <w:rPr>
            <w:noProof/>
            <w:webHidden/>
          </w:rPr>
          <w:tab/>
        </w:r>
        <w:r w:rsidR="00D7544C">
          <w:rPr>
            <w:noProof/>
            <w:webHidden/>
          </w:rPr>
          <w:fldChar w:fldCharType="begin"/>
        </w:r>
        <w:r w:rsidR="00D7544C">
          <w:rPr>
            <w:noProof/>
            <w:webHidden/>
          </w:rPr>
          <w:instrText xml:space="preserve"> PAGEREF _Toc505014050 \h </w:instrText>
        </w:r>
        <w:r w:rsidR="00D7544C">
          <w:rPr>
            <w:noProof/>
            <w:webHidden/>
          </w:rPr>
        </w:r>
        <w:r w:rsidR="00D7544C">
          <w:rPr>
            <w:noProof/>
            <w:webHidden/>
          </w:rPr>
          <w:fldChar w:fldCharType="separate"/>
        </w:r>
        <w:r w:rsidR="00247917">
          <w:rPr>
            <w:noProof/>
            <w:webHidden/>
          </w:rPr>
          <w:t>23</w:t>
        </w:r>
        <w:r w:rsidR="00D7544C">
          <w:rPr>
            <w:noProof/>
            <w:webHidden/>
          </w:rPr>
          <w:fldChar w:fldCharType="end"/>
        </w:r>
      </w:hyperlink>
    </w:p>
    <w:p w14:paraId="42A23FD5" w14:textId="308EDCC6" w:rsidR="00D7544C" w:rsidRDefault="00000000">
      <w:pPr>
        <w:pStyle w:val="TM1"/>
        <w:rPr>
          <w:rFonts w:asciiTheme="minorHAnsi" w:eastAsiaTheme="minorEastAsia" w:hAnsiTheme="minorHAnsi" w:cstheme="minorBidi"/>
          <w:b w:val="0"/>
          <w:sz w:val="22"/>
          <w:szCs w:val="22"/>
          <w:lang w:val="en-US"/>
        </w:rPr>
      </w:pPr>
      <w:hyperlink w:anchor="_Toc505014051" w:history="1">
        <w:r w:rsidR="00D7544C" w:rsidRPr="00CF372D">
          <w:rPr>
            <w:rStyle w:val="Lienhypertexte"/>
          </w:rPr>
          <w:t xml:space="preserve">D. </w:t>
        </w:r>
        <w:r w:rsidR="00D7544C">
          <w:rPr>
            <w:rFonts w:asciiTheme="minorHAnsi" w:eastAsiaTheme="minorEastAsia" w:hAnsiTheme="minorHAnsi" w:cstheme="minorBidi"/>
            <w:b w:val="0"/>
            <w:sz w:val="22"/>
            <w:szCs w:val="22"/>
            <w:lang w:val="en-US"/>
          </w:rPr>
          <w:tab/>
        </w:r>
        <w:r w:rsidR="00D7544C" w:rsidRPr="00CF372D">
          <w:rPr>
            <w:rStyle w:val="Lienhypertexte"/>
          </w:rPr>
          <w:t>Négociations et attribution du Contrat</w:t>
        </w:r>
        <w:r w:rsidR="00D7544C">
          <w:rPr>
            <w:webHidden/>
          </w:rPr>
          <w:tab/>
        </w:r>
        <w:r w:rsidR="00D7544C">
          <w:rPr>
            <w:webHidden/>
          </w:rPr>
          <w:fldChar w:fldCharType="begin"/>
        </w:r>
        <w:r w:rsidR="00D7544C">
          <w:rPr>
            <w:webHidden/>
          </w:rPr>
          <w:instrText xml:space="preserve"> PAGEREF _Toc505014051 \h </w:instrText>
        </w:r>
        <w:r w:rsidR="00D7544C">
          <w:rPr>
            <w:webHidden/>
          </w:rPr>
        </w:r>
        <w:r w:rsidR="00D7544C">
          <w:rPr>
            <w:webHidden/>
          </w:rPr>
          <w:fldChar w:fldCharType="separate"/>
        </w:r>
        <w:r w:rsidR="00247917">
          <w:rPr>
            <w:webHidden/>
          </w:rPr>
          <w:t>23</w:t>
        </w:r>
        <w:r w:rsidR="00D7544C">
          <w:rPr>
            <w:webHidden/>
          </w:rPr>
          <w:fldChar w:fldCharType="end"/>
        </w:r>
      </w:hyperlink>
    </w:p>
    <w:p w14:paraId="6577970F" w14:textId="01F7D206"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2" w:history="1">
        <w:r w:rsidR="00D7544C" w:rsidRPr="00CF372D">
          <w:rPr>
            <w:rStyle w:val="Lienhypertexte"/>
            <w:noProof/>
          </w:rPr>
          <w:t xml:space="preserve">28. </w:t>
        </w:r>
        <w:r w:rsidR="00D7544C">
          <w:rPr>
            <w:rFonts w:asciiTheme="minorHAnsi" w:eastAsiaTheme="minorEastAsia" w:hAnsiTheme="minorHAnsi" w:cstheme="minorBidi"/>
            <w:noProof/>
            <w:sz w:val="22"/>
            <w:szCs w:val="22"/>
            <w:lang w:val="en-US"/>
          </w:rPr>
          <w:tab/>
        </w:r>
        <w:r w:rsidR="00D7544C" w:rsidRPr="00CF372D">
          <w:rPr>
            <w:rStyle w:val="Lienhypertexte"/>
            <w:noProof/>
          </w:rPr>
          <w:t>Négociations</w:t>
        </w:r>
        <w:r w:rsidR="00D7544C">
          <w:rPr>
            <w:noProof/>
            <w:webHidden/>
          </w:rPr>
          <w:tab/>
        </w:r>
        <w:r w:rsidR="00D7544C">
          <w:rPr>
            <w:noProof/>
            <w:webHidden/>
          </w:rPr>
          <w:fldChar w:fldCharType="begin"/>
        </w:r>
        <w:r w:rsidR="00D7544C">
          <w:rPr>
            <w:noProof/>
            <w:webHidden/>
          </w:rPr>
          <w:instrText xml:space="preserve"> PAGEREF _Toc505014052 \h </w:instrText>
        </w:r>
        <w:r w:rsidR="00D7544C">
          <w:rPr>
            <w:noProof/>
            <w:webHidden/>
          </w:rPr>
        </w:r>
        <w:r w:rsidR="00D7544C">
          <w:rPr>
            <w:noProof/>
            <w:webHidden/>
          </w:rPr>
          <w:fldChar w:fldCharType="separate"/>
        </w:r>
        <w:r w:rsidR="00247917">
          <w:rPr>
            <w:noProof/>
            <w:webHidden/>
          </w:rPr>
          <w:t>23</w:t>
        </w:r>
        <w:r w:rsidR="00D7544C">
          <w:rPr>
            <w:noProof/>
            <w:webHidden/>
          </w:rPr>
          <w:fldChar w:fldCharType="end"/>
        </w:r>
      </w:hyperlink>
    </w:p>
    <w:p w14:paraId="37EAFBA2" w14:textId="238174AC"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3" w:history="1">
        <w:r w:rsidR="00D7544C" w:rsidRPr="00CF372D">
          <w:rPr>
            <w:rStyle w:val="Lienhypertexte"/>
            <w:noProof/>
          </w:rPr>
          <w:t>29.</w:t>
        </w:r>
        <w:r w:rsidR="00D7544C">
          <w:rPr>
            <w:rFonts w:asciiTheme="minorHAnsi" w:eastAsiaTheme="minorEastAsia" w:hAnsiTheme="minorHAnsi" w:cstheme="minorBidi"/>
            <w:noProof/>
            <w:sz w:val="22"/>
            <w:szCs w:val="22"/>
            <w:lang w:val="en-US"/>
          </w:rPr>
          <w:tab/>
        </w:r>
        <w:r w:rsidR="00D7544C" w:rsidRPr="00CF372D">
          <w:rPr>
            <w:rStyle w:val="Lienhypertexte"/>
            <w:noProof/>
          </w:rPr>
          <w:t>Conclusion des négociations</w:t>
        </w:r>
        <w:r w:rsidR="00D7544C">
          <w:rPr>
            <w:noProof/>
            <w:webHidden/>
          </w:rPr>
          <w:tab/>
        </w:r>
        <w:r w:rsidR="00D7544C">
          <w:rPr>
            <w:noProof/>
            <w:webHidden/>
          </w:rPr>
          <w:fldChar w:fldCharType="begin"/>
        </w:r>
        <w:r w:rsidR="00D7544C">
          <w:rPr>
            <w:noProof/>
            <w:webHidden/>
          </w:rPr>
          <w:instrText xml:space="preserve"> PAGEREF _Toc505014053 \h </w:instrText>
        </w:r>
        <w:r w:rsidR="00D7544C">
          <w:rPr>
            <w:noProof/>
            <w:webHidden/>
          </w:rPr>
        </w:r>
        <w:r w:rsidR="00D7544C">
          <w:rPr>
            <w:noProof/>
            <w:webHidden/>
          </w:rPr>
          <w:fldChar w:fldCharType="separate"/>
        </w:r>
        <w:r w:rsidR="00247917">
          <w:rPr>
            <w:noProof/>
            <w:webHidden/>
          </w:rPr>
          <w:t>24</w:t>
        </w:r>
        <w:r w:rsidR="00D7544C">
          <w:rPr>
            <w:noProof/>
            <w:webHidden/>
          </w:rPr>
          <w:fldChar w:fldCharType="end"/>
        </w:r>
      </w:hyperlink>
    </w:p>
    <w:p w14:paraId="4CC43FE1" w14:textId="3199E7CD"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4" w:history="1">
        <w:r w:rsidR="00D7544C" w:rsidRPr="00CF372D">
          <w:rPr>
            <w:rStyle w:val="Lienhypertexte"/>
            <w:noProof/>
          </w:rPr>
          <w:t>30.</w:t>
        </w:r>
        <w:r w:rsidR="00D7544C">
          <w:rPr>
            <w:rFonts w:asciiTheme="minorHAnsi" w:eastAsiaTheme="minorEastAsia" w:hAnsiTheme="minorHAnsi" w:cstheme="minorBidi"/>
            <w:noProof/>
            <w:sz w:val="22"/>
            <w:szCs w:val="22"/>
            <w:lang w:val="en-US"/>
          </w:rPr>
          <w:tab/>
        </w:r>
        <w:r w:rsidR="00D7544C" w:rsidRPr="00CF372D">
          <w:rPr>
            <w:rStyle w:val="Lienhypertexte"/>
            <w:noProof/>
          </w:rPr>
          <w:t xml:space="preserve">Période </w:t>
        </w:r>
        <w:r w:rsidR="00D7544C" w:rsidRPr="00CF372D">
          <w:rPr>
            <w:rStyle w:val="Lienhypertexte"/>
            <w:rFonts w:ascii="Times New Roman Bold" w:hAnsi="Times New Roman Bold"/>
            <w:noProof/>
          </w:rPr>
          <w:t>d’attente</w:t>
        </w:r>
        <w:r w:rsidR="00D7544C">
          <w:rPr>
            <w:noProof/>
            <w:webHidden/>
          </w:rPr>
          <w:tab/>
        </w:r>
        <w:r w:rsidR="00D7544C">
          <w:rPr>
            <w:noProof/>
            <w:webHidden/>
          </w:rPr>
          <w:fldChar w:fldCharType="begin"/>
        </w:r>
        <w:r w:rsidR="00D7544C">
          <w:rPr>
            <w:noProof/>
            <w:webHidden/>
          </w:rPr>
          <w:instrText xml:space="preserve"> PAGEREF _Toc505014054 \h </w:instrText>
        </w:r>
        <w:r w:rsidR="00D7544C">
          <w:rPr>
            <w:noProof/>
            <w:webHidden/>
          </w:rPr>
        </w:r>
        <w:r w:rsidR="00D7544C">
          <w:rPr>
            <w:noProof/>
            <w:webHidden/>
          </w:rPr>
          <w:fldChar w:fldCharType="separate"/>
        </w:r>
        <w:r w:rsidR="00247917">
          <w:rPr>
            <w:noProof/>
            <w:webHidden/>
          </w:rPr>
          <w:t>25</w:t>
        </w:r>
        <w:r w:rsidR="00D7544C">
          <w:rPr>
            <w:noProof/>
            <w:webHidden/>
          </w:rPr>
          <w:fldChar w:fldCharType="end"/>
        </w:r>
      </w:hyperlink>
    </w:p>
    <w:p w14:paraId="1FD38643" w14:textId="5B845D09"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5" w:history="1">
        <w:r w:rsidR="00D7544C" w:rsidRPr="00CF372D">
          <w:rPr>
            <w:rStyle w:val="Lienhypertexte"/>
            <w:noProof/>
          </w:rPr>
          <w:t>31.</w:t>
        </w:r>
        <w:r w:rsidR="00D7544C">
          <w:rPr>
            <w:rFonts w:asciiTheme="minorHAnsi" w:eastAsiaTheme="minorEastAsia" w:hAnsiTheme="minorHAnsi" w:cstheme="minorBidi"/>
            <w:noProof/>
            <w:sz w:val="22"/>
            <w:szCs w:val="22"/>
            <w:lang w:val="en-US"/>
          </w:rPr>
          <w:tab/>
        </w:r>
        <w:r w:rsidR="00D7544C" w:rsidRPr="00CF372D">
          <w:rPr>
            <w:rStyle w:val="Lienhypertexte"/>
            <w:noProof/>
          </w:rPr>
          <w:t xml:space="preserve">Notification de l’intention </w:t>
        </w:r>
        <w:r w:rsidR="00D7544C" w:rsidRPr="00CF372D">
          <w:rPr>
            <w:rStyle w:val="Lienhypertexte"/>
            <w:rFonts w:ascii="Times New Roman Bold" w:hAnsi="Times New Roman Bold"/>
            <w:noProof/>
          </w:rPr>
          <w:t>d’attribution</w:t>
        </w:r>
        <w:r w:rsidR="00D7544C">
          <w:rPr>
            <w:noProof/>
            <w:webHidden/>
          </w:rPr>
          <w:tab/>
        </w:r>
        <w:r w:rsidR="00D7544C">
          <w:rPr>
            <w:noProof/>
            <w:webHidden/>
          </w:rPr>
          <w:fldChar w:fldCharType="begin"/>
        </w:r>
        <w:r w:rsidR="00D7544C">
          <w:rPr>
            <w:noProof/>
            <w:webHidden/>
          </w:rPr>
          <w:instrText xml:space="preserve"> PAGEREF _Toc505014055 \h </w:instrText>
        </w:r>
        <w:r w:rsidR="00D7544C">
          <w:rPr>
            <w:noProof/>
            <w:webHidden/>
          </w:rPr>
        </w:r>
        <w:r w:rsidR="00D7544C">
          <w:rPr>
            <w:noProof/>
            <w:webHidden/>
          </w:rPr>
          <w:fldChar w:fldCharType="separate"/>
        </w:r>
        <w:r w:rsidR="00247917">
          <w:rPr>
            <w:noProof/>
            <w:webHidden/>
          </w:rPr>
          <w:t>25</w:t>
        </w:r>
        <w:r w:rsidR="00D7544C">
          <w:rPr>
            <w:noProof/>
            <w:webHidden/>
          </w:rPr>
          <w:fldChar w:fldCharType="end"/>
        </w:r>
      </w:hyperlink>
    </w:p>
    <w:p w14:paraId="10D284EB" w14:textId="03A635B9"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6" w:history="1">
        <w:r w:rsidR="00D7544C" w:rsidRPr="00CF372D">
          <w:rPr>
            <w:rStyle w:val="Lienhypertexte"/>
            <w:noProof/>
          </w:rPr>
          <w:t>32.</w:t>
        </w:r>
        <w:r w:rsidR="00D7544C">
          <w:rPr>
            <w:rFonts w:asciiTheme="minorHAnsi" w:eastAsiaTheme="minorEastAsia" w:hAnsiTheme="minorHAnsi" w:cstheme="minorBidi"/>
            <w:noProof/>
            <w:sz w:val="22"/>
            <w:szCs w:val="22"/>
            <w:lang w:val="en-US"/>
          </w:rPr>
          <w:tab/>
        </w:r>
        <w:r w:rsidR="00D7544C" w:rsidRPr="00CF372D">
          <w:rPr>
            <w:rStyle w:val="Lienhypertexte"/>
            <w:noProof/>
          </w:rPr>
          <w:t xml:space="preserve">Notification de </w:t>
        </w:r>
        <w:r w:rsidR="00D7544C" w:rsidRPr="00CF372D">
          <w:rPr>
            <w:rStyle w:val="Lienhypertexte"/>
            <w:rFonts w:ascii="Times New Roman Bold" w:hAnsi="Times New Roman Bold"/>
            <w:noProof/>
          </w:rPr>
          <w:t>l’attribution</w:t>
        </w:r>
        <w:r w:rsidR="00D7544C" w:rsidRPr="00CF372D">
          <w:rPr>
            <w:rStyle w:val="Lienhypertexte"/>
            <w:noProof/>
          </w:rPr>
          <w:t xml:space="preserve"> du Contrat</w:t>
        </w:r>
        <w:r w:rsidR="00D7544C">
          <w:rPr>
            <w:noProof/>
            <w:webHidden/>
          </w:rPr>
          <w:tab/>
        </w:r>
        <w:r w:rsidR="00D7544C">
          <w:rPr>
            <w:noProof/>
            <w:webHidden/>
          </w:rPr>
          <w:fldChar w:fldCharType="begin"/>
        </w:r>
        <w:r w:rsidR="00D7544C">
          <w:rPr>
            <w:noProof/>
            <w:webHidden/>
          </w:rPr>
          <w:instrText xml:space="preserve"> PAGEREF _Toc505014056 \h </w:instrText>
        </w:r>
        <w:r w:rsidR="00D7544C">
          <w:rPr>
            <w:noProof/>
            <w:webHidden/>
          </w:rPr>
        </w:r>
        <w:r w:rsidR="00D7544C">
          <w:rPr>
            <w:noProof/>
            <w:webHidden/>
          </w:rPr>
          <w:fldChar w:fldCharType="separate"/>
        </w:r>
        <w:r w:rsidR="00247917">
          <w:rPr>
            <w:noProof/>
            <w:webHidden/>
          </w:rPr>
          <w:t>26</w:t>
        </w:r>
        <w:r w:rsidR="00D7544C">
          <w:rPr>
            <w:noProof/>
            <w:webHidden/>
          </w:rPr>
          <w:fldChar w:fldCharType="end"/>
        </w:r>
      </w:hyperlink>
    </w:p>
    <w:p w14:paraId="7741F745" w14:textId="1828511C"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7" w:history="1">
        <w:r w:rsidR="00D7544C" w:rsidRPr="00CF372D">
          <w:rPr>
            <w:rStyle w:val="Lienhypertexte"/>
            <w:noProof/>
          </w:rPr>
          <w:t>33.</w:t>
        </w:r>
        <w:r w:rsidR="00D7544C">
          <w:rPr>
            <w:rFonts w:asciiTheme="minorHAnsi" w:eastAsiaTheme="minorEastAsia" w:hAnsiTheme="minorHAnsi" w:cstheme="minorBidi"/>
            <w:noProof/>
            <w:sz w:val="22"/>
            <w:szCs w:val="22"/>
            <w:lang w:val="en-US"/>
          </w:rPr>
          <w:tab/>
        </w:r>
        <w:r w:rsidR="00D7544C" w:rsidRPr="00CF372D">
          <w:rPr>
            <w:rStyle w:val="Lienhypertexte"/>
            <w:noProof/>
          </w:rPr>
          <w:t>Débriefing par l</w:t>
        </w:r>
        <w:r w:rsidR="009C6D33">
          <w:rPr>
            <w:rStyle w:val="Lienhypertexte"/>
            <w:noProof/>
          </w:rPr>
          <w:t xml:space="preserve">’autorité contractante </w:t>
        </w:r>
        <w:r w:rsidR="00D7544C">
          <w:rPr>
            <w:noProof/>
            <w:webHidden/>
          </w:rPr>
          <w:tab/>
        </w:r>
        <w:r w:rsidR="00D7544C">
          <w:rPr>
            <w:noProof/>
            <w:webHidden/>
          </w:rPr>
          <w:fldChar w:fldCharType="begin"/>
        </w:r>
        <w:r w:rsidR="00D7544C">
          <w:rPr>
            <w:noProof/>
            <w:webHidden/>
          </w:rPr>
          <w:instrText xml:space="preserve"> PAGEREF _Toc505014057 \h </w:instrText>
        </w:r>
        <w:r w:rsidR="00D7544C">
          <w:rPr>
            <w:noProof/>
            <w:webHidden/>
          </w:rPr>
        </w:r>
        <w:r w:rsidR="00D7544C">
          <w:rPr>
            <w:noProof/>
            <w:webHidden/>
          </w:rPr>
          <w:fldChar w:fldCharType="separate"/>
        </w:r>
        <w:r w:rsidR="00247917">
          <w:rPr>
            <w:noProof/>
            <w:webHidden/>
          </w:rPr>
          <w:t>26</w:t>
        </w:r>
        <w:r w:rsidR="00D7544C">
          <w:rPr>
            <w:noProof/>
            <w:webHidden/>
          </w:rPr>
          <w:fldChar w:fldCharType="end"/>
        </w:r>
      </w:hyperlink>
    </w:p>
    <w:p w14:paraId="38B81258" w14:textId="1D3FB608"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8" w:history="1">
        <w:r w:rsidR="00D7544C" w:rsidRPr="00CF372D">
          <w:rPr>
            <w:rStyle w:val="Lienhypertexte"/>
            <w:noProof/>
          </w:rPr>
          <w:t>34.</w:t>
        </w:r>
        <w:r w:rsidR="00D7544C">
          <w:rPr>
            <w:rFonts w:asciiTheme="minorHAnsi" w:eastAsiaTheme="minorEastAsia" w:hAnsiTheme="minorHAnsi" w:cstheme="minorBidi"/>
            <w:noProof/>
            <w:sz w:val="22"/>
            <w:szCs w:val="22"/>
            <w:lang w:val="en-US"/>
          </w:rPr>
          <w:tab/>
        </w:r>
        <w:r w:rsidR="00D7544C" w:rsidRPr="00CF372D">
          <w:rPr>
            <w:rStyle w:val="Lienhypertexte"/>
            <w:noProof/>
          </w:rPr>
          <w:t>Attribution du Contrat</w:t>
        </w:r>
        <w:r w:rsidR="00D7544C">
          <w:rPr>
            <w:noProof/>
            <w:webHidden/>
          </w:rPr>
          <w:tab/>
        </w:r>
        <w:r w:rsidR="00D7544C">
          <w:rPr>
            <w:noProof/>
            <w:webHidden/>
          </w:rPr>
          <w:fldChar w:fldCharType="begin"/>
        </w:r>
        <w:r w:rsidR="00D7544C">
          <w:rPr>
            <w:noProof/>
            <w:webHidden/>
          </w:rPr>
          <w:instrText xml:space="preserve"> PAGEREF _Toc505014058 \h </w:instrText>
        </w:r>
        <w:r w:rsidR="00D7544C">
          <w:rPr>
            <w:noProof/>
            <w:webHidden/>
          </w:rPr>
        </w:r>
        <w:r w:rsidR="00D7544C">
          <w:rPr>
            <w:noProof/>
            <w:webHidden/>
          </w:rPr>
          <w:fldChar w:fldCharType="separate"/>
        </w:r>
        <w:r w:rsidR="00247917">
          <w:rPr>
            <w:noProof/>
            <w:webHidden/>
          </w:rPr>
          <w:t>27</w:t>
        </w:r>
        <w:r w:rsidR="00D7544C">
          <w:rPr>
            <w:noProof/>
            <w:webHidden/>
          </w:rPr>
          <w:fldChar w:fldCharType="end"/>
        </w:r>
      </w:hyperlink>
    </w:p>
    <w:p w14:paraId="08A4929D" w14:textId="49F4F22B" w:rsidR="00D7544C" w:rsidRDefault="00000000">
      <w:pPr>
        <w:pStyle w:val="TM2"/>
        <w:tabs>
          <w:tab w:val="left" w:pos="1440"/>
        </w:tabs>
        <w:rPr>
          <w:rFonts w:asciiTheme="minorHAnsi" w:eastAsiaTheme="minorEastAsia" w:hAnsiTheme="minorHAnsi" w:cstheme="minorBidi"/>
          <w:noProof/>
          <w:sz w:val="22"/>
          <w:szCs w:val="22"/>
          <w:lang w:val="en-US"/>
        </w:rPr>
      </w:pPr>
      <w:hyperlink w:anchor="_Toc505014059" w:history="1">
        <w:r w:rsidR="00D7544C" w:rsidRPr="00CF372D">
          <w:rPr>
            <w:rStyle w:val="Lienhypertexte"/>
            <w:noProof/>
          </w:rPr>
          <w:t>35.</w:t>
        </w:r>
        <w:r w:rsidR="00D7544C">
          <w:rPr>
            <w:rFonts w:asciiTheme="minorHAnsi" w:eastAsiaTheme="minorEastAsia" w:hAnsiTheme="minorHAnsi" w:cstheme="minorBidi"/>
            <w:noProof/>
            <w:sz w:val="22"/>
            <w:szCs w:val="22"/>
            <w:lang w:val="en-US"/>
          </w:rPr>
          <w:tab/>
        </w:r>
        <w:r w:rsidR="00D7544C" w:rsidRPr="00CF372D">
          <w:rPr>
            <w:rStyle w:val="Lienhypertexte"/>
            <w:noProof/>
          </w:rPr>
          <w:t xml:space="preserve">Réclamation </w:t>
        </w:r>
        <w:r w:rsidR="00D7544C" w:rsidRPr="00CF372D">
          <w:rPr>
            <w:rStyle w:val="Lienhypertexte"/>
            <w:rFonts w:ascii="Times New Roman Bold" w:hAnsi="Times New Roman Bold"/>
            <w:noProof/>
          </w:rPr>
          <w:t>concernant</w:t>
        </w:r>
        <w:r w:rsidR="00D7544C" w:rsidRPr="00CF372D">
          <w:rPr>
            <w:rStyle w:val="Lienhypertexte"/>
            <w:noProof/>
          </w:rPr>
          <w:t xml:space="preserve"> la Passation des Marchés</w:t>
        </w:r>
        <w:r w:rsidR="00D7544C">
          <w:rPr>
            <w:noProof/>
            <w:webHidden/>
          </w:rPr>
          <w:tab/>
        </w:r>
        <w:r w:rsidR="00D7544C">
          <w:rPr>
            <w:noProof/>
            <w:webHidden/>
          </w:rPr>
          <w:fldChar w:fldCharType="begin"/>
        </w:r>
        <w:r w:rsidR="00D7544C">
          <w:rPr>
            <w:noProof/>
            <w:webHidden/>
          </w:rPr>
          <w:instrText xml:space="preserve"> PAGEREF _Toc505014059 \h </w:instrText>
        </w:r>
        <w:r w:rsidR="00D7544C">
          <w:rPr>
            <w:noProof/>
            <w:webHidden/>
          </w:rPr>
        </w:r>
        <w:r w:rsidR="00D7544C">
          <w:rPr>
            <w:noProof/>
            <w:webHidden/>
          </w:rPr>
          <w:fldChar w:fldCharType="separate"/>
        </w:r>
        <w:r w:rsidR="00247917">
          <w:rPr>
            <w:noProof/>
            <w:webHidden/>
          </w:rPr>
          <w:t>27</w:t>
        </w:r>
        <w:r w:rsidR="00D7544C">
          <w:rPr>
            <w:noProof/>
            <w:webHidden/>
          </w:rPr>
          <w:fldChar w:fldCharType="end"/>
        </w:r>
      </w:hyperlink>
    </w:p>
    <w:p w14:paraId="5D195830" w14:textId="77777777" w:rsidR="0009372C" w:rsidRPr="00347A00" w:rsidRDefault="00887817" w:rsidP="0009372C">
      <w:pPr>
        <w:pStyle w:val="BankNormal"/>
        <w:jc w:val="center"/>
        <w:rPr>
          <w:i/>
          <w:spacing w:val="-2"/>
        </w:rPr>
      </w:pPr>
      <w:r w:rsidRPr="00347A00">
        <w:rPr>
          <w:i/>
          <w:spacing w:val="-2"/>
        </w:rPr>
        <w:fldChar w:fldCharType="end"/>
      </w:r>
    </w:p>
    <w:p w14:paraId="5D195831" w14:textId="77777777" w:rsidR="0009372C" w:rsidRPr="00347A00" w:rsidRDefault="0009372C" w:rsidP="009C038C">
      <w:pPr>
        <w:pStyle w:val="BankNormal"/>
        <w:jc w:val="both"/>
        <w:rPr>
          <w:i/>
          <w:spacing w:val="-2"/>
        </w:rPr>
      </w:pPr>
      <w:r w:rsidRPr="00347A00">
        <w:rPr>
          <w:i/>
          <w:spacing w:val="-2"/>
        </w:rPr>
        <w:br w:type="page"/>
      </w:r>
    </w:p>
    <w:p w14:paraId="5D195832" w14:textId="143E451F" w:rsidR="009C038C" w:rsidRPr="001827AF" w:rsidRDefault="009C038C" w:rsidP="00887817">
      <w:pPr>
        <w:pStyle w:val="BankNormal"/>
        <w:spacing w:after="0"/>
        <w:jc w:val="center"/>
        <w:rPr>
          <w:b/>
          <w:sz w:val="32"/>
          <w:szCs w:val="32"/>
        </w:rPr>
      </w:pPr>
      <w:r w:rsidRPr="001827AF">
        <w:rPr>
          <w:b/>
          <w:sz w:val="32"/>
          <w:szCs w:val="32"/>
        </w:rPr>
        <w:lastRenderedPageBreak/>
        <w:t>Instructions aux C</w:t>
      </w:r>
      <w:r w:rsidR="00471F40">
        <w:rPr>
          <w:b/>
          <w:sz w:val="32"/>
          <w:szCs w:val="32"/>
        </w:rPr>
        <w:t>onsultants</w:t>
      </w:r>
    </w:p>
    <w:p w14:paraId="5D195833" w14:textId="77777777" w:rsidR="009C038C" w:rsidRPr="00347A00" w:rsidRDefault="009C038C" w:rsidP="00887817">
      <w:pPr>
        <w:pStyle w:val="Sec1head1"/>
        <w:spacing w:before="120" w:after="120"/>
      </w:pPr>
      <w:bookmarkStart w:id="27" w:name="_Toc505014021"/>
      <w:r w:rsidRPr="00347A00">
        <w:t>A.</w:t>
      </w:r>
      <w:r w:rsidR="00EA0D40" w:rsidRPr="00347A00">
        <w:t xml:space="preserve"> </w:t>
      </w:r>
      <w:r w:rsidR="00887817" w:rsidRPr="00347A00">
        <w:tab/>
      </w:r>
      <w:r w:rsidRPr="00347A00">
        <w:t>Dispositions générales</w:t>
      </w:r>
      <w:bookmarkEnd w:id="27"/>
    </w:p>
    <w:tbl>
      <w:tblPr>
        <w:tblW w:w="9379" w:type="dxa"/>
        <w:tblInd w:w="57" w:type="dxa"/>
        <w:tblLayout w:type="fixed"/>
        <w:tblLook w:val="0000" w:firstRow="0" w:lastRow="0" w:firstColumn="0" w:lastColumn="0" w:noHBand="0" w:noVBand="0"/>
      </w:tblPr>
      <w:tblGrid>
        <w:gridCol w:w="2410"/>
        <w:gridCol w:w="6969"/>
      </w:tblGrid>
      <w:tr w:rsidR="009C038C" w:rsidRPr="00347A00" w14:paraId="5D19584C" w14:textId="77777777" w:rsidTr="00471F4F">
        <w:tc>
          <w:tcPr>
            <w:tcW w:w="2410" w:type="dxa"/>
            <w:tcMar>
              <w:top w:w="57" w:type="dxa"/>
              <w:left w:w="57" w:type="dxa"/>
              <w:bottom w:w="57" w:type="dxa"/>
              <w:right w:w="57" w:type="dxa"/>
            </w:tcMar>
          </w:tcPr>
          <w:p w14:paraId="5D195834" w14:textId="77777777" w:rsidR="009C038C" w:rsidRPr="00347A00" w:rsidRDefault="009C038C" w:rsidP="0009372C">
            <w:pPr>
              <w:pStyle w:val="Sec1head2"/>
            </w:pPr>
            <w:bookmarkStart w:id="28" w:name="_Toc505014022"/>
            <w:r w:rsidRPr="00347A00">
              <w:t>1.</w:t>
            </w:r>
            <w:r w:rsidRPr="00347A00">
              <w:tab/>
              <w:t>Définitions</w:t>
            </w:r>
            <w:bookmarkEnd w:id="28"/>
          </w:p>
        </w:tc>
        <w:tc>
          <w:tcPr>
            <w:tcW w:w="6969" w:type="dxa"/>
            <w:tcMar>
              <w:top w:w="57" w:type="dxa"/>
              <w:left w:w="57" w:type="dxa"/>
              <w:bottom w:w="57" w:type="dxa"/>
              <w:right w:w="57" w:type="dxa"/>
            </w:tcMar>
          </w:tcPr>
          <w:p w14:paraId="5D195835" w14:textId="77777777" w:rsidR="00EB0CA0" w:rsidRPr="00347A00" w:rsidRDefault="009C038C" w:rsidP="00471F4F">
            <w:pPr>
              <w:tabs>
                <w:tab w:val="left" w:pos="540"/>
              </w:tabs>
              <w:spacing w:after="120"/>
              <w:ind w:left="540" w:right="159" w:hanging="540"/>
              <w:jc w:val="both"/>
            </w:pPr>
            <w:r w:rsidRPr="00347A00">
              <w:t>(a)</w:t>
            </w:r>
            <w:r w:rsidRPr="00347A00">
              <w:tab/>
            </w:r>
            <w:r w:rsidR="00EB0CA0" w:rsidRPr="00347A00">
              <w:t>Le terme « affilié</w:t>
            </w:r>
            <w:r w:rsidR="00EA0D40" w:rsidRPr="00347A00">
              <w:t> »</w:t>
            </w:r>
            <w:r w:rsidR="00EB0CA0" w:rsidRPr="00347A00">
              <w:t xml:space="preserve"> désigne un individu ou une entité qui contrôle directement ou indirectement le Consultant, ou est contrôlé par lui, ou est sous un contrôle commun avec le Consultant.</w:t>
            </w:r>
          </w:p>
          <w:p w14:paraId="5D195836" w14:textId="78DFBE3E" w:rsidR="00EB0CA0" w:rsidRPr="005E7E43" w:rsidRDefault="00EB0CA0" w:rsidP="00471F4F">
            <w:pPr>
              <w:tabs>
                <w:tab w:val="left" w:pos="540"/>
              </w:tabs>
              <w:spacing w:after="120"/>
              <w:ind w:left="540" w:right="159" w:hanging="540"/>
              <w:jc w:val="both"/>
            </w:pPr>
            <w:r w:rsidRPr="00347A00">
              <w:t>(b)</w:t>
            </w:r>
            <w:r w:rsidRPr="00347A00">
              <w:tab/>
              <w:t>l’expression « Règles applicables</w:t>
            </w:r>
            <w:r w:rsidR="00EA0D40" w:rsidRPr="00347A00">
              <w:t> »</w:t>
            </w:r>
            <w:r w:rsidRPr="00347A00">
              <w:t xml:space="preserve"> désigne les Règles de Passation de Marchés applicables </w:t>
            </w:r>
            <w:r w:rsidR="005E7E43" w:rsidRPr="005E7E43">
              <w:t>à tous les bureaux, agences et institutions de la CEDEAO ;</w:t>
            </w:r>
          </w:p>
          <w:p w14:paraId="5D195837" w14:textId="1980EE6A" w:rsidR="009C038C" w:rsidRPr="00347A00" w:rsidRDefault="000C3092" w:rsidP="00471F4F">
            <w:pPr>
              <w:tabs>
                <w:tab w:val="left" w:pos="540"/>
              </w:tabs>
              <w:spacing w:after="120"/>
              <w:ind w:left="540" w:right="159" w:hanging="540"/>
              <w:jc w:val="both"/>
              <w:rPr>
                <w:spacing w:val="-2"/>
              </w:rPr>
            </w:pPr>
            <w:r w:rsidRPr="00347A00">
              <w:rPr>
                <w:spacing w:val="-2"/>
              </w:rPr>
              <w:t>(c)</w:t>
            </w:r>
            <w:r w:rsidRPr="00347A00">
              <w:rPr>
                <w:spacing w:val="-2"/>
              </w:rPr>
              <w:tab/>
              <w:t>l’expression « </w:t>
            </w:r>
            <w:r w:rsidR="009C038C" w:rsidRPr="00347A00">
              <w:rPr>
                <w:spacing w:val="-2"/>
              </w:rPr>
              <w:t>Droit applicable</w:t>
            </w:r>
            <w:r w:rsidR="00EA0D40" w:rsidRPr="00347A00">
              <w:rPr>
                <w:spacing w:val="-2"/>
              </w:rPr>
              <w:t> »</w:t>
            </w:r>
            <w:r w:rsidR="009C038C" w:rsidRPr="00347A00">
              <w:rPr>
                <w:spacing w:val="-2"/>
              </w:rPr>
              <w:t xml:space="preserve"> désigne les lois et autres textes ayant force de loi dans le pays d</w:t>
            </w:r>
            <w:r w:rsidR="00CF28F1">
              <w:rPr>
                <w:spacing w:val="-2"/>
              </w:rPr>
              <w:t>e l’autorité contractante ;</w:t>
            </w:r>
          </w:p>
          <w:p w14:paraId="5D195839" w14:textId="0C5DAABB" w:rsidR="009C038C" w:rsidRPr="00347A00" w:rsidRDefault="000C3092" w:rsidP="00722F17">
            <w:pPr>
              <w:tabs>
                <w:tab w:val="left" w:pos="540"/>
              </w:tabs>
              <w:spacing w:after="120"/>
              <w:ind w:left="540" w:right="159" w:hanging="540"/>
              <w:jc w:val="both"/>
            </w:pPr>
            <w:r w:rsidRPr="00347A00">
              <w:t>(d</w:t>
            </w:r>
            <w:r w:rsidR="009C038C" w:rsidRPr="00347A00">
              <w:t>)</w:t>
            </w:r>
            <w:r w:rsidR="009C038C" w:rsidRPr="00347A00">
              <w:tab/>
            </w:r>
            <w:r w:rsidRPr="00347A00">
              <w:t>La « </w:t>
            </w:r>
            <w:r w:rsidR="008F2BA6">
              <w:t>CEDEAO</w:t>
            </w:r>
            <w:r w:rsidR="008F2BA6" w:rsidRPr="00347A00">
              <w:t xml:space="preserve"> </w:t>
            </w:r>
            <w:r w:rsidR="000345DA" w:rsidRPr="00347A00">
              <w:t xml:space="preserve">» </w:t>
            </w:r>
            <w:r w:rsidR="000345DA">
              <w:t>désigné</w:t>
            </w:r>
            <w:r w:rsidRPr="00347A00">
              <w:t xml:space="preserve"> </w:t>
            </w:r>
            <w:r w:rsidR="009C038C" w:rsidRPr="00347A00">
              <w:t xml:space="preserve">la </w:t>
            </w:r>
            <w:r w:rsidR="00CF28F1">
              <w:t>Communauté Economique des Etats de l’Afrique de l’Ouest</w:t>
            </w:r>
            <w:r w:rsidR="00722F17">
              <w:t> ;</w:t>
            </w:r>
          </w:p>
          <w:p w14:paraId="5D19583A" w14:textId="50B4B09B" w:rsidR="00E3025E" w:rsidRPr="00347A00" w:rsidRDefault="009C038C" w:rsidP="00471F4F">
            <w:pPr>
              <w:tabs>
                <w:tab w:val="left" w:pos="540"/>
              </w:tabs>
              <w:spacing w:after="120"/>
              <w:ind w:left="540" w:right="159" w:hanging="540"/>
              <w:jc w:val="both"/>
            </w:pPr>
            <w:r w:rsidRPr="00347A00">
              <w:t>(</w:t>
            </w:r>
            <w:r w:rsidR="00E3025E" w:rsidRPr="00347A00">
              <w:t>f</w:t>
            </w:r>
            <w:r w:rsidRPr="00347A00">
              <w:t>)</w:t>
            </w:r>
            <w:r w:rsidRPr="00347A00">
              <w:tab/>
            </w:r>
            <w:r w:rsidR="00E3025E" w:rsidRPr="00347A00">
              <w:t>le terme « </w:t>
            </w:r>
            <w:r w:rsidR="008F2BA6">
              <w:t xml:space="preserve">Autorité contractante </w:t>
            </w:r>
            <w:r w:rsidR="00EA0D40" w:rsidRPr="00347A00">
              <w:t>»</w:t>
            </w:r>
            <w:r w:rsidR="00E3025E" w:rsidRPr="00347A00">
              <w:t xml:space="preserve"> désigne </w:t>
            </w:r>
            <w:r w:rsidR="00366C72">
              <w:t>l’autorité habilitée au sens de la réglementation en vigueur pour</w:t>
            </w:r>
            <w:r w:rsidR="00E3025E" w:rsidRPr="00347A00">
              <w:t xml:space="preserve"> signer le Contrat de Services avec le Consultant retenu.</w:t>
            </w:r>
          </w:p>
          <w:p w14:paraId="5D19583B" w14:textId="33EE846A" w:rsidR="00E3025E" w:rsidRPr="00347A00" w:rsidRDefault="00E3025E" w:rsidP="00471F4F">
            <w:pPr>
              <w:tabs>
                <w:tab w:val="left" w:pos="540"/>
              </w:tabs>
              <w:spacing w:after="120"/>
              <w:ind w:left="540" w:right="159" w:hanging="540"/>
              <w:jc w:val="both"/>
            </w:pPr>
            <w:r w:rsidRPr="00347A00">
              <w:t>(g)</w:t>
            </w:r>
            <w:r w:rsidRPr="00347A00">
              <w:tab/>
            </w:r>
            <w:r w:rsidR="00CC7C3F" w:rsidRPr="00347A00">
              <w:t>le terme « Consultant</w:t>
            </w:r>
            <w:r w:rsidR="00EA0D40" w:rsidRPr="00347A00">
              <w:t> »</w:t>
            </w:r>
            <w:r w:rsidR="00CC7C3F" w:rsidRPr="00347A00">
              <w:t xml:space="preserve"> désigne une entité professionnelle prestataire de services constituée légalement, pouvant fournir les Services </w:t>
            </w:r>
            <w:r w:rsidR="00D33FD2">
              <w:t>à l’AC</w:t>
            </w:r>
            <w:r w:rsidR="00CC7C3F" w:rsidRPr="00347A00">
              <w:t xml:space="preserve"> dans le cadre du Contrat</w:t>
            </w:r>
            <w:r w:rsidR="00EA0D40" w:rsidRPr="00347A00">
              <w:t> ;</w:t>
            </w:r>
          </w:p>
          <w:p w14:paraId="5D19583C" w14:textId="7ACAD366" w:rsidR="009C038C" w:rsidRPr="00347A00" w:rsidRDefault="00CC7C3F" w:rsidP="00D862A7">
            <w:pPr>
              <w:tabs>
                <w:tab w:val="left" w:pos="540"/>
              </w:tabs>
              <w:spacing w:after="120"/>
              <w:ind w:left="540" w:right="159" w:hanging="540"/>
              <w:jc w:val="both"/>
            </w:pPr>
            <w:r w:rsidRPr="00347A00">
              <w:t>(h)</w:t>
            </w:r>
            <w:r w:rsidRPr="00347A00">
              <w:tab/>
              <w:t>le terme « </w:t>
            </w:r>
            <w:r w:rsidR="009C038C" w:rsidRPr="00347A00">
              <w:t>Contrat</w:t>
            </w:r>
            <w:r w:rsidR="00EA0D40" w:rsidRPr="00347A00">
              <w:t> »</w:t>
            </w:r>
            <w:r w:rsidRPr="00347A00">
              <w:t xml:space="preserve"> désigne un accord écrit ayant force de loi passé entre l</w:t>
            </w:r>
            <w:r w:rsidR="00366C72">
              <w:t>’autorité contractante</w:t>
            </w:r>
            <w:r w:rsidRPr="00347A00">
              <w:t xml:space="preserve"> et le Consultant auquel sont jointes </w:t>
            </w:r>
            <w:r w:rsidR="009C038C" w:rsidRPr="00347A00">
              <w:t xml:space="preserve">les documents énumérés à la Clause 1 </w:t>
            </w:r>
            <w:r w:rsidRPr="00347A00">
              <w:t>des Conditions Générales du Contrat</w:t>
            </w:r>
            <w:r w:rsidR="00EA0D40" w:rsidRPr="00347A00">
              <w:t> ;</w:t>
            </w:r>
          </w:p>
          <w:p w14:paraId="5D19583D" w14:textId="77777777" w:rsidR="009C038C" w:rsidRPr="00347A00" w:rsidRDefault="00CC7C3F" w:rsidP="00D862A7">
            <w:pPr>
              <w:tabs>
                <w:tab w:val="left" w:pos="540"/>
              </w:tabs>
              <w:spacing w:after="120"/>
              <w:ind w:left="540" w:right="159" w:hanging="540"/>
              <w:jc w:val="both"/>
            </w:pPr>
            <w:r w:rsidRPr="00347A00">
              <w:t>(i)</w:t>
            </w:r>
            <w:r w:rsidRPr="00347A00">
              <w:tab/>
              <w:t>l’expression « Données particulières</w:t>
            </w:r>
            <w:r w:rsidR="00EA0D40" w:rsidRPr="00347A00">
              <w:t> »</w:t>
            </w:r>
            <w:r w:rsidRPr="00347A00">
              <w:t xml:space="preserve"> désigne une partie des Instructions aux Candidats (IC) Section 2 utilisée afin de</w:t>
            </w:r>
            <w:r w:rsidR="00C66EFA" w:rsidRPr="00347A00">
              <w:t xml:space="preserve"> compléter les IC.</w:t>
            </w:r>
          </w:p>
          <w:p w14:paraId="5D19583E" w14:textId="7EAF4A97" w:rsidR="00C66EFA" w:rsidRPr="00347A00" w:rsidRDefault="00C66EFA" w:rsidP="00887817">
            <w:pPr>
              <w:tabs>
                <w:tab w:val="left" w:pos="540"/>
              </w:tabs>
              <w:ind w:left="540" w:right="159" w:hanging="540"/>
              <w:jc w:val="both"/>
            </w:pPr>
            <w:r w:rsidRPr="00347A00">
              <w:t>(j)</w:t>
            </w:r>
            <w:r w:rsidRPr="00347A00">
              <w:tab/>
              <w:t>Le terme « jour</w:t>
            </w:r>
            <w:r w:rsidR="00EA0D40" w:rsidRPr="00347A00">
              <w:t> »</w:t>
            </w:r>
            <w:r w:rsidRPr="00347A00">
              <w:t xml:space="preserve"> désigne un jour calendaire, sauf s’il est indiqué qu’il s’agit de « jour ouvrable</w:t>
            </w:r>
            <w:r w:rsidR="00EA0D40" w:rsidRPr="00347A00">
              <w:t> »</w:t>
            </w:r>
            <w:r w:rsidRPr="00347A00">
              <w:t>. Un jour ouvrable est un jour de travail officiel d</w:t>
            </w:r>
            <w:r w:rsidR="00366C72">
              <w:t>u pays de l’entité CEDEAO</w:t>
            </w:r>
            <w:r w:rsidRPr="00347A00">
              <w:t>, à l’exclusion des jours fériés.</w:t>
            </w:r>
          </w:p>
          <w:p w14:paraId="5D19583F" w14:textId="77777777" w:rsidR="00BA10F1" w:rsidRPr="00347A00" w:rsidRDefault="00BA10F1" w:rsidP="00D862A7">
            <w:pPr>
              <w:tabs>
                <w:tab w:val="left" w:pos="540"/>
              </w:tabs>
              <w:spacing w:after="120"/>
              <w:ind w:left="540" w:right="159" w:hanging="540"/>
              <w:jc w:val="both"/>
            </w:pPr>
            <w:r w:rsidRPr="00347A00">
              <w:t>(k)</w:t>
            </w:r>
            <w:r w:rsidRPr="00347A00">
              <w:tab/>
              <w:t xml:space="preserve">le terme </w:t>
            </w:r>
            <w:r w:rsidR="00D862A7" w:rsidRPr="00347A00">
              <w:t>« </w:t>
            </w:r>
            <w:r w:rsidRPr="00347A00">
              <w:t>Personnel</w:t>
            </w:r>
            <w:r w:rsidR="00EA0D40" w:rsidRPr="00347A00">
              <w:t> »</w:t>
            </w:r>
            <w:r w:rsidRPr="00347A00">
              <w:t xml:space="preserve"> désigne collectivement le personnel-clé ou tout autre personnel du Consultant, des sous-traitants ou des partenaires de groupement</w:t>
            </w:r>
            <w:r w:rsidR="00EA0D40" w:rsidRPr="00347A00">
              <w:t> ;</w:t>
            </w:r>
          </w:p>
          <w:p w14:paraId="5D195840" w14:textId="4BF185A0" w:rsidR="00BA10F1" w:rsidRPr="00347A00" w:rsidRDefault="00BA10F1" w:rsidP="00D862A7">
            <w:pPr>
              <w:tabs>
                <w:tab w:val="left" w:pos="540"/>
              </w:tabs>
              <w:spacing w:after="120"/>
              <w:ind w:left="540" w:right="159" w:hanging="540"/>
              <w:jc w:val="both"/>
            </w:pPr>
            <w:r w:rsidRPr="00347A00">
              <w:t>(l</w:t>
            </w:r>
            <w:r w:rsidR="00C66EFA" w:rsidRPr="00347A00">
              <w:t>)</w:t>
            </w:r>
            <w:r w:rsidR="00C66EFA" w:rsidRPr="00347A00">
              <w:tab/>
            </w:r>
            <w:r w:rsidRPr="00347A00">
              <w:t xml:space="preserve">le terme </w:t>
            </w:r>
            <w:r w:rsidR="00D862A7" w:rsidRPr="00347A00">
              <w:t>« </w:t>
            </w:r>
            <w:r w:rsidRPr="00347A00">
              <w:t>Gouvernement</w:t>
            </w:r>
            <w:r w:rsidR="00EA0D40" w:rsidRPr="00347A00">
              <w:t> »</w:t>
            </w:r>
            <w:r w:rsidRPr="00347A00">
              <w:t xml:space="preserve"> désigne le gouvernement </w:t>
            </w:r>
            <w:r w:rsidR="00366C72">
              <w:t>du pays de l’entité CEDEAO ;</w:t>
            </w:r>
          </w:p>
          <w:p w14:paraId="5D195841" w14:textId="33E4AB57" w:rsidR="00BA10F1" w:rsidRPr="00347A00" w:rsidRDefault="00BA10F1" w:rsidP="00D862A7">
            <w:pPr>
              <w:tabs>
                <w:tab w:val="left" w:pos="540"/>
              </w:tabs>
              <w:spacing w:after="120"/>
              <w:ind w:left="540" w:right="159" w:hanging="540"/>
              <w:jc w:val="both"/>
            </w:pPr>
            <w:r w:rsidRPr="00347A00">
              <w:t>(m)</w:t>
            </w:r>
            <w:r w:rsidRPr="00347A00">
              <w:tab/>
              <w:t>l’expression « par écrit</w:t>
            </w:r>
            <w:r w:rsidR="00EA0D40" w:rsidRPr="00347A00">
              <w:t> »</w:t>
            </w:r>
            <w:r w:rsidRPr="00347A00">
              <w:t xml:space="preserve"> signifie communiqué sous forme écrite (par courrier postal, courriel, télécopie, </w:t>
            </w:r>
            <w:r w:rsidR="001775A6" w:rsidRPr="00347A00">
              <w:t>télex</w:t>
            </w:r>
            <w:r w:rsidRPr="00347A00">
              <w:t xml:space="preserve">, incluant si cela est indiqué dans les </w:t>
            </w:r>
            <w:r w:rsidRPr="00347A00">
              <w:rPr>
                <w:b/>
              </w:rPr>
              <w:t>Données particulières</w:t>
            </w:r>
            <w:r w:rsidRPr="00347A00">
              <w:t xml:space="preserve">, la distribution ou la remise par le canal du système d’achat électronique utilisé par </w:t>
            </w:r>
            <w:r w:rsidR="00366C72">
              <w:t xml:space="preserve">l’autorité </w:t>
            </w:r>
            <w:r w:rsidR="00BF5973">
              <w:t>contractante</w:t>
            </w:r>
            <w:r w:rsidRPr="00347A00">
              <w:t>) avec accusé de réception</w:t>
            </w:r>
            <w:r w:rsidR="00EA0D40" w:rsidRPr="00347A00">
              <w:t> ;</w:t>
            </w:r>
          </w:p>
          <w:p w14:paraId="5D195842" w14:textId="660AB1E3" w:rsidR="00BA10F1" w:rsidRPr="00347A00" w:rsidRDefault="00BA10F1" w:rsidP="00D862A7">
            <w:pPr>
              <w:tabs>
                <w:tab w:val="left" w:pos="540"/>
              </w:tabs>
              <w:spacing w:after="120"/>
              <w:ind w:left="540" w:right="159" w:hanging="540"/>
              <w:jc w:val="both"/>
              <w:rPr>
                <w:spacing w:val="-4"/>
              </w:rPr>
            </w:pPr>
            <w:r w:rsidRPr="00347A00">
              <w:rPr>
                <w:spacing w:val="-4"/>
              </w:rPr>
              <w:lastRenderedPageBreak/>
              <w:t>(n)</w:t>
            </w:r>
            <w:r w:rsidRPr="00347A00">
              <w:rPr>
                <w:spacing w:val="-4"/>
              </w:rPr>
              <w:tab/>
              <w:t>le terme « Groupement</w:t>
            </w:r>
            <w:r w:rsidR="00EA0D40" w:rsidRPr="00347A00">
              <w:rPr>
                <w:spacing w:val="-4"/>
              </w:rPr>
              <w:t> »</w:t>
            </w:r>
            <w:r w:rsidRPr="00347A00">
              <w:rPr>
                <w:spacing w:val="-4"/>
              </w:rPr>
              <w:t xml:space="preserve"> signifie une association disposant, ou non, d’une personnalité juridique distincte de celle des partenaires le constituant, de deux ou plusieurs bureaux de consultants, dans lequel un des partenaires dispose de l’autorité afin de mener les affaires au nom et pour le compte de tous les partenaires du groupement, et qui est conjointement et solidairement responsable de l’exécution du Contrat vis-à-vis d</w:t>
            </w:r>
            <w:r w:rsidR="005F776F">
              <w:rPr>
                <w:spacing w:val="-4"/>
              </w:rPr>
              <w:t xml:space="preserve">e l’autorité contractante. </w:t>
            </w:r>
          </w:p>
          <w:p w14:paraId="5D195843" w14:textId="77777777" w:rsidR="00BA10F1" w:rsidRPr="00347A00" w:rsidRDefault="00BA10F1" w:rsidP="00D862A7">
            <w:pPr>
              <w:tabs>
                <w:tab w:val="left" w:pos="540"/>
              </w:tabs>
              <w:spacing w:after="120"/>
              <w:ind w:left="540" w:right="159" w:hanging="540"/>
              <w:jc w:val="both"/>
            </w:pPr>
            <w:r w:rsidRPr="00347A00">
              <w:t>(o)</w:t>
            </w:r>
            <w:r w:rsidRPr="00347A00">
              <w:tab/>
              <w:t xml:space="preserve">le terme </w:t>
            </w:r>
            <w:r w:rsidR="00471F4F" w:rsidRPr="00347A00">
              <w:t>« </w:t>
            </w:r>
            <w:r w:rsidRPr="00347A00">
              <w:t>Personnel-clé</w:t>
            </w:r>
            <w:r w:rsidR="00EA0D40" w:rsidRPr="00347A00">
              <w:t> »</w:t>
            </w:r>
            <w:r w:rsidRPr="00347A00">
              <w:t xml:space="preserve"> désigne un expert fourni par le Consultant, dont les qualifications professionnelles, le savoir-faire, les connaissances et l’expérience sont essentielles à la réalisation des Services dans le cadre du Contrat, et dont le CV est pris en compte pour l’évaluation technique de la Proposition du Consultant.</w:t>
            </w:r>
          </w:p>
          <w:p w14:paraId="5D195844" w14:textId="77777777" w:rsidR="00BA10F1" w:rsidRPr="00347A00" w:rsidRDefault="00BA10F1" w:rsidP="00D862A7">
            <w:pPr>
              <w:tabs>
                <w:tab w:val="left" w:pos="540"/>
              </w:tabs>
              <w:spacing w:after="120"/>
              <w:ind w:left="540" w:right="159" w:hanging="540"/>
              <w:jc w:val="both"/>
            </w:pPr>
            <w:r w:rsidRPr="00347A00">
              <w:t>(p)</w:t>
            </w:r>
            <w:r w:rsidRPr="00347A00">
              <w:tab/>
              <w:t xml:space="preserve">l’expression </w:t>
            </w:r>
            <w:r w:rsidR="00471F4F" w:rsidRPr="00347A00">
              <w:t>« </w:t>
            </w:r>
            <w:r w:rsidR="001775A6" w:rsidRPr="00347A00">
              <w:t>IC</w:t>
            </w:r>
            <w:r w:rsidR="00EA0D40" w:rsidRPr="00347A00">
              <w:t> »</w:t>
            </w:r>
            <w:r w:rsidR="001775A6" w:rsidRPr="00347A00">
              <w:t xml:space="preserve"> (la présente Section 2</w:t>
            </w:r>
            <w:r w:rsidRPr="00347A00">
              <w:t xml:space="preserve"> de la DP) désigne les Instructions aux</w:t>
            </w:r>
            <w:r w:rsidR="00EA0D40" w:rsidRPr="00347A00">
              <w:t xml:space="preserve"> </w:t>
            </w:r>
            <w:r w:rsidRPr="00347A00">
              <w:t>Consultants destinées à fo</w:t>
            </w:r>
            <w:r w:rsidR="001775A6" w:rsidRPr="00347A00">
              <w:t>urnir aux</w:t>
            </w:r>
            <w:r w:rsidR="00EA0D40" w:rsidRPr="00347A00">
              <w:t xml:space="preserve"> </w:t>
            </w:r>
            <w:r w:rsidR="001775A6" w:rsidRPr="00347A00">
              <w:t>Consultants figurant</w:t>
            </w:r>
            <w:r w:rsidRPr="00347A00">
              <w:t xml:space="preserve"> sur la liste restreinte tous renseignements nécessaires pour préparer leur Proposition.</w:t>
            </w:r>
          </w:p>
          <w:p w14:paraId="5D195845" w14:textId="77777777" w:rsidR="00BA10F1" w:rsidRPr="00347A00" w:rsidRDefault="00BA10F1" w:rsidP="00D862A7">
            <w:pPr>
              <w:tabs>
                <w:tab w:val="left" w:pos="540"/>
              </w:tabs>
              <w:spacing w:after="120"/>
              <w:ind w:left="540" w:right="159" w:hanging="540"/>
              <w:jc w:val="both"/>
            </w:pPr>
            <w:r w:rsidRPr="00347A00">
              <w:t>(q)</w:t>
            </w:r>
            <w:r w:rsidRPr="00347A00">
              <w:tab/>
            </w:r>
            <w:r w:rsidR="00471F4F" w:rsidRPr="00347A00">
              <w:t>« </w:t>
            </w:r>
            <w:r w:rsidRPr="00347A00">
              <w:t>Autre personnel</w:t>
            </w:r>
            <w:r w:rsidR="00EA0D40" w:rsidRPr="00347A00">
              <w:t> »</w:t>
            </w:r>
            <w:r w:rsidRPr="00347A00">
              <w:t xml:space="preserve"> désigne un personnel fourni par le Consultant ou un sous-traitant, affecté à la réalisation des Services ou d’une partie des Services dans le cadre du Contrat, et dont le CV n’est pas évalué à titre individuel.</w:t>
            </w:r>
          </w:p>
          <w:p w14:paraId="5D195846" w14:textId="77777777" w:rsidR="00BA10F1" w:rsidRPr="00347A00" w:rsidRDefault="00BA10F1" w:rsidP="00D862A7">
            <w:pPr>
              <w:tabs>
                <w:tab w:val="left" w:pos="540"/>
              </w:tabs>
              <w:spacing w:after="120"/>
              <w:ind w:left="540" w:right="159" w:hanging="540"/>
              <w:jc w:val="both"/>
            </w:pPr>
            <w:r w:rsidRPr="00347A00">
              <w:t>(r)</w:t>
            </w:r>
            <w:r w:rsidRPr="00347A00">
              <w:tab/>
              <w:t xml:space="preserve">La </w:t>
            </w:r>
            <w:r w:rsidR="00471F4F" w:rsidRPr="00347A00">
              <w:t>« </w:t>
            </w:r>
            <w:r w:rsidRPr="00347A00">
              <w:t>Proposition</w:t>
            </w:r>
            <w:r w:rsidR="00EA0D40" w:rsidRPr="00347A00">
              <w:t> »</w:t>
            </w:r>
            <w:r w:rsidRPr="00347A00">
              <w:t xml:space="preserve"> désigne la Proposition technique et la Proposition financière du Consultant.</w:t>
            </w:r>
          </w:p>
          <w:p w14:paraId="5D195847" w14:textId="672D2A53" w:rsidR="00BA10F1" w:rsidRPr="00347A00" w:rsidRDefault="00BA10F1" w:rsidP="00D862A7">
            <w:pPr>
              <w:tabs>
                <w:tab w:val="left" w:pos="540"/>
              </w:tabs>
              <w:spacing w:after="120"/>
              <w:ind w:left="540" w:right="159" w:hanging="540"/>
              <w:jc w:val="both"/>
            </w:pPr>
            <w:r w:rsidRPr="00347A00">
              <w:t>(s)</w:t>
            </w:r>
            <w:r w:rsidRPr="00347A00">
              <w:tab/>
            </w:r>
            <w:r w:rsidR="003A2DEA" w:rsidRPr="00347A00">
              <w:t xml:space="preserve">le terme </w:t>
            </w:r>
            <w:r w:rsidR="00471F4F" w:rsidRPr="00347A00">
              <w:t>« </w:t>
            </w:r>
            <w:r w:rsidRPr="00347A00">
              <w:t>DP</w:t>
            </w:r>
            <w:r w:rsidR="00EA0D40" w:rsidRPr="00347A00">
              <w:t> »</w:t>
            </w:r>
            <w:r w:rsidRPr="00347A00">
              <w:t xml:space="preserve"> désigne la Demande de Proposition devant être établie par </w:t>
            </w:r>
            <w:r w:rsidR="00C066B7">
              <w:t>l’autorité contractante</w:t>
            </w:r>
            <w:r w:rsidRPr="00347A00">
              <w:t xml:space="preserve"> pour la sélect</w:t>
            </w:r>
            <w:r w:rsidR="003A2DEA" w:rsidRPr="00347A00">
              <w:t>ion de Consultant, fondée sur le</w:t>
            </w:r>
            <w:r w:rsidRPr="00347A00">
              <w:t xml:space="preserve"> DTDP.</w:t>
            </w:r>
          </w:p>
          <w:p w14:paraId="5D195848" w14:textId="3E85F4EA" w:rsidR="00BA10F1" w:rsidRPr="00347A00" w:rsidRDefault="003A2DEA" w:rsidP="00887817">
            <w:pPr>
              <w:tabs>
                <w:tab w:val="left" w:pos="540"/>
              </w:tabs>
              <w:spacing w:after="120"/>
              <w:ind w:left="540" w:right="159" w:hanging="540"/>
              <w:jc w:val="both"/>
            </w:pPr>
            <w:r w:rsidRPr="00347A00">
              <w:t>(t)</w:t>
            </w:r>
            <w:r w:rsidRPr="00347A00">
              <w:tab/>
              <w:t xml:space="preserve">le terme </w:t>
            </w:r>
            <w:r w:rsidR="00471F4F" w:rsidRPr="00347A00">
              <w:t>« </w:t>
            </w:r>
            <w:r w:rsidR="00BA10F1" w:rsidRPr="00347A00">
              <w:t>DTDP</w:t>
            </w:r>
            <w:r w:rsidR="00EA0D40" w:rsidRPr="00347A00">
              <w:t> »</w:t>
            </w:r>
            <w:r w:rsidR="00BA10F1" w:rsidRPr="00347A00">
              <w:t xml:space="preserve"> désigne le Dossier type de </w:t>
            </w:r>
            <w:r w:rsidRPr="00347A00">
              <w:t>Demande de P</w:t>
            </w:r>
            <w:r w:rsidR="00BA10F1" w:rsidRPr="00347A00">
              <w:t>ro</w:t>
            </w:r>
            <w:r w:rsidRPr="00347A00">
              <w:t>positions, qui doit être utilisé</w:t>
            </w:r>
            <w:r w:rsidR="00BA10F1" w:rsidRPr="00347A00">
              <w:t xml:space="preserve"> pa</w:t>
            </w:r>
            <w:r w:rsidRPr="00347A00">
              <w:t>r l</w:t>
            </w:r>
            <w:r w:rsidR="00831F7F">
              <w:t>’autorité contractante</w:t>
            </w:r>
            <w:r w:rsidRPr="00347A00">
              <w:t xml:space="preserve"> afin d’établir la D</w:t>
            </w:r>
            <w:r w:rsidR="00BA10F1" w:rsidRPr="00347A00">
              <w:t>P.</w:t>
            </w:r>
          </w:p>
          <w:p w14:paraId="5D195849" w14:textId="77777777" w:rsidR="00BA10F1" w:rsidRPr="00347A00" w:rsidRDefault="003A2DEA" w:rsidP="00D862A7">
            <w:pPr>
              <w:tabs>
                <w:tab w:val="left" w:pos="540"/>
              </w:tabs>
              <w:spacing w:after="120"/>
              <w:ind w:left="540" w:right="159" w:hanging="540"/>
              <w:jc w:val="both"/>
            </w:pPr>
            <w:r w:rsidRPr="00347A00">
              <w:t>(u)</w:t>
            </w:r>
            <w:r w:rsidRPr="00347A00">
              <w:tab/>
              <w:t xml:space="preserve">le terme </w:t>
            </w:r>
            <w:r w:rsidR="00471F4F" w:rsidRPr="00347A00">
              <w:t>« </w:t>
            </w:r>
            <w:r w:rsidR="00BA10F1" w:rsidRPr="00347A00">
              <w:t>Services</w:t>
            </w:r>
            <w:r w:rsidR="00EA0D40" w:rsidRPr="00347A00">
              <w:t> »</w:t>
            </w:r>
            <w:r w:rsidR="00BA10F1" w:rsidRPr="00347A00">
              <w:t xml:space="preserve"> désigne les prestations devant être assurées par le Consultant dans le cadre du Contrat.</w:t>
            </w:r>
            <w:r w:rsidR="00EA0D40" w:rsidRPr="00347A00">
              <w:t xml:space="preserve"> </w:t>
            </w:r>
          </w:p>
          <w:p w14:paraId="5D19584A" w14:textId="32F6C1BF" w:rsidR="00BA10F1" w:rsidRPr="00347A00" w:rsidRDefault="003A2DEA" w:rsidP="00D862A7">
            <w:pPr>
              <w:tabs>
                <w:tab w:val="left" w:pos="540"/>
              </w:tabs>
              <w:spacing w:after="120"/>
              <w:ind w:left="540" w:right="159" w:hanging="540"/>
              <w:jc w:val="both"/>
            </w:pPr>
            <w:r w:rsidRPr="00347A00">
              <w:t>(v)</w:t>
            </w:r>
            <w:r w:rsidRPr="00347A00">
              <w:tab/>
              <w:t xml:space="preserve">le terme </w:t>
            </w:r>
            <w:r w:rsidR="00471F4F" w:rsidRPr="00347A00">
              <w:t>« </w:t>
            </w:r>
            <w:r w:rsidR="00BA10F1" w:rsidRPr="00347A00">
              <w:t>Sous-traitant</w:t>
            </w:r>
            <w:r w:rsidR="00EA0D40" w:rsidRPr="00347A00">
              <w:t> »</w:t>
            </w:r>
            <w:r w:rsidR="00BA10F1" w:rsidRPr="00347A00">
              <w:t xml:space="preserve"> désigne toute personne physique ou morale avec laquelle le Consultant passe un accord en vue de sous-traiter une partie des prestations, le Consultant demeurant responsable vis-à-vis d</w:t>
            </w:r>
            <w:r w:rsidR="00A76F1B">
              <w:t>e l’AC</w:t>
            </w:r>
            <w:r w:rsidR="00BA10F1" w:rsidRPr="00347A00">
              <w:t xml:space="preserve"> tout au long de l’exécution du Contrat.</w:t>
            </w:r>
          </w:p>
          <w:p w14:paraId="3731A294" w14:textId="691A3B2E" w:rsidR="009C038C" w:rsidRDefault="003A2DEA" w:rsidP="00D862A7">
            <w:pPr>
              <w:tabs>
                <w:tab w:val="left" w:pos="540"/>
              </w:tabs>
              <w:spacing w:after="120"/>
              <w:ind w:left="540" w:right="159" w:hanging="540"/>
              <w:jc w:val="both"/>
            </w:pPr>
            <w:r w:rsidRPr="00347A00">
              <w:t>(w)</w:t>
            </w:r>
            <w:r w:rsidRPr="00347A00">
              <w:tab/>
              <w:t xml:space="preserve">l’expression </w:t>
            </w:r>
            <w:r w:rsidR="00471F4F" w:rsidRPr="00347A00">
              <w:t>« </w:t>
            </w:r>
            <w:r w:rsidR="00BA10F1" w:rsidRPr="00347A00">
              <w:t>T</w:t>
            </w:r>
            <w:r w:rsidRPr="00347A00">
              <w:t xml:space="preserve">ermes de </w:t>
            </w:r>
            <w:r w:rsidR="00BA10F1" w:rsidRPr="00347A00">
              <w:t>R</w:t>
            </w:r>
            <w:r w:rsidRPr="00347A00">
              <w:t>éférence</w:t>
            </w:r>
            <w:r w:rsidR="00EA0D40" w:rsidRPr="00347A00">
              <w:t> »</w:t>
            </w:r>
            <w:r w:rsidRPr="00347A00">
              <w:t xml:space="preserve"> (la Section 7 de la D</w:t>
            </w:r>
            <w:r w:rsidR="00BA10F1" w:rsidRPr="00347A00">
              <w:t>P) désigne les Termes de Référence définissant les objectifs, l’étendue des prestations, les activités et les tâches à réaliser, les responsabilités respectives d</w:t>
            </w:r>
            <w:r w:rsidR="00C776E3">
              <w:t>e l’AC</w:t>
            </w:r>
            <w:r w:rsidR="00BA10F1" w:rsidRPr="00347A00">
              <w:t xml:space="preserve"> et du Consultant, et les résultats attendus et livrables de la mission.</w:t>
            </w:r>
          </w:p>
          <w:p w14:paraId="5D19584B" w14:textId="18D0D116" w:rsidR="0039002B" w:rsidRPr="00347A00" w:rsidRDefault="0039002B" w:rsidP="00D862A7">
            <w:pPr>
              <w:tabs>
                <w:tab w:val="left" w:pos="540"/>
              </w:tabs>
              <w:spacing w:after="120"/>
              <w:ind w:left="540" w:right="159" w:hanging="540"/>
              <w:jc w:val="both"/>
            </w:pPr>
            <w:r>
              <w:rPr>
                <w:rFonts w:asciiTheme="majorBidi" w:hAnsiTheme="majorBidi" w:cstheme="majorBidi"/>
              </w:rPr>
              <w:lastRenderedPageBreak/>
              <w:t>(x)</w:t>
            </w:r>
            <w:r>
              <w:rPr>
                <w:rFonts w:asciiTheme="majorBidi" w:hAnsiTheme="majorBidi" w:cstheme="majorBidi"/>
              </w:rPr>
              <w:tab/>
            </w:r>
            <w:r w:rsidRPr="00146C03">
              <w:rPr>
                <w:rFonts w:asciiTheme="majorBidi" w:hAnsiTheme="majorBidi" w:cstheme="majorBidi"/>
              </w:rPr>
              <w:t>Le sigle « ESHS » se réfère aux exigences environnementales, sociales (y compris les dispositions sur l’exploitation et les abus sexuels (EAS) et les violences à caractère sexiste (VCS)), hygiène et sécurité.</w:t>
            </w:r>
          </w:p>
        </w:tc>
      </w:tr>
      <w:tr w:rsidR="00471F4F" w:rsidRPr="00347A00" w14:paraId="5D195852" w14:textId="77777777" w:rsidTr="00471F4F">
        <w:tc>
          <w:tcPr>
            <w:tcW w:w="2410" w:type="dxa"/>
            <w:tcMar>
              <w:top w:w="57" w:type="dxa"/>
              <w:left w:w="57" w:type="dxa"/>
              <w:bottom w:w="57" w:type="dxa"/>
              <w:right w:w="57" w:type="dxa"/>
            </w:tcMar>
          </w:tcPr>
          <w:p w14:paraId="5D19584D" w14:textId="77777777" w:rsidR="00471F4F" w:rsidRPr="00347A00" w:rsidRDefault="00471F4F" w:rsidP="0009372C">
            <w:pPr>
              <w:pStyle w:val="Sec1head2"/>
            </w:pPr>
            <w:bookmarkStart w:id="29" w:name="_Toc505014023"/>
            <w:r w:rsidRPr="00347A00">
              <w:lastRenderedPageBreak/>
              <w:t>2.</w:t>
            </w:r>
            <w:r w:rsidRPr="00347A00">
              <w:tab/>
              <w:t>Introduction</w:t>
            </w:r>
            <w:bookmarkEnd w:id="29"/>
          </w:p>
        </w:tc>
        <w:tc>
          <w:tcPr>
            <w:tcW w:w="6969" w:type="dxa"/>
            <w:tcMar>
              <w:top w:w="57" w:type="dxa"/>
              <w:left w:w="57" w:type="dxa"/>
              <w:bottom w:w="57" w:type="dxa"/>
              <w:right w:w="57" w:type="dxa"/>
            </w:tcMar>
          </w:tcPr>
          <w:p w14:paraId="5D19584E" w14:textId="605A9B4A" w:rsidR="00471F4F" w:rsidRPr="00347A00" w:rsidRDefault="00471F4F" w:rsidP="00D862A7">
            <w:pPr>
              <w:spacing w:after="120"/>
              <w:ind w:left="720" w:right="159" w:hanging="720"/>
              <w:jc w:val="both"/>
            </w:pPr>
            <w:r w:rsidRPr="00347A00">
              <w:t>2.1</w:t>
            </w:r>
            <w:r w:rsidRPr="00347A00">
              <w:tab/>
              <w:t>L</w:t>
            </w:r>
            <w:r w:rsidR="00AF699D">
              <w:t>’autorité contractante</w:t>
            </w:r>
            <w:r w:rsidRPr="00347A00">
              <w:t xml:space="preserve"> nommé</w:t>
            </w:r>
            <w:r w:rsidR="00AF699D">
              <w:t>e</w:t>
            </w:r>
            <w:r w:rsidRPr="00347A00">
              <w:t xml:space="preserve"> dans les </w:t>
            </w:r>
            <w:r w:rsidRPr="00347A00">
              <w:rPr>
                <w:b/>
              </w:rPr>
              <w:t>Données particulières</w:t>
            </w:r>
            <w:r w:rsidRPr="00347A00">
              <w:t xml:space="preserve"> </w:t>
            </w:r>
            <w:r w:rsidR="00AB66C6" w:rsidRPr="00347A00">
              <w:t>à</w:t>
            </w:r>
            <w:r w:rsidRPr="00347A00">
              <w:t xml:space="preserve"> l’intention de sélectionner un Consultant parmi ceux dont les noms figurent sur la Lettre d’Invitation, conformément à la méthode de sélection spécifiée dans les </w:t>
            </w:r>
            <w:r w:rsidRPr="00347A00">
              <w:rPr>
                <w:b/>
              </w:rPr>
              <w:t>Données particulières</w:t>
            </w:r>
            <w:r w:rsidRPr="00347A00">
              <w:t>.</w:t>
            </w:r>
          </w:p>
          <w:p w14:paraId="5D19584F" w14:textId="77777777" w:rsidR="00471F4F" w:rsidRPr="00347A00" w:rsidRDefault="00471F4F" w:rsidP="00D862A7">
            <w:pPr>
              <w:spacing w:after="120"/>
              <w:ind w:left="720" w:right="159" w:hanging="720"/>
              <w:jc w:val="both"/>
            </w:pPr>
            <w:r w:rsidRPr="00347A00">
              <w:t>2.2</w:t>
            </w:r>
            <w:r w:rsidRPr="00347A00">
              <w:tab/>
              <w:t xml:space="preserve">Les consultants sont invités à soumettre une proposition technique et une proposition financière, ou une proposition technique uniquement, comme spécifié dans les </w:t>
            </w:r>
            <w:r w:rsidRPr="00347A00">
              <w:rPr>
                <w:b/>
              </w:rPr>
              <w:t>Données particulières</w:t>
            </w:r>
            <w:r w:rsidRPr="00347A00">
              <w:t xml:space="preserve"> pour la prestation des services de consultants nécessaires à la mission désignée dans les </w:t>
            </w:r>
            <w:r w:rsidRPr="00347A00">
              <w:rPr>
                <w:b/>
              </w:rPr>
              <w:t>Données particulières</w:t>
            </w:r>
            <w:r w:rsidRPr="00347A00">
              <w:t>. La proposition servira de base aux négociations du contrat et, à terme, au contrat signé avec le Consultant retenu.</w:t>
            </w:r>
          </w:p>
          <w:p w14:paraId="5D195850" w14:textId="77777777" w:rsidR="00471F4F" w:rsidRPr="00347A00" w:rsidRDefault="00471F4F" w:rsidP="00D862A7">
            <w:pPr>
              <w:spacing w:after="120"/>
              <w:ind w:left="720" w:right="159" w:hanging="720"/>
              <w:jc w:val="both"/>
            </w:pPr>
            <w:r w:rsidRPr="00347A00">
              <w:t>2.3</w:t>
            </w:r>
            <w:r w:rsidRPr="00347A00">
              <w:tab/>
              <w:t xml:space="preserve">Les consultants doivent s’informer des conditions locales et en tenir compte dans l’établissement de leur proposition et sont invités à assister à la conférence préparatoire aux propositions, si les </w:t>
            </w:r>
            <w:r w:rsidRPr="00347A00">
              <w:rPr>
                <w:b/>
              </w:rPr>
              <w:t>Données particulières</w:t>
            </w:r>
            <w:r w:rsidRPr="00347A00">
              <w:t xml:space="preserve"> en prévoient une. Mais participer à ce genre de réunion n’est pas obligatoire. La participation à cette réunion est facultative et tous les frais sont à la charge du consultant. </w:t>
            </w:r>
          </w:p>
          <w:p w14:paraId="5D195851" w14:textId="5BD2947F" w:rsidR="00471F4F" w:rsidRPr="00347A00" w:rsidRDefault="00471F4F" w:rsidP="00D862A7">
            <w:pPr>
              <w:spacing w:after="120"/>
              <w:ind w:left="720" w:right="159" w:hanging="720"/>
              <w:jc w:val="both"/>
            </w:pPr>
            <w:r w:rsidRPr="00347A00">
              <w:t>2.4</w:t>
            </w:r>
            <w:r w:rsidRPr="00347A00">
              <w:tab/>
            </w:r>
            <w:r w:rsidRPr="00347A00">
              <w:rPr>
                <w:spacing w:val="-2"/>
              </w:rPr>
              <w:t>L</w:t>
            </w:r>
            <w:r w:rsidR="00383CF9">
              <w:rPr>
                <w:spacing w:val="-2"/>
              </w:rPr>
              <w:t>’autorité contractante</w:t>
            </w:r>
            <w:r w:rsidRPr="00347A00">
              <w:rPr>
                <w:spacing w:val="-2"/>
              </w:rPr>
              <w:t xml:space="preserve"> fournit à temps et sans frais pour le Consultant, les intrants, les données et rapports afférents aux projets pertinents spécifiés dans les </w:t>
            </w:r>
            <w:r w:rsidRPr="00347A00">
              <w:rPr>
                <w:b/>
                <w:spacing w:val="-2"/>
              </w:rPr>
              <w:t>Données particulières</w:t>
            </w:r>
            <w:r w:rsidRPr="00347A00">
              <w:rPr>
                <w:spacing w:val="-2"/>
              </w:rPr>
              <w:t>, nécessaires aux consultants pour la préparation de leur proposition.</w:t>
            </w:r>
          </w:p>
        </w:tc>
      </w:tr>
      <w:tr w:rsidR="00471F4F" w:rsidRPr="00347A00" w14:paraId="5D195857" w14:textId="77777777" w:rsidTr="00471F4F">
        <w:tc>
          <w:tcPr>
            <w:tcW w:w="2410" w:type="dxa"/>
            <w:tcMar>
              <w:top w:w="57" w:type="dxa"/>
              <w:left w:w="57" w:type="dxa"/>
              <w:bottom w:w="57" w:type="dxa"/>
              <w:right w:w="57" w:type="dxa"/>
            </w:tcMar>
          </w:tcPr>
          <w:p w14:paraId="5D195853" w14:textId="77777777" w:rsidR="00471F4F" w:rsidRPr="00347A00" w:rsidRDefault="00471F4F" w:rsidP="0009372C">
            <w:pPr>
              <w:pStyle w:val="Sec1head2"/>
            </w:pPr>
            <w:bookmarkStart w:id="30" w:name="_Toc505014024"/>
            <w:r w:rsidRPr="00347A00">
              <w:t xml:space="preserve">3. </w:t>
            </w:r>
            <w:r w:rsidRPr="00347A00">
              <w:tab/>
              <w:t>Conflit d’intérêts</w:t>
            </w:r>
            <w:bookmarkEnd w:id="30"/>
          </w:p>
        </w:tc>
        <w:tc>
          <w:tcPr>
            <w:tcW w:w="6969" w:type="dxa"/>
            <w:tcMar>
              <w:top w:w="57" w:type="dxa"/>
              <w:left w:w="57" w:type="dxa"/>
              <w:bottom w:w="57" w:type="dxa"/>
              <w:right w:w="57" w:type="dxa"/>
            </w:tcMar>
          </w:tcPr>
          <w:p w14:paraId="5D195854" w14:textId="2D148F2A" w:rsidR="00471F4F" w:rsidRPr="00347A00" w:rsidRDefault="00471F4F" w:rsidP="00D862A7">
            <w:pPr>
              <w:spacing w:after="120"/>
              <w:ind w:left="720" w:right="159" w:hanging="720"/>
              <w:jc w:val="both"/>
              <w:rPr>
                <w:spacing w:val="-2"/>
              </w:rPr>
            </w:pPr>
            <w:r w:rsidRPr="00347A00">
              <w:rPr>
                <w:spacing w:val="-2"/>
              </w:rPr>
              <w:t>3.1</w:t>
            </w:r>
            <w:r w:rsidRPr="00347A00">
              <w:rPr>
                <w:spacing w:val="-2"/>
              </w:rPr>
              <w:tab/>
              <w:t>Il est demandé au Consultant qu’il fournisse des conseils professionnels objectifs et impartiaux, qu’en toutes circonstances il défende avant tout les intérêts d</w:t>
            </w:r>
            <w:r w:rsidR="00383CF9">
              <w:rPr>
                <w:spacing w:val="-2"/>
              </w:rPr>
              <w:t>e l’autorité contractante</w:t>
            </w:r>
            <w:r w:rsidRPr="00347A00">
              <w:rPr>
                <w:spacing w:val="-2"/>
              </w:rPr>
              <w:t xml:space="preserve">, sans faire entrer en ligne de compte l’éventualité d’une mission ultérieure, et qu’il évite scrupuleusement toute possibilité de conflit avec d’autres activités ou avec les intérêts de sa société. </w:t>
            </w:r>
          </w:p>
          <w:p w14:paraId="5D195855" w14:textId="071DE02A" w:rsidR="00471F4F" w:rsidRPr="00347A00" w:rsidRDefault="00471F4F" w:rsidP="00D862A7">
            <w:pPr>
              <w:spacing w:after="120"/>
              <w:ind w:left="720" w:right="159" w:hanging="720"/>
              <w:jc w:val="both"/>
            </w:pPr>
            <w:r w:rsidRPr="00347A00">
              <w:t>3.2</w:t>
            </w:r>
            <w:r w:rsidRPr="00347A00">
              <w:tab/>
              <w:t>Le Consultant a l’obligation d’informer l</w:t>
            </w:r>
            <w:r w:rsidR="00383CF9">
              <w:t>’autorité contractante</w:t>
            </w:r>
            <w:r w:rsidRPr="00347A00">
              <w:t xml:space="preserve"> de toute situation présente ou potentielle de conflit d’intérêt qui risquerait de le mettre dans l’impossibilité de servir au mieux les intérêts d</w:t>
            </w:r>
            <w:r w:rsidR="00383CF9">
              <w:t>e l’autorité contractante</w:t>
            </w:r>
            <w:r w:rsidRPr="00347A00">
              <w:t>. Faute d’informer l</w:t>
            </w:r>
            <w:r w:rsidR="00383CF9">
              <w:t>’autorité contractante</w:t>
            </w:r>
            <w:r w:rsidRPr="00347A00">
              <w:t xml:space="preserve"> sur l’existence d’une telle situation, le Consultant pourra être disqualifié ou son contrat résilié et/ou il </w:t>
            </w:r>
            <w:r w:rsidRPr="00347A00">
              <w:lastRenderedPageBreak/>
              <w:t>sera passible de sanctions imposées par</w:t>
            </w:r>
            <w:r w:rsidR="00C27F3C">
              <w:t xml:space="preserve"> le Comité des sanctions de la CEDEAO.</w:t>
            </w:r>
            <w:r w:rsidRPr="00347A00">
              <w:t xml:space="preserve"> </w:t>
            </w:r>
          </w:p>
          <w:p w14:paraId="5D195856" w14:textId="77777777" w:rsidR="00471F4F" w:rsidRPr="00347A00" w:rsidRDefault="00471F4F" w:rsidP="00D862A7">
            <w:pPr>
              <w:spacing w:after="120"/>
              <w:ind w:left="1087" w:right="159" w:hanging="720"/>
              <w:jc w:val="both"/>
            </w:pPr>
            <w:r w:rsidRPr="00347A00">
              <w:t>3.2.1</w:t>
            </w:r>
            <w:r w:rsidRPr="00347A00">
              <w:tab/>
              <w:t>Sans restriction au caractère général de ce qui précède, un consultant ne sera pas engagé dans les circonstances stipulées ci-après :</w:t>
            </w:r>
          </w:p>
        </w:tc>
      </w:tr>
      <w:tr w:rsidR="00EB1C1E" w:rsidRPr="00347A00" w14:paraId="5D19585A" w14:textId="77777777" w:rsidTr="00471F4F">
        <w:tc>
          <w:tcPr>
            <w:tcW w:w="2410" w:type="dxa"/>
            <w:tcMar>
              <w:top w:w="57" w:type="dxa"/>
              <w:left w:w="57" w:type="dxa"/>
              <w:bottom w:w="57" w:type="dxa"/>
              <w:right w:w="57" w:type="dxa"/>
            </w:tcMar>
          </w:tcPr>
          <w:p w14:paraId="5D195858" w14:textId="77777777" w:rsidR="00EB1C1E" w:rsidRPr="00347A00" w:rsidRDefault="00682CB6" w:rsidP="0009372C">
            <w:pPr>
              <w:ind w:left="794" w:hanging="284"/>
            </w:pPr>
            <w:r w:rsidRPr="00347A00">
              <w:rPr>
                <w:b/>
              </w:rPr>
              <w:lastRenderedPageBreak/>
              <w:t>a.</w:t>
            </w:r>
            <w:r w:rsidR="00471F4F" w:rsidRPr="00347A00">
              <w:rPr>
                <w:b/>
              </w:rPr>
              <w:t xml:space="preserve"> </w:t>
            </w:r>
            <w:r w:rsidR="00471F4F" w:rsidRPr="00347A00">
              <w:rPr>
                <w:b/>
              </w:rPr>
              <w:tab/>
            </w:r>
            <w:r w:rsidRPr="00347A00">
              <w:rPr>
                <w:b/>
              </w:rPr>
              <w:t>Activités incompatibles</w:t>
            </w:r>
          </w:p>
        </w:tc>
        <w:tc>
          <w:tcPr>
            <w:tcW w:w="6969" w:type="dxa"/>
            <w:tcMar>
              <w:top w:w="57" w:type="dxa"/>
              <w:left w:w="57" w:type="dxa"/>
              <w:bottom w:w="57" w:type="dxa"/>
              <w:right w:w="57" w:type="dxa"/>
            </w:tcMar>
          </w:tcPr>
          <w:p w14:paraId="5D195859" w14:textId="5C20BA80" w:rsidR="00EB1C1E" w:rsidRPr="00C75E87" w:rsidRDefault="00893000" w:rsidP="00D862A7">
            <w:pPr>
              <w:spacing w:after="120"/>
              <w:ind w:left="1228" w:right="159" w:hanging="425"/>
              <w:jc w:val="both"/>
              <w:rPr>
                <w:highlight w:val="yellow"/>
              </w:rPr>
            </w:pPr>
            <w:r w:rsidRPr="00C75E87">
              <w:rPr>
                <w:highlight w:val="yellow"/>
              </w:rPr>
              <w:t>i</w:t>
            </w:r>
            <w:r w:rsidR="00EB1C1E" w:rsidRPr="00C75E87">
              <w:rPr>
                <w:highlight w:val="yellow"/>
              </w:rPr>
              <w:t>)</w:t>
            </w:r>
            <w:r w:rsidR="00EB1C1E" w:rsidRPr="00C75E87">
              <w:rPr>
                <w:highlight w:val="yellow"/>
              </w:rPr>
              <w:tab/>
            </w:r>
            <w:r w:rsidR="00682CB6" w:rsidRPr="00C75E87">
              <w:rPr>
                <w:highlight w:val="yellow"/>
                <w:u w:val="single"/>
              </w:rPr>
              <w:t>Conflit entre les activités de consultant et la fourniture de biens, de travaux ou de services (autres que les services de consultants)</w:t>
            </w:r>
            <w:r w:rsidR="00EA0D40" w:rsidRPr="00C75E87">
              <w:rPr>
                <w:highlight w:val="yellow"/>
              </w:rPr>
              <w:t> :</w:t>
            </w:r>
            <w:r w:rsidR="00682CB6" w:rsidRPr="00C75E87">
              <w:rPr>
                <w:highlight w:val="yellow"/>
              </w:rPr>
              <w:t xml:space="preserve"> une entreprise qui a été engagée par l</w:t>
            </w:r>
            <w:r w:rsidR="0038344E" w:rsidRPr="00C75E87">
              <w:rPr>
                <w:highlight w:val="yellow"/>
              </w:rPr>
              <w:t>’autorité contractante</w:t>
            </w:r>
            <w:r w:rsidR="00682CB6" w:rsidRPr="00C75E87">
              <w:rPr>
                <w:highlight w:val="yellow"/>
              </w:rPr>
              <w:t xml:space="preserve"> pour réaliser des travaux ou fournir des biens ou des services (autres que les services de consultants) pour un projet, et toutes les entreprises qui lui sont affiliées, ne pourr</w:t>
            </w:r>
            <w:r w:rsidR="00F51628" w:rsidRPr="00C75E87">
              <w:rPr>
                <w:highlight w:val="yellow"/>
              </w:rPr>
              <w:t>a pas</w:t>
            </w:r>
            <w:r w:rsidR="00682CB6" w:rsidRPr="00C75E87">
              <w:rPr>
                <w:highlight w:val="yellow"/>
              </w:rPr>
              <w:t xml:space="preserve"> fournir des services de consultants relatifs à ces biens, travaux ou services. De la même manière, une firme engagée pour fournir des services de consultants en vue de la préparation ou de l’exécution d’un projet, et toutes les entreprises qui lui sont affiliées, ne seront pas ultérieurement admises à réaliser des travaux ou fournir des biens ou des services (autres que les services de consultants) qui feront suite ou seront directement liés aux services de consultants précédemment fournis par la firme pour ladite préparation ou exécution.</w:t>
            </w:r>
            <w:r w:rsidR="00290647" w:rsidRPr="00C75E87">
              <w:rPr>
                <w:highlight w:val="yellow"/>
              </w:rPr>
              <w:t xml:space="preserve"> </w:t>
            </w:r>
          </w:p>
        </w:tc>
      </w:tr>
      <w:tr w:rsidR="00682CB6" w:rsidRPr="00347A00" w14:paraId="5D19585D" w14:textId="77777777" w:rsidTr="00471F4F">
        <w:tc>
          <w:tcPr>
            <w:tcW w:w="2410" w:type="dxa"/>
            <w:tcMar>
              <w:top w:w="57" w:type="dxa"/>
              <w:left w:w="57" w:type="dxa"/>
              <w:bottom w:w="57" w:type="dxa"/>
              <w:right w:w="57" w:type="dxa"/>
            </w:tcMar>
          </w:tcPr>
          <w:p w14:paraId="5D19585B" w14:textId="77777777" w:rsidR="00682CB6" w:rsidRPr="00347A00" w:rsidRDefault="00682CB6" w:rsidP="0009372C">
            <w:pPr>
              <w:ind w:left="794" w:hanging="284"/>
            </w:pPr>
            <w:r w:rsidRPr="00347A00">
              <w:rPr>
                <w:b/>
              </w:rPr>
              <w:t xml:space="preserve">b. </w:t>
            </w:r>
            <w:r w:rsidR="00471F4F" w:rsidRPr="00347A00">
              <w:rPr>
                <w:b/>
              </w:rPr>
              <w:tab/>
            </w:r>
            <w:r w:rsidRPr="00347A00">
              <w:rPr>
                <w:b/>
              </w:rPr>
              <w:t>Missions incompatibles</w:t>
            </w:r>
          </w:p>
        </w:tc>
        <w:tc>
          <w:tcPr>
            <w:tcW w:w="6969" w:type="dxa"/>
            <w:tcMar>
              <w:top w:w="57" w:type="dxa"/>
              <w:left w:w="57" w:type="dxa"/>
              <w:bottom w:w="57" w:type="dxa"/>
              <w:right w:w="57" w:type="dxa"/>
            </w:tcMar>
          </w:tcPr>
          <w:p w14:paraId="5D19585C" w14:textId="67707016" w:rsidR="00682CB6" w:rsidRPr="00347A00" w:rsidRDefault="00893000" w:rsidP="00D862A7">
            <w:pPr>
              <w:spacing w:after="120"/>
              <w:ind w:left="1228" w:right="159" w:hanging="425"/>
              <w:jc w:val="both"/>
            </w:pPr>
            <w:r w:rsidRPr="00347A00">
              <w:t>ii</w:t>
            </w:r>
            <w:r w:rsidR="00682CB6" w:rsidRPr="00347A00">
              <w:t>)</w:t>
            </w:r>
            <w:r w:rsidR="00682CB6" w:rsidRPr="00347A00">
              <w:tab/>
            </w:r>
            <w:r w:rsidR="00682CB6" w:rsidRPr="00347A00">
              <w:rPr>
                <w:u w:val="single"/>
              </w:rPr>
              <w:t>Conflit entre les missions de consultant</w:t>
            </w:r>
            <w:r w:rsidR="006A7805" w:rsidRPr="00347A00">
              <w:t> :</w:t>
            </w:r>
            <w:r w:rsidR="00682CB6" w:rsidRPr="00347A00">
              <w:t xml:space="preserve"> un consultant (y compris son personnel et ses sous-traitants), et tout entité qui lui est affiliée ne peuvent </w:t>
            </w:r>
            <w:r w:rsidR="00F51628" w:rsidRPr="00347A00">
              <w:t xml:space="preserve">pas </w:t>
            </w:r>
            <w:r w:rsidR="00682CB6" w:rsidRPr="00347A00">
              <w:t>être engagés pour une mission qui, par sa nature, risque de s’avérer incompatible avec une autre mission du consultant pour le compte d</w:t>
            </w:r>
            <w:r w:rsidR="0038344E">
              <w:t>e la même autorité contractante</w:t>
            </w:r>
            <w:r w:rsidR="00682CB6" w:rsidRPr="00347A00">
              <w:t xml:space="preserve"> ou d’un</w:t>
            </w:r>
            <w:r w:rsidR="0038344E">
              <w:t>e</w:t>
            </w:r>
            <w:r w:rsidR="00682CB6" w:rsidRPr="00347A00">
              <w:t xml:space="preserve"> autre </w:t>
            </w:r>
            <w:r w:rsidR="0038344E">
              <w:t xml:space="preserve">autorité contractante. </w:t>
            </w:r>
          </w:p>
        </w:tc>
      </w:tr>
      <w:tr w:rsidR="00893000" w:rsidRPr="00347A00" w14:paraId="5D195860" w14:textId="77777777" w:rsidTr="00471F4F">
        <w:tc>
          <w:tcPr>
            <w:tcW w:w="2410" w:type="dxa"/>
            <w:tcMar>
              <w:top w:w="57" w:type="dxa"/>
              <w:left w:w="57" w:type="dxa"/>
              <w:bottom w:w="57" w:type="dxa"/>
              <w:right w:w="57" w:type="dxa"/>
            </w:tcMar>
          </w:tcPr>
          <w:p w14:paraId="5D19585E" w14:textId="77777777" w:rsidR="00893000" w:rsidRPr="00347A00" w:rsidRDefault="00893000" w:rsidP="0009372C">
            <w:pPr>
              <w:ind w:left="794" w:hanging="284"/>
            </w:pPr>
            <w:r w:rsidRPr="00347A00">
              <w:rPr>
                <w:b/>
              </w:rPr>
              <w:t xml:space="preserve">c. </w:t>
            </w:r>
            <w:r w:rsidR="00471F4F" w:rsidRPr="00347A00">
              <w:rPr>
                <w:b/>
              </w:rPr>
              <w:tab/>
            </w:r>
            <w:r w:rsidRPr="00347A00">
              <w:rPr>
                <w:b/>
              </w:rPr>
              <w:t>Relations incompatibles</w:t>
            </w:r>
          </w:p>
        </w:tc>
        <w:tc>
          <w:tcPr>
            <w:tcW w:w="6969" w:type="dxa"/>
            <w:tcMar>
              <w:top w:w="57" w:type="dxa"/>
              <w:left w:w="57" w:type="dxa"/>
              <w:bottom w:w="57" w:type="dxa"/>
              <w:right w:w="57" w:type="dxa"/>
            </w:tcMar>
          </w:tcPr>
          <w:p w14:paraId="5D19585F" w14:textId="7890A39B" w:rsidR="00893000" w:rsidRPr="00347A00" w:rsidRDefault="00893000" w:rsidP="00471F4F">
            <w:pPr>
              <w:spacing w:after="120"/>
              <w:ind w:left="1228" w:right="159" w:hanging="425"/>
              <w:jc w:val="both"/>
              <w:rPr>
                <w:spacing w:val="2"/>
              </w:rPr>
            </w:pPr>
            <w:r w:rsidRPr="00347A00">
              <w:rPr>
                <w:spacing w:val="2"/>
              </w:rPr>
              <w:t>iii)</w:t>
            </w:r>
            <w:r w:rsidRPr="00347A00">
              <w:rPr>
                <w:spacing w:val="2"/>
              </w:rPr>
              <w:tab/>
            </w:r>
            <w:r w:rsidRPr="00347A00">
              <w:rPr>
                <w:spacing w:val="2"/>
                <w:u w:val="single"/>
              </w:rPr>
              <w:t>Relation avec le personnel d</w:t>
            </w:r>
            <w:r w:rsidR="00304E58">
              <w:rPr>
                <w:spacing w:val="2"/>
                <w:u w:val="single"/>
              </w:rPr>
              <w:t>e l’Autorité contractante</w:t>
            </w:r>
            <w:r w:rsidR="006A7805" w:rsidRPr="00347A00">
              <w:rPr>
                <w:spacing w:val="2"/>
              </w:rPr>
              <w:t> :</w:t>
            </w:r>
            <w:r w:rsidRPr="00347A00">
              <w:rPr>
                <w:spacing w:val="2"/>
              </w:rPr>
              <w:t xml:space="preserve"> un Consultant (y compris son personnel et ses sous-traitants) ayant une relation d’affaires ou familiale proche avec un membre du personnel de </w:t>
            </w:r>
            <w:r w:rsidR="00C7027B">
              <w:rPr>
                <w:spacing w:val="2"/>
              </w:rPr>
              <w:t xml:space="preserve">l’autorité contractante </w:t>
            </w:r>
            <w:r w:rsidRPr="00347A00">
              <w:rPr>
                <w:spacing w:val="2"/>
              </w:rPr>
              <w:t>qui intervient directement ou indirectement dans</w:t>
            </w:r>
            <w:r w:rsidR="00EA0D40" w:rsidRPr="00347A00">
              <w:rPr>
                <w:spacing w:val="2"/>
              </w:rPr>
              <w:t> :</w:t>
            </w:r>
            <w:r w:rsidR="00F51628" w:rsidRPr="00347A00">
              <w:rPr>
                <w:spacing w:val="2"/>
              </w:rPr>
              <w:t xml:space="preserve"> </w:t>
            </w:r>
            <w:r w:rsidRPr="00347A00">
              <w:rPr>
                <w:spacing w:val="2"/>
              </w:rPr>
              <w:t>(i)</w:t>
            </w:r>
            <w:r w:rsidR="00471F4F" w:rsidRPr="00347A00">
              <w:rPr>
                <w:spacing w:val="2"/>
              </w:rPr>
              <w:t> </w:t>
            </w:r>
            <w:r w:rsidRPr="00347A00">
              <w:rPr>
                <w:spacing w:val="2"/>
              </w:rPr>
              <w:t>la préparation des Termes de référence de la mission, (ii)</w:t>
            </w:r>
            <w:r w:rsidR="00471F4F" w:rsidRPr="00347A00">
              <w:rPr>
                <w:spacing w:val="2"/>
              </w:rPr>
              <w:t> </w:t>
            </w:r>
            <w:r w:rsidRPr="00347A00">
              <w:rPr>
                <w:spacing w:val="2"/>
              </w:rPr>
              <w:t>le processus de sélection pour le Contrat</w:t>
            </w:r>
            <w:r w:rsidR="00F51628" w:rsidRPr="00347A00">
              <w:rPr>
                <w:spacing w:val="2"/>
              </w:rPr>
              <w:t>,</w:t>
            </w:r>
            <w:r w:rsidRPr="00347A00">
              <w:rPr>
                <w:spacing w:val="2"/>
              </w:rPr>
              <w:t xml:space="preserve"> ou (iii)</w:t>
            </w:r>
            <w:r w:rsidR="00471F4F" w:rsidRPr="00347A00">
              <w:rPr>
                <w:spacing w:val="2"/>
              </w:rPr>
              <w:t> </w:t>
            </w:r>
            <w:r w:rsidRPr="00347A00">
              <w:rPr>
                <w:spacing w:val="2"/>
              </w:rPr>
              <w:t>la supervision du Contrat, ne pourra se voir attribuer le Contrat sauf si le conflit qui découle de cette relation a été réglé pour la durée du processus de sélection et de l’exécution du Contrat.</w:t>
            </w:r>
          </w:p>
        </w:tc>
      </w:tr>
      <w:tr w:rsidR="00893000" w:rsidRPr="00347A00" w14:paraId="5D195863" w14:textId="77777777" w:rsidTr="00471F4F">
        <w:tc>
          <w:tcPr>
            <w:tcW w:w="2410" w:type="dxa"/>
            <w:tcMar>
              <w:top w:w="57" w:type="dxa"/>
              <w:left w:w="57" w:type="dxa"/>
              <w:bottom w:w="57" w:type="dxa"/>
              <w:right w:w="57" w:type="dxa"/>
            </w:tcMar>
          </w:tcPr>
          <w:p w14:paraId="5D195861" w14:textId="77777777" w:rsidR="00893000" w:rsidRPr="00347A00" w:rsidRDefault="00893000" w:rsidP="0009372C">
            <w:pPr>
              <w:pStyle w:val="Sec1head2"/>
            </w:pPr>
            <w:bookmarkStart w:id="31" w:name="_Toc355538200"/>
            <w:bookmarkStart w:id="32" w:name="_Toc355543364"/>
            <w:bookmarkStart w:id="33" w:name="_Toc369861947"/>
            <w:bookmarkStart w:id="34" w:name="_Toc505014025"/>
            <w:r w:rsidRPr="00347A00">
              <w:lastRenderedPageBreak/>
              <w:t>4.</w:t>
            </w:r>
            <w:r w:rsidRPr="00347A00">
              <w:tab/>
              <w:t>Avantage compétitif inéquitable</w:t>
            </w:r>
            <w:bookmarkEnd w:id="31"/>
            <w:bookmarkEnd w:id="32"/>
            <w:bookmarkEnd w:id="33"/>
            <w:bookmarkEnd w:id="34"/>
          </w:p>
        </w:tc>
        <w:tc>
          <w:tcPr>
            <w:tcW w:w="6969" w:type="dxa"/>
            <w:tcMar>
              <w:top w:w="57" w:type="dxa"/>
              <w:left w:w="57" w:type="dxa"/>
              <w:bottom w:w="57" w:type="dxa"/>
              <w:right w:w="57" w:type="dxa"/>
            </w:tcMar>
          </w:tcPr>
          <w:p w14:paraId="5D195862" w14:textId="1DA5F793" w:rsidR="00893000" w:rsidRPr="00347A00" w:rsidRDefault="00893000" w:rsidP="00D862A7">
            <w:pPr>
              <w:spacing w:after="120"/>
              <w:ind w:left="720" w:right="159" w:hanging="720"/>
              <w:jc w:val="both"/>
            </w:pPr>
            <w:r w:rsidRPr="00347A00">
              <w:t>4.1</w:t>
            </w:r>
            <w:r w:rsidRPr="00347A00">
              <w:tab/>
              <w:t>Pour assurer l’équité et la transparence du processus de sélection, les consultants ou leurs filiales qui concourent pour une mission spécifique ne doivent pas bénéficier d’un avantage compétitif du fait qu’ils ont fourni des services de consultants liés à la mission en question. A cette fin, l</w:t>
            </w:r>
            <w:r w:rsidR="005A18FC">
              <w:t>’autorité contractante</w:t>
            </w:r>
            <w:r w:rsidRPr="00347A00">
              <w:t xml:space="preserve"> doit mentionner dans les </w:t>
            </w:r>
            <w:r w:rsidRPr="00347A00">
              <w:rPr>
                <w:b/>
              </w:rPr>
              <w:t>Données particulières</w:t>
            </w:r>
            <w:r w:rsidRPr="00347A00">
              <w:t xml:space="preserve"> et communiquer à tous les consultants qui figurent sur la liste restreinte en même temps que la Demande de propositions, tous les renseignements qui donneraient à cet égard à un consultant un avantage compétitif.</w:t>
            </w:r>
          </w:p>
        </w:tc>
      </w:tr>
      <w:tr w:rsidR="00EB1C1E" w:rsidRPr="00347A00" w14:paraId="5D195867" w14:textId="77777777" w:rsidTr="00471F4F">
        <w:tc>
          <w:tcPr>
            <w:tcW w:w="2410" w:type="dxa"/>
            <w:tcMar>
              <w:top w:w="57" w:type="dxa"/>
              <w:left w:w="57" w:type="dxa"/>
              <w:bottom w:w="57" w:type="dxa"/>
              <w:right w:w="57" w:type="dxa"/>
            </w:tcMar>
          </w:tcPr>
          <w:p w14:paraId="5D195864" w14:textId="77777777" w:rsidR="00EB1C1E" w:rsidRPr="00347A00" w:rsidRDefault="00893000" w:rsidP="0009372C">
            <w:pPr>
              <w:pStyle w:val="Sec1head2"/>
            </w:pPr>
            <w:bookmarkStart w:id="35" w:name="_Toc505014026"/>
            <w:r w:rsidRPr="00347A00">
              <w:t>5.</w:t>
            </w:r>
            <w:r w:rsidRPr="00347A00">
              <w:tab/>
              <w:t>Fraude et Corruption</w:t>
            </w:r>
            <w:bookmarkEnd w:id="35"/>
          </w:p>
        </w:tc>
        <w:tc>
          <w:tcPr>
            <w:tcW w:w="6969" w:type="dxa"/>
            <w:tcMar>
              <w:top w:w="57" w:type="dxa"/>
              <w:left w:w="57" w:type="dxa"/>
              <w:bottom w:w="57" w:type="dxa"/>
              <w:right w:w="57" w:type="dxa"/>
            </w:tcMar>
          </w:tcPr>
          <w:p w14:paraId="5D195865" w14:textId="36B953D9" w:rsidR="00EB1C1E" w:rsidRPr="00347A00" w:rsidRDefault="00893000" w:rsidP="00D862A7">
            <w:pPr>
              <w:spacing w:after="120"/>
              <w:ind w:left="720" w:right="159" w:hanging="720"/>
              <w:jc w:val="both"/>
            </w:pPr>
            <w:r w:rsidRPr="00347A00">
              <w:t>5.1</w:t>
            </w:r>
            <w:r w:rsidR="00EB1C1E" w:rsidRPr="00347A00">
              <w:tab/>
            </w:r>
            <w:r w:rsidRPr="00347A00">
              <w:t xml:space="preserve">La </w:t>
            </w:r>
            <w:r w:rsidR="005A18FC">
              <w:t>CEDEAO</w:t>
            </w:r>
            <w:r w:rsidRPr="00347A00">
              <w:t xml:space="preserve"> exige </w:t>
            </w:r>
            <w:r w:rsidR="00146C9B" w:rsidRPr="00347A00">
              <w:t xml:space="preserve">le respect de ses </w:t>
            </w:r>
            <w:r w:rsidR="005A18FC">
              <w:t xml:space="preserve">règles sur l’intégrité et le conflit d’intérêt telles que spécifiées dans le code des marchés et rappelés à la section 6 de la présente demande de propositions. </w:t>
            </w:r>
          </w:p>
          <w:p w14:paraId="5D195866" w14:textId="3E37EC1F" w:rsidR="00893000" w:rsidRPr="00347A00" w:rsidRDefault="00893000" w:rsidP="00D862A7">
            <w:pPr>
              <w:spacing w:after="120"/>
              <w:ind w:left="720" w:right="159" w:hanging="720"/>
              <w:jc w:val="both"/>
            </w:pPr>
            <w:r w:rsidRPr="00347A00">
              <w:t>5.2</w:t>
            </w:r>
            <w:r w:rsidRPr="00347A00">
              <w:tab/>
              <w:t xml:space="preserve">Aux fins d’application de ces dispositions, les </w:t>
            </w:r>
            <w:r w:rsidR="004C6AD9" w:rsidRPr="00347A00">
              <w:t>Consultant</w:t>
            </w:r>
            <w:r w:rsidRPr="00347A00">
              <w:t xml:space="preserve">s </w:t>
            </w:r>
            <w:r w:rsidR="009B48CE" w:rsidRPr="00542311">
              <w:t xml:space="preserve">devront permettre et faire en sorte que leurs agents (qu’ils soient déclarés ou non), leurs sous-traitants, consultants, prestataires </w:t>
            </w:r>
            <w:r w:rsidR="009B48CE">
              <w:t>d</w:t>
            </w:r>
            <w:r w:rsidR="009B48CE" w:rsidRPr="00542311">
              <w:t xml:space="preserve">e services, </w:t>
            </w:r>
            <w:r w:rsidR="009B48CE" w:rsidRPr="00542311">
              <w:rPr>
                <w:szCs w:val="24"/>
              </w:rPr>
              <w:t xml:space="preserve"> fournisseurs, </w:t>
            </w:r>
            <w:r w:rsidR="009B48CE" w:rsidRPr="00542311">
              <w:t xml:space="preserve">et personnel permettent à la </w:t>
            </w:r>
            <w:r w:rsidR="00D850CD">
              <w:t>CEDEAO</w:t>
            </w:r>
            <w:r w:rsidR="009B48CE" w:rsidRPr="00542311">
              <w:t xml:space="preserve"> et à ses agents d’examiner les comptes, pièces comptables, relevés et autres documents relatifs à </w:t>
            </w:r>
            <w:r w:rsidR="009B48CE" w:rsidRPr="00E65F9C">
              <w:rPr>
                <w:szCs w:val="24"/>
              </w:rPr>
              <w:t>toute procédure de sélection initiale, de pré-</w:t>
            </w:r>
            <w:r w:rsidR="009B48CE" w:rsidRPr="00D45DDE">
              <w:rPr>
                <w:szCs w:val="24"/>
              </w:rPr>
              <w:t>sélection</w:t>
            </w:r>
            <w:r w:rsidR="009B48CE">
              <w:rPr>
                <w:szCs w:val="24"/>
              </w:rPr>
              <w:t>,</w:t>
            </w:r>
            <w:r w:rsidR="009B48CE" w:rsidRPr="00542311">
              <w:t xml:space="preserve"> </w:t>
            </w:r>
            <w:r w:rsidR="009B48CE" w:rsidRPr="00E65F9C">
              <w:rPr>
                <w:szCs w:val="24"/>
              </w:rPr>
              <w:t xml:space="preserve">de </w:t>
            </w:r>
            <w:r w:rsidR="009B48CE" w:rsidRPr="00E65F9C">
              <w:t>remise des offres, remise de proposition</w:t>
            </w:r>
            <w:r w:rsidR="009B48CE" w:rsidRPr="00E65F9C">
              <w:rPr>
                <w:szCs w:val="24"/>
              </w:rPr>
              <w:t>,</w:t>
            </w:r>
            <w:r w:rsidR="009B48CE">
              <w:rPr>
                <w:szCs w:val="24"/>
              </w:rPr>
              <w:t xml:space="preserve"> </w:t>
            </w:r>
            <w:r w:rsidR="009B48CE" w:rsidRPr="00542311">
              <w:t>la procédure de passation des marchés et à l’exécution de</w:t>
            </w:r>
            <w:r w:rsidR="009B48CE">
              <w:t>s</w:t>
            </w:r>
            <w:r w:rsidR="009B48CE" w:rsidRPr="00542311">
              <w:t xml:space="preserve"> marché</w:t>
            </w:r>
            <w:r w:rsidR="009B48CE">
              <w:t>s</w:t>
            </w:r>
            <w:r w:rsidR="009B48CE" w:rsidRPr="00542311">
              <w:t xml:space="preserve"> (en cas d’attribution)</w:t>
            </w:r>
            <w:r w:rsidR="009B48CE">
              <w:t>,</w:t>
            </w:r>
            <w:r w:rsidR="009B48CE" w:rsidRPr="00542311">
              <w:t xml:space="preserve"> et de les soumettre pour vérification à des auditeurs désignés par </w:t>
            </w:r>
            <w:r w:rsidR="00D850CD">
              <w:t xml:space="preserve">elle. </w:t>
            </w:r>
          </w:p>
        </w:tc>
      </w:tr>
      <w:tr w:rsidR="004C6AD9" w:rsidRPr="00347A00" w14:paraId="5D19586C" w14:textId="77777777" w:rsidTr="00471F4F">
        <w:tc>
          <w:tcPr>
            <w:tcW w:w="2410" w:type="dxa"/>
            <w:tcMar>
              <w:top w:w="57" w:type="dxa"/>
              <w:left w:w="57" w:type="dxa"/>
              <w:bottom w:w="57" w:type="dxa"/>
              <w:right w:w="57" w:type="dxa"/>
            </w:tcMar>
          </w:tcPr>
          <w:p w14:paraId="5D195868" w14:textId="77777777" w:rsidR="004C6AD9" w:rsidRPr="00347A00" w:rsidRDefault="004C6AD9" w:rsidP="0009372C">
            <w:pPr>
              <w:pStyle w:val="Sec1head2"/>
            </w:pPr>
            <w:bookmarkStart w:id="36" w:name="_Toc355538202"/>
            <w:bookmarkStart w:id="37" w:name="_Toc355543366"/>
            <w:bookmarkStart w:id="38" w:name="_Toc369861949"/>
            <w:bookmarkStart w:id="39" w:name="_Toc505014027"/>
            <w:r w:rsidRPr="00347A00">
              <w:t>6.</w:t>
            </w:r>
            <w:r w:rsidRPr="00347A00">
              <w:tab/>
              <w:t>Eligibilité</w:t>
            </w:r>
            <w:bookmarkEnd w:id="36"/>
            <w:bookmarkEnd w:id="37"/>
            <w:bookmarkEnd w:id="38"/>
            <w:bookmarkEnd w:id="39"/>
          </w:p>
        </w:tc>
        <w:tc>
          <w:tcPr>
            <w:tcW w:w="6969" w:type="dxa"/>
            <w:tcMar>
              <w:top w:w="57" w:type="dxa"/>
              <w:left w:w="57" w:type="dxa"/>
              <w:bottom w:w="57" w:type="dxa"/>
              <w:right w:w="57" w:type="dxa"/>
            </w:tcMar>
          </w:tcPr>
          <w:p w14:paraId="5D195869" w14:textId="35577C7A" w:rsidR="004C6AD9" w:rsidRPr="00347A00" w:rsidRDefault="004C6AD9" w:rsidP="00D862A7">
            <w:pPr>
              <w:spacing w:after="120"/>
              <w:ind w:left="720" w:right="159" w:hanging="720"/>
              <w:jc w:val="both"/>
            </w:pPr>
            <w:r w:rsidRPr="00347A00">
              <w:t>6.1</w:t>
            </w:r>
            <w:r w:rsidRPr="00347A00">
              <w:tab/>
              <w:t xml:space="preserve">La </w:t>
            </w:r>
            <w:r w:rsidR="006B5E40">
              <w:t>CEDEAO</w:t>
            </w:r>
            <w:r w:rsidRPr="00347A00">
              <w:t xml:space="preserve"> permet aux consultants, y compris les groupements et leurs partenaires) en provenance de tout pays de fournir des services de consultants dans le cadre de</w:t>
            </w:r>
            <w:r w:rsidR="006B5E40">
              <w:t xml:space="preserve">s activités qu’elle finance. </w:t>
            </w:r>
          </w:p>
          <w:p w14:paraId="5D19586A" w14:textId="68910096" w:rsidR="004C6AD9" w:rsidRPr="00347A00" w:rsidRDefault="004C6AD9" w:rsidP="00D862A7">
            <w:pPr>
              <w:spacing w:after="120"/>
              <w:ind w:left="720" w:right="159" w:hanging="720"/>
              <w:jc w:val="both"/>
            </w:pPr>
            <w:r w:rsidRPr="00347A00">
              <w:t>6.2</w:t>
            </w:r>
            <w:r w:rsidRPr="00347A00">
              <w:tab/>
              <w:t xml:space="preserve">Il est de la responsabilité du Consultant de s’assurer que son personnel, partenaires de groupement, sous-traitants, agents (déclarés ou non), prestataires de services, fournisseurs, et/ou leurs employés satisfont </w:t>
            </w:r>
            <w:r w:rsidR="006B5E40">
              <w:t>à ses</w:t>
            </w:r>
            <w:r w:rsidRPr="00347A00">
              <w:t xml:space="preserve"> exigences d’</w:t>
            </w:r>
            <w:r w:rsidR="006B5E40">
              <w:t xml:space="preserve">éligibilité. </w:t>
            </w:r>
          </w:p>
          <w:p w14:paraId="5D19586B" w14:textId="77777777" w:rsidR="004C6AD9" w:rsidRPr="00347A00" w:rsidRDefault="004C6AD9" w:rsidP="00D862A7">
            <w:pPr>
              <w:spacing w:after="120"/>
              <w:ind w:left="720" w:right="159" w:hanging="720"/>
              <w:jc w:val="both"/>
            </w:pPr>
            <w:r w:rsidRPr="00347A00">
              <w:t>6.3</w:t>
            </w:r>
            <w:r w:rsidRPr="00347A00">
              <w:tab/>
              <w:t>A titre d’exceptions aux articles 6.1 et 6.2 ci-dessus</w:t>
            </w:r>
            <w:r w:rsidR="00EA0D40" w:rsidRPr="00347A00">
              <w:t> :</w:t>
            </w:r>
            <w:r w:rsidRPr="00347A00">
              <w:t xml:space="preserve"> </w:t>
            </w:r>
          </w:p>
        </w:tc>
      </w:tr>
      <w:tr w:rsidR="004C6AD9" w:rsidRPr="00347A00" w14:paraId="5D19586F" w14:textId="77777777" w:rsidTr="00471F4F">
        <w:tc>
          <w:tcPr>
            <w:tcW w:w="2410" w:type="dxa"/>
            <w:tcMar>
              <w:top w:w="57" w:type="dxa"/>
              <w:left w:w="57" w:type="dxa"/>
              <w:bottom w:w="57" w:type="dxa"/>
              <w:right w:w="57" w:type="dxa"/>
            </w:tcMar>
          </w:tcPr>
          <w:p w14:paraId="5D19586D" w14:textId="77777777" w:rsidR="004C6AD9" w:rsidRPr="00347A00" w:rsidRDefault="004C6AD9" w:rsidP="0009372C">
            <w:pPr>
              <w:ind w:left="794" w:hanging="284"/>
            </w:pPr>
            <w:r w:rsidRPr="00347A00">
              <w:rPr>
                <w:b/>
              </w:rPr>
              <w:t xml:space="preserve">a. </w:t>
            </w:r>
            <w:r w:rsidR="00471F4F" w:rsidRPr="00347A00">
              <w:rPr>
                <w:b/>
              </w:rPr>
              <w:tab/>
            </w:r>
            <w:r w:rsidRPr="00347A00">
              <w:rPr>
                <w:b/>
              </w:rPr>
              <w:t>Sanctions</w:t>
            </w:r>
          </w:p>
        </w:tc>
        <w:tc>
          <w:tcPr>
            <w:tcW w:w="6969" w:type="dxa"/>
            <w:tcMar>
              <w:top w:w="57" w:type="dxa"/>
              <w:left w:w="57" w:type="dxa"/>
              <w:bottom w:w="57" w:type="dxa"/>
              <w:right w:w="57" w:type="dxa"/>
            </w:tcMar>
          </w:tcPr>
          <w:p w14:paraId="5D19586E" w14:textId="10DB4BBD" w:rsidR="004C6AD9" w:rsidRPr="00347A00" w:rsidRDefault="000B4C50" w:rsidP="0009372C">
            <w:pPr>
              <w:spacing w:after="60"/>
              <w:ind w:left="1087" w:right="159" w:hanging="720"/>
              <w:jc w:val="both"/>
              <w:rPr>
                <w:spacing w:val="-4"/>
              </w:rPr>
            </w:pPr>
            <w:r w:rsidRPr="00347A00">
              <w:rPr>
                <w:spacing w:val="-4"/>
              </w:rPr>
              <w:t>6.3.1</w:t>
            </w:r>
            <w:r w:rsidRPr="00347A00">
              <w:rPr>
                <w:spacing w:val="-4"/>
              </w:rPr>
              <w:tab/>
            </w:r>
            <w:r w:rsidR="004C6AD9" w:rsidRPr="00347A00">
              <w:rPr>
                <w:spacing w:val="-4"/>
              </w:rPr>
              <w:t xml:space="preserve">Un </w:t>
            </w:r>
            <w:r w:rsidRPr="00347A00">
              <w:rPr>
                <w:spacing w:val="-4"/>
              </w:rPr>
              <w:t>Consultant</w:t>
            </w:r>
            <w:r w:rsidR="004C6AD9" w:rsidRPr="00347A00">
              <w:rPr>
                <w:spacing w:val="-4"/>
              </w:rPr>
              <w:t xml:space="preserve"> faisant l’objet d’une sanction prononcée par la </w:t>
            </w:r>
            <w:r w:rsidR="006B5E40">
              <w:rPr>
                <w:spacing w:val="-4"/>
              </w:rPr>
              <w:t>CEDEAO</w:t>
            </w:r>
            <w:r w:rsidR="004C6AD9" w:rsidRPr="00347A00">
              <w:rPr>
                <w:spacing w:val="-4"/>
              </w:rPr>
              <w:t xml:space="preserve"> conformément à l’</w:t>
            </w:r>
            <w:r w:rsidRPr="00347A00">
              <w:rPr>
                <w:spacing w:val="-4"/>
              </w:rPr>
              <w:t>a</w:t>
            </w:r>
            <w:r w:rsidR="004C6AD9" w:rsidRPr="00347A00">
              <w:rPr>
                <w:spacing w:val="-4"/>
              </w:rPr>
              <w:t xml:space="preserve">rticle </w:t>
            </w:r>
            <w:r w:rsidRPr="00347A00">
              <w:rPr>
                <w:spacing w:val="-4"/>
              </w:rPr>
              <w:t>5</w:t>
            </w:r>
            <w:r w:rsidR="004C6AD9" w:rsidRPr="00347A00">
              <w:rPr>
                <w:spacing w:val="-4"/>
              </w:rPr>
              <w:t>.1 des I</w:t>
            </w:r>
            <w:r w:rsidRPr="00347A00">
              <w:rPr>
                <w:spacing w:val="-4"/>
              </w:rPr>
              <w:t>C</w:t>
            </w:r>
            <w:r w:rsidR="004C6AD9" w:rsidRPr="00347A00">
              <w:rPr>
                <w:spacing w:val="-4"/>
              </w:rPr>
              <w:t xml:space="preserve">, notamment au titre des </w:t>
            </w:r>
            <w:r w:rsidR="006B5E40">
              <w:rPr>
                <w:spacing w:val="-4"/>
              </w:rPr>
              <w:t>règles</w:t>
            </w:r>
            <w:r w:rsidR="004C6AD9" w:rsidRPr="00347A00">
              <w:rPr>
                <w:spacing w:val="-4"/>
              </w:rPr>
              <w:t xml:space="preserve"> sur</w:t>
            </w:r>
            <w:r w:rsidR="006B5E40">
              <w:rPr>
                <w:spacing w:val="-4"/>
              </w:rPr>
              <w:t xml:space="preserve"> l’intégrité et la fraude (Articles 117&amp; 118 du code) </w:t>
            </w:r>
            <w:r w:rsidR="004C6AD9" w:rsidRPr="00347A00">
              <w:rPr>
                <w:spacing w:val="-4"/>
              </w:rPr>
              <w:t xml:space="preserve">et des dispositions à l’encontre de la fraude et la corruption de la Section </w:t>
            </w:r>
            <w:r w:rsidR="00D9166E" w:rsidRPr="00347A00">
              <w:rPr>
                <w:spacing w:val="-4"/>
              </w:rPr>
              <w:t>6</w:t>
            </w:r>
            <w:r w:rsidR="004C6AD9" w:rsidRPr="00347A00">
              <w:rPr>
                <w:spacing w:val="-4"/>
              </w:rPr>
              <w:t xml:space="preserve">, sera exclu de toute </w:t>
            </w:r>
            <w:r w:rsidRPr="00347A00">
              <w:rPr>
                <w:spacing w:val="-4"/>
              </w:rPr>
              <w:t>liste restreinte, invitation à remettre une proposition,</w:t>
            </w:r>
            <w:r w:rsidR="004C6AD9" w:rsidRPr="00347A00">
              <w:rPr>
                <w:spacing w:val="-4"/>
              </w:rPr>
              <w:t xml:space="preserve"> ou attribution </w:t>
            </w:r>
            <w:r w:rsidRPr="00347A00">
              <w:rPr>
                <w:spacing w:val="-4"/>
              </w:rPr>
              <w:t xml:space="preserve">d’un contrat financé </w:t>
            </w:r>
            <w:r w:rsidR="006B5E40">
              <w:rPr>
                <w:spacing w:val="-4"/>
              </w:rPr>
              <w:t xml:space="preserve">sur les ressources de la CEDEAO </w:t>
            </w:r>
            <w:r w:rsidR="004C6AD9" w:rsidRPr="00347A00">
              <w:rPr>
                <w:spacing w:val="-4"/>
              </w:rPr>
              <w:t>durant la période qu</w:t>
            </w:r>
            <w:r w:rsidR="006B5E40">
              <w:rPr>
                <w:spacing w:val="-4"/>
              </w:rPr>
              <w:t>’elle</w:t>
            </w:r>
            <w:r w:rsidR="004C6AD9" w:rsidRPr="00347A00">
              <w:rPr>
                <w:spacing w:val="-4"/>
              </w:rPr>
              <w:t xml:space="preserve"> aura déterminée. </w:t>
            </w:r>
          </w:p>
        </w:tc>
      </w:tr>
      <w:tr w:rsidR="000B4C50" w:rsidRPr="00347A00" w14:paraId="5D195874" w14:textId="77777777" w:rsidTr="00471F4F">
        <w:tc>
          <w:tcPr>
            <w:tcW w:w="2410" w:type="dxa"/>
            <w:tcMar>
              <w:top w:w="57" w:type="dxa"/>
              <w:left w:w="57" w:type="dxa"/>
              <w:bottom w:w="57" w:type="dxa"/>
              <w:right w:w="57" w:type="dxa"/>
            </w:tcMar>
          </w:tcPr>
          <w:p w14:paraId="5D195870" w14:textId="77777777" w:rsidR="000B4C50" w:rsidRPr="00347A00" w:rsidRDefault="000B4C50" w:rsidP="0009372C">
            <w:pPr>
              <w:ind w:left="794" w:hanging="284"/>
            </w:pPr>
            <w:r w:rsidRPr="00347A00">
              <w:rPr>
                <w:b/>
              </w:rPr>
              <w:lastRenderedPageBreak/>
              <w:t xml:space="preserve">b. </w:t>
            </w:r>
            <w:r w:rsidR="00471F4F" w:rsidRPr="00347A00">
              <w:rPr>
                <w:b/>
              </w:rPr>
              <w:tab/>
            </w:r>
            <w:r w:rsidRPr="00347A00">
              <w:rPr>
                <w:b/>
              </w:rPr>
              <w:t>Exclusions</w:t>
            </w:r>
          </w:p>
        </w:tc>
        <w:tc>
          <w:tcPr>
            <w:tcW w:w="6969" w:type="dxa"/>
            <w:tcMar>
              <w:top w:w="57" w:type="dxa"/>
              <w:left w:w="57" w:type="dxa"/>
              <w:bottom w:w="57" w:type="dxa"/>
              <w:right w:w="57" w:type="dxa"/>
            </w:tcMar>
          </w:tcPr>
          <w:p w14:paraId="5D195871" w14:textId="23A42019" w:rsidR="000B4C50" w:rsidRPr="00347A00" w:rsidRDefault="000B4C50" w:rsidP="00D862A7">
            <w:pPr>
              <w:spacing w:after="120"/>
              <w:ind w:left="1087" w:right="159" w:hanging="720"/>
              <w:jc w:val="both"/>
              <w:rPr>
                <w:spacing w:val="-3"/>
              </w:rPr>
            </w:pPr>
            <w:r w:rsidRPr="00347A00">
              <w:rPr>
                <w:spacing w:val="-3"/>
              </w:rPr>
              <w:t>6.3.2</w:t>
            </w:r>
            <w:r w:rsidRPr="00347A00">
              <w:rPr>
                <w:spacing w:val="-3"/>
              </w:rPr>
              <w:tab/>
              <w:t xml:space="preserve">Les </w:t>
            </w:r>
            <w:r w:rsidR="004F5D31">
              <w:t>Consultants</w:t>
            </w:r>
            <w:r w:rsidRPr="00347A00">
              <w:rPr>
                <w:spacing w:val="-3"/>
              </w:rPr>
              <w:t xml:space="preserve"> d’un pays</w:t>
            </w:r>
            <w:r w:rsidR="00F51628" w:rsidRPr="00347A00">
              <w:rPr>
                <w:spacing w:val="-3"/>
              </w:rPr>
              <w:t>,</w:t>
            </w:r>
            <w:r w:rsidRPr="00347A00">
              <w:rPr>
                <w:spacing w:val="-3"/>
              </w:rPr>
              <w:t xml:space="preserve"> peuvent être non-éligibles si cela est stipulé dans la Section 5 (Pays éligibles) et</w:t>
            </w:r>
            <w:r w:rsidR="00EA0D40" w:rsidRPr="00347A00">
              <w:rPr>
                <w:spacing w:val="-3"/>
              </w:rPr>
              <w:t> :</w:t>
            </w:r>
            <w:r w:rsidRPr="00347A00">
              <w:rPr>
                <w:spacing w:val="-3"/>
              </w:rPr>
              <w:t xml:space="preserve"> </w:t>
            </w:r>
          </w:p>
          <w:p w14:paraId="5D195872" w14:textId="1B896B35" w:rsidR="000B4C50" w:rsidRPr="00347A00" w:rsidRDefault="000B4C50" w:rsidP="000E1413">
            <w:pPr>
              <w:pStyle w:val="Retraitcorpsdetexte2"/>
              <w:numPr>
                <w:ilvl w:val="0"/>
                <w:numId w:val="73"/>
              </w:numPr>
              <w:tabs>
                <w:tab w:val="center" w:pos="-115"/>
                <w:tab w:val="left" w:pos="6831"/>
              </w:tabs>
              <w:spacing w:after="120"/>
              <w:ind w:left="1502" w:right="159"/>
              <w:jc w:val="both"/>
              <w:rPr>
                <w:spacing w:val="-3"/>
              </w:rPr>
            </w:pPr>
            <w:r w:rsidRPr="00347A00">
              <w:rPr>
                <w:spacing w:val="-3"/>
              </w:rPr>
              <w:t>la législation ou la réglementation publique du pays de l’E</w:t>
            </w:r>
            <w:r w:rsidR="007B0B38">
              <w:rPr>
                <w:spacing w:val="-3"/>
              </w:rPr>
              <w:t>ntité CEDEAO</w:t>
            </w:r>
            <w:r w:rsidRPr="00347A00">
              <w:rPr>
                <w:spacing w:val="-3"/>
              </w:rPr>
              <w:t xml:space="preserve"> interdit les relations commerciales avec ce pays, et à la condition qu’une telle exclusion ne soit pas préjudiciable à la concurrence effective pour la fourniture des Services, de l’avis de la</w:t>
            </w:r>
            <w:r w:rsidR="007B0B38">
              <w:rPr>
                <w:spacing w:val="-3"/>
              </w:rPr>
              <w:t xml:space="preserve"> CEDEAO</w:t>
            </w:r>
            <w:r w:rsidRPr="00347A00">
              <w:rPr>
                <w:spacing w:val="-3"/>
              </w:rPr>
              <w:t xml:space="preserve">, ou </w:t>
            </w:r>
          </w:p>
          <w:p w14:paraId="5D195873" w14:textId="5AD7A9AA" w:rsidR="000B4C50" w:rsidRPr="00347A00" w:rsidRDefault="000B4C50" w:rsidP="000E1413">
            <w:pPr>
              <w:pStyle w:val="Retraitcorpsdetexte2"/>
              <w:numPr>
                <w:ilvl w:val="0"/>
                <w:numId w:val="73"/>
              </w:numPr>
              <w:tabs>
                <w:tab w:val="center" w:pos="-115"/>
                <w:tab w:val="left" w:pos="6831"/>
              </w:tabs>
              <w:spacing w:after="60"/>
              <w:ind w:left="1502" w:right="159"/>
              <w:jc w:val="both"/>
            </w:pPr>
            <w:r w:rsidRPr="00347A00">
              <w:rPr>
                <w:spacing w:val="-3"/>
              </w:rPr>
              <w:t>en application d’une décision prise par le Conseil de Sécurité des Nations Unies au titre du chapitre VII de la Charte des Nations Unies, le pays de l’</w:t>
            </w:r>
            <w:r w:rsidR="007B0B38">
              <w:rPr>
                <w:spacing w:val="-3"/>
              </w:rPr>
              <w:t xml:space="preserve">entité CEDEAO  </w:t>
            </w:r>
            <w:r w:rsidRPr="00347A00">
              <w:rPr>
                <w:spacing w:val="-3"/>
              </w:rPr>
              <w:t>interdit tout paiement à des personnes physiques ou morales de ce pays.</w:t>
            </w:r>
          </w:p>
        </w:tc>
      </w:tr>
      <w:tr w:rsidR="007C2D83" w:rsidRPr="00347A00" w14:paraId="5D195877" w14:textId="77777777" w:rsidTr="00471F4F">
        <w:tc>
          <w:tcPr>
            <w:tcW w:w="2410" w:type="dxa"/>
            <w:tcMar>
              <w:top w:w="57" w:type="dxa"/>
              <w:left w:w="57" w:type="dxa"/>
              <w:bottom w:w="57" w:type="dxa"/>
              <w:right w:w="57" w:type="dxa"/>
            </w:tcMar>
          </w:tcPr>
          <w:p w14:paraId="5D195875" w14:textId="77777777" w:rsidR="007C2D83" w:rsidRPr="00347A00" w:rsidRDefault="007C2D83" w:rsidP="0009372C">
            <w:pPr>
              <w:ind w:left="794" w:hanging="284"/>
            </w:pPr>
            <w:r w:rsidRPr="00347A00">
              <w:rPr>
                <w:b/>
              </w:rPr>
              <w:t xml:space="preserve">c. </w:t>
            </w:r>
            <w:r w:rsidR="00471F4F" w:rsidRPr="00347A00">
              <w:rPr>
                <w:b/>
              </w:rPr>
              <w:tab/>
            </w:r>
            <w:r w:rsidRPr="00347A00">
              <w:rPr>
                <w:b/>
              </w:rPr>
              <w:t>Restrictions applicables aux Entreprises</w:t>
            </w:r>
            <w:r w:rsidRPr="00347A00">
              <w:rPr>
                <w:rFonts w:ascii="Calibri" w:hAnsi="Calibri" w:cs="Calibri"/>
                <w:b/>
                <w:bCs/>
              </w:rPr>
              <w:t xml:space="preserve"> </w:t>
            </w:r>
            <w:r w:rsidRPr="00347A00">
              <w:rPr>
                <w:b/>
              </w:rPr>
              <w:t>publiques</w:t>
            </w:r>
          </w:p>
        </w:tc>
        <w:tc>
          <w:tcPr>
            <w:tcW w:w="6969" w:type="dxa"/>
            <w:tcMar>
              <w:top w:w="57" w:type="dxa"/>
              <w:left w:w="57" w:type="dxa"/>
              <w:bottom w:w="57" w:type="dxa"/>
              <w:right w:w="57" w:type="dxa"/>
            </w:tcMar>
          </w:tcPr>
          <w:p w14:paraId="5D195876" w14:textId="31993DB8" w:rsidR="007C2D83" w:rsidRPr="00347A00" w:rsidRDefault="007C2D83" w:rsidP="0009372C">
            <w:pPr>
              <w:spacing w:after="60"/>
              <w:ind w:left="1087" w:right="159" w:hanging="720"/>
              <w:jc w:val="both"/>
            </w:pPr>
            <w:r w:rsidRPr="00347A00">
              <w:rPr>
                <w:spacing w:val="-3"/>
              </w:rPr>
              <w:t>6.3.3</w:t>
            </w:r>
            <w:r w:rsidRPr="00347A00">
              <w:rPr>
                <w:spacing w:val="-3"/>
              </w:rPr>
              <w:tab/>
              <w:t>Les entreprises publiques ou les institutions du pays de l’E</w:t>
            </w:r>
            <w:r w:rsidR="00D00CB1">
              <w:rPr>
                <w:spacing w:val="-3"/>
              </w:rPr>
              <w:t>ntité CEDEAO</w:t>
            </w:r>
            <w:r w:rsidRPr="00347A00">
              <w:rPr>
                <w:spacing w:val="-3"/>
              </w:rPr>
              <w:t xml:space="preserve"> sont admises à participer et se voir attribuer un contrat si elles peuvent établir</w:t>
            </w:r>
            <w:r w:rsidR="006A7805" w:rsidRPr="00347A00">
              <w:rPr>
                <w:spacing w:val="-3"/>
              </w:rPr>
              <w:t> :</w:t>
            </w:r>
            <w:r w:rsidRPr="00347A00">
              <w:rPr>
                <w:spacing w:val="-3"/>
              </w:rPr>
              <w:t xml:space="preserve"> (i)</w:t>
            </w:r>
            <w:r w:rsidR="00471F4F" w:rsidRPr="00347A00">
              <w:rPr>
                <w:spacing w:val="-3"/>
              </w:rPr>
              <w:t> </w:t>
            </w:r>
            <w:r w:rsidRPr="00347A00">
              <w:rPr>
                <w:spacing w:val="-3"/>
              </w:rPr>
              <w:t>qu’elles jouissent de l’au</w:t>
            </w:r>
            <w:r w:rsidR="00471F4F" w:rsidRPr="00347A00">
              <w:rPr>
                <w:spacing w:val="-3"/>
              </w:rPr>
              <w:t>tonomie juridique et financière</w:t>
            </w:r>
            <w:r w:rsidR="00EA0D40" w:rsidRPr="00347A00">
              <w:rPr>
                <w:spacing w:val="-3"/>
              </w:rPr>
              <w:t> ;</w:t>
            </w:r>
            <w:r w:rsidRPr="00347A00">
              <w:rPr>
                <w:spacing w:val="-3"/>
              </w:rPr>
              <w:t xml:space="preserve"> (ii)</w:t>
            </w:r>
            <w:r w:rsidR="00471F4F" w:rsidRPr="00347A00">
              <w:rPr>
                <w:spacing w:val="-3"/>
              </w:rPr>
              <w:t> </w:t>
            </w:r>
            <w:r w:rsidRPr="00347A00">
              <w:rPr>
                <w:spacing w:val="-3"/>
              </w:rPr>
              <w:t>qu’elles sont gérées selon</w:t>
            </w:r>
            <w:r w:rsidR="00471F4F" w:rsidRPr="00347A00">
              <w:rPr>
                <w:spacing w:val="-3"/>
              </w:rPr>
              <w:t xml:space="preserve"> les règles du droit commercial</w:t>
            </w:r>
            <w:r w:rsidR="00EA0D40" w:rsidRPr="00347A00">
              <w:rPr>
                <w:spacing w:val="-3"/>
              </w:rPr>
              <w:t> ;</w:t>
            </w:r>
            <w:r w:rsidRPr="00347A00">
              <w:rPr>
                <w:spacing w:val="-3"/>
              </w:rPr>
              <w:t xml:space="preserve"> et (iii)</w:t>
            </w:r>
            <w:r w:rsidR="00471F4F" w:rsidRPr="00347A00">
              <w:rPr>
                <w:spacing w:val="-3"/>
              </w:rPr>
              <w:t> </w:t>
            </w:r>
            <w:r w:rsidRPr="00347A00">
              <w:rPr>
                <w:spacing w:val="-3"/>
              </w:rPr>
              <w:t>qu’elles ne sont pas des organes sous la tutelle d</w:t>
            </w:r>
            <w:r w:rsidR="00D00CB1">
              <w:rPr>
                <w:spacing w:val="-3"/>
              </w:rPr>
              <w:t>e l’Autorité contractante</w:t>
            </w:r>
            <w:r w:rsidRPr="00347A00">
              <w:rPr>
                <w:spacing w:val="-3"/>
              </w:rPr>
              <w:t>.</w:t>
            </w:r>
          </w:p>
        </w:tc>
      </w:tr>
      <w:tr w:rsidR="007C2D83" w:rsidRPr="00347A00" w14:paraId="5D19587C" w14:textId="77777777" w:rsidTr="00471F4F">
        <w:tc>
          <w:tcPr>
            <w:tcW w:w="2410" w:type="dxa"/>
            <w:tcMar>
              <w:top w:w="57" w:type="dxa"/>
              <w:left w:w="57" w:type="dxa"/>
              <w:bottom w:w="57" w:type="dxa"/>
              <w:right w:w="57" w:type="dxa"/>
            </w:tcMar>
          </w:tcPr>
          <w:p w14:paraId="5D195878" w14:textId="77777777" w:rsidR="007C2D83" w:rsidRPr="00347A00" w:rsidRDefault="007C2D83" w:rsidP="0009372C">
            <w:pPr>
              <w:ind w:left="794" w:hanging="284"/>
            </w:pPr>
            <w:r w:rsidRPr="00347A00">
              <w:rPr>
                <w:b/>
              </w:rPr>
              <w:t xml:space="preserve">d. </w:t>
            </w:r>
            <w:r w:rsidR="00471F4F" w:rsidRPr="00347A00">
              <w:rPr>
                <w:b/>
              </w:rPr>
              <w:tab/>
            </w:r>
            <w:r w:rsidRPr="00347A00">
              <w:rPr>
                <w:b/>
              </w:rPr>
              <w:t>Restrictions applicables aux agents publics</w:t>
            </w:r>
          </w:p>
        </w:tc>
        <w:tc>
          <w:tcPr>
            <w:tcW w:w="6969" w:type="dxa"/>
            <w:tcMar>
              <w:top w:w="57" w:type="dxa"/>
              <w:left w:w="57" w:type="dxa"/>
              <w:bottom w:w="57" w:type="dxa"/>
              <w:right w:w="57" w:type="dxa"/>
            </w:tcMar>
          </w:tcPr>
          <w:p w14:paraId="5D195879" w14:textId="77FCC891" w:rsidR="007C2D83" w:rsidRPr="00347A00" w:rsidRDefault="007C2D83" w:rsidP="00D862A7">
            <w:pPr>
              <w:spacing w:after="120"/>
              <w:ind w:left="1087" w:right="159" w:hanging="720"/>
              <w:jc w:val="both"/>
              <w:rPr>
                <w:spacing w:val="-4"/>
              </w:rPr>
            </w:pPr>
            <w:r w:rsidRPr="00347A00">
              <w:rPr>
                <w:spacing w:val="-4"/>
              </w:rPr>
              <w:t>6.3.4</w:t>
            </w:r>
            <w:r w:rsidRPr="00347A00">
              <w:rPr>
                <w:spacing w:val="-4"/>
              </w:rPr>
              <w:tab/>
              <w:t>les agents publics et personnels fonctionnaires du pays de l’</w:t>
            </w:r>
            <w:r w:rsidR="00D00CB1">
              <w:rPr>
                <w:spacing w:val="-4"/>
              </w:rPr>
              <w:t xml:space="preserve">entité CEDEAO </w:t>
            </w:r>
            <w:r w:rsidRPr="00347A00">
              <w:rPr>
                <w:spacing w:val="-4"/>
              </w:rPr>
              <w:t>ne peuvent pas figurer dans le personnel d’un consultant, dans une proposition sauf dans le cas où</w:t>
            </w:r>
            <w:r w:rsidR="00EA0D40" w:rsidRPr="00347A00">
              <w:rPr>
                <w:spacing w:val="-4"/>
              </w:rPr>
              <w:t> :</w:t>
            </w:r>
          </w:p>
          <w:p w14:paraId="5D19587A" w14:textId="77777777" w:rsidR="00E00704" w:rsidRPr="00347A00" w:rsidRDefault="00E00704" w:rsidP="00D862A7">
            <w:pPr>
              <w:spacing w:after="120"/>
              <w:ind w:left="1426" w:right="159" w:hanging="360"/>
              <w:jc w:val="both"/>
              <w:rPr>
                <w:spacing w:val="-4"/>
              </w:rPr>
            </w:pPr>
            <w:r w:rsidRPr="00347A00">
              <w:rPr>
                <w:spacing w:val="-4"/>
              </w:rPr>
              <w:t>(i)</w:t>
            </w:r>
            <w:r w:rsidRPr="00347A00">
              <w:rPr>
                <w:spacing w:val="-4"/>
              </w:rPr>
              <w:tab/>
              <w:t xml:space="preserve">les services de l’agent public ou personnel fonctionnaire sont de nature unique et leur participation est critique pour l’exécution du Projet, et </w:t>
            </w:r>
          </w:p>
          <w:p w14:paraId="5D19587B" w14:textId="40F89DBD" w:rsidR="007C2D83" w:rsidRPr="00347A00" w:rsidRDefault="00E00704" w:rsidP="0009372C">
            <w:pPr>
              <w:spacing w:after="60"/>
              <w:ind w:left="1426" w:right="159" w:hanging="360"/>
              <w:jc w:val="both"/>
              <w:rPr>
                <w:spacing w:val="-4"/>
              </w:rPr>
            </w:pPr>
            <w:r w:rsidRPr="00347A00">
              <w:rPr>
                <w:spacing w:val="-4"/>
              </w:rPr>
              <w:t>(ii)</w:t>
            </w:r>
            <w:r w:rsidRPr="00347A00">
              <w:rPr>
                <w:spacing w:val="-4"/>
              </w:rPr>
              <w:tab/>
              <w:t>leur recrutement ne créerait pas</w:t>
            </w:r>
            <w:r w:rsidR="007C2D83" w:rsidRPr="00347A00">
              <w:rPr>
                <w:spacing w:val="-4"/>
              </w:rPr>
              <w:t xml:space="preserve"> de conflit d’intérêts</w:t>
            </w:r>
            <w:r w:rsidRPr="00347A00">
              <w:rPr>
                <w:spacing w:val="-4"/>
              </w:rPr>
              <w:t>, ni conflit avec les dispositions réglementaires ou légales du pays de l’</w:t>
            </w:r>
            <w:r w:rsidR="00D00CB1">
              <w:rPr>
                <w:spacing w:val="-4"/>
              </w:rPr>
              <w:t xml:space="preserve">entité </w:t>
            </w:r>
            <w:r w:rsidR="00037D1D">
              <w:rPr>
                <w:spacing w:val="-4"/>
              </w:rPr>
              <w:t xml:space="preserve">de la </w:t>
            </w:r>
            <w:r w:rsidR="00D00CB1">
              <w:rPr>
                <w:spacing w:val="-4"/>
              </w:rPr>
              <w:t>CEDEAO</w:t>
            </w:r>
            <w:r w:rsidRPr="00347A00">
              <w:rPr>
                <w:spacing w:val="-4"/>
              </w:rPr>
              <w:t>, notamment en matière d’emploi</w:t>
            </w:r>
            <w:r w:rsidR="007C2D83" w:rsidRPr="00347A00">
              <w:rPr>
                <w:spacing w:val="-4"/>
              </w:rPr>
              <w:t xml:space="preserve">. </w:t>
            </w:r>
          </w:p>
        </w:tc>
      </w:tr>
      <w:tr w:rsidR="00290647" w:rsidRPr="00347A00" w14:paraId="5D19587F" w14:textId="77777777" w:rsidTr="00471F4F">
        <w:tc>
          <w:tcPr>
            <w:tcW w:w="2410" w:type="dxa"/>
            <w:tcMar>
              <w:top w:w="57" w:type="dxa"/>
              <w:left w:w="57" w:type="dxa"/>
              <w:bottom w:w="57" w:type="dxa"/>
              <w:right w:w="57" w:type="dxa"/>
            </w:tcMar>
          </w:tcPr>
          <w:p w14:paraId="5D19587D" w14:textId="768B203A" w:rsidR="00290647" w:rsidRPr="00347A00" w:rsidRDefault="00290647" w:rsidP="0009372C">
            <w:pPr>
              <w:ind w:left="794" w:hanging="284"/>
              <w:rPr>
                <w:b/>
              </w:rPr>
            </w:pPr>
            <w:r w:rsidRPr="00347A00">
              <w:rPr>
                <w:b/>
              </w:rPr>
              <w:t xml:space="preserve">e. </w:t>
            </w:r>
            <w:r w:rsidR="00471F4F" w:rsidRPr="00347A00">
              <w:rPr>
                <w:b/>
              </w:rPr>
              <w:tab/>
            </w:r>
            <w:r w:rsidRPr="00347A00">
              <w:rPr>
                <w:b/>
              </w:rPr>
              <w:t>Exclusion par l’</w:t>
            </w:r>
            <w:r w:rsidR="00CE333E">
              <w:rPr>
                <w:b/>
              </w:rPr>
              <w:t>AC</w:t>
            </w:r>
          </w:p>
        </w:tc>
        <w:tc>
          <w:tcPr>
            <w:tcW w:w="6969" w:type="dxa"/>
            <w:tcMar>
              <w:top w:w="57" w:type="dxa"/>
              <w:left w:w="57" w:type="dxa"/>
              <w:bottom w:w="57" w:type="dxa"/>
              <w:right w:w="57" w:type="dxa"/>
            </w:tcMar>
          </w:tcPr>
          <w:p w14:paraId="773C7E81" w14:textId="419CB110" w:rsidR="00290647" w:rsidRDefault="00290647" w:rsidP="00471F4F">
            <w:pPr>
              <w:ind w:left="1087" w:right="159" w:hanging="720"/>
              <w:jc w:val="both"/>
            </w:pPr>
            <w:r w:rsidRPr="00347A00">
              <w:t>6.3.5</w:t>
            </w:r>
            <w:r w:rsidRPr="00347A00">
              <w:tab/>
              <w:t xml:space="preserve">Une </w:t>
            </w:r>
            <w:r w:rsidR="00E579C8">
              <w:t>firme</w:t>
            </w:r>
            <w:r w:rsidR="00363DB2">
              <w:t xml:space="preserve">, </w:t>
            </w:r>
            <w:proofErr w:type="spellStart"/>
            <w:r w:rsidRPr="00347A00">
              <w:t>ou</w:t>
            </w:r>
            <w:r w:rsidR="00363DB2">
              <w:t>une</w:t>
            </w:r>
            <w:proofErr w:type="spellEnd"/>
            <w:r w:rsidR="00363DB2">
              <w:t xml:space="preserve"> firme</w:t>
            </w:r>
            <w:r w:rsidR="00363DB2" w:rsidRPr="00347A00">
              <w:t xml:space="preserve"> </w:t>
            </w:r>
            <w:r w:rsidR="00363DB2">
              <w:t>dont l’un des membres est sanctionné</w:t>
            </w:r>
            <w:r w:rsidR="007924F6">
              <w:t>e</w:t>
            </w:r>
            <w:r w:rsidR="00363DB2">
              <w:t xml:space="preserve"> par </w:t>
            </w:r>
            <w:r w:rsidR="005142A5">
              <w:t xml:space="preserve">les Institutions de la CEDEAO et/ou par </w:t>
            </w:r>
            <w:r w:rsidR="00363DB2">
              <w:t xml:space="preserve">un des Etats de la CEDEAO </w:t>
            </w:r>
            <w:r w:rsidR="00E579C8">
              <w:t xml:space="preserve">ne </w:t>
            </w:r>
            <w:r w:rsidRPr="00347A00">
              <w:t xml:space="preserve">sera </w:t>
            </w:r>
            <w:r w:rsidR="00E579C8">
              <w:t xml:space="preserve">pas </w:t>
            </w:r>
            <w:r w:rsidRPr="00347A00">
              <w:t>admise à participer au présent processus</w:t>
            </w:r>
            <w:r w:rsidR="00D00CB1">
              <w:t>.</w:t>
            </w:r>
          </w:p>
          <w:p w14:paraId="47834503" w14:textId="77777777" w:rsidR="00C47C7B" w:rsidRDefault="00C47C7B" w:rsidP="00471F4F">
            <w:pPr>
              <w:ind w:left="1087" w:right="159" w:hanging="720"/>
              <w:jc w:val="both"/>
            </w:pPr>
          </w:p>
          <w:p w14:paraId="2690FC98" w14:textId="07EB3CDB" w:rsidR="00C47C7B" w:rsidRDefault="00C47C7B" w:rsidP="00C47C7B">
            <w:pPr>
              <w:ind w:left="1087" w:right="159" w:hanging="720"/>
              <w:jc w:val="both"/>
            </w:pPr>
            <w:r>
              <w:t xml:space="preserve">           </w:t>
            </w:r>
          </w:p>
          <w:p w14:paraId="5D19587E" w14:textId="4E66A1EA" w:rsidR="00C47C7B" w:rsidRPr="00347A00" w:rsidRDefault="00C47C7B" w:rsidP="00471F4F">
            <w:pPr>
              <w:ind w:left="1087" w:right="159" w:hanging="720"/>
              <w:jc w:val="both"/>
              <w:rPr>
                <w:spacing w:val="-3"/>
              </w:rPr>
            </w:pPr>
          </w:p>
        </w:tc>
      </w:tr>
      <w:tr w:rsidR="00E00704" w:rsidRPr="00347A00" w14:paraId="5D195881" w14:textId="77777777" w:rsidTr="00471F4F">
        <w:tc>
          <w:tcPr>
            <w:tcW w:w="9379" w:type="dxa"/>
            <w:gridSpan w:val="2"/>
            <w:tcMar>
              <w:top w:w="57" w:type="dxa"/>
              <w:left w:w="57" w:type="dxa"/>
              <w:bottom w:w="57" w:type="dxa"/>
              <w:right w:w="57" w:type="dxa"/>
            </w:tcMar>
          </w:tcPr>
          <w:p w14:paraId="5D195880" w14:textId="77777777" w:rsidR="00E00704" w:rsidRPr="00347A00" w:rsidRDefault="00E00704" w:rsidP="0009372C">
            <w:pPr>
              <w:pStyle w:val="Sec1head1"/>
              <w:spacing w:before="120" w:after="120"/>
            </w:pPr>
            <w:bookmarkStart w:id="40" w:name="_Toc505014028"/>
            <w:r w:rsidRPr="00347A00">
              <w:t xml:space="preserve">B. </w:t>
            </w:r>
            <w:r w:rsidR="00887817" w:rsidRPr="00347A00">
              <w:tab/>
            </w:r>
            <w:r w:rsidRPr="00347A00">
              <w:t>Préparation des Propositions</w:t>
            </w:r>
            <w:bookmarkEnd w:id="40"/>
          </w:p>
        </w:tc>
      </w:tr>
      <w:tr w:rsidR="00E00704" w:rsidRPr="00347A00" w14:paraId="5D195884" w14:textId="77777777" w:rsidTr="00471F4F">
        <w:tc>
          <w:tcPr>
            <w:tcW w:w="2410" w:type="dxa"/>
            <w:tcMar>
              <w:top w:w="57" w:type="dxa"/>
              <w:left w:w="57" w:type="dxa"/>
              <w:bottom w:w="57" w:type="dxa"/>
              <w:right w:w="57" w:type="dxa"/>
            </w:tcMar>
          </w:tcPr>
          <w:p w14:paraId="5D195882" w14:textId="77777777" w:rsidR="00E00704" w:rsidRPr="00347A00" w:rsidRDefault="00E511B5" w:rsidP="0009372C">
            <w:pPr>
              <w:pStyle w:val="Sec1head2"/>
            </w:pPr>
            <w:bookmarkStart w:id="41" w:name="_Toc355538204"/>
            <w:bookmarkStart w:id="42" w:name="_Toc355543368"/>
            <w:bookmarkStart w:id="43" w:name="_Toc369861951"/>
            <w:bookmarkStart w:id="44" w:name="_Toc505014029"/>
            <w:r w:rsidRPr="00347A00">
              <w:t>7.</w:t>
            </w:r>
            <w:r w:rsidRPr="00347A00">
              <w:tab/>
            </w:r>
            <w:r w:rsidR="00E00704" w:rsidRPr="00347A00">
              <w:t>Considérations générales</w:t>
            </w:r>
            <w:bookmarkEnd w:id="41"/>
            <w:bookmarkEnd w:id="42"/>
            <w:bookmarkEnd w:id="43"/>
            <w:bookmarkEnd w:id="44"/>
          </w:p>
        </w:tc>
        <w:tc>
          <w:tcPr>
            <w:tcW w:w="6969" w:type="dxa"/>
            <w:tcMar>
              <w:top w:w="57" w:type="dxa"/>
              <w:left w:w="57" w:type="dxa"/>
              <w:bottom w:w="57" w:type="dxa"/>
              <w:right w:w="57" w:type="dxa"/>
            </w:tcMar>
          </w:tcPr>
          <w:p w14:paraId="5D195883" w14:textId="77777777" w:rsidR="00E00704" w:rsidRPr="00347A00" w:rsidRDefault="00E511B5" w:rsidP="00D862A7">
            <w:pPr>
              <w:spacing w:after="120"/>
              <w:ind w:left="720" w:right="159" w:hanging="720"/>
              <w:jc w:val="both"/>
            </w:pPr>
            <w:r w:rsidRPr="00347A00">
              <w:t>7.1</w:t>
            </w:r>
            <w:r w:rsidRPr="00347A00">
              <w:tab/>
            </w:r>
            <w:r w:rsidR="00E00704" w:rsidRPr="00347A00">
              <w:t xml:space="preserve">Lors de l’établissement de la </w:t>
            </w:r>
            <w:r w:rsidRPr="00347A00">
              <w:t>P</w:t>
            </w:r>
            <w:r w:rsidR="00E00704" w:rsidRPr="00347A00">
              <w:t>roposition, les Consultants sont c</w:t>
            </w:r>
            <w:r w:rsidRPr="00347A00">
              <w:t>ensés examiner la D</w:t>
            </w:r>
            <w:r w:rsidR="00E00704" w:rsidRPr="00347A00">
              <w:t>P en détail. Si les</w:t>
            </w:r>
            <w:r w:rsidRPr="00347A00">
              <w:t xml:space="preserve"> renseignements exigés </w:t>
            </w:r>
            <w:r w:rsidRPr="00347A00">
              <w:lastRenderedPageBreak/>
              <w:t>par la D</w:t>
            </w:r>
            <w:r w:rsidR="00E00704" w:rsidRPr="00347A00">
              <w:t>P sont incomplets ou incorrects, la Proposition est susceptible d’être rejetée.</w:t>
            </w:r>
          </w:p>
        </w:tc>
      </w:tr>
      <w:tr w:rsidR="00E00704" w:rsidRPr="00347A00" w14:paraId="5D195887" w14:textId="77777777" w:rsidTr="00471F4F">
        <w:tc>
          <w:tcPr>
            <w:tcW w:w="2410" w:type="dxa"/>
            <w:tcMar>
              <w:top w:w="57" w:type="dxa"/>
              <w:left w:w="57" w:type="dxa"/>
              <w:bottom w:w="57" w:type="dxa"/>
              <w:right w:w="57" w:type="dxa"/>
            </w:tcMar>
          </w:tcPr>
          <w:p w14:paraId="5D195885" w14:textId="77777777" w:rsidR="00E00704" w:rsidRPr="00347A00" w:rsidRDefault="00E511B5" w:rsidP="0009372C">
            <w:pPr>
              <w:pStyle w:val="Sec1head2"/>
            </w:pPr>
            <w:bookmarkStart w:id="45" w:name="_Toc355538205"/>
            <w:bookmarkStart w:id="46" w:name="_Toc355543369"/>
            <w:bookmarkStart w:id="47" w:name="_Toc369861952"/>
            <w:bookmarkStart w:id="48" w:name="_Toc505014030"/>
            <w:r w:rsidRPr="00347A00">
              <w:lastRenderedPageBreak/>
              <w:t>8.</w:t>
            </w:r>
            <w:r w:rsidRPr="00347A00">
              <w:tab/>
            </w:r>
            <w:r w:rsidR="00E00704" w:rsidRPr="00347A00">
              <w:t>Frais de préparation de la Proposition</w:t>
            </w:r>
            <w:bookmarkEnd w:id="45"/>
            <w:bookmarkEnd w:id="46"/>
            <w:bookmarkEnd w:id="47"/>
            <w:bookmarkEnd w:id="48"/>
          </w:p>
        </w:tc>
        <w:tc>
          <w:tcPr>
            <w:tcW w:w="6969" w:type="dxa"/>
            <w:tcMar>
              <w:top w:w="57" w:type="dxa"/>
              <w:left w:w="57" w:type="dxa"/>
              <w:bottom w:w="57" w:type="dxa"/>
              <w:right w:w="57" w:type="dxa"/>
            </w:tcMar>
          </w:tcPr>
          <w:p w14:paraId="5D195886" w14:textId="07C9E430" w:rsidR="00E00704" w:rsidRPr="00347A00" w:rsidRDefault="00E511B5" w:rsidP="00D862A7">
            <w:pPr>
              <w:spacing w:after="120"/>
              <w:ind w:left="720" w:right="159" w:hanging="720"/>
              <w:jc w:val="both"/>
            </w:pPr>
            <w:r w:rsidRPr="00347A00">
              <w:t>8.1</w:t>
            </w:r>
            <w:r w:rsidRPr="00347A00">
              <w:tab/>
            </w:r>
            <w:r w:rsidR="00E00704" w:rsidRPr="00347A00">
              <w:t>Le Consultant supportera tous les frais afférents à la préparation et à la présentation de sa Proposition, et l</w:t>
            </w:r>
            <w:r w:rsidR="007B086E">
              <w:t>’autorité contractante</w:t>
            </w:r>
            <w:r w:rsidR="00E00704" w:rsidRPr="00347A00">
              <w:t xml:space="preserve"> n’est en aucun cas responsable de ces frais ni tenu de les régler, quels que soient le déroulement ou les résultats du processus de sélection. L</w:t>
            </w:r>
            <w:r w:rsidR="007B086E">
              <w:t>’autorité contractante</w:t>
            </w:r>
            <w:r w:rsidR="00E00704" w:rsidRPr="00347A00">
              <w:t xml:space="preserve"> n’est pas tenu</w:t>
            </w:r>
            <w:r w:rsidR="006A396B">
              <w:t>e</w:t>
            </w:r>
            <w:r w:rsidR="00E00704" w:rsidRPr="00347A00">
              <w:t xml:space="preserve"> d’accepter une quelconque Proposition et se réserve le droit d’annuler la procédure de sélection à tout moment avant l’attribution du Contrat, sans encourir de ce fait une responsabilité quelconque vis-à-vis des Consultants.</w:t>
            </w:r>
          </w:p>
        </w:tc>
      </w:tr>
      <w:tr w:rsidR="00E511B5" w:rsidRPr="00347A00" w14:paraId="5D19588A" w14:textId="77777777" w:rsidTr="00471F4F">
        <w:tc>
          <w:tcPr>
            <w:tcW w:w="2410" w:type="dxa"/>
            <w:tcMar>
              <w:top w:w="57" w:type="dxa"/>
              <w:left w:w="57" w:type="dxa"/>
              <w:bottom w:w="57" w:type="dxa"/>
              <w:right w:w="57" w:type="dxa"/>
            </w:tcMar>
          </w:tcPr>
          <w:p w14:paraId="5D195888" w14:textId="77777777" w:rsidR="00E511B5" w:rsidRPr="00347A00" w:rsidRDefault="00E511B5" w:rsidP="0009372C">
            <w:pPr>
              <w:pStyle w:val="Sec1head2"/>
            </w:pPr>
            <w:bookmarkStart w:id="49" w:name="_Toc355538206"/>
            <w:bookmarkStart w:id="50" w:name="_Toc355543370"/>
            <w:bookmarkStart w:id="51" w:name="_Toc369861953"/>
            <w:bookmarkStart w:id="52" w:name="_Toc505014031"/>
            <w:r w:rsidRPr="00347A00">
              <w:t>9.</w:t>
            </w:r>
            <w:r w:rsidRPr="00347A00">
              <w:tab/>
              <w:t>Langue</w:t>
            </w:r>
            <w:bookmarkEnd w:id="49"/>
            <w:bookmarkEnd w:id="50"/>
            <w:bookmarkEnd w:id="51"/>
            <w:bookmarkEnd w:id="52"/>
            <w:r w:rsidRPr="00347A00">
              <w:t xml:space="preserve"> </w:t>
            </w:r>
          </w:p>
        </w:tc>
        <w:tc>
          <w:tcPr>
            <w:tcW w:w="6969" w:type="dxa"/>
            <w:tcMar>
              <w:top w:w="57" w:type="dxa"/>
              <w:left w:w="57" w:type="dxa"/>
              <w:bottom w:w="57" w:type="dxa"/>
              <w:right w:w="57" w:type="dxa"/>
            </w:tcMar>
          </w:tcPr>
          <w:p w14:paraId="5D195889" w14:textId="0376E4DB" w:rsidR="00E511B5" w:rsidRPr="00347A00" w:rsidRDefault="00E511B5" w:rsidP="00D862A7">
            <w:pPr>
              <w:spacing w:after="120"/>
              <w:ind w:left="720" w:right="159" w:hanging="720"/>
              <w:jc w:val="both"/>
            </w:pPr>
            <w:r w:rsidRPr="00347A00">
              <w:t>9.1</w:t>
            </w:r>
            <w:r w:rsidRPr="00347A00">
              <w:tab/>
              <w:t>La Proposition, ainsi que toute la correspondance et tous les documents concernant la Proposition échangés entre le Consultant et l</w:t>
            </w:r>
            <w:r w:rsidR="006A396B">
              <w:t>’autorité contractante</w:t>
            </w:r>
            <w:r w:rsidRPr="00347A00">
              <w:t xml:space="preserve"> seront rédigés dans la langue indiquée dans les </w:t>
            </w:r>
            <w:r w:rsidRPr="00347A00">
              <w:rPr>
                <w:b/>
              </w:rPr>
              <w:t>Données particulières</w:t>
            </w:r>
            <w:r w:rsidRPr="00347A00">
              <w:t>.</w:t>
            </w:r>
          </w:p>
        </w:tc>
      </w:tr>
      <w:tr w:rsidR="00E511B5" w:rsidRPr="00347A00" w14:paraId="5D19588F" w14:textId="77777777" w:rsidTr="00471F4F">
        <w:tc>
          <w:tcPr>
            <w:tcW w:w="2410" w:type="dxa"/>
            <w:tcMar>
              <w:top w:w="57" w:type="dxa"/>
              <w:left w:w="57" w:type="dxa"/>
              <w:bottom w:w="57" w:type="dxa"/>
              <w:right w:w="57" w:type="dxa"/>
            </w:tcMar>
          </w:tcPr>
          <w:p w14:paraId="5D19588B" w14:textId="77777777" w:rsidR="00E511B5" w:rsidRPr="00347A00" w:rsidRDefault="00E511B5" w:rsidP="0009372C">
            <w:pPr>
              <w:pStyle w:val="Sec1head2"/>
            </w:pPr>
            <w:bookmarkStart w:id="53" w:name="_Toc355538207"/>
            <w:bookmarkStart w:id="54" w:name="_Toc355543371"/>
            <w:bookmarkStart w:id="55" w:name="_Toc369861954"/>
            <w:bookmarkStart w:id="56" w:name="_Toc505014032"/>
            <w:r w:rsidRPr="00347A00">
              <w:t>10.</w:t>
            </w:r>
            <w:r w:rsidRPr="00347A00">
              <w:tab/>
              <w:t>Documents constitutifs de la Proposition</w:t>
            </w:r>
            <w:bookmarkEnd w:id="53"/>
            <w:bookmarkEnd w:id="54"/>
            <w:bookmarkEnd w:id="55"/>
            <w:bookmarkEnd w:id="56"/>
          </w:p>
        </w:tc>
        <w:tc>
          <w:tcPr>
            <w:tcW w:w="6969" w:type="dxa"/>
            <w:tcMar>
              <w:top w:w="57" w:type="dxa"/>
              <w:left w:w="57" w:type="dxa"/>
              <w:bottom w:w="57" w:type="dxa"/>
              <w:right w:w="57" w:type="dxa"/>
            </w:tcMar>
          </w:tcPr>
          <w:p w14:paraId="5D19588C" w14:textId="77777777" w:rsidR="00E511B5" w:rsidRPr="00347A00" w:rsidRDefault="00E511B5" w:rsidP="00D862A7">
            <w:pPr>
              <w:spacing w:after="120"/>
              <w:ind w:left="720" w:right="159" w:hanging="720"/>
              <w:jc w:val="both"/>
            </w:pPr>
            <w:r w:rsidRPr="00347A00">
              <w:t>10.1</w:t>
            </w:r>
            <w:r w:rsidRPr="00347A00">
              <w:tab/>
              <w:t xml:space="preserve">La Proposition doit contenir les documents et formulaires dont la liste est fournie dans les </w:t>
            </w:r>
            <w:r w:rsidRPr="00347A00">
              <w:rPr>
                <w:b/>
              </w:rPr>
              <w:t>Données particulières</w:t>
            </w:r>
            <w:r w:rsidRPr="00347A00">
              <w:t>.</w:t>
            </w:r>
          </w:p>
          <w:p w14:paraId="5D19588D" w14:textId="248EF171" w:rsidR="00E511B5" w:rsidRPr="00347A00" w:rsidRDefault="00E511B5" w:rsidP="00D862A7">
            <w:pPr>
              <w:spacing w:after="120"/>
              <w:ind w:left="720" w:right="159" w:hanging="720"/>
              <w:jc w:val="both"/>
            </w:pPr>
            <w:r w:rsidRPr="00347A00">
              <w:t>10.2</w:t>
            </w:r>
            <w:r w:rsidRPr="00347A00">
              <w:tab/>
              <w:t xml:space="preserve">Si cela est stipulé dans les </w:t>
            </w:r>
            <w:r w:rsidRPr="00347A00">
              <w:rPr>
                <w:b/>
              </w:rPr>
              <w:t>Données particulières</w:t>
            </w:r>
            <w:r w:rsidRPr="00347A00">
              <w:t>, le Consultant sera tenu de fournir une déclaration par laquelle il s’engage à présenter sa Proposition et à exécuter le contrat éventuel en respectant les lois du pays d</w:t>
            </w:r>
            <w:r w:rsidR="006A396B">
              <w:t xml:space="preserve">e l’autorité contractante </w:t>
            </w:r>
            <w:r w:rsidRPr="00347A00">
              <w:t>concernant la fraude et la corruption (y compris les paiements illicites).</w:t>
            </w:r>
          </w:p>
          <w:p w14:paraId="5D19588E" w14:textId="77777777" w:rsidR="00E511B5" w:rsidRPr="00347A00" w:rsidRDefault="00E511B5" w:rsidP="00471F4F">
            <w:pPr>
              <w:spacing w:after="120"/>
              <w:ind w:left="720" w:right="159" w:hanging="720"/>
              <w:jc w:val="both"/>
            </w:pPr>
            <w:r w:rsidRPr="00347A00">
              <w:t>10.3</w:t>
            </w:r>
            <w:r w:rsidRPr="00347A00">
              <w:tab/>
              <w:t>Le Consultant communiquera les renseignements sur les commissions et rétributions éventuellement payées ou devant être payées à des agents en rapport avec la Proposition et l’exécution du contrat s’il est attribué au Consultant, comme demandé dans le Formulaire de Proposition financière (Section</w:t>
            </w:r>
            <w:r w:rsidR="00471F4F" w:rsidRPr="00347A00">
              <w:t> </w:t>
            </w:r>
            <w:r w:rsidRPr="00347A00">
              <w:t>4).</w:t>
            </w:r>
          </w:p>
        </w:tc>
      </w:tr>
      <w:tr w:rsidR="00E511B5" w:rsidRPr="00347A00" w14:paraId="5D195892" w14:textId="77777777" w:rsidTr="00471F4F">
        <w:tc>
          <w:tcPr>
            <w:tcW w:w="2410" w:type="dxa"/>
            <w:tcMar>
              <w:top w:w="57" w:type="dxa"/>
              <w:left w:w="57" w:type="dxa"/>
              <w:bottom w:w="57" w:type="dxa"/>
              <w:right w:w="57" w:type="dxa"/>
            </w:tcMar>
          </w:tcPr>
          <w:p w14:paraId="5D195890" w14:textId="77777777" w:rsidR="00E511B5" w:rsidRPr="00347A00" w:rsidRDefault="00E511B5" w:rsidP="0009372C">
            <w:pPr>
              <w:pStyle w:val="Sec1head2"/>
            </w:pPr>
            <w:bookmarkStart w:id="57" w:name="_Toc355538208"/>
            <w:bookmarkStart w:id="58" w:name="_Toc355543372"/>
            <w:bookmarkStart w:id="59" w:name="_Toc369861955"/>
            <w:bookmarkStart w:id="60" w:name="_Toc505014033"/>
            <w:r w:rsidRPr="00347A00">
              <w:t>11.</w:t>
            </w:r>
            <w:r w:rsidRPr="00347A00">
              <w:tab/>
              <w:t>Une seule Proposition</w:t>
            </w:r>
            <w:bookmarkEnd w:id="57"/>
            <w:bookmarkEnd w:id="58"/>
            <w:bookmarkEnd w:id="59"/>
            <w:bookmarkEnd w:id="60"/>
          </w:p>
        </w:tc>
        <w:tc>
          <w:tcPr>
            <w:tcW w:w="6969" w:type="dxa"/>
            <w:tcMar>
              <w:top w:w="57" w:type="dxa"/>
              <w:left w:w="57" w:type="dxa"/>
              <w:bottom w:w="57" w:type="dxa"/>
              <w:right w:w="57" w:type="dxa"/>
            </w:tcMar>
          </w:tcPr>
          <w:p w14:paraId="5D195891" w14:textId="77777777" w:rsidR="00E511B5" w:rsidRPr="00347A00" w:rsidRDefault="00E511B5" w:rsidP="00D862A7">
            <w:pPr>
              <w:spacing w:after="120"/>
              <w:ind w:left="720" w:right="159" w:hanging="720"/>
              <w:jc w:val="both"/>
            </w:pPr>
            <w:r w:rsidRPr="00347A00">
              <w:t>11.1</w:t>
            </w:r>
            <w:r w:rsidRPr="00347A00">
              <w:tab/>
              <w:t xml:space="preserve">Le Consultant (y compris les partenaires en association) ne peut soumettre qu’une seule Proposition, en son nom propre ou en association. Si un Consultant (y compris le partenaire d’une association) soumet ou participe à plus d’une proposition, ces propositions seront rejetées. Toutefois, ceci n’exclut pas la participation d’un même Sous-traitant, y compris les experts individuels, à plus d’une proposition lorsque les circonstances le justifient et si cela est permis dans les </w:t>
            </w:r>
            <w:r w:rsidRPr="00347A00">
              <w:rPr>
                <w:b/>
              </w:rPr>
              <w:t>Données particulières</w:t>
            </w:r>
            <w:r w:rsidRPr="00347A00">
              <w:t>.</w:t>
            </w:r>
          </w:p>
        </w:tc>
      </w:tr>
      <w:tr w:rsidR="00E511B5" w:rsidRPr="00347A00" w14:paraId="5D195897" w14:textId="77777777" w:rsidTr="00471F4F">
        <w:tc>
          <w:tcPr>
            <w:tcW w:w="2410" w:type="dxa"/>
            <w:tcMar>
              <w:top w:w="57" w:type="dxa"/>
              <w:left w:w="57" w:type="dxa"/>
              <w:bottom w:w="57" w:type="dxa"/>
              <w:right w:w="57" w:type="dxa"/>
            </w:tcMar>
          </w:tcPr>
          <w:p w14:paraId="5D195893" w14:textId="77777777" w:rsidR="00E511B5" w:rsidRPr="00347A00" w:rsidRDefault="00E511B5" w:rsidP="0009372C">
            <w:pPr>
              <w:pStyle w:val="Sec1head2"/>
            </w:pPr>
            <w:bookmarkStart w:id="61" w:name="_Toc355538209"/>
            <w:bookmarkStart w:id="62" w:name="_Toc355543373"/>
            <w:bookmarkStart w:id="63" w:name="_Toc369861956"/>
            <w:bookmarkStart w:id="64" w:name="_Toc505014034"/>
            <w:r w:rsidRPr="00347A00">
              <w:t>12.</w:t>
            </w:r>
            <w:r w:rsidRPr="00347A00">
              <w:tab/>
              <w:t>Validité des Propositions</w:t>
            </w:r>
            <w:bookmarkEnd w:id="61"/>
            <w:bookmarkEnd w:id="62"/>
            <w:bookmarkEnd w:id="63"/>
            <w:bookmarkEnd w:id="64"/>
          </w:p>
        </w:tc>
        <w:tc>
          <w:tcPr>
            <w:tcW w:w="6969" w:type="dxa"/>
            <w:tcMar>
              <w:top w:w="57" w:type="dxa"/>
              <w:left w:w="57" w:type="dxa"/>
              <w:bottom w:w="57" w:type="dxa"/>
              <w:right w:w="57" w:type="dxa"/>
            </w:tcMar>
          </w:tcPr>
          <w:p w14:paraId="5D195894" w14:textId="77777777" w:rsidR="00E511B5" w:rsidRPr="00347A00" w:rsidRDefault="00E511B5" w:rsidP="00D862A7">
            <w:pPr>
              <w:spacing w:after="120"/>
              <w:ind w:left="720" w:right="159" w:hanging="720"/>
              <w:jc w:val="both"/>
            </w:pPr>
            <w:r w:rsidRPr="00347A00">
              <w:t>12.1</w:t>
            </w:r>
            <w:r w:rsidRPr="00347A00">
              <w:tab/>
              <w:t xml:space="preserve">La Proposition doit être valable pendant le nombre de jours indiqué dans les </w:t>
            </w:r>
            <w:r w:rsidRPr="00347A00">
              <w:rPr>
                <w:b/>
              </w:rPr>
              <w:t>Données particulières</w:t>
            </w:r>
            <w:r w:rsidRPr="00347A00">
              <w:t xml:space="preserve"> à compter de la date limite de remise des propositions.</w:t>
            </w:r>
          </w:p>
          <w:p w14:paraId="5D195895" w14:textId="77777777" w:rsidR="00E511B5" w:rsidRPr="00347A00" w:rsidRDefault="00E511B5" w:rsidP="00D862A7">
            <w:pPr>
              <w:spacing w:after="120"/>
              <w:ind w:left="720" w:right="159" w:hanging="720"/>
              <w:jc w:val="both"/>
            </w:pPr>
            <w:r w:rsidRPr="00347A00">
              <w:lastRenderedPageBreak/>
              <w:t>12.2</w:t>
            </w:r>
            <w:r w:rsidRPr="00347A00">
              <w:tab/>
              <w:t xml:space="preserve">Durant cette période, le Consultant doit maintenir sa Proposition initiale sans aucun changement, y compris le personnel-clé proposé, les taux et le prix total proposés. </w:t>
            </w:r>
          </w:p>
          <w:p w14:paraId="5D195896" w14:textId="77777777" w:rsidR="00E511B5" w:rsidRPr="00347A00" w:rsidRDefault="00E511B5" w:rsidP="00D862A7">
            <w:pPr>
              <w:spacing w:after="120"/>
              <w:ind w:left="720" w:right="159" w:hanging="720"/>
              <w:jc w:val="both"/>
            </w:pPr>
            <w:r w:rsidRPr="00347A00">
              <w:t>12.3</w:t>
            </w:r>
            <w:r w:rsidRPr="00347A00">
              <w:tab/>
              <w:t xml:space="preserve">S’il est établi qu’un personnel-clé désigné dans la Proposition d’un Consultant n’était pas disponible au moment de la soumission de la Proposition, ou avait été mentionné sans que ledit personnel ait confirmé son accord pour figurer dans ladite Proposition, la Proposition sera rejetée et ne sera pas évaluée, et le Consultant pourra faire l’objet de sanctions en conformité à l’article 5 ci-avant. </w:t>
            </w:r>
          </w:p>
        </w:tc>
      </w:tr>
      <w:tr w:rsidR="0063318E" w:rsidRPr="00347A00" w14:paraId="5D19589C" w14:textId="77777777" w:rsidTr="00471F4F">
        <w:tc>
          <w:tcPr>
            <w:tcW w:w="2410" w:type="dxa"/>
            <w:tcMar>
              <w:top w:w="57" w:type="dxa"/>
              <w:left w:w="57" w:type="dxa"/>
              <w:bottom w:w="57" w:type="dxa"/>
              <w:right w:w="57" w:type="dxa"/>
            </w:tcMar>
          </w:tcPr>
          <w:p w14:paraId="5D195898" w14:textId="77777777" w:rsidR="0063318E" w:rsidRPr="00347A00" w:rsidRDefault="0063318E" w:rsidP="0009372C">
            <w:pPr>
              <w:ind w:left="652" w:hanging="284"/>
              <w:rPr>
                <w:b/>
              </w:rPr>
            </w:pPr>
            <w:r w:rsidRPr="00347A00">
              <w:rPr>
                <w:b/>
              </w:rPr>
              <w:lastRenderedPageBreak/>
              <w:t xml:space="preserve">a. </w:t>
            </w:r>
            <w:r w:rsidR="00471F4F" w:rsidRPr="00347A00">
              <w:rPr>
                <w:b/>
              </w:rPr>
              <w:tab/>
            </w:r>
            <w:r w:rsidRPr="00347A00">
              <w:rPr>
                <w:b/>
              </w:rPr>
              <w:t xml:space="preserve">Prolongation </w:t>
            </w:r>
            <w:r w:rsidR="00471F4F" w:rsidRPr="00347A00">
              <w:rPr>
                <w:b/>
              </w:rPr>
              <w:br/>
            </w:r>
            <w:r w:rsidRPr="00347A00">
              <w:rPr>
                <w:b/>
              </w:rPr>
              <w:t xml:space="preserve">de la période </w:t>
            </w:r>
            <w:r w:rsidR="00471F4F" w:rsidRPr="00347A00">
              <w:rPr>
                <w:b/>
              </w:rPr>
              <w:br/>
            </w:r>
            <w:r w:rsidRPr="00347A00">
              <w:rPr>
                <w:b/>
              </w:rPr>
              <w:t>de validité</w:t>
            </w:r>
          </w:p>
        </w:tc>
        <w:tc>
          <w:tcPr>
            <w:tcW w:w="6969" w:type="dxa"/>
            <w:tcMar>
              <w:top w:w="57" w:type="dxa"/>
              <w:left w:w="57" w:type="dxa"/>
              <w:bottom w:w="57" w:type="dxa"/>
              <w:right w:w="57" w:type="dxa"/>
            </w:tcMar>
          </w:tcPr>
          <w:p w14:paraId="5D195899" w14:textId="40931D07" w:rsidR="0063318E" w:rsidRPr="00347A00" w:rsidRDefault="009005DB" w:rsidP="00D862A7">
            <w:pPr>
              <w:spacing w:after="120"/>
              <w:ind w:left="720" w:right="159" w:hanging="720"/>
              <w:jc w:val="both"/>
            </w:pPr>
            <w:r w:rsidRPr="00347A00">
              <w:t>12.4</w:t>
            </w:r>
            <w:r w:rsidRPr="00347A00">
              <w:tab/>
            </w:r>
            <w:r w:rsidR="0063318E" w:rsidRPr="00347A00">
              <w:t>L</w:t>
            </w:r>
            <w:r w:rsidR="007E0780">
              <w:t>’autorité contractante</w:t>
            </w:r>
            <w:r w:rsidR="0063318E" w:rsidRPr="00347A00">
              <w:t xml:space="preserve"> fera tout son possible pour mener à bien les négociations dans le délai de validité de la Proposition. Cependant, en cas de besoin </w:t>
            </w:r>
            <w:r w:rsidR="00F82770">
              <w:t>elle</w:t>
            </w:r>
            <w:r w:rsidR="0063318E" w:rsidRPr="00347A00">
              <w:t xml:space="preserve"> peut demander par écrit aux Consultants ayant soumis une Proposition de prolonger la validité de leur Proposition. </w:t>
            </w:r>
          </w:p>
          <w:p w14:paraId="5D19589A" w14:textId="77777777" w:rsidR="0063318E" w:rsidRPr="00347A00" w:rsidRDefault="009005DB" w:rsidP="00D862A7">
            <w:pPr>
              <w:spacing w:after="120"/>
              <w:ind w:left="720" w:right="159" w:hanging="720"/>
              <w:jc w:val="both"/>
            </w:pPr>
            <w:r w:rsidRPr="00347A00">
              <w:t>12.5</w:t>
            </w:r>
            <w:r w:rsidRPr="00347A00">
              <w:tab/>
            </w:r>
            <w:r w:rsidR="0063318E" w:rsidRPr="00347A00">
              <w:t>Si le Consultant accepte de prolonger la durée de validité de sa Proposition, il doit le faire sans modifier sa Proposition initiale et il doit confirmer la disponibilité du personnel-clé</w:t>
            </w:r>
            <w:r w:rsidRPr="00347A00">
              <w:t>, sous réserves des dispositions de l’article 12.7 des IC.</w:t>
            </w:r>
          </w:p>
          <w:p w14:paraId="5D19589B" w14:textId="77777777" w:rsidR="0063318E" w:rsidRPr="00347A00" w:rsidRDefault="009005DB" w:rsidP="00D862A7">
            <w:pPr>
              <w:spacing w:after="120"/>
              <w:ind w:left="720" w:right="159" w:hanging="720"/>
              <w:jc w:val="both"/>
            </w:pPr>
            <w:r w:rsidRPr="00347A00">
              <w:t>12.6</w:t>
            </w:r>
            <w:r w:rsidRPr="00347A00">
              <w:tab/>
            </w:r>
            <w:r w:rsidR="0063318E" w:rsidRPr="00347A00">
              <w:t>Le Consultant a le droit de refuser la prolongation de la validité de sa Proposition, auquel cas cette dernière ne sera pas davantage prise en considération.</w:t>
            </w:r>
            <w:r w:rsidR="00EA0D40" w:rsidRPr="00347A00">
              <w:t xml:space="preserve"> </w:t>
            </w:r>
          </w:p>
        </w:tc>
      </w:tr>
      <w:tr w:rsidR="0063318E" w:rsidRPr="00347A00" w14:paraId="5D1958A0" w14:textId="77777777" w:rsidTr="00471F4F">
        <w:tc>
          <w:tcPr>
            <w:tcW w:w="2410" w:type="dxa"/>
            <w:tcMar>
              <w:top w:w="57" w:type="dxa"/>
              <w:left w:w="57" w:type="dxa"/>
              <w:bottom w:w="57" w:type="dxa"/>
              <w:right w:w="57" w:type="dxa"/>
            </w:tcMar>
          </w:tcPr>
          <w:p w14:paraId="5D19589D" w14:textId="77777777" w:rsidR="0063318E" w:rsidRPr="00347A00" w:rsidRDefault="0009372C" w:rsidP="0009372C">
            <w:pPr>
              <w:ind w:left="652" w:hanging="284"/>
              <w:rPr>
                <w:b/>
              </w:rPr>
            </w:pPr>
            <w:r w:rsidRPr="00347A00">
              <w:rPr>
                <w:b/>
              </w:rPr>
              <w:t>b.</w:t>
            </w:r>
            <w:r w:rsidR="00471F4F" w:rsidRPr="00347A00">
              <w:rPr>
                <w:b/>
              </w:rPr>
              <w:tab/>
            </w:r>
            <w:r w:rsidR="0063318E" w:rsidRPr="00347A00">
              <w:rPr>
                <w:b/>
              </w:rPr>
              <w:t xml:space="preserve">Remplacement de personnel-clé lors de la prolongation </w:t>
            </w:r>
            <w:r w:rsidR="00471F4F" w:rsidRPr="00347A00">
              <w:rPr>
                <w:b/>
              </w:rPr>
              <w:br/>
            </w:r>
            <w:r w:rsidR="0063318E" w:rsidRPr="00347A00">
              <w:rPr>
                <w:b/>
              </w:rPr>
              <w:t>de validité</w:t>
            </w:r>
            <w:r w:rsidR="0063318E" w:rsidRPr="00347A00">
              <w:rPr>
                <w:rFonts w:ascii="Calibri" w:hAnsi="Calibri" w:cs="Calibri"/>
                <w:b/>
                <w:bCs/>
              </w:rPr>
              <w:t xml:space="preserve"> </w:t>
            </w:r>
          </w:p>
        </w:tc>
        <w:tc>
          <w:tcPr>
            <w:tcW w:w="6969" w:type="dxa"/>
            <w:tcMar>
              <w:top w:w="57" w:type="dxa"/>
              <w:left w:w="57" w:type="dxa"/>
              <w:bottom w:w="57" w:type="dxa"/>
              <w:right w:w="57" w:type="dxa"/>
            </w:tcMar>
          </w:tcPr>
          <w:p w14:paraId="5D19589E" w14:textId="054DF507" w:rsidR="0063318E" w:rsidRPr="00347A00" w:rsidRDefault="009005DB" w:rsidP="00D862A7">
            <w:pPr>
              <w:spacing w:after="120"/>
              <w:ind w:left="720" w:right="159" w:hanging="720"/>
              <w:jc w:val="both"/>
            </w:pPr>
            <w:r w:rsidRPr="00347A00">
              <w:t>12.7</w:t>
            </w:r>
            <w:r w:rsidRPr="00347A00">
              <w:tab/>
            </w:r>
            <w:r w:rsidR="0063318E" w:rsidRPr="00347A00">
              <w:t>Si un personnel-clé n’est plus disponible durant la période de prolongation de la Proposition, le Consultant doit fournir une justification par écrit et les preuves nécessaires, à la satisfaction d</w:t>
            </w:r>
            <w:r w:rsidR="004E5364">
              <w:t>e l’autorité contractante</w:t>
            </w:r>
            <w:r w:rsidR="0063318E" w:rsidRPr="00347A00">
              <w:t>, à l’appui de la demande de remplacement.</w:t>
            </w:r>
            <w:r w:rsidR="00EA0D40" w:rsidRPr="00347A00">
              <w:t xml:space="preserve"> </w:t>
            </w:r>
            <w:r w:rsidR="0063318E" w:rsidRPr="00347A00">
              <w:t xml:space="preserve">Dans un tel cas, le remplaçant proposé devra présenter des qualifications et </w:t>
            </w:r>
            <w:r w:rsidR="004E5364" w:rsidRPr="00347A00">
              <w:t>une expérience similaire ou supérieure</w:t>
            </w:r>
            <w:r w:rsidR="0063318E" w:rsidRPr="00347A00">
              <w:t xml:space="preserve"> à celles du personnel initialement proposé. Cependant, la note technique demeurera celle attribuée lors de l’évaluation du CV du personnel-clé initialement proposé.</w:t>
            </w:r>
          </w:p>
          <w:p w14:paraId="5D19589F" w14:textId="7D2408AA" w:rsidR="0063318E" w:rsidRPr="00347A00" w:rsidRDefault="009005DB" w:rsidP="0009372C">
            <w:pPr>
              <w:spacing w:after="360"/>
              <w:ind w:left="720" w:right="159" w:hanging="720"/>
              <w:jc w:val="both"/>
            </w:pPr>
            <w:r w:rsidRPr="00347A00">
              <w:t>12.8</w:t>
            </w:r>
            <w:r w:rsidRPr="00347A00">
              <w:tab/>
            </w:r>
            <w:r w:rsidR="0063318E" w:rsidRPr="00347A00">
              <w:t xml:space="preserve">Si le Consultant ne propose pas un remplaçant présentant des qualifications et </w:t>
            </w:r>
            <w:r w:rsidR="004E5364" w:rsidRPr="00347A00">
              <w:t>une expérience similaire ou supérieure</w:t>
            </w:r>
            <w:r w:rsidR="0063318E" w:rsidRPr="00347A00">
              <w:t xml:space="preserve"> à celles du personnel initial, ou si les motifs et/ou les justifications fournis à l’appui de la demande de remplacement ne sont pas acceptables par l</w:t>
            </w:r>
            <w:r w:rsidR="004E5364">
              <w:t>’autorité contractante</w:t>
            </w:r>
            <w:r w:rsidR="0063318E" w:rsidRPr="00347A00">
              <w:t>, sa Proposition sera rejetée.</w:t>
            </w:r>
            <w:r w:rsidR="00EA0D40" w:rsidRPr="00347A00">
              <w:t xml:space="preserve"> </w:t>
            </w:r>
          </w:p>
        </w:tc>
      </w:tr>
      <w:tr w:rsidR="009005DB" w:rsidRPr="00347A00" w14:paraId="5D1958A3" w14:textId="77777777" w:rsidTr="00471F4F">
        <w:tc>
          <w:tcPr>
            <w:tcW w:w="2410" w:type="dxa"/>
            <w:tcMar>
              <w:top w:w="57" w:type="dxa"/>
              <w:left w:w="57" w:type="dxa"/>
              <w:bottom w:w="57" w:type="dxa"/>
              <w:right w:w="57" w:type="dxa"/>
            </w:tcMar>
          </w:tcPr>
          <w:p w14:paraId="5D1958A1" w14:textId="77777777" w:rsidR="009005DB" w:rsidRPr="00347A00" w:rsidRDefault="009005DB" w:rsidP="00471F4F">
            <w:pPr>
              <w:ind w:left="652" w:hanging="425"/>
              <w:rPr>
                <w:b/>
              </w:rPr>
            </w:pPr>
            <w:r w:rsidRPr="00347A00">
              <w:rPr>
                <w:b/>
              </w:rPr>
              <w:t xml:space="preserve">c. </w:t>
            </w:r>
            <w:r w:rsidR="00471F4F" w:rsidRPr="00347A00">
              <w:rPr>
                <w:b/>
              </w:rPr>
              <w:tab/>
            </w:r>
            <w:r w:rsidRPr="00347A00">
              <w:rPr>
                <w:b/>
              </w:rPr>
              <w:t>Sous-traitance</w:t>
            </w:r>
          </w:p>
        </w:tc>
        <w:tc>
          <w:tcPr>
            <w:tcW w:w="6969" w:type="dxa"/>
            <w:tcMar>
              <w:top w:w="57" w:type="dxa"/>
              <w:left w:w="57" w:type="dxa"/>
              <w:bottom w:w="57" w:type="dxa"/>
              <w:right w:w="57" w:type="dxa"/>
            </w:tcMar>
          </w:tcPr>
          <w:p w14:paraId="5D1958A2" w14:textId="77777777" w:rsidR="009005DB" w:rsidRPr="00347A00" w:rsidRDefault="009005DB" w:rsidP="00D862A7">
            <w:pPr>
              <w:spacing w:after="120"/>
              <w:ind w:left="720" w:right="159" w:hanging="720"/>
              <w:jc w:val="both"/>
            </w:pPr>
            <w:r w:rsidRPr="00347A00">
              <w:rPr>
                <w:spacing w:val="-3"/>
              </w:rPr>
              <w:t>12.9</w:t>
            </w:r>
            <w:r w:rsidRPr="00347A00">
              <w:rPr>
                <w:spacing w:val="-3"/>
              </w:rPr>
              <w:tab/>
              <w:t>Le Consultant ne peut sous-traiter la totalité des Services, sous réserve des Données particulières.</w:t>
            </w:r>
          </w:p>
        </w:tc>
      </w:tr>
      <w:tr w:rsidR="00EB1C1E" w:rsidRPr="00347A00" w14:paraId="5D1958A9" w14:textId="77777777" w:rsidTr="00471F4F">
        <w:tc>
          <w:tcPr>
            <w:tcW w:w="2410" w:type="dxa"/>
            <w:tcMar>
              <w:top w:w="57" w:type="dxa"/>
              <w:left w:w="57" w:type="dxa"/>
              <w:bottom w:w="57" w:type="dxa"/>
              <w:right w:w="57" w:type="dxa"/>
            </w:tcMar>
          </w:tcPr>
          <w:p w14:paraId="5D1958A4" w14:textId="77777777" w:rsidR="00EB1C1E" w:rsidRPr="00347A00" w:rsidRDefault="009005DB" w:rsidP="0009372C">
            <w:pPr>
              <w:pStyle w:val="Sec1head2"/>
            </w:pPr>
            <w:bookmarkStart w:id="65" w:name="_Toc505014035"/>
            <w:r w:rsidRPr="00347A00">
              <w:lastRenderedPageBreak/>
              <w:t>13</w:t>
            </w:r>
            <w:r w:rsidR="00EB1C1E" w:rsidRPr="00347A00">
              <w:t xml:space="preserve">. </w:t>
            </w:r>
            <w:r w:rsidR="00290647" w:rsidRPr="00347A00">
              <w:tab/>
            </w:r>
            <w:r w:rsidR="00EB1C1E" w:rsidRPr="00347A00">
              <w:t xml:space="preserve">Éclaircissements et modifications apportés aux documents </w:t>
            </w:r>
            <w:r w:rsidR="00471F4F" w:rsidRPr="00347A00">
              <w:br/>
            </w:r>
            <w:r w:rsidR="00EB1C1E" w:rsidRPr="00347A00">
              <w:t>de la DP</w:t>
            </w:r>
            <w:bookmarkEnd w:id="65"/>
          </w:p>
        </w:tc>
        <w:tc>
          <w:tcPr>
            <w:tcW w:w="6969" w:type="dxa"/>
            <w:tcMar>
              <w:top w:w="57" w:type="dxa"/>
              <w:left w:w="57" w:type="dxa"/>
              <w:bottom w:w="57" w:type="dxa"/>
              <w:right w:w="57" w:type="dxa"/>
            </w:tcMar>
          </w:tcPr>
          <w:p w14:paraId="5D1958A5" w14:textId="7E1CAF1A" w:rsidR="009005DB" w:rsidRPr="00347A00" w:rsidRDefault="009005DB" w:rsidP="00D862A7">
            <w:pPr>
              <w:spacing w:after="120"/>
              <w:ind w:left="720" w:right="159" w:hanging="720"/>
              <w:jc w:val="both"/>
            </w:pPr>
            <w:r w:rsidRPr="00347A00">
              <w:t>13</w:t>
            </w:r>
            <w:r w:rsidR="00EB1C1E" w:rsidRPr="00347A00">
              <w:t>.1</w:t>
            </w:r>
            <w:r w:rsidR="00EB1C1E" w:rsidRPr="00347A00">
              <w:tab/>
            </w:r>
            <w:r w:rsidRPr="00347A00">
              <w:t xml:space="preserve">Le Consultant peut obtenir des éclaircissements sur toute partie de la DP au plus tard le nombre de jours avant la date limite de remise des propositions indiqué dans les </w:t>
            </w:r>
            <w:r w:rsidRPr="00347A00">
              <w:rPr>
                <w:b/>
              </w:rPr>
              <w:t>Données particulières</w:t>
            </w:r>
            <w:r w:rsidRPr="00347A00">
              <w:t>. La demande d’éclaircissement doit être adressée par écrit, ou par moyen électronique sécurisé, à l’adresse d</w:t>
            </w:r>
            <w:r w:rsidR="00916E4A">
              <w:t>e l’Autorité contractante</w:t>
            </w:r>
            <w:r w:rsidRPr="00347A00">
              <w:t xml:space="preserve"> indiquée dans les </w:t>
            </w:r>
            <w:r w:rsidRPr="00347A00">
              <w:rPr>
                <w:b/>
              </w:rPr>
              <w:t>Données particulières</w:t>
            </w:r>
            <w:r w:rsidRPr="00347A00">
              <w:t>.</w:t>
            </w:r>
            <w:r w:rsidR="00EA0D40" w:rsidRPr="00347A00">
              <w:t xml:space="preserve"> </w:t>
            </w:r>
            <w:r w:rsidRPr="00347A00">
              <w:t>L</w:t>
            </w:r>
            <w:r w:rsidR="007F66FD">
              <w:t>’autorité contractante</w:t>
            </w:r>
            <w:r w:rsidRPr="00347A00">
              <w:t xml:space="preserve"> répondra par écrit, ou par moyen électronique sécurisé, à la demande d’éclaircissements. Il adressera une copie de sa réponse (indiquant la question posée mais sans mention de l’auteur) à tous les Consultants figurant sur la liste restreinte. Au cas où </w:t>
            </w:r>
            <w:r w:rsidR="007F66FD">
              <w:t>elle</w:t>
            </w:r>
            <w:r w:rsidRPr="00347A00">
              <w:t xml:space="preserve"> jugerait nécessaire de modifier la DP suite aux éclaircissements demandés, il le fera conformément à la procédure stipulée ci-dessous</w:t>
            </w:r>
            <w:r w:rsidR="00EA0D40" w:rsidRPr="00347A00">
              <w:t> :</w:t>
            </w:r>
          </w:p>
          <w:p w14:paraId="5D1958A6" w14:textId="3D3EAE04" w:rsidR="009005DB" w:rsidRPr="00347A00" w:rsidRDefault="009005DB" w:rsidP="00D862A7">
            <w:pPr>
              <w:spacing w:after="120"/>
              <w:ind w:left="1003" w:right="159" w:hanging="720"/>
              <w:jc w:val="both"/>
            </w:pPr>
            <w:r w:rsidRPr="00347A00">
              <w:t>13.1.1</w:t>
            </w:r>
            <w:r w:rsidRPr="00347A00">
              <w:tab/>
            </w:r>
            <w:r w:rsidR="006974C2" w:rsidRPr="00347A00">
              <w:t>À tout moment</w:t>
            </w:r>
            <w:r w:rsidRPr="00347A00">
              <w:t xml:space="preserve"> avant la date limite de remise des propositions, </w:t>
            </w:r>
            <w:r w:rsidR="009267B5">
              <w:t>elle</w:t>
            </w:r>
            <w:r w:rsidRPr="00347A00">
              <w:t xml:space="preserve"> peut modifier la DP par écrit ou par moyen électronique. Le modificatif sera adressé à tous les Consultants figurant sur la liste restreinte et aura force obligatoire. Les Consultants de la liste restreinte devront accuser réception par écrit du modificatif.</w:t>
            </w:r>
          </w:p>
          <w:p w14:paraId="5D1958A7" w14:textId="7D2969BA" w:rsidR="008E5BD3" w:rsidRPr="00347A00" w:rsidRDefault="008E5BD3" w:rsidP="00D862A7">
            <w:pPr>
              <w:spacing w:after="120"/>
              <w:ind w:left="1003" w:right="159" w:hanging="720"/>
              <w:jc w:val="both"/>
            </w:pPr>
            <w:r w:rsidRPr="00347A00">
              <w:t>13.1.2</w:t>
            </w:r>
            <w:r w:rsidRPr="00347A00">
              <w:tab/>
              <w:t>Si le modificatif est d’importance, l</w:t>
            </w:r>
            <w:r w:rsidR="006C61B9">
              <w:t>’autorité contractante</w:t>
            </w:r>
            <w:r w:rsidRPr="00347A00">
              <w:t xml:space="preserve"> peut proroger la date limite de remise des propositions afin de donner aux Consultants de la liste restreinte un délai suffisant pour prendre le modificatif en compte dans leur Proposition.</w:t>
            </w:r>
          </w:p>
          <w:p w14:paraId="5D1958A8" w14:textId="77777777" w:rsidR="00471F4F" w:rsidRPr="00347A00" w:rsidRDefault="008E5BD3" w:rsidP="0009372C">
            <w:pPr>
              <w:spacing w:after="120"/>
              <w:ind w:left="720" w:right="159" w:hanging="720"/>
              <w:jc w:val="both"/>
            </w:pPr>
            <w:r w:rsidRPr="00347A00">
              <w:t>13.2</w:t>
            </w:r>
            <w:r w:rsidRPr="00347A00">
              <w:tab/>
              <w:t>Le Consultant peut soumettre une Proposition modifiée ou un modificatif à tout moment avant la date limite fixée pour la remise des propositions. Aucune modification de la Proposition technique ou de la Proposition financière ne sera admise après la date limite de remise des propositions.</w:t>
            </w:r>
          </w:p>
        </w:tc>
      </w:tr>
      <w:tr w:rsidR="008E5BD3" w:rsidRPr="00347A00" w14:paraId="5D1958B0" w14:textId="77777777" w:rsidTr="00471F4F">
        <w:tc>
          <w:tcPr>
            <w:tcW w:w="2410" w:type="dxa"/>
            <w:tcMar>
              <w:top w:w="57" w:type="dxa"/>
              <w:left w:w="57" w:type="dxa"/>
              <w:bottom w:w="57" w:type="dxa"/>
              <w:right w:w="57" w:type="dxa"/>
            </w:tcMar>
          </w:tcPr>
          <w:p w14:paraId="5D1958AA" w14:textId="77777777" w:rsidR="008E5BD3" w:rsidRPr="00347A00" w:rsidRDefault="008E5BD3" w:rsidP="0009372C">
            <w:pPr>
              <w:pStyle w:val="Sec1head2"/>
              <w:rPr>
                <w:rFonts w:ascii="Calibri" w:hAnsi="Calibri" w:cs="Calibri"/>
              </w:rPr>
            </w:pPr>
            <w:bookmarkStart w:id="66" w:name="_Toc355538211"/>
            <w:bookmarkStart w:id="67" w:name="_Toc355543375"/>
            <w:bookmarkStart w:id="68" w:name="_Toc369861958"/>
            <w:bookmarkStart w:id="69" w:name="_Toc505014036"/>
            <w:r w:rsidRPr="00347A00">
              <w:t>14.</w:t>
            </w:r>
            <w:r w:rsidR="00471F4F" w:rsidRPr="00347A00">
              <w:t xml:space="preserve"> </w:t>
            </w:r>
            <w:r w:rsidR="00471F4F" w:rsidRPr="00347A00">
              <w:tab/>
            </w:r>
            <w:r w:rsidRPr="00347A00">
              <w:t>Établissement des propositions – Remarques spécifiques</w:t>
            </w:r>
            <w:bookmarkEnd w:id="66"/>
            <w:bookmarkEnd w:id="67"/>
            <w:bookmarkEnd w:id="68"/>
            <w:bookmarkEnd w:id="69"/>
          </w:p>
        </w:tc>
        <w:tc>
          <w:tcPr>
            <w:tcW w:w="6969" w:type="dxa"/>
            <w:tcMar>
              <w:top w:w="57" w:type="dxa"/>
              <w:left w:w="57" w:type="dxa"/>
              <w:bottom w:w="57" w:type="dxa"/>
              <w:right w:w="57" w:type="dxa"/>
            </w:tcMar>
          </w:tcPr>
          <w:p w14:paraId="5D1958AB" w14:textId="77777777" w:rsidR="008E5BD3" w:rsidRPr="00347A00" w:rsidRDefault="008E5BD3" w:rsidP="00D862A7">
            <w:pPr>
              <w:spacing w:after="120"/>
              <w:ind w:left="720" w:right="159" w:hanging="720"/>
              <w:jc w:val="both"/>
            </w:pPr>
            <w:r w:rsidRPr="00347A00">
              <w:t>14.1</w:t>
            </w:r>
            <w:r w:rsidRPr="00347A00">
              <w:tab/>
              <w:t>En établissant la Proposition, le Consultant doit prêter particulièrement attention aux considérations suivantes</w:t>
            </w:r>
            <w:r w:rsidR="00EA0D40" w:rsidRPr="00347A00">
              <w:t> :</w:t>
            </w:r>
          </w:p>
          <w:p w14:paraId="5D1958AC" w14:textId="579D0D43" w:rsidR="008E5BD3" w:rsidRPr="00347A00" w:rsidRDefault="008E5BD3" w:rsidP="000E1413">
            <w:pPr>
              <w:numPr>
                <w:ilvl w:val="2"/>
                <w:numId w:val="2"/>
              </w:numPr>
              <w:spacing w:after="120"/>
              <w:ind w:right="159"/>
              <w:jc w:val="both"/>
            </w:pPr>
            <w:r w:rsidRPr="00347A00">
              <w:t>Le Consultant figurant sur la liste restreinte qui estime qu’il peut renforcer l’expertise nécessaire à la mission en s’associant avec un ou plusieurs consultant(s) sous forme de groupement ou de sous-traitance, peut le faire avec</w:t>
            </w:r>
            <w:r w:rsidR="00EA0D40" w:rsidRPr="00347A00">
              <w:t> :</w:t>
            </w:r>
            <w:r w:rsidRPr="00347A00">
              <w:t xml:space="preserve"> (i)</w:t>
            </w:r>
            <w:r w:rsidR="00471F4F" w:rsidRPr="00347A00">
              <w:t> </w:t>
            </w:r>
            <w:r w:rsidRPr="00347A00">
              <w:t>un (ou des) consultant(s) ne figurant pas sur la liste restreinte, ou (ii)</w:t>
            </w:r>
            <w:r w:rsidR="00471F4F" w:rsidRPr="00347A00">
              <w:t> </w:t>
            </w:r>
            <w:r w:rsidRPr="00347A00">
              <w:t xml:space="preserve">un (ou des) consultant(s) figurant sur la liste restreinte si cela est permis dans les </w:t>
            </w:r>
            <w:r w:rsidRPr="00347A00">
              <w:rPr>
                <w:b/>
              </w:rPr>
              <w:t>Données particulières</w:t>
            </w:r>
            <w:r w:rsidRPr="00347A00">
              <w:t xml:space="preserve">. Dans les deux cas, un </w:t>
            </w:r>
            <w:r w:rsidR="006D6553" w:rsidRPr="00347A00">
              <w:t>C</w:t>
            </w:r>
            <w:r w:rsidRPr="00347A00">
              <w:t>onsultant figurant sur la liste restreinte doit obtenir l’approbation d</w:t>
            </w:r>
            <w:r w:rsidR="00A414DD">
              <w:t>e l’autorité contractante</w:t>
            </w:r>
            <w:r w:rsidRPr="00347A00">
              <w:t xml:space="preserve"> avant de présenter sa Proposition en association. Lorsqu’il s’associe avec un consultant ne </w:t>
            </w:r>
            <w:r w:rsidRPr="00347A00">
              <w:lastRenderedPageBreak/>
              <w:t>figurant pas sur la liste restreinte sous forme de groupement ou de sous-traitance, le Consultant figurant sur la liste restreinte doit être le chef de file. Si des consultants figurant sur la liste restreinte s’associent entre eux, l’un</w:t>
            </w:r>
            <w:r w:rsidR="00EA0D40" w:rsidRPr="00347A00">
              <w:t xml:space="preserve"> </w:t>
            </w:r>
            <w:r w:rsidRPr="00347A00">
              <w:t>quelconque peut être chef de file.</w:t>
            </w:r>
            <w:r w:rsidR="00EA0D40" w:rsidRPr="00347A00">
              <w:t xml:space="preserve"> </w:t>
            </w:r>
          </w:p>
          <w:p w14:paraId="5D1958AD" w14:textId="5FC8C515" w:rsidR="008E5BD3" w:rsidRPr="00347A00" w:rsidRDefault="008E5BD3" w:rsidP="000E1413">
            <w:pPr>
              <w:numPr>
                <w:ilvl w:val="2"/>
                <w:numId w:val="2"/>
              </w:numPr>
              <w:spacing w:after="120"/>
              <w:ind w:right="159"/>
              <w:jc w:val="both"/>
            </w:pPr>
            <w:r w:rsidRPr="00347A00">
              <w:t>L</w:t>
            </w:r>
            <w:r w:rsidR="00B335C6">
              <w:t xml:space="preserve">’autorité </w:t>
            </w:r>
            <w:proofErr w:type="spellStart"/>
            <w:r w:rsidR="00B335C6">
              <w:t>contratante</w:t>
            </w:r>
            <w:proofErr w:type="spellEnd"/>
            <w:r w:rsidRPr="00347A00">
              <w:t xml:space="preserve"> peut fournir une estimation du montant ou du temps de travail du personnel-clé (exprimé en expert-mois) dans les </w:t>
            </w:r>
            <w:r w:rsidRPr="00347A00">
              <w:rPr>
                <w:b/>
              </w:rPr>
              <w:t>Données particulières</w:t>
            </w:r>
            <w:r w:rsidRPr="00347A00">
              <w:t xml:space="preserve">. </w:t>
            </w:r>
            <w:r w:rsidR="006D6553" w:rsidRPr="00347A00">
              <w:t xml:space="preserve">Cette estimation est indicative et </w:t>
            </w:r>
            <w:r w:rsidRPr="00347A00">
              <w:t xml:space="preserve">la Proposition doit se fonder sur l’estimation qui est faite par le Consultant du temps de travail du personnel. </w:t>
            </w:r>
          </w:p>
          <w:p w14:paraId="5D1958AE" w14:textId="77777777" w:rsidR="008E5BD3" w:rsidRPr="00347A00" w:rsidRDefault="008E5BD3" w:rsidP="000E1413">
            <w:pPr>
              <w:numPr>
                <w:ilvl w:val="2"/>
                <w:numId w:val="2"/>
              </w:numPr>
              <w:spacing w:after="120"/>
              <w:ind w:right="159"/>
              <w:jc w:val="both"/>
            </w:pPr>
            <w:r w:rsidRPr="00347A00">
              <w:t xml:space="preserve">Si cela est spécifié dans les </w:t>
            </w:r>
            <w:r w:rsidRPr="00347A00">
              <w:rPr>
                <w:b/>
              </w:rPr>
              <w:t>Données particulières</w:t>
            </w:r>
            <w:r w:rsidRPr="00347A00">
              <w:t xml:space="preserve"> le Consultant doit inclure dans sa Proposition au minimum la durée de prestation de personnel-clé (exprimée dans la même unité de mesure stipulée dans les Données particulières), à défaut de quoi la Proposition financière sera ajustée pour les besoins de la comparaison des propositions et de la décision d’attribution, en conformité à la procédure indiquée dans les </w:t>
            </w:r>
            <w:r w:rsidRPr="00347A00">
              <w:rPr>
                <w:b/>
              </w:rPr>
              <w:t>Données particulières</w:t>
            </w:r>
            <w:r w:rsidRPr="00347A00">
              <w:t>.</w:t>
            </w:r>
          </w:p>
          <w:p w14:paraId="5D1958AF" w14:textId="77777777" w:rsidR="008E5BD3" w:rsidRPr="00347A00" w:rsidRDefault="008E5BD3" w:rsidP="000E1413">
            <w:pPr>
              <w:numPr>
                <w:ilvl w:val="2"/>
                <w:numId w:val="2"/>
              </w:numPr>
              <w:spacing w:after="120"/>
              <w:ind w:right="159"/>
              <w:jc w:val="both"/>
            </w:pPr>
            <w:r w:rsidRPr="00347A00">
              <w:t xml:space="preserve">Pour la méthode de Sélection dans le cadre d’un budget déterminé, l’estimation du temps de travail du personnel-clé n’est pas divulguée. Le budget total disponible, à l’exclusion des taxes, est indiqué dans les </w:t>
            </w:r>
            <w:r w:rsidRPr="00347A00">
              <w:rPr>
                <w:b/>
                <w:spacing w:val="-3"/>
              </w:rPr>
              <w:t>Données particulières</w:t>
            </w:r>
            <w:r w:rsidRPr="00347A00">
              <w:rPr>
                <w:spacing w:val="-3"/>
              </w:rPr>
              <w:t>, et la Proposition financière ne doit pas excéder le budget indiqué.</w:t>
            </w:r>
          </w:p>
        </w:tc>
      </w:tr>
      <w:tr w:rsidR="008E5BD3" w:rsidRPr="00347A00" w14:paraId="5D1958B5" w14:textId="77777777" w:rsidTr="00471F4F">
        <w:tc>
          <w:tcPr>
            <w:tcW w:w="2410" w:type="dxa"/>
            <w:tcMar>
              <w:top w:w="57" w:type="dxa"/>
              <w:left w:w="57" w:type="dxa"/>
              <w:bottom w:w="57" w:type="dxa"/>
              <w:right w:w="57" w:type="dxa"/>
            </w:tcMar>
          </w:tcPr>
          <w:p w14:paraId="5D1958B1" w14:textId="77777777" w:rsidR="008E5BD3" w:rsidRPr="00347A00" w:rsidRDefault="008E5BD3" w:rsidP="0009372C">
            <w:pPr>
              <w:pStyle w:val="Sec1head2"/>
              <w:rPr>
                <w:rFonts w:ascii="Calibri" w:hAnsi="Calibri" w:cs="Calibri"/>
              </w:rPr>
            </w:pPr>
            <w:bookmarkStart w:id="70" w:name="_Toc355538212"/>
            <w:bookmarkStart w:id="71" w:name="_Toc355543376"/>
            <w:bookmarkStart w:id="72" w:name="_Toc369861959"/>
            <w:bookmarkStart w:id="73" w:name="_Toc505014037"/>
            <w:r w:rsidRPr="00347A00">
              <w:lastRenderedPageBreak/>
              <w:t>15.</w:t>
            </w:r>
            <w:r w:rsidRPr="00347A00">
              <w:tab/>
              <w:t>Format et contenu de la Proposition technique</w:t>
            </w:r>
            <w:bookmarkEnd w:id="70"/>
            <w:bookmarkEnd w:id="71"/>
            <w:bookmarkEnd w:id="72"/>
            <w:bookmarkEnd w:id="73"/>
          </w:p>
        </w:tc>
        <w:tc>
          <w:tcPr>
            <w:tcW w:w="6969" w:type="dxa"/>
            <w:tcMar>
              <w:top w:w="57" w:type="dxa"/>
              <w:left w:w="57" w:type="dxa"/>
              <w:bottom w:w="57" w:type="dxa"/>
              <w:right w:w="57" w:type="dxa"/>
            </w:tcMar>
          </w:tcPr>
          <w:p w14:paraId="5D1958B2" w14:textId="77777777" w:rsidR="008E5BD3" w:rsidRPr="00347A00" w:rsidRDefault="008E5BD3" w:rsidP="00D862A7">
            <w:pPr>
              <w:spacing w:after="120"/>
              <w:ind w:left="720" w:right="159" w:hanging="720"/>
              <w:jc w:val="both"/>
            </w:pPr>
            <w:r w:rsidRPr="00347A00">
              <w:t>15.1</w:t>
            </w:r>
            <w:r w:rsidRPr="00347A00">
              <w:tab/>
              <w:t xml:space="preserve">La Proposition technique </w:t>
            </w:r>
            <w:r w:rsidR="0010718C" w:rsidRPr="00347A00">
              <w:t xml:space="preserve">doit être préparée en utilisant les Formulaires types de la Section 3 de la DP et inclure tous les documents dont la liste figure dans les </w:t>
            </w:r>
            <w:r w:rsidR="0010718C" w:rsidRPr="00347A00">
              <w:rPr>
                <w:b/>
              </w:rPr>
              <w:t>Données particulières</w:t>
            </w:r>
            <w:r w:rsidR="0010718C" w:rsidRPr="00347A00">
              <w:t xml:space="preserve">. La Proposition technique </w:t>
            </w:r>
            <w:r w:rsidRPr="00347A00">
              <w:t xml:space="preserve">ne doit comporter aucune information financière. Une Proposition technique comportant des informations financières </w:t>
            </w:r>
            <w:r w:rsidR="0010718C" w:rsidRPr="00347A00">
              <w:t>d’importance</w:t>
            </w:r>
            <w:r w:rsidRPr="00347A00">
              <w:t xml:space="preserve"> sera déclarée non-conforme. </w:t>
            </w:r>
          </w:p>
          <w:p w14:paraId="5D1958B3" w14:textId="77777777" w:rsidR="0010718C" w:rsidRPr="00347A00" w:rsidRDefault="0010718C" w:rsidP="00D862A7">
            <w:pPr>
              <w:spacing w:after="120"/>
              <w:ind w:left="1003" w:right="159" w:hanging="720"/>
              <w:jc w:val="both"/>
            </w:pPr>
            <w:r w:rsidRPr="00347A00">
              <w:t>15.1.1</w:t>
            </w:r>
            <w:r w:rsidRPr="00347A00">
              <w:tab/>
              <w:t>Le Consultant ne doit pas proposer plusieurs personnels-clés pour un même poste. Seul un CV doit être présenté pour chacun des postes de personnel-clé, sous peine de rejet de la proposition pour non-conformité.</w:t>
            </w:r>
          </w:p>
          <w:p w14:paraId="5D1958B4" w14:textId="77777777" w:rsidR="008E5BD3" w:rsidRPr="00347A00" w:rsidRDefault="008E5BD3" w:rsidP="0009372C">
            <w:pPr>
              <w:spacing w:after="360"/>
              <w:ind w:left="720" w:right="159" w:hanging="720"/>
              <w:jc w:val="both"/>
            </w:pPr>
            <w:r w:rsidRPr="00347A00">
              <w:t>15.2</w:t>
            </w:r>
            <w:r w:rsidRPr="00347A00">
              <w:tab/>
              <w:t xml:space="preserve">En fonction de la nature de la mission, le Consultant doit fournir une Proposition </w:t>
            </w:r>
            <w:r w:rsidR="0010718C" w:rsidRPr="00347A00">
              <w:t>T</w:t>
            </w:r>
            <w:r w:rsidRPr="00347A00">
              <w:t xml:space="preserve">echnique </w:t>
            </w:r>
            <w:r w:rsidR="0010718C" w:rsidRPr="00347A00">
              <w:t>C</w:t>
            </w:r>
            <w:r w:rsidRPr="00347A00">
              <w:t xml:space="preserve">omplète (PTC) ou une Proposition </w:t>
            </w:r>
            <w:r w:rsidR="0010718C" w:rsidRPr="00347A00">
              <w:t>T</w:t>
            </w:r>
            <w:r w:rsidRPr="00347A00">
              <w:t xml:space="preserve">echnique </w:t>
            </w:r>
            <w:r w:rsidR="0010718C" w:rsidRPr="00347A00">
              <w:t>S</w:t>
            </w:r>
            <w:r w:rsidRPr="00347A00">
              <w:t xml:space="preserve">implifiée (PTS) comme précisé dans les </w:t>
            </w:r>
            <w:r w:rsidRPr="00347A00">
              <w:rPr>
                <w:b/>
              </w:rPr>
              <w:t>Données particulières</w:t>
            </w:r>
            <w:r w:rsidRPr="00347A00">
              <w:t>, en utilisant les formulaires fournis dans la Secti</w:t>
            </w:r>
            <w:r w:rsidR="0010718C" w:rsidRPr="00347A00">
              <w:t>on 3 de la D</w:t>
            </w:r>
            <w:r w:rsidRPr="00347A00">
              <w:t xml:space="preserve">P. </w:t>
            </w:r>
          </w:p>
        </w:tc>
      </w:tr>
      <w:tr w:rsidR="0010718C" w:rsidRPr="00347A00" w14:paraId="5D1958B8" w14:textId="77777777" w:rsidTr="00471F4F">
        <w:tc>
          <w:tcPr>
            <w:tcW w:w="2410" w:type="dxa"/>
            <w:tcMar>
              <w:top w:w="57" w:type="dxa"/>
              <w:left w:w="57" w:type="dxa"/>
              <w:bottom w:w="57" w:type="dxa"/>
              <w:right w:w="57" w:type="dxa"/>
            </w:tcMar>
          </w:tcPr>
          <w:p w14:paraId="5D1958B6" w14:textId="77777777" w:rsidR="0010718C" w:rsidRPr="00347A00" w:rsidRDefault="0010718C" w:rsidP="0009372C">
            <w:pPr>
              <w:pStyle w:val="Sec1head2"/>
              <w:rPr>
                <w:rFonts w:ascii="Calibri" w:hAnsi="Calibri" w:cs="Calibri"/>
              </w:rPr>
            </w:pPr>
            <w:bookmarkStart w:id="74" w:name="_Toc355538213"/>
            <w:bookmarkStart w:id="75" w:name="_Toc355543377"/>
            <w:bookmarkStart w:id="76" w:name="_Toc369861960"/>
            <w:bookmarkStart w:id="77" w:name="_Toc505014038"/>
            <w:r w:rsidRPr="00347A00">
              <w:lastRenderedPageBreak/>
              <w:t>16.</w:t>
            </w:r>
            <w:r w:rsidRPr="00347A00">
              <w:tab/>
              <w:t>Proposition financière</w:t>
            </w:r>
            <w:bookmarkEnd w:id="74"/>
            <w:bookmarkEnd w:id="75"/>
            <w:bookmarkEnd w:id="76"/>
            <w:bookmarkEnd w:id="77"/>
          </w:p>
        </w:tc>
        <w:tc>
          <w:tcPr>
            <w:tcW w:w="6969" w:type="dxa"/>
            <w:tcMar>
              <w:top w:w="57" w:type="dxa"/>
              <w:left w:w="57" w:type="dxa"/>
              <w:bottom w:w="57" w:type="dxa"/>
              <w:right w:w="57" w:type="dxa"/>
            </w:tcMar>
          </w:tcPr>
          <w:p w14:paraId="5D1958B7" w14:textId="77777777" w:rsidR="0010718C" w:rsidRPr="00347A00" w:rsidRDefault="0010718C" w:rsidP="00EF1F14">
            <w:pPr>
              <w:spacing w:after="120"/>
              <w:ind w:left="720" w:right="159" w:hanging="720"/>
              <w:jc w:val="both"/>
            </w:pPr>
            <w:r w:rsidRPr="00347A00">
              <w:t>16.1</w:t>
            </w:r>
            <w:r w:rsidRPr="00347A00">
              <w:tab/>
              <w:t>La Proposition financière doit être établie au moyen des formulaires de</w:t>
            </w:r>
            <w:r w:rsidR="00C4391F" w:rsidRPr="00347A00">
              <w:t xml:space="preserve"> la Section 4 de la D</w:t>
            </w:r>
            <w:r w:rsidRPr="00347A00">
              <w:t>P. Elle doit indiquer tous les coûts relatifs à la mission, y compris (a)</w:t>
            </w:r>
            <w:r w:rsidR="00EF1F14" w:rsidRPr="00347A00">
              <w:t> </w:t>
            </w:r>
            <w:r w:rsidRPr="00347A00">
              <w:t>la rémunération des personnels clé et autres personnels, (b)</w:t>
            </w:r>
            <w:r w:rsidR="00EF1F14" w:rsidRPr="00347A00">
              <w:t> </w:t>
            </w:r>
            <w:r w:rsidRPr="00347A00">
              <w:t xml:space="preserve">les autres coûts mentionnés dans les </w:t>
            </w:r>
            <w:r w:rsidRPr="00347A00">
              <w:rPr>
                <w:b/>
              </w:rPr>
              <w:t>Données particulières</w:t>
            </w:r>
            <w:r w:rsidRPr="00347A00">
              <w:t>.</w:t>
            </w:r>
          </w:p>
        </w:tc>
      </w:tr>
      <w:tr w:rsidR="0010718C" w:rsidRPr="00347A00" w14:paraId="5D1958BB" w14:textId="77777777" w:rsidTr="00471F4F">
        <w:tc>
          <w:tcPr>
            <w:tcW w:w="2410" w:type="dxa"/>
            <w:tcMar>
              <w:top w:w="57" w:type="dxa"/>
              <w:left w:w="57" w:type="dxa"/>
              <w:bottom w:w="57" w:type="dxa"/>
              <w:right w:w="57" w:type="dxa"/>
            </w:tcMar>
          </w:tcPr>
          <w:p w14:paraId="5D1958B9"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a. </w:t>
            </w:r>
            <w:r w:rsidR="00EF1F14" w:rsidRPr="00347A00">
              <w:rPr>
                <w:b/>
              </w:rPr>
              <w:tab/>
            </w:r>
            <w:r w:rsidR="00290647" w:rsidRPr="00347A00">
              <w:rPr>
                <w:b/>
              </w:rPr>
              <w:t>Révision</w:t>
            </w:r>
            <w:r w:rsidR="00290647" w:rsidRPr="00347A00">
              <w:rPr>
                <w:rFonts w:ascii="Times New Roman Bold" w:hAnsi="Times New Roman Bold"/>
                <w:b/>
              </w:rPr>
              <w:t xml:space="preserve"> </w:t>
            </w:r>
            <w:r w:rsidRPr="00347A00">
              <w:rPr>
                <w:rFonts w:ascii="Times New Roman Bold" w:hAnsi="Times New Roman Bold"/>
                <w:b/>
              </w:rPr>
              <w:t>de prix</w:t>
            </w:r>
            <w:r w:rsidRPr="00347A00">
              <w:rPr>
                <w:rFonts w:ascii="Calibri" w:hAnsi="Calibri" w:cs="Calibri"/>
                <w:b/>
                <w:bCs/>
              </w:rPr>
              <w:t xml:space="preserve"> </w:t>
            </w:r>
          </w:p>
        </w:tc>
        <w:tc>
          <w:tcPr>
            <w:tcW w:w="6969" w:type="dxa"/>
            <w:tcMar>
              <w:top w:w="57" w:type="dxa"/>
              <w:left w:w="57" w:type="dxa"/>
              <w:bottom w:w="57" w:type="dxa"/>
              <w:right w:w="57" w:type="dxa"/>
            </w:tcMar>
          </w:tcPr>
          <w:p w14:paraId="5D1958BA" w14:textId="77777777" w:rsidR="0010718C" w:rsidRPr="00347A00" w:rsidDel="006F70AC" w:rsidRDefault="00C4391F" w:rsidP="00D862A7">
            <w:pPr>
              <w:spacing w:after="120"/>
              <w:ind w:left="720" w:right="159" w:hanging="720"/>
              <w:jc w:val="both"/>
            </w:pPr>
            <w:r w:rsidRPr="00347A00">
              <w:t>16.2</w:t>
            </w:r>
            <w:r w:rsidRPr="00347A00">
              <w:tab/>
            </w:r>
            <w:r w:rsidR="0010718C" w:rsidRPr="00347A00">
              <w:t xml:space="preserve">Pour les missions de durée dépassant </w:t>
            </w:r>
            <w:r w:rsidR="006D6553" w:rsidRPr="00347A00">
              <w:t>dix-huit (</w:t>
            </w:r>
            <w:r w:rsidR="0010718C" w:rsidRPr="00347A00">
              <w:t>18</w:t>
            </w:r>
            <w:r w:rsidR="006D6553" w:rsidRPr="00347A00">
              <w:t>)</w:t>
            </w:r>
            <w:r w:rsidR="0010718C" w:rsidRPr="00347A00">
              <w:t xml:space="preserve"> mois, une disposition de révision de prix de la rémunération afin de refléter l’inflation internationale et/ou nationale sera utilisée</w:t>
            </w:r>
            <w:r w:rsidR="006D6553" w:rsidRPr="00347A00">
              <w:t>,</w:t>
            </w:r>
            <w:r w:rsidR="0010718C" w:rsidRPr="00347A00">
              <w:t xml:space="preserve"> si cela est indiqué dans les </w:t>
            </w:r>
            <w:r w:rsidR="0010718C" w:rsidRPr="00347A00">
              <w:rPr>
                <w:b/>
              </w:rPr>
              <w:t>Données particulières</w:t>
            </w:r>
            <w:r w:rsidR="0010718C" w:rsidRPr="00347A00">
              <w:t>.</w:t>
            </w:r>
          </w:p>
        </w:tc>
      </w:tr>
      <w:tr w:rsidR="0010718C" w:rsidRPr="00347A00" w14:paraId="5D1958BE" w14:textId="77777777" w:rsidTr="00471F4F">
        <w:tc>
          <w:tcPr>
            <w:tcW w:w="2410" w:type="dxa"/>
            <w:tcMar>
              <w:top w:w="57" w:type="dxa"/>
              <w:left w:w="57" w:type="dxa"/>
              <w:bottom w:w="57" w:type="dxa"/>
              <w:right w:w="57" w:type="dxa"/>
            </w:tcMar>
          </w:tcPr>
          <w:p w14:paraId="5D1958BC"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b. </w:t>
            </w:r>
            <w:r w:rsidR="00EF1F14" w:rsidRPr="00347A00">
              <w:rPr>
                <w:b/>
              </w:rPr>
              <w:tab/>
            </w:r>
            <w:r w:rsidR="00700B72" w:rsidRPr="00347A00">
              <w:rPr>
                <w:b/>
              </w:rPr>
              <w:t>Fiscalité</w:t>
            </w:r>
          </w:p>
        </w:tc>
        <w:tc>
          <w:tcPr>
            <w:tcW w:w="6969" w:type="dxa"/>
            <w:tcMar>
              <w:top w:w="57" w:type="dxa"/>
              <w:left w:w="57" w:type="dxa"/>
              <w:bottom w:w="57" w:type="dxa"/>
              <w:right w:w="57" w:type="dxa"/>
            </w:tcMar>
          </w:tcPr>
          <w:p w14:paraId="5D1958BD" w14:textId="5265AB9D" w:rsidR="0010718C" w:rsidRPr="00347A00" w:rsidRDefault="00C4391F" w:rsidP="00D862A7">
            <w:pPr>
              <w:spacing w:after="120"/>
              <w:ind w:left="720" w:right="159" w:hanging="720"/>
              <w:jc w:val="both"/>
            </w:pPr>
            <w:r w:rsidRPr="00347A00">
              <w:t>16.3</w:t>
            </w:r>
            <w:r w:rsidRPr="00347A00">
              <w:tab/>
            </w:r>
            <w:r w:rsidR="0010718C" w:rsidRPr="00347A00">
              <w:t xml:space="preserve">Le Consultant et ses sous-traitants doivent prendre en charge les obligations fiscales résultant du Contrat, sauf mention contraire dans les </w:t>
            </w:r>
            <w:r w:rsidR="0010718C" w:rsidRPr="00347A00">
              <w:rPr>
                <w:b/>
              </w:rPr>
              <w:t>Données particulières</w:t>
            </w:r>
            <w:r w:rsidR="0010718C" w:rsidRPr="00347A00">
              <w:t>. Des renseignements sur le régime fiscal en vigueur dans le pays d</w:t>
            </w:r>
            <w:r w:rsidR="00275F23">
              <w:t xml:space="preserve">e l’entité </w:t>
            </w:r>
            <w:r w:rsidR="00967FBF">
              <w:t xml:space="preserve">de la </w:t>
            </w:r>
            <w:r w:rsidR="00275F23">
              <w:t>CEDEAO</w:t>
            </w:r>
            <w:r w:rsidR="0010718C" w:rsidRPr="00347A00">
              <w:t xml:space="preserve"> sont fournis dans les </w:t>
            </w:r>
            <w:r w:rsidR="0010718C" w:rsidRPr="00347A00">
              <w:rPr>
                <w:b/>
              </w:rPr>
              <w:t>Données particulières</w:t>
            </w:r>
            <w:r w:rsidR="0010718C" w:rsidRPr="00347A00">
              <w:t xml:space="preserve">. </w:t>
            </w:r>
          </w:p>
        </w:tc>
      </w:tr>
      <w:tr w:rsidR="0010718C" w:rsidRPr="00347A00" w14:paraId="5D1958C1" w14:textId="77777777" w:rsidTr="00471F4F">
        <w:tc>
          <w:tcPr>
            <w:tcW w:w="2410" w:type="dxa"/>
            <w:tcMar>
              <w:top w:w="57" w:type="dxa"/>
              <w:left w:w="57" w:type="dxa"/>
              <w:bottom w:w="57" w:type="dxa"/>
              <w:right w:w="57" w:type="dxa"/>
            </w:tcMar>
          </w:tcPr>
          <w:p w14:paraId="5D1958BF"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c. </w:t>
            </w:r>
            <w:r w:rsidR="00EF1F14" w:rsidRPr="00347A00">
              <w:rPr>
                <w:b/>
              </w:rPr>
              <w:tab/>
            </w:r>
            <w:r w:rsidRPr="00347A00">
              <w:rPr>
                <w:b/>
              </w:rPr>
              <w:t>Monnaie</w:t>
            </w:r>
            <w:r w:rsidRPr="00347A00">
              <w:rPr>
                <w:rFonts w:ascii="Times New Roman Bold" w:hAnsi="Times New Roman Bold"/>
                <w:b/>
              </w:rPr>
              <w:t xml:space="preserve"> de la Proposition</w:t>
            </w:r>
          </w:p>
        </w:tc>
        <w:tc>
          <w:tcPr>
            <w:tcW w:w="6969" w:type="dxa"/>
            <w:tcMar>
              <w:top w:w="57" w:type="dxa"/>
              <w:left w:w="57" w:type="dxa"/>
              <w:bottom w:w="57" w:type="dxa"/>
              <w:right w:w="57" w:type="dxa"/>
            </w:tcMar>
          </w:tcPr>
          <w:p w14:paraId="5D1958C0" w14:textId="074E3621" w:rsidR="0010718C" w:rsidRPr="00347A00" w:rsidRDefault="00C4391F" w:rsidP="00D862A7">
            <w:pPr>
              <w:spacing w:after="120"/>
              <w:ind w:left="720" w:right="159" w:hanging="720"/>
              <w:jc w:val="both"/>
            </w:pPr>
            <w:r w:rsidRPr="00347A00">
              <w:t>16.4</w:t>
            </w:r>
            <w:r w:rsidRPr="00347A00">
              <w:tab/>
            </w:r>
            <w:r w:rsidR="0010718C" w:rsidRPr="00347A00">
              <w:t xml:space="preserve">Le Consultant peut libeller le prix des Services dans la (ou les) monnaie(s) indiquée(s) dans les </w:t>
            </w:r>
            <w:r w:rsidR="0010718C" w:rsidRPr="00347A00">
              <w:rPr>
                <w:b/>
              </w:rPr>
              <w:t>Données particulières</w:t>
            </w:r>
            <w:r w:rsidR="0010718C" w:rsidRPr="00347A00">
              <w:t xml:space="preserve">. Si indiqué dans les </w:t>
            </w:r>
            <w:r w:rsidR="0010718C" w:rsidRPr="00347A00">
              <w:rPr>
                <w:b/>
              </w:rPr>
              <w:t>Données particulières</w:t>
            </w:r>
            <w:r w:rsidR="0010718C" w:rsidRPr="00347A00">
              <w:t>, la partie du prix correspondant à des coûts encourus dans le pays d</w:t>
            </w:r>
            <w:r w:rsidR="00275F23">
              <w:t xml:space="preserve">e l’entité </w:t>
            </w:r>
            <w:r w:rsidR="00B27058">
              <w:t>contractante</w:t>
            </w:r>
            <w:r w:rsidR="0010718C" w:rsidRPr="00347A00">
              <w:t xml:space="preserve"> doit être indiqué</w:t>
            </w:r>
            <w:r w:rsidR="006D6553" w:rsidRPr="00347A00">
              <w:t>e</w:t>
            </w:r>
            <w:r w:rsidR="0010718C" w:rsidRPr="00347A00">
              <w:t xml:space="preserve"> dans la monnaie nationale du pays.</w:t>
            </w:r>
          </w:p>
        </w:tc>
      </w:tr>
      <w:tr w:rsidR="0010718C" w:rsidRPr="00347A00" w14:paraId="5D1958C4" w14:textId="77777777" w:rsidTr="00471F4F">
        <w:tc>
          <w:tcPr>
            <w:tcW w:w="2410" w:type="dxa"/>
            <w:tcMar>
              <w:top w:w="57" w:type="dxa"/>
              <w:left w:w="57" w:type="dxa"/>
              <w:bottom w:w="57" w:type="dxa"/>
              <w:right w:w="57" w:type="dxa"/>
            </w:tcMar>
          </w:tcPr>
          <w:p w14:paraId="5D1958C2" w14:textId="77777777" w:rsidR="0010718C" w:rsidRPr="00347A00" w:rsidRDefault="0010718C" w:rsidP="0009372C">
            <w:pPr>
              <w:ind w:left="794" w:hanging="284"/>
              <w:rPr>
                <w:rFonts w:ascii="Calibri" w:hAnsi="Calibri" w:cs="Calibri"/>
                <w:b/>
                <w:bCs/>
              </w:rPr>
            </w:pPr>
            <w:r w:rsidRPr="00347A00">
              <w:rPr>
                <w:rFonts w:ascii="Times New Roman Bold" w:hAnsi="Times New Roman Bold"/>
                <w:b/>
              </w:rPr>
              <w:t xml:space="preserve">d. </w:t>
            </w:r>
            <w:r w:rsidR="00EF1F14" w:rsidRPr="00347A00">
              <w:rPr>
                <w:b/>
              </w:rPr>
              <w:tab/>
            </w:r>
            <w:r w:rsidRPr="00347A00">
              <w:rPr>
                <w:rFonts w:ascii="Times New Roman Bold" w:hAnsi="Times New Roman Bold"/>
                <w:b/>
              </w:rPr>
              <w:t xml:space="preserve">Monnaie de </w:t>
            </w:r>
            <w:r w:rsidRPr="00347A00">
              <w:rPr>
                <w:b/>
              </w:rPr>
              <w:t>paiement</w:t>
            </w:r>
          </w:p>
        </w:tc>
        <w:tc>
          <w:tcPr>
            <w:tcW w:w="6969" w:type="dxa"/>
            <w:tcMar>
              <w:top w:w="57" w:type="dxa"/>
              <w:left w:w="57" w:type="dxa"/>
              <w:bottom w:w="57" w:type="dxa"/>
              <w:right w:w="57" w:type="dxa"/>
            </w:tcMar>
          </w:tcPr>
          <w:p w14:paraId="5D1958C3" w14:textId="77777777" w:rsidR="0010718C" w:rsidRPr="00347A00" w:rsidRDefault="00C4391F" w:rsidP="00887817">
            <w:pPr>
              <w:spacing w:after="240"/>
              <w:ind w:left="720" w:right="159" w:hanging="720"/>
              <w:jc w:val="both"/>
            </w:pPr>
            <w:r w:rsidRPr="00347A00">
              <w:t>16.5</w:t>
            </w:r>
            <w:r w:rsidRPr="00347A00">
              <w:tab/>
            </w:r>
            <w:r w:rsidR="0010718C" w:rsidRPr="00347A00">
              <w:t xml:space="preserve">Les paiements dans le cadre du Contrat seront effectués dans la (ou les) monnaie(s) indiquée(s) dans la Proposition. </w:t>
            </w:r>
          </w:p>
        </w:tc>
      </w:tr>
      <w:tr w:rsidR="00C4391F" w:rsidRPr="00347A00" w14:paraId="5D1958C6" w14:textId="77777777" w:rsidTr="00471F4F">
        <w:tc>
          <w:tcPr>
            <w:tcW w:w="9379" w:type="dxa"/>
            <w:gridSpan w:val="2"/>
            <w:tcMar>
              <w:top w:w="57" w:type="dxa"/>
              <w:left w:w="57" w:type="dxa"/>
              <w:bottom w:w="57" w:type="dxa"/>
              <w:right w:w="57" w:type="dxa"/>
            </w:tcMar>
          </w:tcPr>
          <w:p w14:paraId="5D1958C5" w14:textId="77777777" w:rsidR="00C4391F" w:rsidRPr="00347A00" w:rsidRDefault="00C4391F" w:rsidP="0009372C">
            <w:pPr>
              <w:pStyle w:val="Sec1head1"/>
              <w:spacing w:before="120" w:after="120"/>
            </w:pPr>
            <w:bookmarkStart w:id="78" w:name="_Toc505014039"/>
            <w:r w:rsidRPr="00347A00">
              <w:t>C.</w:t>
            </w:r>
            <w:r w:rsidR="00EA0D40" w:rsidRPr="00347A00">
              <w:t xml:space="preserve"> </w:t>
            </w:r>
            <w:r w:rsidR="00887817" w:rsidRPr="00347A00">
              <w:tab/>
            </w:r>
            <w:r w:rsidR="00936283" w:rsidRPr="00347A00">
              <w:t>Dépôt</w:t>
            </w:r>
            <w:r w:rsidRPr="00347A00">
              <w:t>, Ouverture et Evaluation</w:t>
            </w:r>
            <w:r w:rsidR="00936283" w:rsidRPr="00347A00">
              <w:t xml:space="preserve"> des Propositions</w:t>
            </w:r>
            <w:bookmarkEnd w:id="78"/>
          </w:p>
        </w:tc>
      </w:tr>
      <w:tr w:rsidR="00C4391F" w:rsidRPr="00347A00" w14:paraId="5D1958D2" w14:textId="77777777" w:rsidTr="00471F4F">
        <w:tc>
          <w:tcPr>
            <w:tcW w:w="2410" w:type="dxa"/>
            <w:tcMar>
              <w:top w:w="57" w:type="dxa"/>
              <w:left w:w="57" w:type="dxa"/>
              <w:bottom w:w="57" w:type="dxa"/>
              <w:right w:w="57" w:type="dxa"/>
            </w:tcMar>
          </w:tcPr>
          <w:p w14:paraId="5D1958C7" w14:textId="77777777" w:rsidR="00C4391F" w:rsidRPr="00347A00" w:rsidRDefault="00C4391F" w:rsidP="0009372C">
            <w:pPr>
              <w:pStyle w:val="Sec1head2"/>
              <w:rPr>
                <w:rFonts w:ascii="Calibri" w:hAnsi="Calibri" w:cs="Calibri"/>
              </w:rPr>
            </w:pPr>
            <w:bookmarkStart w:id="79" w:name="_Toc355538215"/>
            <w:bookmarkStart w:id="80" w:name="_Toc355543379"/>
            <w:bookmarkStart w:id="81" w:name="_Toc369861962"/>
            <w:bookmarkStart w:id="82" w:name="_Toc505014040"/>
            <w:r w:rsidRPr="00347A00">
              <w:t>17.</w:t>
            </w:r>
            <w:r w:rsidRPr="00347A00">
              <w:tab/>
              <w:t>Dépôt, cachetage et marquage des propositions</w:t>
            </w:r>
            <w:bookmarkEnd w:id="79"/>
            <w:bookmarkEnd w:id="80"/>
            <w:bookmarkEnd w:id="81"/>
            <w:bookmarkEnd w:id="82"/>
          </w:p>
        </w:tc>
        <w:tc>
          <w:tcPr>
            <w:tcW w:w="6969" w:type="dxa"/>
            <w:tcMar>
              <w:top w:w="57" w:type="dxa"/>
              <w:left w:w="57" w:type="dxa"/>
              <w:bottom w:w="57" w:type="dxa"/>
              <w:right w:w="57" w:type="dxa"/>
            </w:tcMar>
          </w:tcPr>
          <w:p w14:paraId="5D1958C8" w14:textId="5E7F4017" w:rsidR="00C4391F" w:rsidRPr="00347A00" w:rsidRDefault="00391AD6" w:rsidP="00D862A7">
            <w:pPr>
              <w:spacing w:after="120"/>
              <w:ind w:left="720" w:right="159" w:hanging="720"/>
              <w:jc w:val="both"/>
            </w:pPr>
            <w:r w:rsidRPr="00347A00">
              <w:t>17.1</w:t>
            </w:r>
            <w:r w:rsidRPr="00347A00">
              <w:tab/>
            </w:r>
            <w:r w:rsidR="00C4391F" w:rsidRPr="00347A00">
              <w:t xml:space="preserve">Le Consultant doit remettre une Proposition complète et signée, comprenant tous les documents indiqués à l’article 10 (Documents constitutifs de la Proposition). </w:t>
            </w:r>
            <w:r w:rsidR="003122E8" w:rsidRPr="00347A00">
              <w:t>Le Consultant marquera comme « CONFIDENTIEL</w:t>
            </w:r>
            <w:r w:rsidR="00EA0D40" w:rsidRPr="00347A00">
              <w:t> »</w:t>
            </w:r>
            <w:r w:rsidR="003122E8" w:rsidRPr="00347A00">
              <w:t xml:space="preserve"> toute information contenue dans leur Proposition </w:t>
            </w:r>
            <w:r w:rsidR="00CD1099" w:rsidRPr="00347A00">
              <w:t>qui est confidentielle dans le cadre de leur activité.</w:t>
            </w:r>
            <w:r w:rsidR="00EA0D40" w:rsidRPr="00347A00">
              <w:t xml:space="preserve"> </w:t>
            </w:r>
            <w:r w:rsidR="00CD1099" w:rsidRPr="00347A00">
              <w:t>Ceci peut être constitué par des renseignements commerciaux, des secrets commerciaux ou des informations commerciales ou financières sensibles.</w:t>
            </w:r>
            <w:r w:rsidR="00EA0D40" w:rsidRPr="00347A00">
              <w:t xml:space="preserve"> </w:t>
            </w:r>
            <w:r w:rsidR="00C4391F" w:rsidRPr="00347A00">
              <w:t xml:space="preserve">La Proposition peut toujours être remise par courrier ou déposée en personne. Quand les </w:t>
            </w:r>
            <w:r w:rsidR="00C4391F" w:rsidRPr="00347A00">
              <w:rPr>
                <w:b/>
              </w:rPr>
              <w:t>Données particulières</w:t>
            </w:r>
            <w:r w:rsidR="00C4391F" w:rsidRPr="00347A00">
              <w:t xml:space="preserve"> le prévoient, le Consultant pourra, remettre sa Proposition par voie électronique. </w:t>
            </w:r>
          </w:p>
          <w:p w14:paraId="5D1958C9" w14:textId="77777777" w:rsidR="00C4391F" w:rsidRPr="00347A00" w:rsidRDefault="00391AD6" w:rsidP="00D862A7">
            <w:pPr>
              <w:spacing w:after="120"/>
              <w:ind w:left="720" w:right="159" w:hanging="720"/>
              <w:jc w:val="both"/>
            </w:pPr>
            <w:r w:rsidRPr="00347A00">
              <w:t>17.2</w:t>
            </w:r>
            <w:r w:rsidRPr="00347A00">
              <w:tab/>
            </w:r>
            <w:r w:rsidR="00C4391F" w:rsidRPr="00347A00">
              <w:t xml:space="preserve">Un représentant habilité du Consultant doit signer et parapher toutes les pages de l’original de la Proposition technique et si applicable, de la Proposition financière. Son habilitation est confirmée par une procuration écrite jointe à la Proposition </w:t>
            </w:r>
            <w:r w:rsidR="00C4391F" w:rsidRPr="00347A00">
              <w:lastRenderedPageBreak/>
              <w:t xml:space="preserve">technique établissant que le représentant a été dûment autorisé à signer. </w:t>
            </w:r>
          </w:p>
          <w:p w14:paraId="5D1958CA" w14:textId="77777777" w:rsidR="00C4391F" w:rsidRPr="00347A00" w:rsidRDefault="00391AD6" w:rsidP="00887817">
            <w:pPr>
              <w:spacing w:after="120"/>
              <w:ind w:left="1502" w:right="159" w:hanging="720"/>
              <w:jc w:val="both"/>
            </w:pPr>
            <w:r w:rsidRPr="00347A00">
              <w:t>17.2.1</w:t>
            </w:r>
            <w:r w:rsidRPr="00347A00">
              <w:tab/>
            </w:r>
            <w:r w:rsidR="00C4391F" w:rsidRPr="00347A00">
              <w:t>La Proposition d’un groupement doit être signée par tous les partenaires, de manière à les engager juridiquement</w:t>
            </w:r>
            <w:r w:rsidR="00EA0D40" w:rsidRPr="00347A00">
              <w:t> ;</w:t>
            </w:r>
            <w:r w:rsidR="00C4391F" w:rsidRPr="00347A00">
              <w:t xml:space="preserve"> ou par un représentant habilité disposant d’une procuration écrite signée par les représentants autorisés de tous les partenaires du groupement.</w:t>
            </w:r>
          </w:p>
          <w:p w14:paraId="5D1958CB" w14:textId="77777777" w:rsidR="00C4391F" w:rsidRPr="00347A00" w:rsidRDefault="00391AD6" w:rsidP="00D862A7">
            <w:pPr>
              <w:spacing w:after="120"/>
              <w:ind w:left="720" w:right="159" w:hanging="720"/>
              <w:jc w:val="both"/>
            </w:pPr>
            <w:r w:rsidRPr="00347A00">
              <w:t>17.3</w:t>
            </w:r>
            <w:r w:rsidRPr="00347A00">
              <w:tab/>
            </w:r>
            <w:r w:rsidR="00C4391F" w:rsidRPr="00347A00">
              <w:t>Toute modification, ajout entre les lignes, rature ou surcharge, pour être valable, devra être signée ou paraphée par la personne signataire de la Proposition.</w:t>
            </w:r>
          </w:p>
          <w:p w14:paraId="5D1958CC" w14:textId="77777777" w:rsidR="00C4391F" w:rsidRPr="00347A00" w:rsidRDefault="00391AD6" w:rsidP="00D862A7">
            <w:pPr>
              <w:spacing w:after="120"/>
              <w:ind w:left="720" w:right="159" w:hanging="720"/>
              <w:jc w:val="both"/>
            </w:pPr>
            <w:r w:rsidRPr="00347A00">
              <w:t>17.4</w:t>
            </w:r>
            <w:r w:rsidRPr="00347A00">
              <w:tab/>
            </w:r>
            <w:r w:rsidR="00C4391F" w:rsidRPr="00347A00">
              <w:t>La Proposition technique et la Proposition financière signées doivent porter la mention «</w:t>
            </w:r>
            <w:r w:rsidR="00EF1F14" w:rsidRPr="00347A00">
              <w:t> </w:t>
            </w:r>
            <w:r w:rsidR="00C4391F" w:rsidRPr="00347A00">
              <w:t>ORIGINAL</w:t>
            </w:r>
            <w:r w:rsidR="00EF1F14" w:rsidRPr="00347A00">
              <w:t> </w:t>
            </w:r>
            <w:r w:rsidR="00C4391F" w:rsidRPr="00347A00">
              <w:t>» ou «</w:t>
            </w:r>
            <w:r w:rsidR="00EF1F14" w:rsidRPr="00347A00">
              <w:t> </w:t>
            </w:r>
            <w:r w:rsidR="00C4391F" w:rsidRPr="00347A00">
              <w:t>COPIE</w:t>
            </w:r>
            <w:r w:rsidR="00EF1F14" w:rsidRPr="00347A00">
              <w:t> </w:t>
            </w:r>
            <w:r w:rsidR="00C4391F" w:rsidRPr="00347A00">
              <w:t xml:space="preserve">», selon le cas. Le nombre de copies demandées est indiqué dans les </w:t>
            </w:r>
            <w:r w:rsidR="00C4391F" w:rsidRPr="00347A00">
              <w:rPr>
                <w:b/>
              </w:rPr>
              <w:t>Données particulières</w:t>
            </w:r>
            <w:r w:rsidR="00C4391F" w:rsidRPr="00347A00">
              <w:t xml:space="preserve">. Les copies doivent reproduire l’original signé. En cas de différences entre les copies et l’original, l’original fera foi. </w:t>
            </w:r>
          </w:p>
          <w:p w14:paraId="5D1958CD" w14:textId="77777777" w:rsidR="00C4391F" w:rsidRPr="00347A00" w:rsidRDefault="00391AD6" w:rsidP="00D862A7">
            <w:pPr>
              <w:spacing w:after="120"/>
              <w:ind w:left="720" w:right="159" w:hanging="720"/>
              <w:jc w:val="both"/>
            </w:pPr>
            <w:r w:rsidRPr="00347A00">
              <w:t>17.5</w:t>
            </w:r>
            <w:r w:rsidRPr="00347A00">
              <w:tab/>
            </w:r>
            <w:r w:rsidR="00C4391F" w:rsidRPr="00347A00">
              <w:t>L’original et les copies de la Proposition technique doivent être placés dans une enveloppe cachetée portant clairement la mention «</w:t>
            </w:r>
            <w:r w:rsidR="00EF1F14" w:rsidRPr="00347A00">
              <w:t> </w:t>
            </w:r>
            <w:r w:rsidR="00CD1099" w:rsidRPr="00347A00">
              <w:rPr>
                <w:b/>
              </w:rPr>
              <w:t>PROPOSITION TECHNIQUE</w:t>
            </w:r>
            <w:r w:rsidR="00C4391F" w:rsidRPr="00347A00">
              <w:t xml:space="preserve">, </w:t>
            </w:r>
            <w:r w:rsidR="00C4391F" w:rsidRPr="00347A00">
              <w:rPr>
                <w:i/>
                <w:iCs/>
              </w:rPr>
              <w:t>[nom de la mission]</w:t>
            </w:r>
            <w:r w:rsidR="00EA0D40" w:rsidRPr="00347A00">
              <w:t> »</w:t>
            </w:r>
            <w:r w:rsidR="00C4391F" w:rsidRPr="00347A00">
              <w:t xml:space="preserve">, </w:t>
            </w:r>
            <w:r w:rsidRPr="00347A00">
              <w:rPr>
                <w:i/>
                <w:iCs/>
              </w:rPr>
              <w:t>[</w:t>
            </w:r>
            <w:r w:rsidR="00C4391F" w:rsidRPr="00347A00">
              <w:rPr>
                <w:i/>
                <w:iCs/>
              </w:rPr>
              <w:t>No. de référence</w:t>
            </w:r>
            <w:r w:rsidRPr="00347A00">
              <w:rPr>
                <w:i/>
                <w:iCs/>
              </w:rPr>
              <w:t>]</w:t>
            </w:r>
            <w:r w:rsidR="00C4391F" w:rsidRPr="00347A00">
              <w:t xml:space="preserve">, </w:t>
            </w:r>
            <w:r w:rsidRPr="00347A00">
              <w:rPr>
                <w:i/>
                <w:iCs/>
              </w:rPr>
              <w:t>[</w:t>
            </w:r>
            <w:r w:rsidR="00C4391F" w:rsidRPr="00347A00">
              <w:rPr>
                <w:i/>
                <w:iCs/>
              </w:rPr>
              <w:t>nom et adresse du Consultant</w:t>
            </w:r>
            <w:r w:rsidRPr="00347A00">
              <w:rPr>
                <w:i/>
                <w:iCs/>
              </w:rPr>
              <w:t>]</w:t>
            </w:r>
            <w:r w:rsidR="00C4391F" w:rsidRPr="00347A00">
              <w:t>,</w:t>
            </w:r>
            <w:r w:rsidR="00EA0D40" w:rsidRPr="00347A00">
              <w:t xml:space="preserve"> </w:t>
            </w:r>
            <w:r w:rsidR="00C4391F" w:rsidRPr="00347A00">
              <w:t>et un avertissement « </w:t>
            </w:r>
            <w:r w:rsidR="00CD1099" w:rsidRPr="00347A00">
              <w:rPr>
                <w:b/>
              </w:rPr>
              <w:t xml:space="preserve">NE PAS OUVRIR AVANT </w:t>
            </w:r>
            <w:r w:rsidR="00CD1099" w:rsidRPr="00347A00">
              <w:rPr>
                <w:b/>
                <w:i/>
                <w:iCs/>
              </w:rPr>
              <w:t>[INSERER LA DATE ET L’HEURE FIXEES POUR LA DATE ET L’HEURE LIMITES DE REMISE DES PROPOSITIONS</w:t>
            </w:r>
            <w:r w:rsidR="00C4391F" w:rsidRPr="00347A00">
              <w:rPr>
                <w:b/>
                <w:i/>
                <w:iCs/>
              </w:rPr>
              <w:t>]</w:t>
            </w:r>
            <w:r w:rsidR="00EF1F14" w:rsidRPr="00347A00">
              <w:rPr>
                <w:b/>
                <w:i/>
                <w:iCs/>
              </w:rPr>
              <w:t> </w:t>
            </w:r>
            <w:r w:rsidR="00C4391F" w:rsidRPr="00347A00">
              <w:t xml:space="preserve">». </w:t>
            </w:r>
          </w:p>
          <w:p w14:paraId="5D1958CE" w14:textId="77777777" w:rsidR="00C4391F" w:rsidRPr="00347A00" w:rsidRDefault="00391AD6" w:rsidP="00D862A7">
            <w:pPr>
              <w:spacing w:after="120"/>
              <w:ind w:left="720" w:right="159" w:hanging="720"/>
              <w:jc w:val="both"/>
            </w:pPr>
            <w:r w:rsidRPr="00347A00">
              <w:t>17.6</w:t>
            </w:r>
            <w:r w:rsidRPr="00347A00">
              <w:tab/>
            </w:r>
            <w:r w:rsidR="00C4391F" w:rsidRPr="00347A00">
              <w:t>De même, l’original et les copies de la Proposition financière seront placés dans une enveloppe cachetée portant la mention «</w:t>
            </w:r>
            <w:r w:rsidR="00EF1F14" w:rsidRPr="00347A00">
              <w:t> </w:t>
            </w:r>
            <w:r w:rsidR="00EF1F14" w:rsidRPr="00347A00">
              <w:rPr>
                <w:b/>
              </w:rPr>
              <w:t>PROPOSITION FINANCIERE </w:t>
            </w:r>
            <w:r w:rsidR="00C4391F" w:rsidRPr="00347A00">
              <w:t xml:space="preserve">» </w:t>
            </w:r>
            <w:r w:rsidR="00C4391F" w:rsidRPr="00347A00">
              <w:rPr>
                <w:i/>
                <w:iCs/>
              </w:rPr>
              <w:t>[nom de la mission]</w:t>
            </w:r>
            <w:r w:rsidR="00EA0D40" w:rsidRPr="00347A00">
              <w:t> »</w:t>
            </w:r>
            <w:r w:rsidR="00C4391F" w:rsidRPr="00347A00">
              <w:t xml:space="preserve">, </w:t>
            </w:r>
            <w:r w:rsidRPr="00347A00">
              <w:rPr>
                <w:i/>
                <w:iCs/>
              </w:rPr>
              <w:t>[</w:t>
            </w:r>
            <w:r w:rsidR="00C4391F" w:rsidRPr="00347A00">
              <w:rPr>
                <w:i/>
                <w:iCs/>
              </w:rPr>
              <w:t>No. de référence</w:t>
            </w:r>
            <w:r w:rsidRPr="00347A00">
              <w:rPr>
                <w:i/>
                <w:iCs/>
              </w:rPr>
              <w:t>]</w:t>
            </w:r>
            <w:r w:rsidR="00C4391F" w:rsidRPr="00347A00">
              <w:t xml:space="preserve">, </w:t>
            </w:r>
            <w:r w:rsidRPr="00347A00">
              <w:rPr>
                <w:i/>
                <w:iCs/>
              </w:rPr>
              <w:t>[</w:t>
            </w:r>
            <w:r w:rsidR="00C4391F" w:rsidRPr="00347A00">
              <w:rPr>
                <w:i/>
                <w:iCs/>
              </w:rPr>
              <w:t>nom et adresse du Consultant</w:t>
            </w:r>
            <w:r w:rsidRPr="00347A00">
              <w:rPr>
                <w:i/>
                <w:iCs/>
              </w:rPr>
              <w:t>]</w:t>
            </w:r>
            <w:r w:rsidR="00C4391F" w:rsidRPr="00347A00">
              <w:t>,</w:t>
            </w:r>
            <w:r w:rsidR="00EA0D40" w:rsidRPr="00347A00">
              <w:t xml:space="preserve"> </w:t>
            </w:r>
            <w:r w:rsidR="00C4391F" w:rsidRPr="00347A00">
              <w:t>et un avertissement « </w:t>
            </w:r>
            <w:r w:rsidR="00CD1099" w:rsidRPr="00347A00">
              <w:rPr>
                <w:b/>
                <w:i/>
              </w:rPr>
              <w:t>NE PAS OUVRIR EN MEME TEMPS QUE LA PROPOSITION TECHNIQUE</w:t>
            </w:r>
            <w:r w:rsidR="00EF1F14" w:rsidRPr="00347A00">
              <w:rPr>
                <w:b/>
                <w:i/>
              </w:rPr>
              <w:t> </w:t>
            </w:r>
            <w:r w:rsidR="00C4391F" w:rsidRPr="00347A00">
              <w:t>».</w:t>
            </w:r>
          </w:p>
          <w:p w14:paraId="5D1958CF" w14:textId="77777777" w:rsidR="00C4391F" w:rsidRPr="00347A00" w:rsidRDefault="0086643F" w:rsidP="00D862A7">
            <w:pPr>
              <w:spacing w:after="120"/>
              <w:ind w:left="720" w:right="159" w:hanging="720"/>
              <w:jc w:val="both"/>
            </w:pPr>
            <w:r w:rsidRPr="00347A00">
              <w:t>17.7</w:t>
            </w:r>
            <w:r w:rsidRPr="00347A00">
              <w:tab/>
            </w:r>
            <w:r w:rsidR="00C4391F" w:rsidRPr="00347A00">
              <w:t xml:space="preserve">Ces deux enveloppes cachetées contenant la Proposition technique et la Proposition financière seront elles-mêmes placées dans une enveloppe extérieure cachetée. Cette enveloppe extérieure doit porter l’adresse de dépôt des propositions, No. de référence de la </w:t>
            </w:r>
            <w:r w:rsidR="0086543C" w:rsidRPr="00347A00">
              <w:t>DP</w:t>
            </w:r>
            <w:r w:rsidR="00C4391F" w:rsidRPr="00347A00">
              <w:t>, les nom et adresse du Consultant,</w:t>
            </w:r>
            <w:r w:rsidR="00EA0D40" w:rsidRPr="00347A00">
              <w:t xml:space="preserve"> </w:t>
            </w:r>
            <w:r w:rsidR="00C4391F" w:rsidRPr="00347A00">
              <w:t>et un avertissement « </w:t>
            </w:r>
            <w:r w:rsidRPr="00347A00">
              <w:t xml:space="preserve">Ne pas ouvrir avant </w:t>
            </w:r>
            <w:r w:rsidR="00C4391F" w:rsidRPr="00347A00">
              <w:rPr>
                <w:i/>
                <w:iCs/>
              </w:rPr>
              <w:t>[insérer la date et l’heure limites de remise des Propositions mentionnées dans les Données particulières]</w:t>
            </w:r>
            <w:r w:rsidR="00EA0D40" w:rsidRPr="00347A00">
              <w:t> »</w:t>
            </w:r>
            <w:r w:rsidR="00C4391F" w:rsidRPr="00347A00">
              <w:t>.</w:t>
            </w:r>
          </w:p>
          <w:p w14:paraId="5D1958D0" w14:textId="4116D763" w:rsidR="00C4391F" w:rsidRPr="00347A00" w:rsidRDefault="0086643F" w:rsidP="00D862A7">
            <w:pPr>
              <w:spacing w:after="120"/>
              <w:ind w:left="720" w:right="159" w:hanging="720"/>
              <w:jc w:val="both"/>
            </w:pPr>
            <w:r w:rsidRPr="00347A00">
              <w:t>17.8</w:t>
            </w:r>
            <w:r w:rsidRPr="00347A00">
              <w:tab/>
            </w:r>
            <w:r w:rsidR="00C4391F" w:rsidRPr="00347A00">
              <w:t>Si les enveloppes et colis contenant les propositions ne sont pas cachetés et marqués comme stipulé, l</w:t>
            </w:r>
            <w:r w:rsidR="0060027B">
              <w:t>’autorité contractante</w:t>
            </w:r>
            <w:r w:rsidR="00C4391F" w:rsidRPr="00347A00">
              <w:t xml:space="preserve"> ne sera nullement responsable si la Proposition est égarée ou ouverte prématurément.</w:t>
            </w:r>
          </w:p>
          <w:p w14:paraId="5D1958D1" w14:textId="75F746AC" w:rsidR="00C4391F" w:rsidRPr="00347A00" w:rsidRDefault="0086643F" w:rsidP="00D862A7">
            <w:pPr>
              <w:spacing w:after="120"/>
              <w:ind w:left="720" w:right="159" w:hanging="720"/>
              <w:jc w:val="both"/>
            </w:pPr>
            <w:r w:rsidRPr="00347A00">
              <w:lastRenderedPageBreak/>
              <w:t>17.9</w:t>
            </w:r>
            <w:r w:rsidRPr="00347A00">
              <w:tab/>
            </w:r>
            <w:r w:rsidR="00C4391F" w:rsidRPr="00347A00">
              <w:t>La Proposition et tout modificatif doivent être reçus par l</w:t>
            </w:r>
            <w:r w:rsidR="00DB3CBC">
              <w:t>’autorité contractante</w:t>
            </w:r>
            <w:r w:rsidR="00C4391F" w:rsidRPr="00347A00">
              <w:t xml:space="preserve"> à l’adresse et au plus tard à la date et à l’heure spécifiées dans les </w:t>
            </w:r>
            <w:r w:rsidR="00C4391F" w:rsidRPr="00347A00">
              <w:rPr>
                <w:b/>
              </w:rPr>
              <w:t>Données particulières</w:t>
            </w:r>
            <w:r w:rsidR="00C4391F" w:rsidRPr="00347A00">
              <w:t>, telles que prorogées le cas échéant. Une Proposition reçue par l</w:t>
            </w:r>
            <w:r w:rsidR="00DB3CBC">
              <w:t>’autorité contractante</w:t>
            </w:r>
            <w:r w:rsidR="00C4391F" w:rsidRPr="00347A00">
              <w:t xml:space="preserve"> après la date et l’heure limites de remise des propositions sera déclarée hors délai, écartée et renvoyée au Consultant sans avoir été ouverte.</w:t>
            </w:r>
          </w:p>
        </w:tc>
      </w:tr>
      <w:tr w:rsidR="0086643F" w:rsidRPr="00347A00" w14:paraId="5D1958D7" w14:textId="77777777" w:rsidTr="00471F4F">
        <w:tc>
          <w:tcPr>
            <w:tcW w:w="2410" w:type="dxa"/>
            <w:tcMar>
              <w:top w:w="57" w:type="dxa"/>
              <w:left w:w="57" w:type="dxa"/>
              <w:bottom w:w="57" w:type="dxa"/>
              <w:right w:w="57" w:type="dxa"/>
            </w:tcMar>
          </w:tcPr>
          <w:p w14:paraId="5D1958D3" w14:textId="77777777" w:rsidR="0086643F" w:rsidRPr="00347A00" w:rsidDel="00FB0A71" w:rsidRDefault="0086643F" w:rsidP="00887817">
            <w:pPr>
              <w:pStyle w:val="Sec1head2"/>
              <w:rPr>
                <w:rFonts w:ascii="Calibri" w:hAnsi="Calibri" w:cs="Calibri"/>
              </w:rPr>
            </w:pPr>
            <w:bookmarkStart w:id="83" w:name="_Toc355538216"/>
            <w:bookmarkStart w:id="84" w:name="_Toc355543380"/>
            <w:bookmarkStart w:id="85" w:name="_Toc369861963"/>
            <w:bookmarkStart w:id="86" w:name="_Toc505014041"/>
            <w:r w:rsidRPr="00347A00">
              <w:lastRenderedPageBreak/>
              <w:t>18.</w:t>
            </w:r>
            <w:r w:rsidR="00EF1F14" w:rsidRPr="00347A00">
              <w:t xml:space="preserve"> </w:t>
            </w:r>
            <w:r w:rsidR="00EF1F14" w:rsidRPr="00347A00">
              <w:tab/>
            </w:r>
            <w:r w:rsidRPr="00347A00">
              <w:t>Confidentialité</w:t>
            </w:r>
            <w:bookmarkEnd w:id="83"/>
            <w:bookmarkEnd w:id="84"/>
            <w:bookmarkEnd w:id="85"/>
            <w:bookmarkEnd w:id="86"/>
          </w:p>
        </w:tc>
        <w:tc>
          <w:tcPr>
            <w:tcW w:w="6969" w:type="dxa"/>
            <w:tcMar>
              <w:top w:w="57" w:type="dxa"/>
              <w:left w:w="57" w:type="dxa"/>
              <w:bottom w:w="57" w:type="dxa"/>
              <w:right w:w="57" w:type="dxa"/>
            </w:tcMar>
          </w:tcPr>
          <w:p w14:paraId="5D1958D4" w14:textId="52CAA3B9" w:rsidR="0086643F" w:rsidRPr="00347A00" w:rsidRDefault="0086643F" w:rsidP="00D862A7">
            <w:pPr>
              <w:spacing w:after="120"/>
              <w:ind w:left="720" w:right="159" w:hanging="720"/>
              <w:jc w:val="both"/>
              <w:rPr>
                <w:spacing w:val="-2"/>
              </w:rPr>
            </w:pPr>
            <w:r w:rsidRPr="00347A00">
              <w:rPr>
                <w:spacing w:val="-2"/>
              </w:rPr>
              <w:t>18.1</w:t>
            </w:r>
            <w:r w:rsidRPr="00347A00">
              <w:rPr>
                <w:spacing w:val="-2"/>
              </w:rPr>
              <w:tab/>
              <w:t>A compter de l’ouverture des Propositions jusqu’à l’attribution du Contrat, le Consultant ne doit pas entrer en contact avec l</w:t>
            </w:r>
            <w:r w:rsidR="00C74185">
              <w:rPr>
                <w:spacing w:val="-2"/>
              </w:rPr>
              <w:t>’autorité contractante</w:t>
            </w:r>
            <w:r w:rsidRPr="00347A00">
              <w:rPr>
                <w:spacing w:val="-2"/>
              </w:rPr>
              <w:t xml:space="preserve"> pour tout motif relatif à la Proposition technique et/ou la Proposition financière. Aucune information relative à l’évaluation des Propositions ou la recommandation d’attribution ne sera divulguée aux consultants ayant remis une proposition, ni à toute autre personne non concernée par ladite procédure tant que la Notification de l’intention d’attribution du Contrat n’aura pas été effectuée.</w:t>
            </w:r>
            <w:r w:rsidR="00EA0D40" w:rsidRPr="00347A00">
              <w:rPr>
                <w:spacing w:val="-2"/>
              </w:rPr>
              <w:t xml:space="preserve"> </w:t>
            </w:r>
            <w:r w:rsidRPr="00347A00">
              <w:rPr>
                <w:spacing w:val="-2"/>
              </w:rPr>
              <w:t>A titre d’exception à cette règle, l</w:t>
            </w:r>
            <w:r w:rsidR="00C74185">
              <w:rPr>
                <w:spacing w:val="-2"/>
              </w:rPr>
              <w:t>’autorité contractante</w:t>
            </w:r>
            <w:r w:rsidRPr="00347A00">
              <w:rPr>
                <w:spacing w:val="-2"/>
              </w:rPr>
              <w:t xml:space="preserve"> </w:t>
            </w:r>
            <w:r w:rsidR="0055416E">
              <w:rPr>
                <w:spacing w:val="-2"/>
              </w:rPr>
              <w:t>doit</w:t>
            </w:r>
            <w:r w:rsidR="0055416E" w:rsidRPr="00347A00">
              <w:rPr>
                <w:spacing w:val="-2"/>
              </w:rPr>
              <w:t xml:space="preserve"> </w:t>
            </w:r>
            <w:r w:rsidRPr="00347A00">
              <w:rPr>
                <w:spacing w:val="-2"/>
              </w:rPr>
              <w:t>notifier aux Consultants les résultats de l’évaluation des Propositions techniques.</w:t>
            </w:r>
          </w:p>
          <w:p w14:paraId="69FD33D5" w14:textId="574C4100" w:rsidR="00C74185" w:rsidRDefault="0086643F" w:rsidP="00C74185">
            <w:pPr>
              <w:spacing w:after="120"/>
              <w:ind w:left="720" w:right="159" w:hanging="720"/>
              <w:jc w:val="both"/>
            </w:pPr>
            <w:r w:rsidRPr="00347A00">
              <w:t>18.2</w:t>
            </w:r>
            <w:r w:rsidRPr="00347A00">
              <w:tab/>
              <w:t>Toute tentative faite par un Consultant figurant sur la liste restreinte, ou une personne agissant au nom du Consultant afin d’influencer l</w:t>
            </w:r>
            <w:r w:rsidR="00C74185">
              <w:t>’autorité contractante</w:t>
            </w:r>
            <w:r w:rsidRPr="00347A00">
              <w:t xml:space="preserve"> de manière inappropriée lors de l’évaluation des propositions ou lors de la décision d’attribution peut entraîner le rejet de sa proposition</w:t>
            </w:r>
            <w:r w:rsidR="00C74185">
              <w:t>.</w:t>
            </w:r>
          </w:p>
          <w:p w14:paraId="5D1958D6" w14:textId="707B97E9" w:rsidR="0086643F" w:rsidRPr="00347A00" w:rsidRDefault="00CD1099" w:rsidP="00C74185">
            <w:pPr>
              <w:spacing w:after="120"/>
              <w:ind w:left="720" w:right="159" w:hanging="720"/>
              <w:jc w:val="both"/>
            </w:pPr>
            <w:r w:rsidRPr="00347A00">
              <w:t>18</w:t>
            </w:r>
            <w:r w:rsidR="0086643F" w:rsidRPr="00347A00">
              <w:t>.3</w:t>
            </w:r>
            <w:r w:rsidR="0086643F" w:rsidRPr="00347A00">
              <w:tab/>
              <w:t>Nonobstant les dispositions ci-avant, entre le moment où les propositions seront ouvertes et celui où l’attribution du Contrat sera publiée, si le Consultant souhaite entrer en contact avec l</w:t>
            </w:r>
            <w:r w:rsidR="00C74185">
              <w:t xml:space="preserve">’autorité contractante </w:t>
            </w:r>
            <w:r w:rsidR="0086643F" w:rsidRPr="00347A00">
              <w:t>pour tout motif relatif à la procédure de sélection, il devra le faire par écrit.</w:t>
            </w:r>
          </w:p>
        </w:tc>
      </w:tr>
      <w:tr w:rsidR="0086643F" w:rsidRPr="00347A00" w14:paraId="5D1958DB" w14:textId="77777777" w:rsidTr="00471F4F">
        <w:tc>
          <w:tcPr>
            <w:tcW w:w="2410" w:type="dxa"/>
            <w:tcMar>
              <w:top w:w="57" w:type="dxa"/>
              <w:left w:w="57" w:type="dxa"/>
              <w:bottom w:w="57" w:type="dxa"/>
              <w:right w:w="57" w:type="dxa"/>
            </w:tcMar>
          </w:tcPr>
          <w:p w14:paraId="5D1958D8" w14:textId="77777777" w:rsidR="0086643F" w:rsidRPr="00347A00" w:rsidRDefault="00CD1099" w:rsidP="00887817">
            <w:pPr>
              <w:pStyle w:val="Sec1head2"/>
              <w:rPr>
                <w:rFonts w:ascii="Calibri" w:hAnsi="Calibri" w:cs="Calibri"/>
              </w:rPr>
            </w:pPr>
            <w:bookmarkStart w:id="87" w:name="_Toc355538217"/>
            <w:bookmarkStart w:id="88" w:name="_Toc355543381"/>
            <w:bookmarkStart w:id="89" w:name="_Toc369861964"/>
            <w:bookmarkStart w:id="90" w:name="_Toc505014042"/>
            <w:r w:rsidRPr="00347A00">
              <w:t>19</w:t>
            </w:r>
            <w:r w:rsidR="0086643F" w:rsidRPr="00347A00">
              <w:t>.</w:t>
            </w:r>
            <w:r w:rsidR="0086643F" w:rsidRPr="00347A00">
              <w:tab/>
              <w:t>Ouverture des Propositions techniques</w:t>
            </w:r>
            <w:bookmarkEnd w:id="87"/>
            <w:bookmarkEnd w:id="88"/>
            <w:bookmarkEnd w:id="89"/>
            <w:bookmarkEnd w:id="90"/>
          </w:p>
        </w:tc>
        <w:tc>
          <w:tcPr>
            <w:tcW w:w="6969" w:type="dxa"/>
            <w:tcMar>
              <w:top w:w="57" w:type="dxa"/>
              <w:left w:w="57" w:type="dxa"/>
              <w:bottom w:w="57" w:type="dxa"/>
              <w:right w:w="57" w:type="dxa"/>
            </w:tcMar>
          </w:tcPr>
          <w:p w14:paraId="5D1958D9" w14:textId="6541CB23" w:rsidR="0086643F" w:rsidRPr="00347A00" w:rsidRDefault="0086643F" w:rsidP="00EF1F14">
            <w:pPr>
              <w:spacing w:after="120"/>
              <w:ind w:left="720" w:right="159" w:hanging="720"/>
              <w:jc w:val="both"/>
            </w:pPr>
            <w:r w:rsidRPr="00347A00">
              <w:t>19.1</w:t>
            </w:r>
            <w:r w:rsidRPr="00347A00">
              <w:tab/>
              <w:t>L</w:t>
            </w:r>
            <w:r w:rsidR="00C74185">
              <w:t>’autorité contractante</w:t>
            </w:r>
            <w:r w:rsidRPr="00347A00">
              <w:t xml:space="preserve"> procédera à l’ouverture des Propositions techniques en présence des représentants désignés des consultants qui souhaitent y assister (en personne, ou en ligne si cette option est offerte dans les </w:t>
            </w:r>
            <w:r w:rsidRPr="00347A00">
              <w:rPr>
                <w:b/>
              </w:rPr>
              <w:t>Données particulières</w:t>
            </w:r>
            <w:r w:rsidRPr="00347A00">
              <w:t xml:space="preserve">). La date, l’heure et l’adresse sont indiquées dans les </w:t>
            </w:r>
            <w:r w:rsidRPr="00347A00">
              <w:rPr>
                <w:b/>
              </w:rPr>
              <w:t>Données particulières</w:t>
            </w:r>
            <w:r w:rsidRPr="00347A00">
              <w:t xml:space="preserve">. Les Propositions financières resteront cachetées et seront </w:t>
            </w:r>
            <w:r w:rsidR="00C74185">
              <w:t>placées sous scellé jusqu’à leur ouverture.</w:t>
            </w:r>
          </w:p>
          <w:p w14:paraId="5D1958DA" w14:textId="6FD951FA" w:rsidR="0086643F" w:rsidRPr="00347A00" w:rsidRDefault="0086643F" w:rsidP="00EF1F14">
            <w:pPr>
              <w:spacing w:after="120"/>
              <w:ind w:left="720" w:right="159" w:hanging="720"/>
              <w:jc w:val="both"/>
            </w:pPr>
            <w:r w:rsidRPr="00347A00">
              <w:t>19.2</w:t>
            </w:r>
            <w:r w:rsidRPr="00347A00">
              <w:tab/>
              <w:t>Lors de l’ouverture des Propositions techniques, les informations suivantes seront lues à haute voix</w:t>
            </w:r>
            <w:r w:rsidR="00EA0D40" w:rsidRPr="00347A00">
              <w:t> :</w:t>
            </w:r>
            <w:r w:rsidRPr="00347A00">
              <w:t xml:space="preserve"> (i)</w:t>
            </w:r>
            <w:r w:rsidR="00EF1F14" w:rsidRPr="00347A00">
              <w:t> </w:t>
            </w:r>
            <w:r w:rsidRPr="00347A00">
              <w:t>le nom et le pays du Consultant, ou en cas de groupement, le nom du groupement, celui du chef de file et les noms et pays de tous les partenaires du groupement, (ii)</w:t>
            </w:r>
            <w:r w:rsidR="00EF1F14" w:rsidRPr="00347A00">
              <w:t> </w:t>
            </w:r>
            <w:r w:rsidRPr="00347A00">
              <w:t>l’existence ou non d’une enveloppe scellée devant contenir la Proposition financière,</w:t>
            </w:r>
            <w:r w:rsidR="00EA0D40" w:rsidRPr="00347A00">
              <w:t xml:space="preserve"> </w:t>
            </w:r>
            <w:r w:rsidRPr="00347A00">
              <w:t>(iii)</w:t>
            </w:r>
            <w:r w:rsidR="00EF1F14" w:rsidRPr="00347A00">
              <w:t> </w:t>
            </w:r>
            <w:r w:rsidRPr="00347A00">
              <w:t xml:space="preserve">tout modificatif à la Proposition soumis avant la date et </w:t>
            </w:r>
            <w:r w:rsidRPr="00347A00">
              <w:lastRenderedPageBreak/>
              <w:t>heure limites de remise des propositions, et (iv)</w:t>
            </w:r>
            <w:r w:rsidR="00EF1F14" w:rsidRPr="00347A00">
              <w:t> </w:t>
            </w:r>
            <w:r w:rsidRPr="00347A00">
              <w:t>tout autre renseignement que l</w:t>
            </w:r>
            <w:r w:rsidR="00014952">
              <w:t xml:space="preserve">’autorité contractante </w:t>
            </w:r>
            <w:r w:rsidRPr="00347A00">
              <w:t xml:space="preserve">peut juger utile de mentionner ou tel qu’indiqué dans les </w:t>
            </w:r>
            <w:r w:rsidRPr="00347A00">
              <w:rPr>
                <w:b/>
              </w:rPr>
              <w:t>Données particulières</w:t>
            </w:r>
            <w:r w:rsidRPr="00347A00">
              <w:t xml:space="preserve">. </w:t>
            </w:r>
          </w:p>
        </w:tc>
      </w:tr>
      <w:tr w:rsidR="0086643F" w:rsidRPr="00347A00" w14:paraId="5D1958DF" w14:textId="77777777" w:rsidTr="00471F4F">
        <w:tc>
          <w:tcPr>
            <w:tcW w:w="2410" w:type="dxa"/>
            <w:tcMar>
              <w:top w:w="57" w:type="dxa"/>
              <w:left w:w="57" w:type="dxa"/>
              <w:bottom w:w="57" w:type="dxa"/>
              <w:right w:w="57" w:type="dxa"/>
            </w:tcMar>
          </w:tcPr>
          <w:p w14:paraId="5D1958DC" w14:textId="77777777" w:rsidR="0086643F" w:rsidRPr="00347A00" w:rsidRDefault="003A4B3F" w:rsidP="00887817">
            <w:pPr>
              <w:pStyle w:val="Sec1head2"/>
              <w:rPr>
                <w:rFonts w:ascii="Calibri" w:hAnsi="Calibri" w:cs="Calibri"/>
              </w:rPr>
            </w:pPr>
            <w:bookmarkStart w:id="91" w:name="_Toc355538218"/>
            <w:bookmarkStart w:id="92" w:name="_Toc355543382"/>
            <w:bookmarkStart w:id="93" w:name="_Toc369861965"/>
            <w:bookmarkStart w:id="94" w:name="_Toc505014043"/>
            <w:r w:rsidRPr="00347A00">
              <w:lastRenderedPageBreak/>
              <w:t>20.</w:t>
            </w:r>
            <w:r w:rsidRPr="00347A00">
              <w:tab/>
            </w:r>
            <w:r w:rsidR="0086643F" w:rsidRPr="00347A00">
              <w:t>Evaluation des propositions</w:t>
            </w:r>
            <w:bookmarkEnd w:id="91"/>
            <w:bookmarkEnd w:id="92"/>
            <w:bookmarkEnd w:id="93"/>
            <w:bookmarkEnd w:id="94"/>
          </w:p>
        </w:tc>
        <w:tc>
          <w:tcPr>
            <w:tcW w:w="6969" w:type="dxa"/>
            <w:tcMar>
              <w:top w:w="57" w:type="dxa"/>
              <w:left w:w="57" w:type="dxa"/>
              <w:bottom w:w="57" w:type="dxa"/>
              <w:right w:w="57" w:type="dxa"/>
            </w:tcMar>
          </w:tcPr>
          <w:p w14:paraId="5D1958DD" w14:textId="2DA83474" w:rsidR="0086643F" w:rsidRPr="00347A00" w:rsidRDefault="003A4B3F" w:rsidP="00D862A7">
            <w:pPr>
              <w:spacing w:after="120"/>
              <w:ind w:left="720" w:right="159" w:hanging="720"/>
              <w:jc w:val="both"/>
            </w:pPr>
            <w:r w:rsidRPr="00347A00">
              <w:t>20.1</w:t>
            </w:r>
            <w:r w:rsidRPr="00347A00">
              <w:tab/>
            </w:r>
            <w:r w:rsidR="0086643F" w:rsidRPr="00347A00">
              <w:t xml:space="preserve">Conformément à l’article 15.1 des IC, les personnes chargées d’évaluer les Propositions techniques n’ont accès aux Propositions financières qu’à l’issue de l’évaluation technique, </w:t>
            </w:r>
          </w:p>
          <w:p w14:paraId="5D1958DE" w14:textId="6F7F3A4F" w:rsidR="0086643F" w:rsidRPr="00347A00" w:rsidRDefault="003A4B3F" w:rsidP="00D862A7">
            <w:pPr>
              <w:spacing w:after="120"/>
              <w:ind w:left="720" w:right="159" w:hanging="720"/>
              <w:jc w:val="both"/>
            </w:pPr>
            <w:r w:rsidRPr="00347A00">
              <w:t>20.2</w:t>
            </w:r>
            <w:r w:rsidRPr="00347A00">
              <w:tab/>
            </w:r>
            <w:r w:rsidR="0086643F" w:rsidRPr="00347A00">
              <w:t>Le Consultant n’est pas autorisé à altérer ou modifier sa Proposition de quelque façon que ce soit après la date et l’heure limites de dépôt, sous réserve des dispositions de l’article 12.7. Pour évaluer les Propositions, l</w:t>
            </w:r>
            <w:r w:rsidR="008D39C4">
              <w:t>’autorité contractante</w:t>
            </w:r>
            <w:r w:rsidR="0086643F" w:rsidRPr="00347A00">
              <w:t xml:space="preserve"> se basera uniquement sur la Proposition technique et la Proposition financière, telles que soumises. </w:t>
            </w:r>
          </w:p>
        </w:tc>
      </w:tr>
      <w:tr w:rsidR="0086643F" w:rsidRPr="00347A00" w14:paraId="5D1958E2" w14:textId="77777777" w:rsidTr="00471F4F">
        <w:tc>
          <w:tcPr>
            <w:tcW w:w="2410" w:type="dxa"/>
            <w:tcMar>
              <w:top w:w="57" w:type="dxa"/>
              <w:left w:w="57" w:type="dxa"/>
              <w:bottom w:w="57" w:type="dxa"/>
              <w:right w:w="57" w:type="dxa"/>
            </w:tcMar>
          </w:tcPr>
          <w:p w14:paraId="5D1958E0" w14:textId="77777777" w:rsidR="0086643F" w:rsidRPr="00347A00" w:rsidRDefault="003A4B3F" w:rsidP="00887817">
            <w:pPr>
              <w:pStyle w:val="Sec1head2"/>
              <w:rPr>
                <w:rFonts w:ascii="Calibri" w:hAnsi="Calibri" w:cs="Calibri"/>
              </w:rPr>
            </w:pPr>
            <w:bookmarkStart w:id="95" w:name="_Toc355538219"/>
            <w:bookmarkStart w:id="96" w:name="_Toc355543383"/>
            <w:bookmarkStart w:id="97" w:name="_Toc369861966"/>
            <w:bookmarkStart w:id="98" w:name="_Toc505014044"/>
            <w:r w:rsidRPr="00347A00">
              <w:t>21.</w:t>
            </w:r>
            <w:r w:rsidRPr="00347A00">
              <w:tab/>
            </w:r>
            <w:r w:rsidR="0086643F" w:rsidRPr="00347A00">
              <w:t>Evaluation des Propositions techniques</w:t>
            </w:r>
            <w:bookmarkEnd w:id="95"/>
            <w:bookmarkEnd w:id="96"/>
            <w:bookmarkEnd w:id="97"/>
            <w:bookmarkEnd w:id="98"/>
          </w:p>
        </w:tc>
        <w:tc>
          <w:tcPr>
            <w:tcW w:w="6969" w:type="dxa"/>
            <w:tcMar>
              <w:top w:w="57" w:type="dxa"/>
              <w:left w:w="57" w:type="dxa"/>
              <w:bottom w:w="57" w:type="dxa"/>
              <w:right w:w="57" w:type="dxa"/>
            </w:tcMar>
          </w:tcPr>
          <w:p w14:paraId="5D1958E1" w14:textId="5F2237D9" w:rsidR="0086643F" w:rsidRPr="00347A00" w:rsidRDefault="003A4B3F" w:rsidP="00D862A7">
            <w:pPr>
              <w:spacing w:after="120"/>
              <w:ind w:left="720" w:right="159" w:hanging="720"/>
              <w:jc w:val="both"/>
            </w:pPr>
            <w:r w:rsidRPr="00347A00">
              <w:t>21.1</w:t>
            </w:r>
            <w:r w:rsidRPr="00347A00">
              <w:tab/>
            </w:r>
            <w:r w:rsidR="0086643F" w:rsidRPr="00347A00">
              <w:t>Le comité d’évaluation désigné par l</w:t>
            </w:r>
            <w:r w:rsidR="008D39C4">
              <w:t>’autorité contractante</w:t>
            </w:r>
            <w:r w:rsidR="0086643F" w:rsidRPr="00347A00">
              <w:t xml:space="preserve"> évaluera les Propositions techniques sur la base de leur conformité au</w:t>
            </w:r>
            <w:r w:rsidRPr="00347A00">
              <w:t>x Termes de Référence et à la D</w:t>
            </w:r>
            <w:r w:rsidR="0086643F" w:rsidRPr="00347A00">
              <w:t xml:space="preserve">P, au moyen des critères, sous-critères et du système de points spécifiés dans les </w:t>
            </w:r>
            <w:r w:rsidR="0086643F" w:rsidRPr="00347A00">
              <w:rPr>
                <w:b/>
              </w:rPr>
              <w:t>Données particulières</w:t>
            </w:r>
            <w:r w:rsidR="0086643F" w:rsidRPr="00347A00">
              <w:t>. Chaque proposition conforme recevra une note technique. Les propositions qui ne répondent pas à</w:t>
            </w:r>
            <w:r w:rsidRPr="00347A00">
              <w:t xml:space="preserve"> des aspects importants de la D</w:t>
            </w:r>
            <w:r w:rsidR="0086643F" w:rsidRPr="00347A00">
              <w:t xml:space="preserve">P ou qui reçoivent une note inférieure à la note technique minimum de qualification spécifiée dans les </w:t>
            </w:r>
            <w:r w:rsidR="0086643F" w:rsidRPr="00347A00">
              <w:rPr>
                <w:b/>
              </w:rPr>
              <w:t>Données particulières</w:t>
            </w:r>
            <w:r w:rsidR="0086643F" w:rsidRPr="00347A00">
              <w:t xml:space="preserve"> seront rejetées.</w:t>
            </w:r>
          </w:p>
        </w:tc>
      </w:tr>
      <w:tr w:rsidR="0086643F" w:rsidRPr="00347A00" w14:paraId="5D1958E6" w14:textId="77777777" w:rsidTr="00471F4F">
        <w:tc>
          <w:tcPr>
            <w:tcW w:w="2410" w:type="dxa"/>
            <w:tcMar>
              <w:top w:w="57" w:type="dxa"/>
              <w:left w:w="57" w:type="dxa"/>
              <w:bottom w:w="57" w:type="dxa"/>
              <w:right w:w="57" w:type="dxa"/>
            </w:tcMar>
          </w:tcPr>
          <w:p w14:paraId="5D1958E3" w14:textId="77777777" w:rsidR="0086643F" w:rsidRPr="00347A00" w:rsidRDefault="0086643F" w:rsidP="00887817">
            <w:pPr>
              <w:pStyle w:val="Sec1head2"/>
              <w:rPr>
                <w:rFonts w:ascii="Calibri" w:hAnsi="Calibri" w:cs="Calibri"/>
              </w:rPr>
            </w:pPr>
            <w:r w:rsidRPr="00347A00">
              <w:rPr>
                <w:rFonts w:ascii="Calibri" w:hAnsi="Calibri" w:cs="Calibri"/>
              </w:rPr>
              <w:br w:type="page"/>
            </w:r>
            <w:bookmarkStart w:id="99" w:name="_Toc369861967"/>
            <w:bookmarkStart w:id="100" w:name="_Toc505014045"/>
            <w:r w:rsidR="003A4B3F" w:rsidRPr="00347A00">
              <w:t>22.</w:t>
            </w:r>
            <w:r w:rsidR="00EF1F14" w:rsidRPr="00347A00">
              <w:t xml:space="preserve"> </w:t>
            </w:r>
            <w:r w:rsidR="00EF1F14" w:rsidRPr="00347A00">
              <w:tab/>
            </w:r>
            <w:r w:rsidRPr="00347A00">
              <w:t xml:space="preserve">Propositions financières </w:t>
            </w:r>
            <w:r w:rsidR="00EF1F14" w:rsidRPr="00347A00">
              <w:br/>
            </w:r>
            <w:r w:rsidRPr="00347A00">
              <w:t xml:space="preserve">pour </w:t>
            </w:r>
            <w:r w:rsidR="0086543C" w:rsidRPr="00347A00">
              <w:t>SQC</w:t>
            </w:r>
            <w:bookmarkEnd w:id="99"/>
            <w:bookmarkEnd w:id="100"/>
          </w:p>
        </w:tc>
        <w:tc>
          <w:tcPr>
            <w:tcW w:w="6969" w:type="dxa"/>
            <w:tcMar>
              <w:top w:w="57" w:type="dxa"/>
              <w:left w:w="57" w:type="dxa"/>
              <w:bottom w:w="57" w:type="dxa"/>
              <w:right w:w="57" w:type="dxa"/>
            </w:tcMar>
          </w:tcPr>
          <w:p w14:paraId="5D1958E4" w14:textId="77777777" w:rsidR="0086643F" w:rsidRPr="00347A00" w:rsidRDefault="003A4B3F" w:rsidP="00D862A7">
            <w:pPr>
              <w:spacing w:after="120"/>
              <w:ind w:left="720" w:right="159" w:hanging="720"/>
              <w:jc w:val="both"/>
            </w:pPr>
            <w:r w:rsidRPr="00347A00">
              <w:t>22.1</w:t>
            </w:r>
            <w:r w:rsidRPr="00347A00">
              <w:tab/>
            </w:r>
            <w:r w:rsidR="0086643F" w:rsidRPr="00347A00">
              <w:t>En cas de Sélection fondée sur la qualité technique uniquement, et après classement des Propositions techniques, le Consultant ayant obtenu la note le plus élevé est invité à négocier le Contrat.</w:t>
            </w:r>
          </w:p>
          <w:p w14:paraId="5D1958E5" w14:textId="7232D226" w:rsidR="0086643F" w:rsidRPr="00347A00" w:rsidRDefault="003A4B3F" w:rsidP="00D862A7">
            <w:pPr>
              <w:spacing w:after="120"/>
              <w:ind w:left="720" w:right="159" w:hanging="720"/>
              <w:jc w:val="both"/>
            </w:pPr>
            <w:r w:rsidRPr="00347A00">
              <w:t>22.2</w:t>
            </w:r>
            <w:r w:rsidRPr="00347A00">
              <w:tab/>
            </w:r>
            <w:r w:rsidR="0086643F" w:rsidRPr="00347A00">
              <w:t>Si la Proposition financière a été demandée avec la Proposition technique, seule la Proposition financière du Consultant ayant obtenu la note technique la plus élevée est ouverte par le comité d’évaluation désigné par l</w:t>
            </w:r>
            <w:r w:rsidR="008D39C4">
              <w:t>’autorité contractante</w:t>
            </w:r>
            <w:r w:rsidR="0086643F" w:rsidRPr="00347A00">
              <w:t>. Toutes les autres Propositions financières seront retournées sans avoir été ouvertes après que les négociations du contrat auront été conclues avec succès et que le contrat aura été signé.</w:t>
            </w:r>
          </w:p>
        </w:tc>
      </w:tr>
      <w:tr w:rsidR="0086643F" w:rsidRPr="00347A00" w14:paraId="5D1958F4" w14:textId="77777777" w:rsidTr="00471F4F">
        <w:tc>
          <w:tcPr>
            <w:tcW w:w="2410" w:type="dxa"/>
            <w:tcMar>
              <w:top w:w="57" w:type="dxa"/>
              <w:left w:w="57" w:type="dxa"/>
              <w:bottom w:w="57" w:type="dxa"/>
              <w:right w:w="57" w:type="dxa"/>
            </w:tcMar>
          </w:tcPr>
          <w:p w14:paraId="5D1958E7" w14:textId="77777777" w:rsidR="0086643F" w:rsidRPr="00347A00" w:rsidRDefault="003A4B3F" w:rsidP="00887817">
            <w:pPr>
              <w:pStyle w:val="Sec1head2"/>
            </w:pPr>
            <w:bookmarkStart w:id="101" w:name="_Toc355538220"/>
            <w:bookmarkStart w:id="102" w:name="_Toc355543384"/>
            <w:bookmarkStart w:id="103" w:name="_Toc369861968"/>
            <w:bookmarkStart w:id="104" w:name="_Toc505014046"/>
            <w:r w:rsidRPr="00347A00">
              <w:t xml:space="preserve">23. </w:t>
            </w:r>
            <w:r w:rsidR="00EF1F14" w:rsidRPr="00347A00">
              <w:tab/>
            </w:r>
            <w:r w:rsidR="0086643F" w:rsidRPr="00347A00">
              <w:t>Ouverture en séance publique des Propositions financières</w:t>
            </w:r>
            <w:bookmarkEnd w:id="101"/>
            <w:bookmarkEnd w:id="102"/>
            <w:r w:rsidR="0086643F" w:rsidRPr="00347A00">
              <w:t xml:space="preserve"> </w:t>
            </w:r>
            <w:r w:rsidR="00EF1F14" w:rsidRPr="00347A00">
              <w:br/>
            </w:r>
            <w:r w:rsidR="0086643F" w:rsidRPr="00347A00">
              <w:t>(pour les méthodes</w:t>
            </w:r>
            <w:r w:rsidR="00EA0D40" w:rsidRPr="00347A00">
              <w:t xml:space="preserve"> </w:t>
            </w:r>
            <w:r w:rsidR="0086643F" w:rsidRPr="00347A00">
              <w:t>SFQC, SBD et SMC)</w:t>
            </w:r>
            <w:bookmarkEnd w:id="103"/>
            <w:bookmarkEnd w:id="104"/>
          </w:p>
        </w:tc>
        <w:tc>
          <w:tcPr>
            <w:tcW w:w="6969" w:type="dxa"/>
            <w:tcMar>
              <w:top w:w="57" w:type="dxa"/>
              <w:left w:w="57" w:type="dxa"/>
              <w:bottom w:w="57" w:type="dxa"/>
              <w:right w:w="57" w:type="dxa"/>
            </w:tcMar>
          </w:tcPr>
          <w:p w14:paraId="5D1958E8" w14:textId="1669A619" w:rsidR="003A4B3F" w:rsidRPr="00347A00" w:rsidRDefault="003A4B3F" w:rsidP="00D862A7">
            <w:pPr>
              <w:spacing w:after="120"/>
              <w:ind w:left="720" w:right="159" w:hanging="720"/>
              <w:jc w:val="both"/>
            </w:pPr>
            <w:r w:rsidRPr="00347A00">
              <w:t>2</w:t>
            </w:r>
            <w:r w:rsidR="00700B72" w:rsidRPr="00347A00">
              <w:t>3</w:t>
            </w:r>
            <w:r w:rsidRPr="00347A00">
              <w:t>.1</w:t>
            </w:r>
            <w:r w:rsidRPr="00347A00">
              <w:tab/>
            </w:r>
            <w:r w:rsidR="0086643F" w:rsidRPr="00347A00">
              <w:t>A l’issue de l’évaluation technique et après que l</w:t>
            </w:r>
            <w:r w:rsidR="008D39C4">
              <w:t>’approbation du rapport correspondant</w:t>
            </w:r>
            <w:r w:rsidR="0086643F" w:rsidRPr="00347A00">
              <w:t xml:space="preserve"> l</w:t>
            </w:r>
            <w:r w:rsidR="008D39C4">
              <w:t>’autorité contractante</w:t>
            </w:r>
            <w:r w:rsidR="0086643F" w:rsidRPr="00347A00">
              <w:t xml:space="preserve"> avise les consultants dont les propositions ont </w:t>
            </w:r>
            <w:r w:rsidRPr="00347A00">
              <w:t>été jugées non-conformes à la D</w:t>
            </w:r>
            <w:r w:rsidR="0086643F" w:rsidRPr="00347A00">
              <w:t>P ou aux Termes de Référence, ou n’ont pas obtenu la note technique minimum de qualification</w:t>
            </w:r>
            <w:r w:rsidRPr="00347A00">
              <w:t xml:space="preserve"> en leur fournissant les informations suivantes</w:t>
            </w:r>
            <w:r w:rsidR="00EA0D40" w:rsidRPr="00347A00">
              <w:t> :</w:t>
            </w:r>
          </w:p>
          <w:p w14:paraId="5D1958E9" w14:textId="77777777" w:rsidR="003A4B3F" w:rsidRPr="00347A00" w:rsidRDefault="003A4B3F" w:rsidP="000E1413">
            <w:pPr>
              <w:pStyle w:val="Paragraphedeliste"/>
              <w:numPr>
                <w:ilvl w:val="0"/>
                <w:numId w:val="74"/>
              </w:numPr>
              <w:tabs>
                <w:tab w:val="left" w:pos="1361"/>
              </w:tabs>
              <w:spacing w:after="201"/>
              <w:ind w:left="1361" w:right="159" w:hanging="567"/>
              <w:jc w:val="both"/>
            </w:pPr>
            <w:r w:rsidRPr="00347A00">
              <w:t>leur Proposition a été jugée non-conforme à la DP ou aux Termes de Référence, ou n’a pas obtenu la note technique minimum de qualification</w:t>
            </w:r>
            <w:r w:rsidR="00EA0D40" w:rsidRPr="00347A00">
              <w:t> ;</w:t>
            </w:r>
          </w:p>
          <w:p w14:paraId="5D1958EA" w14:textId="77777777" w:rsidR="003A4B3F" w:rsidRPr="00347A00" w:rsidRDefault="0086643F" w:rsidP="000E1413">
            <w:pPr>
              <w:pStyle w:val="Paragraphedeliste"/>
              <w:numPr>
                <w:ilvl w:val="0"/>
                <w:numId w:val="74"/>
              </w:numPr>
              <w:tabs>
                <w:tab w:val="left" w:pos="1361"/>
              </w:tabs>
              <w:spacing w:after="201"/>
              <w:ind w:left="1361" w:right="159" w:hanging="567"/>
              <w:jc w:val="both"/>
            </w:pPr>
            <w:r w:rsidRPr="00347A00">
              <w:lastRenderedPageBreak/>
              <w:t>en leur fournissant la note technique globale et les notes au titre de chacun des critères et sous-critères attribuées</w:t>
            </w:r>
            <w:r w:rsidR="00EA0D40" w:rsidRPr="00347A00">
              <w:t> ;</w:t>
            </w:r>
          </w:p>
          <w:p w14:paraId="5D1958EB" w14:textId="77777777" w:rsidR="003910A6" w:rsidRPr="00347A00" w:rsidRDefault="0086643F" w:rsidP="000E1413">
            <w:pPr>
              <w:pStyle w:val="Paragraphedeliste"/>
              <w:numPr>
                <w:ilvl w:val="0"/>
                <w:numId w:val="74"/>
              </w:numPr>
              <w:tabs>
                <w:tab w:val="left" w:pos="1361"/>
              </w:tabs>
              <w:spacing w:after="201"/>
              <w:ind w:left="1361" w:right="159" w:hanging="567"/>
              <w:jc w:val="both"/>
            </w:pPr>
            <w:r w:rsidRPr="00347A00">
              <w:t xml:space="preserve">leur Proposition financière leur sera renvoyée sans avoir été ouverte à l’issue du processus de sélection et </w:t>
            </w:r>
            <w:r w:rsidR="001A40D5" w:rsidRPr="00347A00">
              <w:t>d</w:t>
            </w:r>
            <w:r w:rsidRPr="00347A00">
              <w:t xml:space="preserve">’attribution du Contrat. </w:t>
            </w:r>
          </w:p>
          <w:p w14:paraId="5D1958EC" w14:textId="43A36188" w:rsidR="003910A6" w:rsidRPr="00347A00" w:rsidRDefault="003910A6" w:rsidP="00D862A7">
            <w:pPr>
              <w:spacing w:after="120"/>
              <w:ind w:left="720" w:right="159" w:hanging="720"/>
              <w:jc w:val="both"/>
            </w:pPr>
            <w:r w:rsidRPr="00347A00">
              <w:t>23.2</w:t>
            </w:r>
            <w:r w:rsidRPr="00347A00">
              <w:tab/>
            </w:r>
            <w:r w:rsidR="003D41A5">
              <w:t>L’autorité contractante</w:t>
            </w:r>
            <w:r w:rsidR="0086643F" w:rsidRPr="00347A00">
              <w:t xml:space="preserve">, dans le même temps, </w:t>
            </w:r>
            <w:r w:rsidRPr="00347A00">
              <w:t>avise par écrit les consultants dont les propositions ont été jugées conformes à la DP et aux Termes de Référence, et ont obtenu la note technique minimum de qualification en leur fournissant les informations suivantes</w:t>
            </w:r>
            <w:r w:rsidR="00EA0D40" w:rsidRPr="00347A00">
              <w:t> :</w:t>
            </w:r>
          </w:p>
          <w:p w14:paraId="5D1958ED"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leur Proposition a été jugée conforme à la DP et aux Termes de Référence, et a obtenu la note technique minimum de qualification</w:t>
            </w:r>
            <w:r w:rsidR="00EA0D40" w:rsidRPr="00347A00">
              <w:t> ;</w:t>
            </w:r>
          </w:p>
          <w:p w14:paraId="5D1958EE"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en leur fournissant la note technique globale et les notes au titre de chacun des critères et sous-critères attribuées</w:t>
            </w:r>
            <w:r w:rsidR="00EA0D40" w:rsidRPr="00347A00">
              <w:t> ;</w:t>
            </w:r>
          </w:p>
          <w:p w14:paraId="5D1958EF"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leur Proposition financière sera ouverte en séance publique d’ouverture des Propositions financières</w:t>
            </w:r>
            <w:r w:rsidR="00EA0D40" w:rsidRPr="00347A00">
              <w:t> ;</w:t>
            </w:r>
            <w:r w:rsidRPr="00347A00">
              <w:t xml:space="preserve"> et</w:t>
            </w:r>
          </w:p>
          <w:p w14:paraId="5D1958F0" w14:textId="77777777" w:rsidR="003910A6" w:rsidRPr="00347A00" w:rsidRDefault="003910A6" w:rsidP="000E1413">
            <w:pPr>
              <w:pStyle w:val="Paragraphedeliste"/>
              <w:numPr>
                <w:ilvl w:val="2"/>
                <w:numId w:val="65"/>
              </w:numPr>
              <w:tabs>
                <w:tab w:val="left" w:pos="1361"/>
              </w:tabs>
              <w:spacing w:after="201"/>
              <w:ind w:left="1361" w:right="159" w:hanging="567"/>
              <w:jc w:val="both"/>
            </w:pPr>
            <w:r w:rsidRPr="00347A00">
              <w:t>leur indiquant le lieu, la date et l’heure d’ouverture des Propositions financières et les y conviant.</w:t>
            </w:r>
          </w:p>
          <w:p w14:paraId="5D1958F1" w14:textId="0C2E6843" w:rsidR="003910A6" w:rsidRPr="00347A00" w:rsidRDefault="003910A6" w:rsidP="00D862A7">
            <w:pPr>
              <w:spacing w:after="120"/>
              <w:ind w:left="720" w:right="159" w:hanging="720"/>
              <w:jc w:val="both"/>
            </w:pPr>
            <w:r w:rsidRPr="00347A00">
              <w:t>23.3</w:t>
            </w:r>
            <w:r w:rsidRPr="00347A00">
              <w:tab/>
              <w:t>La</w:t>
            </w:r>
            <w:r w:rsidR="0086643F" w:rsidRPr="00347A00">
              <w:t xml:space="preserve"> date </w:t>
            </w:r>
            <w:r w:rsidRPr="00347A00">
              <w:t xml:space="preserve">d’ouverture des Propositions financières </w:t>
            </w:r>
            <w:r w:rsidR="0086643F" w:rsidRPr="00347A00">
              <w:t xml:space="preserve">doit être fixée de façon à permettre aux Consultants de prendre les dispositions nécessaires pour </w:t>
            </w:r>
            <w:r w:rsidRPr="00347A00">
              <w:t xml:space="preserve">y </w:t>
            </w:r>
            <w:r w:rsidR="0086643F" w:rsidRPr="00347A00">
              <w:t xml:space="preserve">assister </w:t>
            </w:r>
            <w:r w:rsidRPr="00347A00">
              <w:t xml:space="preserve">et ne devrait pas être fixée plus tôt que </w:t>
            </w:r>
            <w:r w:rsidR="00811652">
              <w:t>cinq</w:t>
            </w:r>
            <w:r w:rsidRPr="00347A00">
              <w:t xml:space="preserve"> (</w:t>
            </w:r>
            <w:r w:rsidR="00811652">
              <w:t>5</w:t>
            </w:r>
            <w:r w:rsidRPr="00347A00">
              <w:t>) jours ouvrables suivant la date de notification des résultats de l’évaluation technique, comme décrite aux articles 23.1 et 23.2 des IC</w:t>
            </w:r>
            <w:r w:rsidR="0086643F" w:rsidRPr="00347A00">
              <w:t xml:space="preserve">. </w:t>
            </w:r>
          </w:p>
          <w:p w14:paraId="5D1958F2" w14:textId="77777777" w:rsidR="0086643F" w:rsidRPr="00347A00" w:rsidRDefault="003910A6" w:rsidP="00D862A7">
            <w:pPr>
              <w:spacing w:after="120"/>
              <w:ind w:left="720" w:right="159" w:hanging="720"/>
              <w:jc w:val="both"/>
            </w:pPr>
            <w:r w:rsidRPr="00347A00">
              <w:t>23.4</w:t>
            </w:r>
            <w:r w:rsidRPr="00347A00">
              <w:tab/>
            </w:r>
            <w:r w:rsidR="0086643F" w:rsidRPr="00347A00">
              <w:t xml:space="preserve">La participation du Consultant à l’ouverture des Propositions financières (en personne, ou en ligne si cette option est offerte dans les </w:t>
            </w:r>
            <w:r w:rsidR="0086643F" w:rsidRPr="00347A00">
              <w:rPr>
                <w:b/>
              </w:rPr>
              <w:t>Données particulières</w:t>
            </w:r>
            <w:r w:rsidR="0086643F" w:rsidRPr="00347A00">
              <w:t>) est facultative et est laissée au choix du Consultant.</w:t>
            </w:r>
          </w:p>
          <w:p w14:paraId="5D1958F3" w14:textId="1E617B88" w:rsidR="0086643F" w:rsidRPr="00347A00" w:rsidRDefault="00E15CA7" w:rsidP="00D862A7">
            <w:pPr>
              <w:spacing w:after="120"/>
              <w:ind w:left="720" w:right="159" w:hanging="720"/>
              <w:jc w:val="both"/>
            </w:pPr>
            <w:r w:rsidRPr="00347A00">
              <w:t>23.5</w:t>
            </w:r>
            <w:r w:rsidRPr="00347A00">
              <w:tab/>
            </w:r>
            <w:r w:rsidR="0086643F" w:rsidRPr="00347A00">
              <w:t>Les Propositions financières sont ouvertes par l</w:t>
            </w:r>
            <w:r w:rsidR="00811652">
              <w:t>’autorité contractante</w:t>
            </w:r>
            <w:r w:rsidR="0086643F" w:rsidRPr="00347A00">
              <w:t xml:space="preserve"> en présence des représentants des consultants dont la Proposition a obtenu la note technique minimum de qualification. Lors de l’ouverture, le nom du Consultant, les notes techniques, y compris le détail par critères, sont annoncés à haute voix.</w:t>
            </w:r>
            <w:r w:rsidR="00EA0D40" w:rsidRPr="00347A00">
              <w:t xml:space="preserve"> </w:t>
            </w:r>
            <w:r w:rsidR="0086643F" w:rsidRPr="00347A00">
              <w:t>Puis les Propositions financières sont examinées afin de s’assurer qu’elles ont été conservées cachetées et qu’elles n’ont pas été ouvertes.</w:t>
            </w:r>
            <w:r w:rsidR="00EA0D40" w:rsidRPr="00347A00">
              <w:t xml:space="preserve"> </w:t>
            </w:r>
            <w:r w:rsidR="0086643F" w:rsidRPr="00347A00">
              <w:t>Elles sont alors ouvertes et chaque prix total proposé est lu à haute voix et consigné par écrit. L</w:t>
            </w:r>
            <w:r w:rsidR="00E660C6">
              <w:t>’autorité contractante</w:t>
            </w:r>
            <w:r w:rsidR="0086643F" w:rsidRPr="00347A00">
              <w:t xml:space="preserve"> dresse un procès</w:t>
            </w:r>
            <w:r w:rsidR="0086643F" w:rsidRPr="00347A00">
              <w:noBreakHyphen/>
              <w:t>verbal de la séance et en adresse copie à tous les Consultants ayant soumis une Proposition.</w:t>
            </w:r>
          </w:p>
        </w:tc>
      </w:tr>
      <w:tr w:rsidR="0086643F" w:rsidRPr="00347A00" w14:paraId="5D1958F7" w14:textId="77777777" w:rsidTr="00471F4F">
        <w:tc>
          <w:tcPr>
            <w:tcW w:w="2410" w:type="dxa"/>
            <w:tcMar>
              <w:top w:w="57" w:type="dxa"/>
              <w:left w:w="57" w:type="dxa"/>
              <w:bottom w:w="57" w:type="dxa"/>
              <w:right w:w="57" w:type="dxa"/>
            </w:tcMar>
          </w:tcPr>
          <w:p w14:paraId="5D1958F5" w14:textId="77777777" w:rsidR="0086643F" w:rsidRPr="00347A00" w:rsidRDefault="00E15CA7" w:rsidP="00887817">
            <w:pPr>
              <w:pStyle w:val="Sec1head2"/>
              <w:rPr>
                <w:rFonts w:ascii="Calibri" w:hAnsi="Calibri" w:cs="Calibri"/>
              </w:rPr>
            </w:pPr>
            <w:bookmarkStart w:id="105" w:name="_Toc355538221"/>
            <w:bookmarkStart w:id="106" w:name="_Toc355543385"/>
            <w:bookmarkStart w:id="107" w:name="_Toc369861969"/>
            <w:bookmarkStart w:id="108" w:name="_Toc505014047"/>
            <w:r w:rsidRPr="00347A00">
              <w:lastRenderedPageBreak/>
              <w:t>24.</w:t>
            </w:r>
            <w:r w:rsidRPr="00347A00">
              <w:tab/>
            </w:r>
            <w:r w:rsidR="0086643F" w:rsidRPr="00347A00">
              <w:t>Correction des erreurs</w:t>
            </w:r>
            <w:bookmarkEnd w:id="105"/>
            <w:bookmarkEnd w:id="106"/>
            <w:bookmarkEnd w:id="107"/>
            <w:bookmarkEnd w:id="108"/>
          </w:p>
        </w:tc>
        <w:tc>
          <w:tcPr>
            <w:tcW w:w="6969" w:type="dxa"/>
            <w:tcMar>
              <w:top w:w="57" w:type="dxa"/>
              <w:left w:w="57" w:type="dxa"/>
              <w:bottom w:w="57" w:type="dxa"/>
              <w:right w:w="57" w:type="dxa"/>
            </w:tcMar>
          </w:tcPr>
          <w:p w14:paraId="5D1958F6" w14:textId="77777777" w:rsidR="0086643F" w:rsidRPr="00347A00" w:rsidRDefault="00E15CA7" w:rsidP="00D862A7">
            <w:pPr>
              <w:spacing w:after="120"/>
              <w:ind w:left="720" w:right="159" w:hanging="720"/>
              <w:jc w:val="both"/>
            </w:pPr>
            <w:r w:rsidRPr="00347A00">
              <w:t>24.1</w:t>
            </w:r>
            <w:r w:rsidRPr="00347A00">
              <w:tab/>
            </w:r>
            <w:r w:rsidR="0086643F" w:rsidRPr="00347A00">
              <w:t xml:space="preserve">Les activités et éléments décrits dans la Proposition technique </w:t>
            </w:r>
            <w:r w:rsidR="001A40D5" w:rsidRPr="00347A00">
              <w:t xml:space="preserve">mais non chiffrés </w:t>
            </w:r>
            <w:r w:rsidR="0086643F" w:rsidRPr="00347A00">
              <w:t>dans la Proposition financière seront réputés couverts par le prix d’autres activités ou éléments, et aucune correction ne sera apportée à la Proposition financière.</w:t>
            </w:r>
          </w:p>
        </w:tc>
      </w:tr>
      <w:tr w:rsidR="0086643F" w:rsidRPr="00347A00" w14:paraId="5D1958FA" w14:textId="77777777" w:rsidTr="00471F4F">
        <w:tc>
          <w:tcPr>
            <w:tcW w:w="2410" w:type="dxa"/>
            <w:tcMar>
              <w:top w:w="57" w:type="dxa"/>
              <w:left w:w="57" w:type="dxa"/>
              <w:bottom w:w="57" w:type="dxa"/>
              <w:right w:w="57" w:type="dxa"/>
            </w:tcMar>
          </w:tcPr>
          <w:p w14:paraId="5D1958F8" w14:textId="77777777" w:rsidR="0086643F" w:rsidRPr="00347A00" w:rsidRDefault="0086643F" w:rsidP="00887817">
            <w:pPr>
              <w:ind w:left="794" w:hanging="284"/>
              <w:rPr>
                <w:rFonts w:ascii="Times New Roman Bold" w:hAnsi="Times New Roman Bold"/>
                <w:b/>
              </w:rPr>
            </w:pPr>
            <w:r w:rsidRPr="00347A00">
              <w:rPr>
                <w:rFonts w:ascii="Times New Roman Bold" w:hAnsi="Times New Roman Bold"/>
                <w:b/>
              </w:rPr>
              <w:t xml:space="preserve">a. </w:t>
            </w:r>
            <w:r w:rsidR="00992656" w:rsidRPr="00347A00">
              <w:rPr>
                <w:b/>
              </w:rPr>
              <w:tab/>
            </w:r>
            <w:r w:rsidRPr="00347A00">
              <w:rPr>
                <w:rFonts w:ascii="Times New Roman Bold" w:hAnsi="Times New Roman Bold"/>
                <w:b/>
              </w:rPr>
              <w:t>Co</w:t>
            </w:r>
            <w:r w:rsidR="00992656" w:rsidRPr="00347A00">
              <w:rPr>
                <w:rFonts w:ascii="Times New Roman Bold" w:hAnsi="Times New Roman Bold"/>
                <w:b/>
              </w:rPr>
              <w:t xml:space="preserve">ntrats rémunérés au </w:t>
            </w:r>
            <w:r w:rsidR="00992656" w:rsidRPr="00347A00">
              <w:rPr>
                <w:b/>
              </w:rPr>
              <w:t>temps</w:t>
            </w:r>
            <w:r w:rsidR="00992656" w:rsidRPr="00347A00">
              <w:rPr>
                <w:rFonts w:ascii="Times New Roman Bold" w:hAnsi="Times New Roman Bold"/>
                <w:b/>
              </w:rPr>
              <w:t xml:space="preserve"> passé</w:t>
            </w:r>
          </w:p>
        </w:tc>
        <w:tc>
          <w:tcPr>
            <w:tcW w:w="6969" w:type="dxa"/>
            <w:tcMar>
              <w:top w:w="57" w:type="dxa"/>
              <w:left w:w="57" w:type="dxa"/>
              <w:bottom w:w="57" w:type="dxa"/>
              <w:right w:w="57" w:type="dxa"/>
            </w:tcMar>
          </w:tcPr>
          <w:p w14:paraId="5D1958F9" w14:textId="030F412C" w:rsidR="0086643F" w:rsidRPr="00347A00" w:rsidRDefault="0086643F" w:rsidP="00992656">
            <w:pPr>
              <w:spacing w:after="120"/>
              <w:ind w:left="1003" w:right="159" w:hanging="720"/>
              <w:jc w:val="both"/>
            </w:pPr>
            <w:r w:rsidRPr="00347A00">
              <w:t>24.1.1</w:t>
            </w:r>
            <w:r w:rsidR="00992656" w:rsidRPr="00347A00">
              <w:rPr>
                <w:b/>
              </w:rPr>
              <w:tab/>
            </w:r>
            <w:r w:rsidRPr="00347A00">
              <w:t xml:space="preserve">Dans le cas où un contrat rémunéré </w:t>
            </w:r>
            <w:r w:rsidR="00E15CA7" w:rsidRPr="00347A00">
              <w:t>au temps passé figure dans la D</w:t>
            </w:r>
            <w:r w:rsidRPr="00347A00">
              <w:t>P, le comité d’évaluation d</w:t>
            </w:r>
            <w:r w:rsidR="00E660C6">
              <w:t xml:space="preserve">e l’entité </w:t>
            </w:r>
            <w:r w:rsidR="00DF74F1">
              <w:t xml:space="preserve">de la </w:t>
            </w:r>
            <w:r w:rsidR="00467236">
              <w:t>CEDEAO</w:t>
            </w:r>
            <w:r w:rsidR="00467236" w:rsidRPr="00347A00">
              <w:t xml:space="preserve"> :</w:t>
            </w:r>
            <w:r w:rsidRPr="00347A00">
              <w:t xml:space="preserve"> </w:t>
            </w:r>
            <w:r w:rsidR="00E15CA7" w:rsidRPr="00347A00">
              <w:t>(a)</w:t>
            </w:r>
            <w:r w:rsidR="00992656" w:rsidRPr="00347A00">
              <w:t> </w:t>
            </w:r>
            <w:r w:rsidRPr="00347A00">
              <w:t>rectifiera toute erreur de calcul</w:t>
            </w:r>
            <w:r w:rsidR="001A40D5" w:rsidRPr="00347A00">
              <w:t>,</w:t>
            </w:r>
            <w:r w:rsidR="00E15CA7" w:rsidRPr="00347A00">
              <w:t xml:space="preserve"> et (b)</w:t>
            </w:r>
            <w:r w:rsidR="00992656" w:rsidRPr="00347A00">
              <w:t> </w:t>
            </w:r>
            <w:r w:rsidR="00E15CA7" w:rsidRPr="00347A00">
              <w:t>ajustera les prix en cas de différence avec les quantités d’intrants figurant pour chaque activité dans la Proposition technique</w:t>
            </w:r>
            <w:r w:rsidR="009036A8" w:rsidRPr="00347A00">
              <w:t xml:space="preserve">. </w:t>
            </w:r>
            <w:r w:rsidRPr="00347A00">
              <w:t>S’il y a contradiction</w:t>
            </w:r>
            <w:r w:rsidR="00EA0D40" w:rsidRPr="00347A00">
              <w:t> :</w:t>
            </w:r>
            <w:r w:rsidRPr="00347A00">
              <w:t xml:space="preserve"> (i)</w:t>
            </w:r>
            <w:r w:rsidR="00992656" w:rsidRPr="00347A00">
              <w:t> </w:t>
            </w:r>
            <w:r w:rsidRPr="00347A00">
              <w:t>entre un montant partiel (ou sous-total) et le montant total, ou (ii)</w:t>
            </w:r>
            <w:r w:rsidR="00992656" w:rsidRPr="00347A00">
              <w:t> </w:t>
            </w:r>
            <w:r w:rsidRPr="00347A00">
              <w:t>entre le prix obtenu en multipliant le prix unitaire par les quantités et le prix total, ou (iii)</w:t>
            </w:r>
            <w:r w:rsidR="00992656" w:rsidRPr="00347A00">
              <w:t> </w:t>
            </w:r>
            <w:r w:rsidRPr="00347A00">
              <w:t xml:space="preserve">entre le </w:t>
            </w:r>
            <w:r w:rsidR="00E15CA7" w:rsidRPr="00347A00">
              <w:t xml:space="preserve">montant </w:t>
            </w:r>
            <w:r w:rsidRPr="00347A00">
              <w:t>indiqué en lettres et celui indiqué en chiffres, le premier fera foi.</w:t>
            </w:r>
            <w:r w:rsidR="00EA0D40" w:rsidRPr="00347A00">
              <w:t xml:space="preserve"> </w:t>
            </w:r>
            <w:r w:rsidRPr="00347A00">
              <w:t>S’il y a contradiction entre la Proposition technique et la Proposition financière concernant les quantités d’intrants, la Proposition technique prévaudra et le comité d’évaluation d</w:t>
            </w:r>
            <w:r w:rsidR="00E660C6">
              <w:t>e l’autorité contractante</w:t>
            </w:r>
            <w:r w:rsidRPr="00347A00">
              <w:t xml:space="preserve"> modifiera la quantité figurant dans la Proposition financière afin de la rendre conforme à la quantité figurant dans la Proposition technique, </w:t>
            </w:r>
            <w:r w:rsidR="001A40D5" w:rsidRPr="00347A00">
              <w:t xml:space="preserve">en </w:t>
            </w:r>
            <w:r w:rsidRPr="00347A00">
              <w:t>appliqu</w:t>
            </w:r>
            <w:r w:rsidR="001A40D5" w:rsidRPr="00347A00">
              <w:t>ant</w:t>
            </w:r>
            <w:r w:rsidRPr="00347A00">
              <w:t xml:space="preserve"> le prix unitaire correspondant de la Proposition financière à la quantité rectifiée, et rectifiera le prix total de la Proposition.</w:t>
            </w:r>
          </w:p>
        </w:tc>
      </w:tr>
      <w:tr w:rsidR="00E15CA7" w:rsidRPr="00347A00" w14:paraId="5D1958FD" w14:textId="77777777" w:rsidTr="00471F4F">
        <w:tc>
          <w:tcPr>
            <w:tcW w:w="2410" w:type="dxa"/>
            <w:tcMar>
              <w:top w:w="57" w:type="dxa"/>
              <w:left w:w="57" w:type="dxa"/>
              <w:bottom w:w="57" w:type="dxa"/>
              <w:right w:w="57" w:type="dxa"/>
            </w:tcMar>
          </w:tcPr>
          <w:p w14:paraId="5D1958FB" w14:textId="77777777" w:rsidR="00E15CA7" w:rsidRPr="00347A00" w:rsidRDefault="00E15CA7" w:rsidP="00887817">
            <w:pPr>
              <w:ind w:left="794" w:hanging="284"/>
              <w:rPr>
                <w:rFonts w:ascii="Calibri" w:hAnsi="Calibri" w:cs="Calibri"/>
                <w:b/>
                <w:bCs/>
              </w:rPr>
            </w:pPr>
            <w:r w:rsidRPr="00347A00">
              <w:rPr>
                <w:rFonts w:ascii="Times New Roman Bold" w:hAnsi="Times New Roman Bold"/>
                <w:b/>
              </w:rPr>
              <w:t xml:space="preserve">b. </w:t>
            </w:r>
            <w:r w:rsidR="00992656" w:rsidRPr="00347A00">
              <w:rPr>
                <w:b/>
              </w:rPr>
              <w:tab/>
            </w:r>
            <w:r w:rsidRPr="00347A00">
              <w:rPr>
                <w:rFonts w:ascii="Times New Roman Bold" w:hAnsi="Times New Roman Bold"/>
                <w:b/>
              </w:rPr>
              <w:t xml:space="preserve">Contrats à rémunération </w:t>
            </w:r>
            <w:r w:rsidRPr="00347A00">
              <w:rPr>
                <w:b/>
              </w:rPr>
              <w:t>forfaitaire</w:t>
            </w:r>
          </w:p>
        </w:tc>
        <w:tc>
          <w:tcPr>
            <w:tcW w:w="6969" w:type="dxa"/>
            <w:tcMar>
              <w:top w:w="57" w:type="dxa"/>
              <w:left w:w="57" w:type="dxa"/>
              <w:bottom w:w="57" w:type="dxa"/>
              <w:right w:w="57" w:type="dxa"/>
            </w:tcMar>
          </w:tcPr>
          <w:p w14:paraId="5D1958FC" w14:textId="77777777" w:rsidR="00E15CA7" w:rsidRPr="00347A00" w:rsidRDefault="00E15CA7" w:rsidP="00D862A7">
            <w:pPr>
              <w:spacing w:after="120"/>
              <w:ind w:left="1003" w:right="159" w:hanging="720"/>
              <w:jc w:val="both"/>
              <w:rPr>
                <w:spacing w:val="2"/>
              </w:rPr>
            </w:pPr>
            <w:r w:rsidRPr="00347A00">
              <w:rPr>
                <w:spacing w:val="2"/>
              </w:rPr>
              <w:t xml:space="preserve">24.1.2 </w:t>
            </w:r>
            <w:r w:rsidR="00992656" w:rsidRPr="00347A00">
              <w:rPr>
                <w:b/>
                <w:spacing w:val="2"/>
              </w:rPr>
              <w:tab/>
            </w:r>
            <w:r w:rsidRPr="00347A00">
              <w:rPr>
                <w:spacing w:val="2"/>
              </w:rPr>
              <w:t>Dans le cas où un contrat à rémunérati</w:t>
            </w:r>
            <w:r w:rsidR="00020A9D" w:rsidRPr="00347A00">
              <w:rPr>
                <w:spacing w:val="2"/>
              </w:rPr>
              <w:t>on forfaitaire figure dans la D</w:t>
            </w:r>
            <w:r w:rsidRPr="00347A00">
              <w:rPr>
                <w:spacing w:val="2"/>
              </w:rPr>
              <w:t>P, le Consultant est réputé avoir inclus le prix de tous les intrants nécessaires dans sa Proposition financière, de telle sorte qu’aucune correction d’erreur ni ajustement de prix ne sera effectué. Le prix total, hors taxes comme indiqué à l’article 25, offert dans la Proposition financière (Formulaire FIN – 1) sera réputé être le prix proposé.</w:t>
            </w:r>
            <w:r w:rsidR="00020A9D" w:rsidRPr="00347A00">
              <w:rPr>
                <w:spacing w:val="2"/>
              </w:rPr>
              <w:t xml:space="preserve"> En cas de différence entre le montant indiqué en lettres et celui indiqué en chiffres, le premier fera foi.</w:t>
            </w:r>
          </w:p>
        </w:tc>
      </w:tr>
      <w:tr w:rsidR="00E15CA7" w:rsidRPr="00347A00" w14:paraId="5D195900" w14:textId="77777777" w:rsidTr="00471F4F">
        <w:tc>
          <w:tcPr>
            <w:tcW w:w="2410" w:type="dxa"/>
            <w:tcMar>
              <w:top w:w="57" w:type="dxa"/>
              <w:left w:w="57" w:type="dxa"/>
              <w:bottom w:w="57" w:type="dxa"/>
              <w:right w:w="57" w:type="dxa"/>
            </w:tcMar>
          </w:tcPr>
          <w:p w14:paraId="5D1958FE" w14:textId="77777777" w:rsidR="00E15CA7" w:rsidRPr="00347A00" w:rsidRDefault="00020A9D" w:rsidP="00887817">
            <w:pPr>
              <w:pStyle w:val="Sec1head2"/>
              <w:rPr>
                <w:rFonts w:ascii="Calibri" w:hAnsi="Calibri" w:cs="Calibri"/>
              </w:rPr>
            </w:pPr>
            <w:bookmarkStart w:id="109" w:name="_Toc355538222"/>
            <w:bookmarkStart w:id="110" w:name="_Toc355543386"/>
            <w:bookmarkStart w:id="111" w:name="_Toc369861970"/>
            <w:bookmarkStart w:id="112" w:name="_Toc505014048"/>
            <w:r w:rsidRPr="00347A00">
              <w:t>25.</w:t>
            </w:r>
            <w:r w:rsidRPr="00347A00">
              <w:tab/>
            </w:r>
            <w:r w:rsidR="00E15CA7" w:rsidRPr="00347A00">
              <w:t>Impôts et taxes</w:t>
            </w:r>
            <w:bookmarkEnd w:id="109"/>
            <w:bookmarkEnd w:id="110"/>
            <w:bookmarkEnd w:id="111"/>
            <w:bookmarkEnd w:id="112"/>
          </w:p>
        </w:tc>
        <w:tc>
          <w:tcPr>
            <w:tcW w:w="6969" w:type="dxa"/>
            <w:tcMar>
              <w:top w:w="57" w:type="dxa"/>
              <w:left w:w="57" w:type="dxa"/>
              <w:bottom w:w="57" w:type="dxa"/>
              <w:right w:w="57" w:type="dxa"/>
            </w:tcMar>
          </w:tcPr>
          <w:p w14:paraId="5D1958FF" w14:textId="56941EAF" w:rsidR="00E15CA7" w:rsidRPr="00347A00" w:rsidRDefault="00020A9D" w:rsidP="00D862A7">
            <w:pPr>
              <w:spacing w:after="120"/>
              <w:ind w:left="720" w:right="159" w:hanging="720"/>
              <w:jc w:val="both"/>
            </w:pPr>
            <w:r w:rsidRPr="00347A00">
              <w:t>25.1</w:t>
            </w:r>
            <w:r w:rsidRPr="00347A00">
              <w:tab/>
            </w:r>
            <w:r w:rsidR="00E15CA7" w:rsidRPr="00347A00">
              <w:t xml:space="preserve">L’évaluation par </w:t>
            </w:r>
            <w:r w:rsidR="00E52959">
              <w:t xml:space="preserve">l’entité </w:t>
            </w:r>
            <w:r w:rsidR="00920C63">
              <w:t xml:space="preserve">de la </w:t>
            </w:r>
            <w:r w:rsidR="00E52959">
              <w:t>CEDEAO</w:t>
            </w:r>
            <w:r w:rsidR="00E15CA7" w:rsidRPr="00347A00">
              <w:t xml:space="preserve"> des Propositions financières des Consultants exclura les impôts et taxes en conformité avec les instructions figurant dans les </w:t>
            </w:r>
            <w:r w:rsidR="00E15CA7" w:rsidRPr="00347A00">
              <w:rPr>
                <w:b/>
              </w:rPr>
              <w:t>Données particulières</w:t>
            </w:r>
            <w:r w:rsidR="00E15CA7" w:rsidRPr="00347A00">
              <w:t xml:space="preserve">. </w:t>
            </w:r>
          </w:p>
        </w:tc>
      </w:tr>
      <w:tr w:rsidR="00E15CA7" w:rsidRPr="00347A00" w14:paraId="5D195903" w14:textId="77777777" w:rsidTr="00471F4F">
        <w:tc>
          <w:tcPr>
            <w:tcW w:w="2410" w:type="dxa"/>
            <w:tcMar>
              <w:top w:w="57" w:type="dxa"/>
              <w:left w:w="57" w:type="dxa"/>
              <w:bottom w:w="57" w:type="dxa"/>
              <w:right w:w="57" w:type="dxa"/>
            </w:tcMar>
          </w:tcPr>
          <w:p w14:paraId="5D195901" w14:textId="77777777" w:rsidR="00E15CA7" w:rsidRPr="00347A00" w:rsidRDefault="00020A9D" w:rsidP="00887817">
            <w:pPr>
              <w:pStyle w:val="Sec1head2"/>
              <w:rPr>
                <w:rFonts w:ascii="Calibri" w:hAnsi="Calibri" w:cs="Calibri"/>
              </w:rPr>
            </w:pPr>
            <w:bookmarkStart w:id="113" w:name="_Toc355538223"/>
            <w:bookmarkStart w:id="114" w:name="_Toc355543387"/>
            <w:bookmarkStart w:id="115" w:name="_Toc369861971"/>
            <w:bookmarkStart w:id="116" w:name="_Toc505014049"/>
            <w:r w:rsidRPr="00347A00">
              <w:t>26.</w:t>
            </w:r>
            <w:r w:rsidRPr="00347A00">
              <w:tab/>
            </w:r>
            <w:r w:rsidR="00E15CA7" w:rsidRPr="00347A00">
              <w:t>Conversion en une seule monnaie</w:t>
            </w:r>
            <w:bookmarkEnd w:id="113"/>
            <w:bookmarkEnd w:id="114"/>
            <w:bookmarkEnd w:id="115"/>
            <w:bookmarkEnd w:id="116"/>
          </w:p>
        </w:tc>
        <w:tc>
          <w:tcPr>
            <w:tcW w:w="6969" w:type="dxa"/>
            <w:tcMar>
              <w:top w:w="57" w:type="dxa"/>
              <w:left w:w="57" w:type="dxa"/>
              <w:bottom w:w="57" w:type="dxa"/>
              <w:right w:w="57" w:type="dxa"/>
            </w:tcMar>
          </w:tcPr>
          <w:p w14:paraId="5D195902" w14:textId="77777777" w:rsidR="00E15CA7" w:rsidRPr="00347A00" w:rsidRDefault="00020A9D" w:rsidP="00D862A7">
            <w:pPr>
              <w:spacing w:after="120"/>
              <w:ind w:left="720" w:right="159" w:hanging="720"/>
              <w:jc w:val="both"/>
            </w:pPr>
            <w:r w:rsidRPr="00347A00">
              <w:t>26.1</w:t>
            </w:r>
            <w:r w:rsidRPr="00347A00">
              <w:tab/>
            </w:r>
            <w:r w:rsidR="00E15CA7" w:rsidRPr="00347A00">
              <w:t xml:space="preserve">Aux fins d’évaluation et de comparaison, les prix seront convertis en une seule monnaie, en utilisant le cours de change vendeur, la source et la date indiqués dans les </w:t>
            </w:r>
            <w:r w:rsidR="00E15CA7" w:rsidRPr="00347A00">
              <w:rPr>
                <w:b/>
              </w:rPr>
              <w:t>Données particulières</w:t>
            </w:r>
            <w:r w:rsidR="00E15CA7" w:rsidRPr="00347A00">
              <w:t>.</w:t>
            </w:r>
          </w:p>
        </w:tc>
      </w:tr>
      <w:tr w:rsidR="00E15CA7" w:rsidRPr="00347A00" w14:paraId="5D195906" w14:textId="77777777" w:rsidTr="00471F4F">
        <w:tc>
          <w:tcPr>
            <w:tcW w:w="2410" w:type="dxa"/>
            <w:tcMar>
              <w:top w:w="57" w:type="dxa"/>
              <w:left w:w="57" w:type="dxa"/>
              <w:bottom w:w="57" w:type="dxa"/>
              <w:right w:w="57" w:type="dxa"/>
            </w:tcMar>
          </w:tcPr>
          <w:p w14:paraId="5D195904" w14:textId="77777777" w:rsidR="00E15CA7" w:rsidRPr="00347A00" w:rsidRDefault="00020A9D" w:rsidP="00887817">
            <w:pPr>
              <w:pStyle w:val="Sec1head2"/>
            </w:pPr>
            <w:bookmarkStart w:id="117" w:name="_Toc355538224"/>
            <w:bookmarkStart w:id="118" w:name="_Toc355543388"/>
            <w:bookmarkStart w:id="119" w:name="_Toc369861972"/>
            <w:bookmarkStart w:id="120" w:name="_Toc505014050"/>
            <w:r w:rsidRPr="00347A00">
              <w:lastRenderedPageBreak/>
              <w:t>27.</w:t>
            </w:r>
            <w:r w:rsidRPr="00347A00">
              <w:tab/>
            </w:r>
            <w:r w:rsidR="00E15CA7" w:rsidRPr="00347A00">
              <w:t>Evaluation combinée de la qualité et du coût</w:t>
            </w:r>
            <w:bookmarkEnd w:id="117"/>
            <w:bookmarkEnd w:id="118"/>
            <w:bookmarkEnd w:id="119"/>
            <w:bookmarkEnd w:id="120"/>
          </w:p>
        </w:tc>
        <w:tc>
          <w:tcPr>
            <w:tcW w:w="6969" w:type="dxa"/>
            <w:tcMar>
              <w:top w:w="57" w:type="dxa"/>
              <w:left w:w="57" w:type="dxa"/>
              <w:bottom w:w="57" w:type="dxa"/>
              <w:right w:w="57" w:type="dxa"/>
            </w:tcMar>
          </w:tcPr>
          <w:p w14:paraId="5D195905" w14:textId="77777777" w:rsidR="00E15CA7" w:rsidRPr="00347A00" w:rsidRDefault="00E15CA7" w:rsidP="00D862A7">
            <w:pPr>
              <w:spacing w:after="120"/>
              <w:ind w:left="720" w:right="159" w:hanging="720"/>
              <w:jc w:val="both"/>
            </w:pPr>
          </w:p>
        </w:tc>
      </w:tr>
      <w:tr w:rsidR="00020A9D" w:rsidRPr="00347A00" w14:paraId="5D195909" w14:textId="77777777" w:rsidTr="00471F4F">
        <w:tc>
          <w:tcPr>
            <w:tcW w:w="2410" w:type="dxa"/>
            <w:tcMar>
              <w:top w:w="57" w:type="dxa"/>
              <w:left w:w="57" w:type="dxa"/>
              <w:bottom w:w="57" w:type="dxa"/>
              <w:right w:w="57" w:type="dxa"/>
            </w:tcMar>
          </w:tcPr>
          <w:p w14:paraId="5D195907" w14:textId="77777777" w:rsidR="00020A9D" w:rsidRPr="00347A00" w:rsidRDefault="00020A9D" w:rsidP="00887817">
            <w:pPr>
              <w:ind w:left="794" w:hanging="284"/>
              <w:rPr>
                <w:rFonts w:ascii="Times New Roman Bold" w:hAnsi="Times New Roman Bold"/>
                <w:b/>
              </w:rPr>
            </w:pPr>
            <w:r w:rsidRPr="00347A00">
              <w:rPr>
                <w:rFonts w:ascii="Times New Roman Bold" w:hAnsi="Times New Roman Bold"/>
                <w:b/>
              </w:rPr>
              <w:t xml:space="preserve">a. </w:t>
            </w:r>
            <w:r w:rsidR="00992656" w:rsidRPr="00347A00">
              <w:rPr>
                <w:rFonts w:ascii="Times New Roman Bold" w:hAnsi="Times New Roman Bold"/>
                <w:b/>
              </w:rPr>
              <w:tab/>
            </w:r>
            <w:r w:rsidRPr="00347A00">
              <w:rPr>
                <w:rFonts w:ascii="Times New Roman Bold" w:hAnsi="Times New Roman Bold"/>
                <w:b/>
              </w:rPr>
              <w:t xml:space="preserve">Sélection </w:t>
            </w:r>
            <w:r w:rsidR="0001088F" w:rsidRPr="00347A00">
              <w:rPr>
                <w:rFonts w:ascii="Times New Roman Bold" w:hAnsi="Times New Roman Bold"/>
                <w:b/>
              </w:rPr>
              <w:t>F</w:t>
            </w:r>
            <w:r w:rsidRPr="00347A00">
              <w:rPr>
                <w:rFonts w:ascii="Times New Roman Bold" w:hAnsi="Times New Roman Bold"/>
                <w:b/>
              </w:rPr>
              <w:t xml:space="preserve">ondée sur la </w:t>
            </w:r>
            <w:r w:rsidR="0001088F" w:rsidRPr="00347A00">
              <w:rPr>
                <w:rFonts w:ascii="Times New Roman Bold" w:hAnsi="Times New Roman Bold"/>
                <w:b/>
              </w:rPr>
              <w:t>Q</w:t>
            </w:r>
            <w:r w:rsidRPr="00347A00">
              <w:rPr>
                <w:rFonts w:ascii="Times New Roman Bold" w:hAnsi="Times New Roman Bold"/>
                <w:b/>
              </w:rPr>
              <w:t xml:space="preserve">ualité et le </w:t>
            </w:r>
            <w:r w:rsidR="0001088F" w:rsidRPr="00347A00">
              <w:rPr>
                <w:rFonts w:ascii="Times New Roman Bold" w:hAnsi="Times New Roman Bold"/>
                <w:b/>
              </w:rPr>
              <w:t>C</w:t>
            </w:r>
            <w:r w:rsidRPr="00347A00">
              <w:rPr>
                <w:rFonts w:ascii="Times New Roman Bold" w:hAnsi="Times New Roman Bold"/>
                <w:b/>
              </w:rPr>
              <w:t>oût (SFQC)</w:t>
            </w:r>
          </w:p>
        </w:tc>
        <w:tc>
          <w:tcPr>
            <w:tcW w:w="6969" w:type="dxa"/>
            <w:tcMar>
              <w:top w:w="57" w:type="dxa"/>
              <w:left w:w="57" w:type="dxa"/>
              <w:bottom w:w="57" w:type="dxa"/>
              <w:right w:w="57" w:type="dxa"/>
            </w:tcMar>
          </w:tcPr>
          <w:p w14:paraId="5D195908" w14:textId="77777777" w:rsidR="00020A9D" w:rsidRPr="00347A00" w:rsidRDefault="00020A9D" w:rsidP="00D862A7">
            <w:pPr>
              <w:spacing w:after="120"/>
              <w:ind w:left="720" w:right="159" w:hanging="720"/>
              <w:jc w:val="both"/>
            </w:pPr>
            <w:r w:rsidRPr="00347A00">
              <w:t>27.1</w:t>
            </w:r>
            <w:r w:rsidRPr="00347A00">
              <w:tab/>
              <w:t xml:space="preserve">Dans le cas de SFQC, la note totale sera obtenue par l’addition des notes techniques et financières, après introduction d’une pondération selon la formule et les indications figurant dans les </w:t>
            </w:r>
            <w:r w:rsidRPr="00347A00">
              <w:rPr>
                <w:b/>
              </w:rPr>
              <w:t>Données particulières</w:t>
            </w:r>
            <w:r w:rsidRPr="00347A00">
              <w:t xml:space="preserve">. Le Consultant ayant présenté </w:t>
            </w:r>
            <w:r w:rsidR="00FE4153" w:rsidRPr="00347A00">
              <w:t>la Proposition</w:t>
            </w:r>
            <w:r w:rsidRPr="00347A00">
              <w:t xml:space="preserve"> la plus avantageuse, c’est-à-dire ayant obtenu la note combinée technique et financière la plus élevée sera invité à négocier un contrat.</w:t>
            </w:r>
          </w:p>
        </w:tc>
      </w:tr>
      <w:tr w:rsidR="00E15CA7" w:rsidRPr="00347A00" w14:paraId="5D19590D" w14:textId="77777777" w:rsidTr="00471F4F">
        <w:tc>
          <w:tcPr>
            <w:tcW w:w="2410" w:type="dxa"/>
            <w:tcMar>
              <w:top w:w="57" w:type="dxa"/>
              <w:left w:w="57" w:type="dxa"/>
              <w:bottom w:w="57" w:type="dxa"/>
              <w:right w:w="57" w:type="dxa"/>
            </w:tcMar>
          </w:tcPr>
          <w:p w14:paraId="5D19590A" w14:textId="77777777" w:rsidR="00E15CA7" w:rsidRPr="00347A00" w:rsidRDefault="00E15CA7" w:rsidP="00887817">
            <w:pPr>
              <w:ind w:left="794" w:hanging="284"/>
              <w:rPr>
                <w:rFonts w:ascii="Times New Roman Bold" w:hAnsi="Times New Roman Bold"/>
                <w:b/>
              </w:rPr>
            </w:pPr>
            <w:r w:rsidRPr="00347A00">
              <w:rPr>
                <w:rFonts w:ascii="Times New Roman Bold" w:hAnsi="Times New Roman Bold"/>
                <w:b/>
              </w:rPr>
              <w:t xml:space="preserve">b. </w:t>
            </w:r>
            <w:r w:rsidR="00992656" w:rsidRPr="00347A00">
              <w:rPr>
                <w:rFonts w:ascii="Times New Roman Bold" w:hAnsi="Times New Roman Bold"/>
                <w:b/>
              </w:rPr>
              <w:tab/>
            </w:r>
            <w:r w:rsidRPr="00347A00">
              <w:rPr>
                <w:rFonts w:ascii="Times New Roman Bold" w:hAnsi="Times New Roman Bold"/>
                <w:b/>
              </w:rPr>
              <w:t>Sélection dans le</w:t>
            </w:r>
            <w:r w:rsidR="00020A9D" w:rsidRPr="00347A00">
              <w:rPr>
                <w:rFonts w:ascii="Times New Roman Bold" w:hAnsi="Times New Roman Bold"/>
                <w:b/>
              </w:rPr>
              <w:t xml:space="preserve"> cadre d'un </w:t>
            </w:r>
            <w:r w:rsidR="0001088F" w:rsidRPr="00347A00">
              <w:rPr>
                <w:rFonts w:ascii="Times New Roman Bold" w:hAnsi="Times New Roman Bold"/>
                <w:b/>
              </w:rPr>
              <w:t>B</w:t>
            </w:r>
            <w:r w:rsidR="00020A9D" w:rsidRPr="00347A00">
              <w:rPr>
                <w:rFonts w:ascii="Times New Roman Bold" w:hAnsi="Times New Roman Bold"/>
                <w:b/>
              </w:rPr>
              <w:t xml:space="preserve">udget </w:t>
            </w:r>
            <w:r w:rsidR="0001088F" w:rsidRPr="00347A00">
              <w:rPr>
                <w:rFonts w:ascii="Times New Roman Bold" w:hAnsi="Times New Roman Bold"/>
                <w:b/>
              </w:rPr>
              <w:t>D</w:t>
            </w:r>
            <w:r w:rsidR="00020A9D" w:rsidRPr="00347A00">
              <w:rPr>
                <w:rFonts w:ascii="Times New Roman Bold" w:hAnsi="Times New Roman Bold"/>
                <w:b/>
              </w:rPr>
              <w:t>éterminé (S</w:t>
            </w:r>
            <w:r w:rsidRPr="00347A00">
              <w:rPr>
                <w:rFonts w:ascii="Times New Roman Bold" w:hAnsi="Times New Roman Bold"/>
                <w:b/>
              </w:rPr>
              <w:t>BD)</w:t>
            </w:r>
          </w:p>
        </w:tc>
        <w:tc>
          <w:tcPr>
            <w:tcW w:w="6969" w:type="dxa"/>
            <w:tcMar>
              <w:top w:w="57" w:type="dxa"/>
              <w:left w:w="57" w:type="dxa"/>
              <w:bottom w:w="57" w:type="dxa"/>
              <w:right w:w="57" w:type="dxa"/>
            </w:tcMar>
          </w:tcPr>
          <w:p w14:paraId="5D19590B" w14:textId="77777777" w:rsidR="00E15CA7" w:rsidRPr="00347A00" w:rsidRDefault="00020A9D" w:rsidP="00D862A7">
            <w:pPr>
              <w:spacing w:after="120"/>
              <w:ind w:left="720" w:right="159" w:hanging="720"/>
              <w:jc w:val="both"/>
            </w:pPr>
            <w:r w:rsidRPr="00347A00">
              <w:t>27.2</w:t>
            </w:r>
            <w:r w:rsidRPr="00347A00">
              <w:tab/>
              <w:t>En cas de S</w:t>
            </w:r>
            <w:r w:rsidR="00E15CA7" w:rsidRPr="00347A00">
              <w:t xml:space="preserve">BD, les Propositions dépassant le budget indiqué à la Clause 14.1.4 des </w:t>
            </w:r>
            <w:r w:rsidR="00E15CA7" w:rsidRPr="00347A00">
              <w:rPr>
                <w:b/>
              </w:rPr>
              <w:t>Données particulières</w:t>
            </w:r>
            <w:r w:rsidR="00E15CA7" w:rsidRPr="00347A00">
              <w:t xml:space="preserve"> sont rejetées.</w:t>
            </w:r>
          </w:p>
          <w:p w14:paraId="5D19590C" w14:textId="7236E3F2" w:rsidR="00E15CA7" w:rsidRPr="00347A00" w:rsidRDefault="00020A9D" w:rsidP="00D862A7">
            <w:pPr>
              <w:spacing w:after="120"/>
              <w:ind w:left="720" w:right="159" w:hanging="720"/>
              <w:jc w:val="both"/>
            </w:pPr>
            <w:r w:rsidRPr="00347A00">
              <w:t>27.3</w:t>
            </w:r>
            <w:r w:rsidRPr="00347A00">
              <w:tab/>
            </w:r>
            <w:r w:rsidR="00E15CA7" w:rsidRPr="00347A00">
              <w:t>L</w:t>
            </w:r>
            <w:r w:rsidR="00B92DB1">
              <w:t>’autorité contractante</w:t>
            </w:r>
            <w:r w:rsidR="00E15CA7" w:rsidRPr="00347A00">
              <w:t xml:space="preserve"> retient le Consultant ayant remis la Proposition </w:t>
            </w:r>
            <w:r w:rsidR="00FE4153" w:rsidRPr="00347A00">
              <w:t xml:space="preserve">ayant présenté la Proposition la plus avantageuse, c’est-à-dire la Proposition </w:t>
            </w:r>
            <w:r w:rsidR="00E15CA7" w:rsidRPr="00347A00">
              <w:t>technique la mieux classée dans les limites du budget</w:t>
            </w:r>
            <w:r w:rsidR="00FE4153" w:rsidRPr="00347A00">
              <w:t xml:space="preserve"> indiqué dans la D</w:t>
            </w:r>
            <w:r w:rsidR="00E15CA7" w:rsidRPr="00347A00">
              <w:t>P et invite ce Consultant à négocier le Contrat.</w:t>
            </w:r>
          </w:p>
        </w:tc>
      </w:tr>
      <w:tr w:rsidR="00E15CA7" w:rsidRPr="00347A00" w14:paraId="5D195910" w14:textId="77777777" w:rsidTr="00471F4F">
        <w:tc>
          <w:tcPr>
            <w:tcW w:w="2410" w:type="dxa"/>
            <w:tcMar>
              <w:top w:w="57" w:type="dxa"/>
              <w:left w:w="57" w:type="dxa"/>
              <w:bottom w:w="57" w:type="dxa"/>
              <w:right w:w="57" w:type="dxa"/>
            </w:tcMar>
          </w:tcPr>
          <w:p w14:paraId="5D19590E" w14:textId="77777777" w:rsidR="00E15CA7" w:rsidRPr="00347A00" w:rsidRDefault="00E15CA7" w:rsidP="00887817">
            <w:pPr>
              <w:ind w:left="794" w:hanging="284"/>
              <w:rPr>
                <w:rFonts w:ascii="Times New Roman Bold" w:hAnsi="Times New Roman Bold"/>
                <w:b/>
              </w:rPr>
            </w:pPr>
            <w:r w:rsidRPr="00347A00">
              <w:rPr>
                <w:rFonts w:ascii="Times New Roman Bold" w:hAnsi="Times New Roman Bold"/>
                <w:b/>
              </w:rPr>
              <w:t xml:space="preserve">c. </w:t>
            </w:r>
            <w:r w:rsidR="00992656" w:rsidRPr="00347A00">
              <w:rPr>
                <w:rFonts w:ascii="Times New Roman Bold" w:hAnsi="Times New Roman Bold"/>
                <w:b/>
              </w:rPr>
              <w:tab/>
            </w:r>
            <w:r w:rsidRPr="00347A00">
              <w:rPr>
                <w:rFonts w:ascii="Times New Roman Bold" w:hAnsi="Times New Roman Bold"/>
                <w:b/>
              </w:rPr>
              <w:t xml:space="preserve">Sélection au </w:t>
            </w:r>
            <w:r w:rsidR="0001088F" w:rsidRPr="00347A00">
              <w:rPr>
                <w:rFonts w:ascii="Times New Roman Bold" w:hAnsi="Times New Roman Bold"/>
                <w:b/>
              </w:rPr>
              <w:t>M</w:t>
            </w:r>
            <w:r w:rsidRPr="00347A00">
              <w:rPr>
                <w:rFonts w:ascii="Times New Roman Bold" w:hAnsi="Times New Roman Bold"/>
                <w:b/>
              </w:rPr>
              <w:t xml:space="preserve">oindre </w:t>
            </w:r>
            <w:r w:rsidR="0001088F" w:rsidRPr="00347A00">
              <w:rPr>
                <w:rFonts w:ascii="Times New Roman Bold" w:hAnsi="Times New Roman Bold"/>
                <w:b/>
              </w:rPr>
              <w:t>C</w:t>
            </w:r>
            <w:r w:rsidRPr="00347A00">
              <w:rPr>
                <w:rFonts w:ascii="Times New Roman Bold" w:hAnsi="Times New Roman Bold"/>
                <w:b/>
              </w:rPr>
              <w:t>oût (SMC)</w:t>
            </w:r>
          </w:p>
        </w:tc>
        <w:tc>
          <w:tcPr>
            <w:tcW w:w="6969" w:type="dxa"/>
            <w:tcMar>
              <w:top w:w="57" w:type="dxa"/>
              <w:left w:w="57" w:type="dxa"/>
              <w:bottom w:w="57" w:type="dxa"/>
              <w:right w:w="57" w:type="dxa"/>
            </w:tcMar>
          </w:tcPr>
          <w:p w14:paraId="5D19590F" w14:textId="37041FDA" w:rsidR="00E15CA7" w:rsidRPr="00347A00" w:rsidRDefault="00020A9D" w:rsidP="00D862A7">
            <w:pPr>
              <w:spacing w:after="120"/>
              <w:ind w:left="720" w:right="159" w:hanging="720"/>
              <w:jc w:val="both"/>
            </w:pPr>
            <w:r w:rsidRPr="00347A00">
              <w:t>27.4</w:t>
            </w:r>
            <w:r w:rsidRPr="00347A00">
              <w:tab/>
            </w:r>
            <w:r w:rsidR="00E15CA7" w:rsidRPr="00347A00">
              <w:t xml:space="preserve">En cas de Sélection au </w:t>
            </w:r>
            <w:r w:rsidR="0001088F" w:rsidRPr="00347A00">
              <w:t>M</w:t>
            </w:r>
            <w:r w:rsidR="00E15CA7" w:rsidRPr="00347A00">
              <w:t xml:space="preserve">oindre </w:t>
            </w:r>
            <w:r w:rsidR="0001088F" w:rsidRPr="00347A00">
              <w:t>C</w:t>
            </w:r>
            <w:r w:rsidR="00E15CA7" w:rsidRPr="00347A00">
              <w:t>oût (SMC), l</w:t>
            </w:r>
            <w:r w:rsidR="00B92DB1">
              <w:t>’autorité contractante</w:t>
            </w:r>
            <w:r w:rsidR="00E15CA7" w:rsidRPr="00347A00">
              <w:t xml:space="preserve"> retient le Consultant ayant présenté la </w:t>
            </w:r>
            <w:r w:rsidR="00FE4153" w:rsidRPr="00347A00">
              <w:t>Proposition la plus avantageuse, c’est-à-dire la Proposition de moindre coût évalué</w:t>
            </w:r>
            <w:r w:rsidR="0001088F" w:rsidRPr="00347A00">
              <w:t>e</w:t>
            </w:r>
            <w:r w:rsidR="00FE4153" w:rsidRPr="00347A00">
              <w:t xml:space="preserve"> </w:t>
            </w:r>
            <w:r w:rsidR="00E15CA7" w:rsidRPr="00347A00">
              <w:t>parmi celles qui ont obtenu la note technique minimum requis</w:t>
            </w:r>
            <w:r w:rsidR="0001088F" w:rsidRPr="00347A00">
              <w:t>e</w:t>
            </w:r>
            <w:r w:rsidR="00E15CA7" w:rsidRPr="00347A00">
              <w:t>, et invite ce Consultant à négocier le Contrat.</w:t>
            </w:r>
          </w:p>
        </w:tc>
      </w:tr>
      <w:tr w:rsidR="00E15CA7" w:rsidRPr="00347A00" w14:paraId="5D195912" w14:textId="77777777" w:rsidTr="00471F4F">
        <w:tc>
          <w:tcPr>
            <w:tcW w:w="9379" w:type="dxa"/>
            <w:gridSpan w:val="2"/>
            <w:tcMar>
              <w:top w:w="57" w:type="dxa"/>
              <w:left w:w="57" w:type="dxa"/>
              <w:bottom w:w="57" w:type="dxa"/>
              <w:right w:w="57" w:type="dxa"/>
            </w:tcMar>
          </w:tcPr>
          <w:p w14:paraId="5D195911" w14:textId="77777777" w:rsidR="00E15CA7" w:rsidRPr="00347A00" w:rsidRDefault="00E15CA7" w:rsidP="00887817">
            <w:pPr>
              <w:pStyle w:val="Sec1head1"/>
              <w:spacing w:before="120" w:after="120"/>
            </w:pPr>
            <w:bookmarkStart w:id="121" w:name="_Toc355538225"/>
            <w:bookmarkStart w:id="122" w:name="_Toc355543389"/>
            <w:bookmarkStart w:id="123" w:name="_Toc369861973"/>
            <w:bookmarkStart w:id="124" w:name="_Toc505014051"/>
            <w:r w:rsidRPr="00347A00">
              <w:t>D.</w:t>
            </w:r>
            <w:r w:rsidR="00EA0D40" w:rsidRPr="00347A00">
              <w:t xml:space="preserve"> </w:t>
            </w:r>
            <w:r w:rsidR="00887817" w:rsidRPr="00347A00">
              <w:tab/>
            </w:r>
            <w:r w:rsidRPr="00347A00">
              <w:t>Négociations et attribution du Contrat</w:t>
            </w:r>
            <w:bookmarkEnd w:id="121"/>
            <w:bookmarkEnd w:id="122"/>
            <w:bookmarkEnd w:id="123"/>
            <w:bookmarkEnd w:id="124"/>
          </w:p>
        </w:tc>
      </w:tr>
      <w:tr w:rsidR="00E15CA7" w:rsidRPr="00347A00" w14:paraId="5D195916" w14:textId="77777777" w:rsidTr="00471F4F">
        <w:tc>
          <w:tcPr>
            <w:tcW w:w="2410" w:type="dxa"/>
            <w:tcMar>
              <w:top w:w="57" w:type="dxa"/>
              <w:left w:w="57" w:type="dxa"/>
              <w:bottom w:w="57" w:type="dxa"/>
              <w:right w:w="57" w:type="dxa"/>
            </w:tcMar>
          </w:tcPr>
          <w:p w14:paraId="5D195913" w14:textId="77777777" w:rsidR="00E15CA7" w:rsidRPr="00347A00" w:rsidRDefault="00FE4153" w:rsidP="00887817">
            <w:pPr>
              <w:pStyle w:val="Sec1head2"/>
              <w:rPr>
                <w:rFonts w:ascii="Calibri" w:hAnsi="Calibri" w:cs="Calibri"/>
              </w:rPr>
            </w:pPr>
            <w:bookmarkStart w:id="125" w:name="_Toc355538226"/>
            <w:bookmarkStart w:id="126" w:name="_Toc355543390"/>
            <w:bookmarkStart w:id="127" w:name="_Toc369861974"/>
            <w:bookmarkStart w:id="128" w:name="_Toc505014052"/>
            <w:r w:rsidRPr="00347A00">
              <w:t>28.</w:t>
            </w:r>
            <w:r w:rsidR="00992656" w:rsidRPr="00347A00">
              <w:t xml:space="preserve"> </w:t>
            </w:r>
            <w:r w:rsidR="00992656" w:rsidRPr="00347A00">
              <w:tab/>
            </w:r>
            <w:r w:rsidR="00E15CA7" w:rsidRPr="00347A00">
              <w:t>Négociations</w:t>
            </w:r>
            <w:bookmarkEnd w:id="125"/>
            <w:bookmarkEnd w:id="126"/>
            <w:bookmarkEnd w:id="127"/>
            <w:bookmarkEnd w:id="128"/>
          </w:p>
        </w:tc>
        <w:tc>
          <w:tcPr>
            <w:tcW w:w="6969" w:type="dxa"/>
            <w:tcMar>
              <w:top w:w="57" w:type="dxa"/>
              <w:left w:w="57" w:type="dxa"/>
              <w:bottom w:w="57" w:type="dxa"/>
              <w:right w:w="57" w:type="dxa"/>
            </w:tcMar>
          </w:tcPr>
          <w:p w14:paraId="5D195914" w14:textId="77777777" w:rsidR="00E15CA7" w:rsidRPr="00347A00" w:rsidRDefault="00FE4153" w:rsidP="00D862A7">
            <w:pPr>
              <w:spacing w:after="120"/>
              <w:ind w:left="720" w:right="159" w:hanging="720"/>
              <w:jc w:val="both"/>
            </w:pPr>
            <w:r w:rsidRPr="00347A00">
              <w:t>28.1</w:t>
            </w:r>
            <w:r w:rsidRPr="00347A00">
              <w:tab/>
            </w:r>
            <w:r w:rsidR="00E15CA7" w:rsidRPr="00347A00">
              <w:t xml:space="preserve">Les négociations ont lieu à l’adresse indiquée dans les </w:t>
            </w:r>
            <w:r w:rsidR="00E15CA7" w:rsidRPr="00347A00">
              <w:rPr>
                <w:b/>
              </w:rPr>
              <w:t>Données particulières</w:t>
            </w:r>
            <w:r w:rsidR="00E15CA7" w:rsidRPr="00347A00">
              <w:t xml:space="preserve"> avec le</w:t>
            </w:r>
            <w:r w:rsidRPr="00347A00">
              <w:t>(s)</w:t>
            </w:r>
            <w:r w:rsidR="00E15CA7" w:rsidRPr="00347A00">
              <w:t xml:space="preserve"> représentant</w:t>
            </w:r>
            <w:r w:rsidRPr="00347A00">
              <w:t>(s)</w:t>
            </w:r>
            <w:r w:rsidR="00E15CA7" w:rsidRPr="00347A00">
              <w:t xml:space="preserve"> du Consultant qui doit disposer d’un pouvoir écrit, l’autorisant à négocier et signer le Contrat pour le compte du Consultant. </w:t>
            </w:r>
          </w:p>
          <w:p w14:paraId="5D195915" w14:textId="40862B57" w:rsidR="00E15CA7" w:rsidRPr="00347A00" w:rsidRDefault="00FE4153" w:rsidP="00D862A7">
            <w:pPr>
              <w:spacing w:after="120"/>
              <w:ind w:left="720" w:right="159" w:hanging="720"/>
              <w:jc w:val="both"/>
            </w:pPr>
            <w:r w:rsidRPr="00347A00">
              <w:t>28.2</w:t>
            </w:r>
            <w:r w:rsidRPr="00347A00">
              <w:tab/>
            </w:r>
            <w:r w:rsidR="00E15CA7" w:rsidRPr="00347A00">
              <w:t>L</w:t>
            </w:r>
            <w:r w:rsidR="00B92DB1">
              <w:t>’autorité contractante</w:t>
            </w:r>
            <w:r w:rsidR="00E15CA7" w:rsidRPr="00347A00">
              <w:t xml:space="preserve"> établit un procès-verbal de négociation qui est signé par </w:t>
            </w:r>
            <w:r w:rsidR="00C43EB4">
              <w:t>elle</w:t>
            </w:r>
            <w:r w:rsidR="00E15CA7" w:rsidRPr="00347A00">
              <w:t xml:space="preserve"> et le représentant autorisé du Consultant.</w:t>
            </w:r>
          </w:p>
        </w:tc>
      </w:tr>
      <w:tr w:rsidR="00FE4153" w:rsidRPr="00347A00" w14:paraId="5D19591A" w14:textId="77777777" w:rsidTr="00471F4F">
        <w:tc>
          <w:tcPr>
            <w:tcW w:w="2410" w:type="dxa"/>
            <w:tcMar>
              <w:top w:w="57" w:type="dxa"/>
              <w:left w:w="57" w:type="dxa"/>
              <w:bottom w:w="57" w:type="dxa"/>
              <w:right w:w="57" w:type="dxa"/>
            </w:tcMar>
          </w:tcPr>
          <w:p w14:paraId="5D195917" w14:textId="77777777" w:rsidR="00FE4153" w:rsidRPr="00347A00" w:rsidRDefault="00FE4153" w:rsidP="00887817">
            <w:pPr>
              <w:ind w:left="794" w:hanging="284"/>
              <w:rPr>
                <w:rFonts w:ascii="Calibri" w:hAnsi="Calibri" w:cs="Calibri"/>
                <w:b/>
                <w:bCs/>
              </w:rPr>
            </w:pPr>
            <w:r w:rsidRPr="00347A00">
              <w:rPr>
                <w:b/>
              </w:rPr>
              <w:t xml:space="preserve">a. </w:t>
            </w:r>
            <w:r w:rsidR="00D4385F" w:rsidRPr="00347A00">
              <w:rPr>
                <w:b/>
              </w:rPr>
              <w:tab/>
            </w:r>
            <w:r w:rsidRPr="00347A00">
              <w:rPr>
                <w:b/>
              </w:rPr>
              <w:t xml:space="preserve">Disponibilité du </w:t>
            </w:r>
            <w:r w:rsidRPr="00347A00">
              <w:rPr>
                <w:rFonts w:ascii="Times New Roman Bold" w:hAnsi="Times New Roman Bold"/>
                <w:b/>
              </w:rPr>
              <w:t>personnel</w:t>
            </w:r>
            <w:r w:rsidRPr="00347A00">
              <w:rPr>
                <w:b/>
              </w:rPr>
              <w:t>-clé</w:t>
            </w:r>
          </w:p>
        </w:tc>
        <w:tc>
          <w:tcPr>
            <w:tcW w:w="6969" w:type="dxa"/>
            <w:tcMar>
              <w:top w:w="57" w:type="dxa"/>
              <w:left w:w="57" w:type="dxa"/>
              <w:bottom w:w="57" w:type="dxa"/>
              <w:right w:w="57" w:type="dxa"/>
            </w:tcMar>
          </w:tcPr>
          <w:p w14:paraId="5D195918" w14:textId="333A5BB6" w:rsidR="00FE4153" w:rsidRPr="00347A00" w:rsidRDefault="00F07C14" w:rsidP="00D862A7">
            <w:pPr>
              <w:spacing w:after="120"/>
              <w:ind w:left="720" w:right="159" w:hanging="720"/>
              <w:jc w:val="both"/>
            </w:pPr>
            <w:r w:rsidRPr="00347A00">
              <w:t>28.3</w:t>
            </w:r>
            <w:r w:rsidRPr="00347A00">
              <w:tab/>
            </w:r>
            <w:r w:rsidR="00FE4153" w:rsidRPr="00347A00">
              <w:t>Le Consultant invité à négocier doit confirmer la disponibilité du personnel-clé préalablement au début des négociations, ou le cas échéant, proposer un remplacement conformément à l’article 12.</w:t>
            </w:r>
            <w:r w:rsidR="00EA0D40" w:rsidRPr="00347A00">
              <w:t xml:space="preserve"> </w:t>
            </w:r>
            <w:r w:rsidR="00FE4153" w:rsidRPr="00347A00">
              <w:t>Si le Consultant ne confirme pas la disponibilité du personnel-clé</w:t>
            </w:r>
            <w:r w:rsidR="0001088F" w:rsidRPr="00347A00">
              <w:t>.</w:t>
            </w:r>
            <w:r w:rsidR="00FE4153" w:rsidRPr="00347A00">
              <w:t xml:space="preserve"> </w:t>
            </w:r>
            <w:r w:rsidR="00C43EB4" w:rsidRPr="00347A00">
              <w:t>L</w:t>
            </w:r>
            <w:r w:rsidR="00C43EB4">
              <w:t>’autorité contractante</w:t>
            </w:r>
            <w:r w:rsidR="00FE4153" w:rsidRPr="00347A00">
              <w:t xml:space="preserve"> pourra rejeter la Proposition du Consultant et entreprendre de négocier un Contrat avec le Consultant suivant dans le classement des propositions.</w:t>
            </w:r>
          </w:p>
          <w:p w14:paraId="5D195919" w14:textId="5647610E" w:rsidR="00FE4153" w:rsidRPr="00347A00" w:rsidDel="00ED2657" w:rsidRDefault="00F07C14" w:rsidP="00D862A7">
            <w:pPr>
              <w:spacing w:after="120"/>
              <w:ind w:left="720" w:right="159" w:hanging="720"/>
              <w:jc w:val="both"/>
            </w:pPr>
            <w:r w:rsidRPr="00347A00">
              <w:t>28.4</w:t>
            </w:r>
            <w:r w:rsidRPr="00347A00">
              <w:tab/>
            </w:r>
            <w:r w:rsidR="00FE4153" w:rsidRPr="00347A00">
              <w:t xml:space="preserve">Nonobstant ce qui précède, le remplacement de personnel-clé lors des négociations pourra être envisagé seulement dans des </w:t>
            </w:r>
            <w:r w:rsidR="00FE4153" w:rsidRPr="00347A00">
              <w:lastRenderedPageBreak/>
              <w:t>circonstances en dehors du contrôle du Consultant et imprévisibles par ce dernier, y compris en cas de décès ou d’empêchement pour motif médical.</w:t>
            </w:r>
            <w:r w:rsidR="00EA0D40" w:rsidRPr="00347A00">
              <w:t xml:space="preserve"> </w:t>
            </w:r>
            <w:r w:rsidR="00FE4153" w:rsidRPr="00347A00">
              <w:t xml:space="preserve">Dans ce cas, le Consultant doit proposer un personnel-clé de remplacement dans le délai indiqué dans la lettre l’invitant à négocier le Contrat, présentant des qualifications et </w:t>
            </w:r>
            <w:r w:rsidR="00467236" w:rsidRPr="00347A00">
              <w:t>une expérience similaire ou supérieure</w:t>
            </w:r>
            <w:r w:rsidR="00FE4153" w:rsidRPr="00347A00">
              <w:t xml:space="preserve"> à celles du personnel initialement proposé.</w:t>
            </w:r>
          </w:p>
        </w:tc>
      </w:tr>
      <w:tr w:rsidR="00FE4153" w:rsidRPr="00347A00" w14:paraId="5D19591D" w14:textId="77777777" w:rsidTr="00471F4F">
        <w:tc>
          <w:tcPr>
            <w:tcW w:w="2410" w:type="dxa"/>
            <w:tcMar>
              <w:top w:w="57" w:type="dxa"/>
              <w:left w:w="57" w:type="dxa"/>
              <w:bottom w:w="57" w:type="dxa"/>
              <w:right w:w="57" w:type="dxa"/>
            </w:tcMar>
          </w:tcPr>
          <w:p w14:paraId="5D19591B" w14:textId="77777777" w:rsidR="00FE4153" w:rsidRPr="00347A00" w:rsidRDefault="00FE4153" w:rsidP="00887817">
            <w:pPr>
              <w:ind w:left="794" w:hanging="284"/>
              <w:rPr>
                <w:rFonts w:ascii="Calibri" w:hAnsi="Calibri" w:cs="Calibri"/>
                <w:b/>
                <w:bCs/>
              </w:rPr>
            </w:pPr>
            <w:r w:rsidRPr="00347A00">
              <w:rPr>
                <w:b/>
              </w:rPr>
              <w:lastRenderedPageBreak/>
              <w:t xml:space="preserve">b. </w:t>
            </w:r>
            <w:r w:rsidR="00D4385F" w:rsidRPr="00347A00">
              <w:rPr>
                <w:b/>
              </w:rPr>
              <w:tab/>
            </w:r>
            <w:r w:rsidRPr="00347A00">
              <w:rPr>
                <w:b/>
              </w:rPr>
              <w:t xml:space="preserve">Négociations </w:t>
            </w:r>
            <w:r w:rsidRPr="00347A00">
              <w:rPr>
                <w:rFonts w:ascii="Calibri" w:hAnsi="Calibri" w:cs="Calibri"/>
                <w:b/>
                <w:bCs/>
              </w:rPr>
              <w:t>techniques</w:t>
            </w:r>
          </w:p>
        </w:tc>
        <w:tc>
          <w:tcPr>
            <w:tcW w:w="6969" w:type="dxa"/>
            <w:tcMar>
              <w:top w:w="57" w:type="dxa"/>
              <w:left w:w="57" w:type="dxa"/>
              <w:bottom w:w="57" w:type="dxa"/>
              <w:right w:w="57" w:type="dxa"/>
            </w:tcMar>
          </w:tcPr>
          <w:p w14:paraId="5D19591C" w14:textId="18881786" w:rsidR="00FE4153" w:rsidRPr="00347A00" w:rsidRDefault="00F07C14" w:rsidP="00D862A7">
            <w:pPr>
              <w:spacing w:after="120"/>
              <w:ind w:left="720" w:right="159" w:hanging="720"/>
              <w:jc w:val="both"/>
            </w:pPr>
            <w:r w:rsidRPr="00347A00">
              <w:t>28.5</w:t>
            </w:r>
            <w:r w:rsidRPr="00347A00">
              <w:tab/>
            </w:r>
            <w:r w:rsidR="00FE4153" w:rsidRPr="00347A00">
              <w:t>Les négociations comportent une discussion des Termes de référence, de la méthodologie proposée, des prestations à la charge d</w:t>
            </w:r>
            <w:r w:rsidR="00C43EB4">
              <w:t>e l’autorité contractante</w:t>
            </w:r>
            <w:r w:rsidR="00FE4153" w:rsidRPr="00347A00">
              <w:t xml:space="preserve">, des conditions particulières du Contrat, et la finalisation de la « Description des </w:t>
            </w:r>
            <w:r w:rsidRPr="00347A00">
              <w:t>S</w:t>
            </w:r>
            <w:r w:rsidR="00FE4153" w:rsidRPr="00347A00">
              <w:t>ervices</w:t>
            </w:r>
            <w:r w:rsidR="00EA0D40" w:rsidRPr="00347A00">
              <w:t> »</w:t>
            </w:r>
            <w:r w:rsidR="00FE4153" w:rsidRPr="00347A00">
              <w:t xml:space="preserve"> qui fait partie du Contrat. Ces discussions ne modifieront pas de manière significative les Termes de référence initiaux, ni les conditions du contrat, pour éviter d’affecter la qualité technique du produit final, son coût, et la pertinence de l’évaluation de la Proposition.</w:t>
            </w:r>
          </w:p>
        </w:tc>
      </w:tr>
      <w:tr w:rsidR="00FE4153" w:rsidRPr="00347A00" w14:paraId="5D195922" w14:textId="77777777" w:rsidTr="00471F4F">
        <w:tc>
          <w:tcPr>
            <w:tcW w:w="2410" w:type="dxa"/>
            <w:tcMar>
              <w:top w:w="57" w:type="dxa"/>
              <w:left w:w="57" w:type="dxa"/>
              <w:bottom w:w="57" w:type="dxa"/>
              <w:right w:w="57" w:type="dxa"/>
            </w:tcMar>
          </w:tcPr>
          <w:p w14:paraId="5D19591E" w14:textId="77777777" w:rsidR="00FE4153" w:rsidRPr="00347A00" w:rsidRDefault="00FE4153" w:rsidP="00887817">
            <w:pPr>
              <w:ind w:left="794" w:hanging="284"/>
              <w:rPr>
                <w:rFonts w:ascii="Calibri" w:hAnsi="Calibri" w:cs="Calibri"/>
                <w:b/>
                <w:bCs/>
              </w:rPr>
            </w:pPr>
            <w:r w:rsidRPr="00347A00">
              <w:rPr>
                <w:b/>
              </w:rPr>
              <w:t>c.</w:t>
            </w:r>
            <w:r w:rsidRPr="00347A00">
              <w:rPr>
                <w:rFonts w:ascii="Calibri" w:hAnsi="Calibri" w:cs="Calibri"/>
                <w:b/>
                <w:bCs/>
              </w:rPr>
              <w:t xml:space="preserve"> </w:t>
            </w:r>
            <w:r w:rsidR="00D4385F" w:rsidRPr="00347A00">
              <w:rPr>
                <w:b/>
              </w:rPr>
              <w:tab/>
            </w:r>
            <w:r w:rsidRPr="00347A00">
              <w:rPr>
                <w:b/>
              </w:rPr>
              <w:t xml:space="preserve">Négociations </w:t>
            </w:r>
            <w:r w:rsidR="00D4385F" w:rsidRPr="00347A00">
              <w:rPr>
                <w:b/>
              </w:rPr>
              <w:br/>
            </w:r>
            <w:r w:rsidRPr="00347A00">
              <w:rPr>
                <w:b/>
              </w:rPr>
              <w:t>du prix</w:t>
            </w:r>
          </w:p>
        </w:tc>
        <w:tc>
          <w:tcPr>
            <w:tcW w:w="6969" w:type="dxa"/>
            <w:tcMar>
              <w:top w:w="57" w:type="dxa"/>
              <w:left w:w="57" w:type="dxa"/>
              <w:bottom w:w="57" w:type="dxa"/>
              <w:right w:w="57" w:type="dxa"/>
            </w:tcMar>
          </w:tcPr>
          <w:p w14:paraId="5D19591F" w14:textId="40A7CD5F" w:rsidR="00FE4153" w:rsidRPr="00347A00" w:rsidRDefault="00F07C14" w:rsidP="00D862A7">
            <w:pPr>
              <w:spacing w:after="120"/>
              <w:ind w:left="720" w:right="159" w:hanging="720"/>
              <w:jc w:val="both"/>
            </w:pPr>
            <w:r w:rsidRPr="00347A00">
              <w:t>28.6</w:t>
            </w:r>
            <w:r w:rsidRPr="00347A00">
              <w:tab/>
            </w:r>
            <w:r w:rsidR="00FE4153" w:rsidRPr="00347A00">
              <w:t>Les négociations financières viseront à clarifier les obligations fiscales du Consultant dans le pays d</w:t>
            </w:r>
            <w:r w:rsidR="00C43EB4">
              <w:t xml:space="preserve">e l’entité </w:t>
            </w:r>
            <w:r w:rsidR="004C4831">
              <w:t xml:space="preserve">de la </w:t>
            </w:r>
            <w:r w:rsidR="00C43EB4">
              <w:t>CEDEAO</w:t>
            </w:r>
            <w:r w:rsidR="00FE4153" w:rsidRPr="00347A00">
              <w:t xml:space="preserve"> et la manière dont ceci sera pris en compte dans le Contrat.</w:t>
            </w:r>
          </w:p>
          <w:p w14:paraId="5D195920" w14:textId="77777777" w:rsidR="00FE4153" w:rsidRPr="00347A00" w:rsidRDefault="00F07C14" w:rsidP="00D862A7">
            <w:pPr>
              <w:spacing w:after="120"/>
              <w:ind w:left="720" w:right="159" w:hanging="720"/>
              <w:jc w:val="both"/>
            </w:pPr>
            <w:r w:rsidRPr="00347A00">
              <w:t>28.7</w:t>
            </w:r>
            <w:r w:rsidRPr="00347A00">
              <w:tab/>
            </w:r>
            <w:r w:rsidR="00FE4153" w:rsidRPr="00347A00">
              <w:t>Si la méthode de sélection a pris en compte le prix en tant que critère d’évaluation, le prix total ne pourra pas être négocié pour un contrat à rémunération forfaitaire.</w:t>
            </w:r>
          </w:p>
          <w:p w14:paraId="5D195921" w14:textId="5ADABE08" w:rsidR="00FE4153" w:rsidRPr="00347A00" w:rsidRDefault="00F07C14" w:rsidP="00D4385F">
            <w:pPr>
              <w:spacing w:after="120"/>
              <w:ind w:left="720" w:right="159" w:hanging="720"/>
              <w:jc w:val="both"/>
            </w:pPr>
            <w:r w:rsidRPr="00347A00">
              <w:t>28.8</w:t>
            </w:r>
            <w:r w:rsidRPr="00347A00">
              <w:tab/>
            </w:r>
            <w:r w:rsidR="00FE4153" w:rsidRPr="00347A00">
              <w:rPr>
                <w:spacing w:val="-2"/>
              </w:rPr>
              <w:t>Dans le cas de contrats rémunérés au temps passé, la rémunération du personnel ne pourra être négociée, sauf lorsque la rémunération du personnel est proposée à des niveaux beaucoup plus élevés que ceux qui sont habituellement facturés par les consultants pour des contrats similaires. Dans un tel cas, l</w:t>
            </w:r>
            <w:r w:rsidR="00C43EB4">
              <w:rPr>
                <w:spacing w:val="-2"/>
              </w:rPr>
              <w:t>’autorité contractante</w:t>
            </w:r>
            <w:r w:rsidR="00FE4153" w:rsidRPr="00347A00">
              <w:rPr>
                <w:spacing w:val="-2"/>
              </w:rPr>
              <w:t xml:space="preserve"> a le droit de demander des éclaircissements et, si les tarifs sont très élevés, de demander des modifications de la rémunération après consultation avec l</w:t>
            </w:r>
            <w:r w:rsidR="00655966">
              <w:rPr>
                <w:spacing w:val="-2"/>
              </w:rPr>
              <w:t>’AC</w:t>
            </w:r>
            <w:r w:rsidR="00FE4153" w:rsidRPr="00347A00">
              <w:rPr>
                <w:spacing w:val="-2"/>
              </w:rPr>
              <w:t>.</w:t>
            </w:r>
            <w:r w:rsidRPr="00347A00">
              <w:rPr>
                <w:spacing w:val="-2"/>
              </w:rPr>
              <w:t xml:space="preserve"> Le format de</w:t>
            </w:r>
            <w:r w:rsidR="00EA0D40" w:rsidRPr="00347A00">
              <w:rPr>
                <w:spacing w:val="-2"/>
              </w:rPr>
              <w:t> :</w:t>
            </w:r>
            <w:r w:rsidRPr="00347A00">
              <w:rPr>
                <w:spacing w:val="-2"/>
              </w:rPr>
              <w:t xml:space="preserve"> (i)</w:t>
            </w:r>
            <w:r w:rsidR="00D4385F" w:rsidRPr="00347A00">
              <w:rPr>
                <w:spacing w:val="-2"/>
              </w:rPr>
              <w:t> </w:t>
            </w:r>
            <w:r w:rsidRPr="00347A00">
              <w:rPr>
                <w:spacing w:val="-2"/>
              </w:rPr>
              <w:t>fourniture d’information sur les taux de rémunération dans le cas de Sélection fondée sur la Qualité technique uniquement, ou (ii)</w:t>
            </w:r>
            <w:r w:rsidR="00D4385F" w:rsidRPr="00347A00">
              <w:rPr>
                <w:spacing w:val="-2"/>
              </w:rPr>
              <w:t> </w:t>
            </w:r>
            <w:r w:rsidRPr="00347A00">
              <w:rPr>
                <w:spacing w:val="-2"/>
              </w:rPr>
              <w:t>clarification des taux de rémunération dans le cadre du présent article 28.8 des IC est fourni en Annexe A du Formulaire FIN-3</w:t>
            </w:r>
            <w:r w:rsidR="00EA0D40" w:rsidRPr="00347A00">
              <w:rPr>
                <w:spacing w:val="-2"/>
              </w:rPr>
              <w:t> :</w:t>
            </w:r>
            <w:r w:rsidRPr="00347A00">
              <w:rPr>
                <w:spacing w:val="-2"/>
              </w:rPr>
              <w:t xml:space="preserve"> Négociations financières – Décomposition des taux de rémunération.</w:t>
            </w:r>
          </w:p>
        </w:tc>
      </w:tr>
      <w:tr w:rsidR="00FE4153" w:rsidRPr="00347A00" w14:paraId="5D195926" w14:textId="77777777" w:rsidTr="00471F4F">
        <w:tc>
          <w:tcPr>
            <w:tcW w:w="2410" w:type="dxa"/>
            <w:tcMar>
              <w:top w:w="57" w:type="dxa"/>
              <w:left w:w="57" w:type="dxa"/>
              <w:bottom w:w="57" w:type="dxa"/>
              <w:right w:w="57" w:type="dxa"/>
            </w:tcMar>
          </w:tcPr>
          <w:p w14:paraId="5D195923" w14:textId="77777777" w:rsidR="00FE4153" w:rsidRPr="00347A00" w:rsidRDefault="00F07C14" w:rsidP="00887817">
            <w:pPr>
              <w:pStyle w:val="Sec1head2"/>
              <w:rPr>
                <w:rFonts w:ascii="Calibri" w:hAnsi="Calibri" w:cs="Calibri"/>
              </w:rPr>
            </w:pPr>
            <w:bookmarkStart w:id="129" w:name="_Toc355538227"/>
            <w:bookmarkStart w:id="130" w:name="_Toc355543391"/>
            <w:bookmarkStart w:id="131" w:name="_Toc369861975"/>
            <w:bookmarkStart w:id="132" w:name="_Toc505014053"/>
            <w:r w:rsidRPr="00347A00">
              <w:t>29.</w:t>
            </w:r>
            <w:r w:rsidRPr="00347A00">
              <w:tab/>
            </w:r>
            <w:r w:rsidR="00FE4153" w:rsidRPr="00347A00">
              <w:t>Conclusion des négociations</w:t>
            </w:r>
            <w:bookmarkEnd w:id="129"/>
            <w:bookmarkEnd w:id="130"/>
            <w:bookmarkEnd w:id="131"/>
            <w:bookmarkEnd w:id="132"/>
          </w:p>
        </w:tc>
        <w:tc>
          <w:tcPr>
            <w:tcW w:w="6969" w:type="dxa"/>
            <w:tcMar>
              <w:top w:w="57" w:type="dxa"/>
              <w:left w:w="57" w:type="dxa"/>
              <w:bottom w:w="57" w:type="dxa"/>
              <w:right w:w="57" w:type="dxa"/>
            </w:tcMar>
          </w:tcPr>
          <w:p w14:paraId="5D195924" w14:textId="73E53C03" w:rsidR="00FE4153" w:rsidRPr="00347A00" w:rsidRDefault="00F07C14" w:rsidP="00D862A7">
            <w:pPr>
              <w:spacing w:after="120"/>
              <w:ind w:left="720" w:right="159" w:hanging="720"/>
              <w:jc w:val="both"/>
            </w:pPr>
            <w:r w:rsidRPr="00347A00">
              <w:t>29.1</w:t>
            </w:r>
            <w:r w:rsidRPr="00347A00">
              <w:tab/>
            </w:r>
            <w:r w:rsidR="00FE4153" w:rsidRPr="00347A00">
              <w:t>Les négociations doivent s’achever par l’examen du projet de contrat, qui sera visé par l</w:t>
            </w:r>
            <w:r w:rsidR="00AD1B3C">
              <w:t xml:space="preserve">’autorité contractante </w:t>
            </w:r>
            <w:r w:rsidR="00FE4153" w:rsidRPr="00347A00">
              <w:t xml:space="preserve">et le représentant autorisé du Consultant. </w:t>
            </w:r>
          </w:p>
          <w:p w14:paraId="5D195925" w14:textId="17D10B8F" w:rsidR="00FE4153" w:rsidRPr="00347A00" w:rsidRDefault="00F07C14" w:rsidP="00D862A7">
            <w:pPr>
              <w:spacing w:after="120"/>
              <w:ind w:left="720" w:right="159" w:hanging="720"/>
              <w:jc w:val="both"/>
            </w:pPr>
            <w:r w:rsidRPr="00347A00">
              <w:t>29.2</w:t>
            </w:r>
            <w:r w:rsidRPr="00347A00">
              <w:tab/>
            </w:r>
            <w:r w:rsidR="00FE4153" w:rsidRPr="00347A00">
              <w:t>Si les négociations échouent, l</w:t>
            </w:r>
            <w:r w:rsidR="00AD1B3C">
              <w:t>’autorité contractante</w:t>
            </w:r>
            <w:r w:rsidR="00FE4153" w:rsidRPr="00347A00">
              <w:t xml:space="preserve"> informe le Consultant par écrit, des aspects non résolus et des motifs de désaccord et fournit au Consultant une ultime possibilité de </w:t>
            </w:r>
            <w:r w:rsidR="00FE4153" w:rsidRPr="00347A00">
              <w:lastRenderedPageBreak/>
              <w:t>répondre.</w:t>
            </w:r>
            <w:r w:rsidR="00EA0D40" w:rsidRPr="00347A00">
              <w:t xml:space="preserve"> </w:t>
            </w:r>
            <w:r w:rsidR="00FE4153" w:rsidRPr="00347A00">
              <w:t>Si le désaccord persiste, l</w:t>
            </w:r>
            <w:r w:rsidR="00AD1B3C">
              <w:t>’autorité contractante</w:t>
            </w:r>
            <w:r w:rsidR="00FE4153" w:rsidRPr="00347A00">
              <w:t xml:space="preserve"> met fin aux négociations et informe le Consultant de tous les motifs ayant entraîné cette décision.</w:t>
            </w:r>
            <w:r w:rsidR="00AD1B3C">
              <w:t xml:space="preserve"> Ensuite </w:t>
            </w:r>
            <w:r w:rsidR="00FE4153" w:rsidRPr="00347A00">
              <w:t>l</w:t>
            </w:r>
            <w:r w:rsidR="00AD1B3C">
              <w:t>’autorité contractante</w:t>
            </w:r>
            <w:r w:rsidR="00FE4153" w:rsidRPr="00347A00">
              <w:t xml:space="preserve"> invitera le Consultant suivant dans le classement des propositions à négocier un Contrat. Les négociations antérieures ne pourront être rouvertes dès lors que les négociations avec le Consultant suivant seront engagées.</w:t>
            </w:r>
          </w:p>
        </w:tc>
      </w:tr>
      <w:tr w:rsidR="00700B72" w:rsidRPr="00347A00" w14:paraId="5D195929" w14:textId="77777777" w:rsidTr="00471F4F">
        <w:tc>
          <w:tcPr>
            <w:tcW w:w="2410" w:type="dxa"/>
            <w:tcMar>
              <w:top w:w="57" w:type="dxa"/>
              <w:left w:w="57" w:type="dxa"/>
              <w:bottom w:w="57" w:type="dxa"/>
              <w:right w:w="57" w:type="dxa"/>
            </w:tcMar>
          </w:tcPr>
          <w:p w14:paraId="5D195927" w14:textId="77777777" w:rsidR="00700B72" w:rsidRPr="00347A00" w:rsidRDefault="00700B72" w:rsidP="00887817">
            <w:pPr>
              <w:pStyle w:val="Sec1head2"/>
            </w:pPr>
            <w:bookmarkStart w:id="133" w:name="_Toc454440818"/>
            <w:bookmarkStart w:id="134" w:name="_Toc505014054"/>
            <w:r w:rsidRPr="00347A00">
              <w:lastRenderedPageBreak/>
              <w:t>30.</w:t>
            </w:r>
            <w:r w:rsidRPr="00347A00">
              <w:tab/>
            </w:r>
            <w:bookmarkEnd w:id="133"/>
            <w:r w:rsidRPr="00347A00">
              <w:t xml:space="preserve">Période </w:t>
            </w:r>
            <w:r w:rsidRPr="00347A00">
              <w:rPr>
                <w:rFonts w:ascii="Times New Roman Bold" w:hAnsi="Times New Roman Bold"/>
              </w:rPr>
              <w:t>d’attente</w:t>
            </w:r>
            <w:bookmarkEnd w:id="134"/>
          </w:p>
        </w:tc>
        <w:tc>
          <w:tcPr>
            <w:tcW w:w="6969" w:type="dxa"/>
            <w:tcMar>
              <w:top w:w="57" w:type="dxa"/>
              <w:left w:w="57" w:type="dxa"/>
              <w:bottom w:w="57" w:type="dxa"/>
              <w:right w:w="57" w:type="dxa"/>
            </w:tcMar>
          </w:tcPr>
          <w:p w14:paraId="5D195928" w14:textId="42F7C33A" w:rsidR="00700B72" w:rsidRPr="00347A00" w:rsidRDefault="00700B72" w:rsidP="007012F1">
            <w:pPr>
              <w:spacing w:after="120"/>
              <w:ind w:left="720" w:right="159" w:hanging="720"/>
              <w:jc w:val="both"/>
            </w:pPr>
            <w:r w:rsidRPr="00347A00">
              <w:t>30.1</w:t>
            </w:r>
            <w:r w:rsidRPr="00347A00">
              <w:tab/>
              <w:t>Le Contrat ne sera pas attribué avant l’achèvement de la période d’attente.</w:t>
            </w:r>
            <w:r w:rsidR="00EA0D40" w:rsidRPr="00347A00">
              <w:t xml:space="preserve"> </w:t>
            </w:r>
            <w:r w:rsidRPr="00347A00">
              <w:t xml:space="preserve">La période d’attente </w:t>
            </w:r>
            <w:r w:rsidR="007012F1">
              <w:t xml:space="preserve">sera de </w:t>
            </w:r>
            <w:r w:rsidR="0047099A">
              <w:t>quinze (15)</w:t>
            </w:r>
            <w:r w:rsidR="007012F1">
              <w:t xml:space="preserve"> jours sous réserve de prorogation en conformité à l’article 33 des IC. La période d’attente commence le lendemain du jour auquel l’</w:t>
            </w:r>
            <w:r w:rsidR="00D44A73">
              <w:t>autorité contractante</w:t>
            </w:r>
            <w:r w:rsidR="007012F1">
              <w:t xml:space="preserve"> aura transmis à chacun des consultants la Notification de l’intention d’attribution du Marché</w:t>
            </w:r>
            <w:r w:rsidRPr="00347A00">
              <w:t>.</w:t>
            </w:r>
            <w:r w:rsidR="00EA0D40" w:rsidRPr="00347A00">
              <w:t xml:space="preserve"> </w:t>
            </w:r>
            <w:r w:rsidRPr="00347A00">
              <w:t xml:space="preserve">Lorsqu’une seule </w:t>
            </w:r>
            <w:r w:rsidR="00727BDA" w:rsidRPr="00347A00">
              <w:t>proposition</w:t>
            </w:r>
            <w:r w:rsidRPr="00347A00">
              <w:t xml:space="preserve"> a été déposée, </w:t>
            </w:r>
            <w:r w:rsidR="007012F1">
              <w:t xml:space="preserve">ou si le marché est en réponse à une situation d’urgence, </w:t>
            </w:r>
            <w:r w:rsidRPr="00347A00">
              <w:t>la période d’attente ne sera pas applicable.</w:t>
            </w:r>
          </w:p>
        </w:tc>
      </w:tr>
      <w:tr w:rsidR="00700B72" w:rsidRPr="00347A00" w14:paraId="5D195935" w14:textId="77777777" w:rsidTr="00471F4F">
        <w:tc>
          <w:tcPr>
            <w:tcW w:w="2410" w:type="dxa"/>
            <w:tcMar>
              <w:top w:w="57" w:type="dxa"/>
              <w:left w:w="57" w:type="dxa"/>
              <w:bottom w:w="57" w:type="dxa"/>
              <w:right w:w="57" w:type="dxa"/>
            </w:tcMar>
          </w:tcPr>
          <w:p w14:paraId="5D19592A" w14:textId="77777777" w:rsidR="00700B72" w:rsidRPr="00347A00" w:rsidRDefault="00700B72" w:rsidP="00887817">
            <w:pPr>
              <w:pStyle w:val="Sec1head2"/>
            </w:pPr>
            <w:bookmarkStart w:id="135" w:name="_Toc454440819"/>
            <w:bookmarkStart w:id="136" w:name="_Toc505014055"/>
            <w:r w:rsidRPr="00347A00">
              <w:t>3</w:t>
            </w:r>
            <w:r w:rsidR="00D67758" w:rsidRPr="00347A00">
              <w:t>1</w:t>
            </w:r>
            <w:r w:rsidRPr="00347A00">
              <w:t>.</w:t>
            </w:r>
            <w:r w:rsidRPr="00347A00">
              <w:tab/>
              <w:t xml:space="preserve">Notification de l’intention </w:t>
            </w:r>
            <w:r w:rsidRPr="00347A00">
              <w:rPr>
                <w:rFonts w:ascii="Times New Roman Bold" w:hAnsi="Times New Roman Bold"/>
              </w:rPr>
              <w:t>d’attribution</w:t>
            </w:r>
            <w:bookmarkEnd w:id="135"/>
            <w:bookmarkEnd w:id="136"/>
          </w:p>
        </w:tc>
        <w:tc>
          <w:tcPr>
            <w:tcW w:w="6969" w:type="dxa"/>
            <w:tcMar>
              <w:top w:w="57" w:type="dxa"/>
              <w:left w:w="57" w:type="dxa"/>
              <w:bottom w:w="57" w:type="dxa"/>
              <w:right w:w="57" w:type="dxa"/>
            </w:tcMar>
          </w:tcPr>
          <w:p w14:paraId="5D19592B" w14:textId="36096BCD" w:rsidR="00700B72" w:rsidRPr="00347A00" w:rsidRDefault="00D67758" w:rsidP="00D862A7">
            <w:pPr>
              <w:spacing w:after="120"/>
              <w:ind w:left="720" w:right="159" w:hanging="720"/>
              <w:jc w:val="both"/>
            </w:pPr>
            <w:r w:rsidRPr="00347A00">
              <w:t>31.1</w:t>
            </w:r>
            <w:r w:rsidRPr="00347A00">
              <w:tab/>
            </w:r>
            <w:r w:rsidR="007012F1">
              <w:t>L</w:t>
            </w:r>
            <w:r w:rsidR="0027482F">
              <w:t>’</w:t>
            </w:r>
            <w:r w:rsidR="00441CE0">
              <w:t xml:space="preserve">Autorité </w:t>
            </w:r>
            <w:r w:rsidR="0027482F">
              <w:t>C</w:t>
            </w:r>
            <w:r w:rsidR="00441CE0">
              <w:t>ontractante</w:t>
            </w:r>
            <w:r w:rsidR="00700B72" w:rsidRPr="00347A00">
              <w:t xml:space="preserve"> </w:t>
            </w:r>
            <w:r w:rsidR="007012F1">
              <w:t>doit</w:t>
            </w:r>
            <w:r w:rsidR="007012F1" w:rsidRPr="00E0339C">
              <w:t xml:space="preserve"> transm</w:t>
            </w:r>
            <w:r w:rsidR="007012F1">
              <w:t>ettre</w:t>
            </w:r>
            <w:r w:rsidR="007012F1" w:rsidRPr="00347A00" w:rsidDel="007012F1">
              <w:t xml:space="preserve"> </w:t>
            </w:r>
            <w:r w:rsidR="00700B72" w:rsidRPr="00347A00">
              <w:t xml:space="preserve">à tous les </w:t>
            </w:r>
            <w:r w:rsidRPr="00347A00">
              <w:t>Consultant</w:t>
            </w:r>
            <w:r w:rsidR="00700B72" w:rsidRPr="00347A00">
              <w:t xml:space="preserve">s </w:t>
            </w:r>
            <w:r w:rsidRPr="00347A00">
              <w:t>dont la Proposition financière a été ouverte</w:t>
            </w:r>
            <w:r w:rsidR="00700B72" w:rsidRPr="00347A00">
              <w:t xml:space="preserve">, la Notification de son intention d’attribution du Contrat au </w:t>
            </w:r>
            <w:r w:rsidRPr="00347A00">
              <w:t>Consultant</w:t>
            </w:r>
            <w:r w:rsidR="00700B72" w:rsidRPr="00347A00">
              <w:t xml:space="preserve"> retenu.</w:t>
            </w:r>
            <w:r w:rsidR="00EA0D40" w:rsidRPr="00347A00">
              <w:t xml:space="preserve"> </w:t>
            </w:r>
            <w:r w:rsidR="00700B72" w:rsidRPr="00347A00">
              <w:t>La Notification de l’intention d’attribution du Contrat doit au minimum contenir les renseignements ci-après</w:t>
            </w:r>
            <w:r w:rsidR="00EA0D40" w:rsidRPr="00347A00">
              <w:t> :</w:t>
            </w:r>
          </w:p>
          <w:p w14:paraId="5D19592C" w14:textId="2279683F" w:rsidR="00700B72" w:rsidRPr="00347A00" w:rsidRDefault="00D4385F" w:rsidP="00D862A7">
            <w:pPr>
              <w:tabs>
                <w:tab w:val="left" w:pos="1224"/>
              </w:tabs>
              <w:spacing w:after="120"/>
              <w:ind w:left="1224" w:right="159" w:hanging="567"/>
            </w:pPr>
            <w:r w:rsidRPr="00347A00">
              <w:t>(</w:t>
            </w:r>
            <w:r w:rsidR="00700B72" w:rsidRPr="00347A00">
              <w:t>a)</w:t>
            </w:r>
            <w:r w:rsidR="00700B72" w:rsidRPr="00347A00">
              <w:tab/>
              <w:t xml:space="preserve">le nom et l’adresse du </w:t>
            </w:r>
            <w:r w:rsidR="00D67758" w:rsidRPr="00347A00">
              <w:t>Consultant</w:t>
            </w:r>
            <w:r w:rsidR="00700B72" w:rsidRPr="00347A00">
              <w:t xml:space="preserve"> </w:t>
            </w:r>
            <w:r w:rsidR="00D67758" w:rsidRPr="00347A00">
              <w:t>avec lequel l</w:t>
            </w:r>
            <w:r w:rsidR="007A5871">
              <w:t>’</w:t>
            </w:r>
            <w:r w:rsidR="00441CE0">
              <w:t>Autorité Contractante</w:t>
            </w:r>
            <w:r w:rsidR="00D67758" w:rsidRPr="00347A00">
              <w:t xml:space="preserve"> a négocié un contrat avec succès</w:t>
            </w:r>
            <w:r w:rsidR="00EA0D40" w:rsidRPr="00347A00">
              <w:t> ;</w:t>
            </w:r>
            <w:r w:rsidR="00700B72" w:rsidRPr="00347A00">
              <w:t xml:space="preserve"> </w:t>
            </w:r>
          </w:p>
          <w:p w14:paraId="5D19592D" w14:textId="77777777" w:rsidR="00700B72" w:rsidRPr="00347A00" w:rsidRDefault="00D4385F" w:rsidP="00D862A7">
            <w:pPr>
              <w:tabs>
                <w:tab w:val="left" w:pos="1224"/>
              </w:tabs>
              <w:spacing w:after="120"/>
              <w:ind w:left="1224" w:right="159" w:hanging="567"/>
            </w:pPr>
            <w:r w:rsidRPr="00347A00">
              <w:t>(</w:t>
            </w:r>
            <w:r w:rsidR="00700B72" w:rsidRPr="00347A00">
              <w:t>b)</w:t>
            </w:r>
            <w:r w:rsidR="00700B72" w:rsidRPr="00347A00">
              <w:tab/>
              <w:t xml:space="preserve">le Montant du Contrat </w:t>
            </w:r>
            <w:r w:rsidR="00D67758" w:rsidRPr="00347A00">
              <w:t>avec le</w:t>
            </w:r>
            <w:r w:rsidR="00700B72" w:rsidRPr="00347A00">
              <w:t xml:space="preserve"> </w:t>
            </w:r>
            <w:r w:rsidR="00D67758" w:rsidRPr="00347A00">
              <w:t>Consultant</w:t>
            </w:r>
            <w:r w:rsidR="00700B72" w:rsidRPr="00347A00">
              <w:t> </w:t>
            </w:r>
            <w:r w:rsidR="00D67758" w:rsidRPr="00347A00">
              <w:t>retenu</w:t>
            </w:r>
            <w:r w:rsidR="00EA0D40" w:rsidRPr="00347A00">
              <w:t> ;</w:t>
            </w:r>
          </w:p>
          <w:p w14:paraId="5D19592E" w14:textId="77777777" w:rsidR="00D67758" w:rsidRPr="00347A00" w:rsidRDefault="00D4385F" w:rsidP="00D862A7">
            <w:pPr>
              <w:tabs>
                <w:tab w:val="left" w:pos="1224"/>
              </w:tabs>
              <w:spacing w:after="120"/>
              <w:ind w:left="1224" w:right="159" w:hanging="567"/>
            </w:pPr>
            <w:r w:rsidRPr="00347A00">
              <w:t>(</w:t>
            </w:r>
            <w:r w:rsidR="00700B72" w:rsidRPr="00347A00">
              <w:t>c)</w:t>
            </w:r>
            <w:r w:rsidR="00700B72" w:rsidRPr="00347A00">
              <w:tab/>
              <w:t xml:space="preserve">le nom de tous les </w:t>
            </w:r>
            <w:r w:rsidR="00D67758" w:rsidRPr="00347A00">
              <w:t>Consultant</w:t>
            </w:r>
            <w:r w:rsidR="00700B72" w:rsidRPr="00347A00">
              <w:t xml:space="preserve">s </w:t>
            </w:r>
            <w:r w:rsidR="00D67758" w:rsidRPr="00347A00">
              <w:t>figurant sur la liste restreinte, en indiquant ceux qui ont remis une proposition</w:t>
            </w:r>
            <w:r w:rsidR="00700B72" w:rsidRPr="00347A00">
              <w:t xml:space="preserve">, </w:t>
            </w:r>
          </w:p>
          <w:p w14:paraId="5D19592F" w14:textId="77777777" w:rsidR="00700B72" w:rsidRPr="00347A00" w:rsidRDefault="00D4385F" w:rsidP="00D862A7">
            <w:pPr>
              <w:tabs>
                <w:tab w:val="left" w:pos="1224"/>
              </w:tabs>
              <w:spacing w:after="120"/>
              <w:ind w:left="1224" w:right="159" w:hanging="567"/>
            </w:pPr>
            <w:r w:rsidRPr="00347A00">
              <w:t>(</w:t>
            </w:r>
            <w:r w:rsidR="00D67758" w:rsidRPr="00347A00">
              <w:t>d)</w:t>
            </w:r>
            <w:r w:rsidR="00D67758" w:rsidRPr="00347A00">
              <w:tab/>
              <w:t xml:space="preserve">lorsque la méthode de sélection le prévoit, </w:t>
            </w:r>
            <w:r w:rsidR="00700B72" w:rsidRPr="00347A00">
              <w:t xml:space="preserve">le prix de leurs </w:t>
            </w:r>
            <w:r w:rsidR="00D67758" w:rsidRPr="00347A00">
              <w:t>proposition</w:t>
            </w:r>
            <w:r w:rsidR="00700B72" w:rsidRPr="00347A00">
              <w:t xml:space="preserve">s tel qu’annoncé lors de l’ouverture des </w:t>
            </w:r>
            <w:r w:rsidR="00D67758" w:rsidRPr="00347A00">
              <w:t>proposition</w:t>
            </w:r>
            <w:r w:rsidR="00700B72" w:rsidRPr="00347A00">
              <w:t xml:space="preserve">s et le coût évalué </w:t>
            </w:r>
            <w:r w:rsidR="00D67758" w:rsidRPr="00347A00">
              <w:t>correspondant</w:t>
            </w:r>
            <w:r w:rsidR="00EA0D40" w:rsidRPr="00347A00">
              <w:t> ;</w:t>
            </w:r>
          </w:p>
          <w:p w14:paraId="5D195930" w14:textId="77777777" w:rsidR="00D67758" w:rsidRPr="00347A00" w:rsidRDefault="00D4385F" w:rsidP="00D862A7">
            <w:pPr>
              <w:tabs>
                <w:tab w:val="left" w:pos="1224"/>
              </w:tabs>
              <w:spacing w:after="120"/>
              <w:ind w:left="1224" w:right="159" w:hanging="567"/>
            </w:pPr>
            <w:r w:rsidRPr="00347A00">
              <w:t>(</w:t>
            </w:r>
            <w:r w:rsidR="00D67758" w:rsidRPr="00347A00">
              <w:t>e)</w:t>
            </w:r>
            <w:r w:rsidR="00D67758" w:rsidRPr="00347A00">
              <w:tab/>
              <w:t>la note technique totale et le détail de la note par critère et sous-critère pour chacun des candidats</w:t>
            </w:r>
            <w:r w:rsidR="00EA0D40" w:rsidRPr="00347A00">
              <w:t> ;</w:t>
            </w:r>
          </w:p>
          <w:p w14:paraId="5D195931" w14:textId="77777777" w:rsidR="00D67758" w:rsidRPr="00347A00" w:rsidRDefault="00D4385F" w:rsidP="00D862A7">
            <w:pPr>
              <w:tabs>
                <w:tab w:val="left" w:pos="1224"/>
              </w:tabs>
              <w:spacing w:after="120"/>
              <w:ind w:left="1224" w:right="159" w:hanging="567"/>
            </w:pPr>
            <w:r w:rsidRPr="00347A00">
              <w:t>(</w:t>
            </w:r>
            <w:r w:rsidR="00D67758" w:rsidRPr="00347A00">
              <w:t>f)</w:t>
            </w:r>
            <w:r w:rsidR="00D67758" w:rsidRPr="00347A00">
              <w:tab/>
              <w:t>la note finale combinée et le classement des candidats</w:t>
            </w:r>
            <w:r w:rsidR="00EA0D40" w:rsidRPr="00347A00">
              <w:t> ;</w:t>
            </w:r>
          </w:p>
          <w:p w14:paraId="5D195932" w14:textId="77777777" w:rsidR="00700B72" w:rsidRPr="00347A00" w:rsidRDefault="00D4385F" w:rsidP="00D862A7">
            <w:pPr>
              <w:tabs>
                <w:tab w:val="left" w:pos="1224"/>
              </w:tabs>
              <w:spacing w:after="120"/>
              <w:ind w:left="1224" w:right="159" w:hanging="567"/>
            </w:pPr>
            <w:r w:rsidRPr="00347A00">
              <w:t>(</w:t>
            </w:r>
            <w:r w:rsidR="00CB6187" w:rsidRPr="00347A00">
              <w:t>g</w:t>
            </w:r>
            <w:r w:rsidR="00700B72" w:rsidRPr="00347A00">
              <w:t>)</w:t>
            </w:r>
            <w:r w:rsidR="00700B72" w:rsidRPr="00347A00">
              <w:tab/>
              <w:t xml:space="preserve">une déclaration indiquant le(s) motif(s) pour le(s)quel(s) </w:t>
            </w:r>
            <w:r w:rsidR="00CB6187" w:rsidRPr="00347A00">
              <w:t>la Proposition</w:t>
            </w:r>
            <w:r w:rsidR="00700B72" w:rsidRPr="00347A00">
              <w:t xml:space="preserve"> du </w:t>
            </w:r>
            <w:r w:rsidR="00D67758" w:rsidRPr="00347A00">
              <w:t>Consultant</w:t>
            </w:r>
            <w:r w:rsidR="00CB6187" w:rsidRPr="00347A00">
              <w:t xml:space="preserve"> non retenu </w:t>
            </w:r>
            <w:r w:rsidR="00700B72" w:rsidRPr="00347A00">
              <w:t xml:space="preserve">n’a pas été retenue, sauf </w:t>
            </w:r>
            <w:r w:rsidR="00CB6187" w:rsidRPr="00347A00">
              <w:t>si l’information en (f</w:t>
            </w:r>
            <w:r w:rsidR="00700B72" w:rsidRPr="00347A00">
              <w:t>) ci-dessus ne révèle le motif</w:t>
            </w:r>
            <w:r w:rsidR="00EA0D40" w:rsidRPr="00347A00">
              <w:t> ;</w:t>
            </w:r>
            <w:r w:rsidR="00700B72" w:rsidRPr="00347A00">
              <w:t xml:space="preserve"> </w:t>
            </w:r>
          </w:p>
          <w:p w14:paraId="5D195933" w14:textId="77777777" w:rsidR="00700B72" w:rsidRPr="00347A00" w:rsidRDefault="00D4385F" w:rsidP="00D862A7">
            <w:pPr>
              <w:tabs>
                <w:tab w:val="left" w:pos="1224"/>
              </w:tabs>
              <w:spacing w:after="120"/>
              <w:ind w:left="1224" w:right="159" w:hanging="567"/>
            </w:pPr>
            <w:r w:rsidRPr="00347A00">
              <w:t>(</w:t>
            </w:r>
            <w:r w:rsidR="00CB6187" w:rsidRPr="00347A00">
              <w:t>h</w:t>
            </w:r>
            <w:r w:rsidR="00700B72" w:rsidRPr="00347A00">
              <w:t>)</w:t>
            </w:r>
            <w:r w:rsidR="00700B72" w:rsidRPr="00347A00">
              <w:tab/>
              <w:t>la date d’expiration de la période d’attente</w:t>
            </w:r>
            <w:r w:rsidR="00EA0D40" w:rsidRPr="00347A00">
              <w:t> ;</w:t>
            </w:r>
            <w:r w:rsidR="00700B72" w:rsidRPr="00347A00">
              <w:t xml:space="preserve"> et</w:t>
            </w:r>
          </w:p>
          <w:p w14:paraId="5D195934" w14:textId="77777777" w:rsidR="00700B72" w:rsidRPr="00347A00" w:rsidRDefault="00D4385F" w:rsidP="00D862A7">
            <w:pPr>
              <w:tabs>
                <w:tab w:val="left" w:pos="1224"/>
              </w:tabs>
              <w:spacing w:after="120"/>
              <w:ind w:left="1224" w:right="159" w:hanging="567"/>
            </w:pPr>
            <w:r w:rsidRPr="00347A00">
              <w:lastRenderedPageBreak/>
              <w:t>(</w:t>
            </w:r>
            <w:r w:rsidR="005802A8" w:rsidRPr="00347A00">
              <w:t>i</w:t>
            </w:r>
            <w:r w:rsidR="00700B72" w:rsidRPr="00347A00">
              <w:t>)</w:t>
            </w:r>
            <w:r w:rsidR="00700B72" w:rsidRPr="00347A00">
              <w:tab/>
              <w:t>les instructions concernant la présentation d’une demande de débriefing et/ou d’un recours durant la période d’attente.</w:t>
            </w:r>
          </w:p>
        </w:tc>
      </w:tr>
      <w:tr w:rsidR="00700B72" w:rsidRPr="00347A00" w14:paraId="5D19593E" w14:textId="77777777" w:rsidTr="00471F4F">
        <w:tc>
          <w:tcPr>
            <w:tcW w:w="2410" w:type="dxa"/>
            <w:tcMar>
              <w:top w:w="57" w:type="dxa"/>
              <w:left w:w="57" w:type="dxa"/>
              <w:bottom w:w="57" w:type="dxa"/>
              <w:right w:w="57" w:type="dxa"/>
            </w:tcMar>
          </w:tcPr>
          <w:p w14:paraId="5D195936" w14:textId="77777777" w:rsidR="00700B72" w:rsidRPr="00347A00" w:rsidRDefault="00CB6187" w:rsidP="00887817">
            <w:pPr>
              <w:pStyle w:val="Sec1head2"/>
            </w:pPr>
            <w:bookmarkStart w:id="137" w:name="_Toc438438866"/>
            <w:bookmarkStart w:id="138" w:name="_Toc438532660"/>
            <w:bookmarkStart w:id="139" w:name="_Toc438734010"/>
            <w:bookmarkStart w:id="140" w:name="_Toc438907046"/>
            <w:bookmarkStart w:id="141" w:name="_Toc438907245"/>
            <w:bookmarkStart w:id="142" w:name="_Toc156373323"/>
            <w:bookmarkStart w:id="143" w:name="_Toc454440822"/>
            <w:bookmarkStart w:id="144" w:name="_Toc505014056"/>
            <w:r w:rsidRPr="00347A00">
              <w:lastRenderedPageBreak/>
              <w:t>32</w:t>
            </w:r>
            <w:r w:rsidR="00700B72" w:rsidRPr="00347A00">
              <w:t>.</w:t>
            </w:r>
            <w:r w:rsidR="00700B72" w:rsidRPr="00347A00">
              <w:tab/>
              <w:t xml:space="preserve">Notification de </w:t>
            </w:r>
            <w:r w:rsidR="00700B72" w:rsidRPr="00347A00">
              <w:rPr>
                <w:rFonts w:ascii="Times New Roman Bold" w:hAnsi="Times New Roman Bold"/>
              </w:rPr>
              <w:t>l’attribution</w:t>
            </w:r>
            <w:r w:rsidR="00700B72" w:rsidRPr="00347A00">
              <w:t xml:space="preserve"> du </w:t>
            </w:r>
            <w:bookmarkEnd w:id="137"/>
            <w:bookmarkEnd w:id="138"/>
            <w:bookmarkEnd w:id="139"/>
            <w:bookmarkEnd w:id="140"/>
            <w:bookmarkEnd w:id="141"/>
            <w:bookmarkEnd w:id="142"/>
            <w:bookmarkEnd w:id="143"/>
            <w:r w:rsidR="00700B72" w:rsidRPr="00347A00">
              <w:t>Contrat</w:t>
            </w:r>
            <w:bookmarkEnd w:id="144"/>
          </w:p>
        </w:tc>
        <w:tc>
          <w:tcPr>
            <w:tcW w:w="6969" w:type="dxa"/>
            <w:tcMar>
              <w:top w:w="57" w:type="dxa"/>
              <w:left w:w="57" w:type="dxa"/>
              <w:bottom w:w="57" w:type="dxa"/>
              <w:right w:w="57" w:type="dxa"/>
            </w:tcMar>
          </w:tcPr>
          <w:p w14:paraId="067F8903" w14:textId="0B3E87EB" w:rsidR="004962A1" w:rsidRDefault="00CB6187" w:rsidP="00D862A7">
            <w:pPr>
              <w:spacing w:after="120"/>
              <w:ind w:left="720" w:right="159" w:hanging="720"/>
              <w:jc w:val="both"/>
              <w:rPr>
                <w:szCs w:val="24"/>
              </w:rPr>
            </w:pPr>
            <w:r w:rsidRPr="00347A00">
              <w:t>32.1</w:t>
            </w:r>
            <w:r w:rsidRPr="00347A00">
              <w:tab/>
            </w:r>
            <w:r w:rsidR="00700B72" w:rsidRPr="00347A00">
              <w:t>A</w:t>
            </w:r>
            <w:r w:rsidR="004962A1">
              <w:t xml:space="preserve"> </w:t>
            </w:r>
            <w:r w:rsidR="00700B72" w:rsidRPr="00347A00">
              <w:t>l’expiration de la période d’attente</w:t>
            </w:r>
            <w:r w:rsidR="007012F1">
              <w:t xml:space="preserve"> </w:t>
            </w:r>
            <w:r w:rsidR="00700B72" w:rsidRPr="00347A00">
              <w:t xml:space="preserve">indiqué à l’article </w:t>
            </w:r>
            <w:r w:rsidRPr="00347A00">
              <w:t>30.1 des IC</w:t>
            </w:r>
            <w:r w:rsidR="00700B72" w:rsidRPr="00347A00">
              <w:t xml:space="preserve"> et tel</w:t>
            </w:r>
            <w:r w:rsidR="007012F1">
              <w:t>le</w:t>
            </w:r>
            <w:r w:rsidR="00700B72" w:rsidRPr="00347A00">
              <w:t xml:space="preserve"> que prorogé</w:t>
            </w:r>
            <w:r w:rsidR="007012F1">
              <w:t>e</w:t>
            </w:r>
            <w:r w:rsidR="00700B72" w:rsidRPr="00347A00">
              <w:t xml:space="preserve"> le cas échéant, et après le traitement satisfaisant de tout recours déposé durant </w:t>
            </w:r>
            <w:r w:rsidRPr="00347A00">
              <w:t>l</w:t>
            </w:r>
            <w:r w:rsidR="00700B72" w:rsidRPr="00347A00">
              <w:t>a période d’attente, l</w:t>
            </w:r>
            <w:r w:rsidR="0027482F">
              <w:t>’</w:t>
            </w:r>
            <w:r w:rsidR="00441CE0">
              <w:t>Autorité Contractante</w:t>
            </w:r>
            <w:r w:rsidR="00700B72" w:rsidRPr="00347A00">
              <w:t xml:space="preserve"> </w:t>
            </w:r>
            <w:r w:rsidR="007012F1">
              <w:t xml:space="preserve">notifiera au Consultant retenu la confirmation de l’attribution en lui demandant de signer et retourner le contrat tel que négocié dans le délai de </w:t>
            </w:r>
            <w:r w:rsidR="007012F1" w:rsidRPr="0075159E">
              <w:t>huit (8) jours ouvrables</w:t>
            </w:r>
            <w:r w:rsidR="007012F1">
              <w:t xml:space="preserve"> à compter de la réception de la notification. </w:t>
            </w:r>
            <w:r w:rsidR="004962A1">
              <w:t>S</w:t>
            </w:r>
            <w:r w:rsidR="007012F1">
              <w:rPr>
                <w:szCs w:val="24"/>
              </w:rPr>
              <w:t xml:space="preserve">i cela est indiqué dans les </w:t>
            </w:r>
            <w:r w:rsidR="004962A1">
              <w:rPr>
                <w:szCs w:val="24"/>
              </w:rPr>
              <w:t>Données particulières, l</w:t>
            </w:r>
            <w:r w:rsidR="00983046">
              <w:rPr>
                <w:szCs w:val="24"/>
              </w:rPr>
              <w:t>’</w:t>
            </w:r>
            <w:r w:rsidR="00441CE0">
              <w:t>Autorité Contractante</w:t>
            </w:r>
            <w:r w:rsidR="004962A1">
              <w:rPr>
                <w:szCs w:val="24"/>
              </w:rPr>
              <w:t xml:space="preserve"> demandera également au Consultant retenu de fournir le </w:t>
            </w:r>
            <w:r w:rsidR="004962A1">
              <w:t>Formulaire de divulgation</w:t>
            </w:r>
            <w:r w:rsidR="004962A1" w:rsidRPr="00E645A8">
              <w:rPr>
                <w:szCs w:val="24"/>
              </w:rPr>
              <w:t> </w:t>
            </w:r>
            <w:hyperlink r:id="rId31" w:history="1">
              <w:r w:rsidR="004962A1" w:rsidRPr="00E645A8">
                <w:rPr>
                  <w:szCs w:val="24"/>
                </w:rPr>
                <w:t>des bénéficiaires effectifs</w:t>
              </w:r>
            </w:hyperlink>
            <w:r w:rsidR="007012F1">
              <w:rPr>
                <w:szCs w:val="24"/>
              </w:rPr>
              <w:t>1</w:t>
            </w:r>
          </w:p>
          <w:p w14:paraId="5C5365A8" w14:textId="685A63A2" w:rsidR="004962A1" w:rsidRDefault="004962A1" w:rsidP="00D862A7">
            <w:pPr>
              <w:spacing w:after="120"/>
              <w:ind w:left="720" w:right="159" w:hanging="720"/>
              <w:jc w:val="both"/>
              <w:rPr>
                <w:szCs w:val="24"/>
              </w:rPr>
            </w:pPr>
            <w:r>
              <w:rPr>
                <w:szCs w:val="24"/>
              </w:rPr>
              <w:tab/>
              <w:t>Notification d’attribution du Contrat</w:t>
            </w:r>
          </w:p>
          <w:p w14:paraId="5D195937" w14:textId="130AFC8A" w:rsidR="00700B72" w:rsidRPr="00347A00" w:rsidRDefault="004962A1" w:rsidP="00D862A7">
            <w:pPr>
              <w:spacing w:after="120"/>
              <w:ind w:left="720" w:right="159" w:hanging="720"/>
              <w:jc w:val="both"/>
            </w:pPr>
            <w:r>
              <w:tab/>
              <w:t>Dans le délai de</w:t>
            </w:r>
            <w:r w:rsidR="00BC16B4">
              <w:t xml:space="preserve"> </w:t>
            </w:r>
            <w:r w:rsidR="00467236">
              <w:t>15 jours</w:t>
            </w:r>
            <w:r>
              <w:t xml:space="preserve"> ouvrables à compter de la notification d’attribution, </w:t>
            </w:r>
            <w:r w:rsidR="0075159E" w:rsidRPr="00347A00">
              <w:t>l</w:t>
            </w:r>
            <w:r w:rsidR="0075159E">
              <w:t>’Autorité Contractante</w:t>
            </w:r>
            <w:r w:rsidRPr="00347A00">
              <w:t xml:space="preserve"> </w:t>
            </w:r>
            <w:r w:rsidR="00700B72" w:rsidRPr="00347A00">
              <w:t>publiera la notification d’attribution qui devra contenir, au minimum, les renseignements ci-après</w:t>
            </w:r>
            <w:r w:rsidR="00EA0D40" w:rsidRPr="00347A00">
              <w:t> :</w:t>
            </w:r>
          </w:p>
          <w:p w14:paraId="5D195938" w14:textId="638031F4" w:rsidR="00700B72" w:rsidRPr="00347A00" w:rsidRDefault="00D4385F" w:rsidP="00D862A7">
            <w:pPr>
              <w:tabs>
                <w:tab w:val="left" w:pos="1224"/>
              </w:tabs>
              <w:spacing w:after="120"/>
              <w:ind w:left="1224" w:right="159" w:hanging="567"/>
            </w:pPr>
            <w:r w:rsidRPr="00347A00">
              <w:t>(</w:t>
            </w:r>
            <w:r w:rsidR="00700B72" w:rsidRPr="00347A00">
              <w:t>a)</w:t>
            </w:r>
            <w:r w:rsidR="00700B72" w:rsidRPr="00347A00">
              <w:tab/>
              <w:t xml:space="preserve">le nom et l’adresse </w:t>
            </w:r>
            <w:r w:rsidR="0075159E">
              <w:t xml:space="preserve">de </w:t>
            </w:r>
            <w:r w:rsidR="0075159E" w:rsidRPr="00347A00">
              <w:t>l</w:t>
            </w:r>
            <w:r w:rsidR="0075159E">
              <w:t>’Autorité Contractante</w:t>
            </w:r>
            <w:r w:rsidR="00EA0D40" w:rsidRPr="00347A00">
              <w:t>;</w:t>
            </w:r>
            <w:r w:rsidR="00700B72" w:rsidRPr="00347A00">
              <w:t xml:space="preserve"> </w:t>
            </w:r>
          </w:p>
          <w:p w14:paraId="5D195939" w14:textId="77777777" w:rsidR="00700B72" w:rsidRPr="00347A00" w:rsidRDefault="00D4385F" w:rsidP="00D862A7">
            <w:pPr>
              <w:tabs>
                <w:tab w:val="left" w:pos="1224"/>
              </w:tabs>
              <w:spacing w:after="120"/>
              <w:ind w:left="1224" w:right="159" w:hanging="567"/>
            </w:pPr>
            <w:r w:rsidRPr="00347A00">
              <w:t>(</w:t>
            </w:r>
            <w:r w:rsidR="00700B72" w:rsidRPr="00347A00">
              <w:t>b)</w:t>
            </w:r>
            <w:r w:rsidR="00700B72" w:rsidRPr="00347A00">
              <w:tab/>
              <w:t xml:space="preserve">l’intitulé et la référence du </w:t>
            </w:r>
            <w:r w:rsidR="00CB6187" w:rsidRPr="00347A00">
              <w:t>contrat</w:t>
            </w:r>
            <w:r w:rsidR="00700B72" w:rsidRPr="00347A00">
              <w:t xml:space="preserve"> faisant l’objet de l’attribution, ainsi que la méthode </w:t>
            </w:r>
            <w:r w:rsidR="00CB6187" w:rsidRPr="00347A00">
              <w:t>de sélec</w:t>
            </w:r>
            <w:r w:rsidR="00700B72" w:rsidRPr="00347A00">
              <w:t>tion utilisée</w:t>
            </w:r>
            <w:r w:rsidR="00EA0D40" w:rsidRPr="00347A00">
              <w:t> ;</w:t>
            </w:r>
          </w:p>
          <w:p w14:paraId="5D19593A" w14:textId="77777777" w:rsidR="00700B72" w:rsidRPr="00347A00" w:rsidRDefault="00D4385F" w:rsidP="00D862A7">
            <w:pPr>
              <w:tabs>
                <w:tab w:val="left" w:pos="1224"/>
              </w:tabs>
              <w:spacing w:after="120"/>
              <w:ind w:left="1224" w:right="159" w:hanging="567"/>
            </w:pPr>
            <w:r w:rsidRPr="00347A00">
              <w:t>(</w:t>
            </w:r>
            <w:r w:rsidR="00700B72" w:rsidRPr="00347A00">
              <w:t>c)</w:t>
            </w:r>
            <w:r w:rsidR="00700B72" w:rsidRPr="00347A00">
              <w:tab/>
              <w:t xml:space="preserve">le nom de tous les </w:t>
            </w:r>
            <w:r w:rsidR="00D67758" w:rsidRPr="00347A00">
              <w:t>Consultant</w:t>
            </w:r>
            <w:r w:rsidR="00700B72" w:rsidRPr="00347A00">
              <w:t xml:space="preserve">s ayant remis une </w:t>
            </w:r>
            <w:r w:rsidR="00CB6187" w:rsidRPr="00347A00">
              <w:t>proposition</w:t>
            </w:r>
            <w:r w:rsidR="00700B72" w:rsidRPr="00347A00">
              <w:t>, le prix de leurs offres tel qu’annoncé lors de l’ouverture des plis et le coût évalué de chacune des offres</w:t>
            </w:r>
            <w:r w:rsidR="00EA0D40" w:rsidRPr="00347A00">
              <w:t> ;</w:t>
            </w:r>
          </w:p>
          <w:p w14:paraId="5D19593B" w14:textId="0DFEEDE0" w:rsidR="00700B72" w:rsidRPr="00347A00" w:rsidRDefault="00D4385F" w:rsidP="00D862A7">
            <w:pPr>
              <w:tabs>
                <w:tab w:val="left" w:pos="1224"/>
              </w:tabs>
              <w:spacing w:after="120"/>
              <w:ind w:left="1224" w:right="159" w:hanging="567"/>
            </w:pPr>
            <w:r w:rsidRPr="00347A00">
              <w:t>(</w:t>
            </w:r>
            <w:r w:rsidR="00700B72" w:rsidRPr="00347A00">
              <w:t>d)</w:t>
            </w:r>
            <w:r w:rsidR="00700B72" w:rsidRPr="00347A00">
              <w:tab/>
              <w:t xml:space="preserve">les noms des </w:t>
            </w:r>
            <w:r w:rsidR="00CB6187" w:rsidRPr="00347A00">
              <w:t>Consultant</w:t>
            </w:r>
            <w:r w:rsidR="00700B72" w:rsidRPr="00347A00">
              <w:t xml:space="preserve">s dont </w:t>
            </w:r>
            <w:r w:rsidR="00D67758" w:rsidRPr="00347A00">
              <w:t>la proposition</w:t>
            </w:r>
            <w:r w:rsidR="00700B72" w:rsidRPr="00347A00">
              <w:t xml:space="preserve"> a été écartée, ou dont </w:t>
            </w:r>
            <w:r w:rsidR="00D67758" w:rsidRPr="00347A00">
              <w:t>la proposition</w:t>
            </w:r>
            <w:r w:rsidR="00700B72" w:rsidRPr="00347A00">
              <w:t xml:space="preserve"> n’a pas été évaluée et le motif correspondant</w:t>
            </w:r>
            <w:r w:rsidR="00EA0D40" w:rsidRPr="00347A00">
              <w:t> ;</w:t>
            </w:r>
            <w:r w:rsidR="00700B72" w:rsidRPr="00347A00">
              <w:t xml:space="preserve"> </w:t>
            </w:r>
          </w:p>
          <w:p w14:paraId="175D5B18" w14:textId="77777777" w:rsidR="004962A1" w:rsidRDefault="00D4385F" w:rsidP="00D862A7">
            <w:pPr>
              <w:tabs>
                <w:tab w:val="left" w:pos="1224"/>
              </w:tabs>
              <w:spacing w:after="120"/>
              <w:ind w:left="1224" w:right="159" w:hanging="567"/>
            </w:pPr>
            <w:r w:rsidRPr="00347A00">
              <w:t>(</w:t>
            </w:r>
            <w:r w:rsidR="00700B72" w:rsidRPr="00347A00">
              <w:t>e)</w:t>
            </w:r>
            <w:r w:rsidR="00700B72" w:rsidRPr="00347A00">
              <w:tab/>
              <w:t xml:space="preserve">le nom du </w:t>
            </w:r>
            <w:r w:rsidR="00D67758" w:rsidRPr="00347A00">
              <w:t>Consultant</w:t>
            </w:r>
            <w:r w:rsidR="00700B72" w:rsidRPr="00347A00">
              <w:t xml:space="preserve"> </w:t>
            </w:r>
            <w:r w:rsidR="00CB6187" w:rsidRPr="00347A00">
              <w:t>retenu</w:t>
            </w:r>
            <w:r w:rsidR="00700B72" w:rsidRPr="00347A00">
              <w:t>, le montant total final du Contrat, la durée d’exécution et un résumé de l’objet du Contrat</w:t>
            </w:r>
            <w:r w:rsidR="004962A1">
              <w:t> ; et</w:t>
            </w:r>
          </w:p>
          <w:p w14:paraId="5D19593C" w14:textId="0DC20235" w:rsidR="00700B72" w:rsidRPr="00347A00" w:rsidRDefault="004962A1" w:rsidP="00D862A7">
            <w:pPr>
              <w:tabs>
                <w:tab w:val="left" w:pos="1224"/>
              </w:tabs>
              <w:spacing w:after="120"/>
              <w:ind w:left="1224" w:right="159" w:hanging="567"/>
            </w:pPr>
            <w:r>
              <w:t>(f)</w:t>
            </w:r>
            <w:r>
              <w:tab/>
              <w:t>le Formulaire de divulgation</w:t>
            </w:r>
            <w:r w:rsidRPr="00E645A8">
              <w:rPr>
                <w:szCs w:val="24"/>
              </w:rPr>
              <w:t> </w:t>
            </w:r>
            <w:hyperlink r:id="rId32" w:history="1">
              <w:r w:rsidRPr="00E645A8">
                <w:rPr>
                  <w:szCs w:val="24"/>
                </w:rPr>
                <w:t>des bénéficiaires effectifs</w:t>
              </w:r>
            </w:hyperlink>
            <w:r w:rsidRPr="00E645A8">
              <w:rPr>
                <w:szCs w:val="24"/>
              </w:rPr>
              <w:t xml:space="preserve"> </w:t>
            </w:r>
            <w:r>
              <w:rPr>
                <w:szCs w:val="24"/>
              </w:rPr>
              <w:t>si cela est indiqué dans les Données particulières IC 32.1</w:t>
            </w:r>
            <w:r w:rsidR="00700B72" w:rsidRPr="00347A00">
              <w:t>.</w:t>
            </w:r>
          </w:p>
          <w:p w14:paraId="5D19593D" w14:textId="3329A1B5" w:rsidR="00700B72" w:rsidRPr="00347A00" w:rsidRDefault="00CB6187" w:rsidP="00D862A7">
            <w:pPr>
              <w:spacing w:after="120"/>
              <w:ind w:left="720" w:right="159" w:hanging="720"/>
              <w:jc w:val="both"/>
            </w:pPr>
            <w:r w:rsidRPr="00347A00">
              <w:t>32.2</w:t>
            </w:r>
            <w:r w:rsidRPr="00347A00">
              <w:tab/>
            </w:r>
            <w:r w:rsidR="00700B72" w:rsidRPr="00347A00">
              <w:t>La notification d’attribution sera publiée sur le site d</w:t>
            </w:r>
            <w:r w:rsidR="00240A48">
              <w:t xml:space="preserve">e </w:t>
            </w:r>
            <w:r w:rsidR="0075159E" w:rsidRPr="00347A00">
              <w:t>l</w:t>
            </w:r>
            <w:r w:rsidR="0075159E">
              <w:t>’Autorité Contractante</w:t>
            </w:r>
            <w:r w:rsidR="00700B72" w:rsidRPr="00347A00">
              <w:t xml:space="preserve"> d’accès libre, ou dans au minimum un journal national de grande diffusion dans le</w:t>
            </w:r>
            <w:r w:rsidR="0075159E">
              <w:t>/les</w:t>
            </w:r>
            <w:r w:rsidR="00700B72" w:rsidRPr="00347A00">
              <w:t xml:space="preserve"> pays d</w:t>
            </w:r>
            <w:r w:rsidR="00240A48">
              <w:t xml:space="preserve">e </w:t>
            </w:r>
            <w:r w:rsidR="0075159E">
              <w:t xml:space="preserve">la </w:t>
            </w:r>
            <w:r w:rsidR="00240A48">
              <w:t>CEDEAO</w:t>
            </w:r>
            <w:r w:rsidR="00700B72" w:rsidRPr="00347A00">
              <w:t>, ou dans le journal officiel.</w:t>
            </w:r>
            <w:r w:rsidR="00EA0D40" w:rsidRPr="00347A00">
              <w:t xml:space="preserve"> </w:t>
            </w:r>
          </w:p>
        </w:tc>
      </w:tr>
      <w:tr w:rsidR="00700B72" w:rsidRPr="00347A00" w14:paraId="5D195944" w14:textId="77777777" w:rsidTr="00471F4F">
        <w:tc>
          <w:tcPr>
            <w:tcW w:w="2410" w:type="dxa"/>
            <w:tcMar>
              <w:top w:w="57" w:type="dxa"/>
              <w:left w:w="57" w:type="dxa"/>
              <w:bottom w:w="57" w:type="dxa"/>
              <w:right w:w="57" w:type="dxa"/>
            </w:tcMar>
          </w:tcPr>
          <w:p w14:paraId="5D19593F" w14:textId="725D5BB3" w:rsidR="00700B72" w:rsidRPr="00347A00" w:rsidRDefault="00CB6187" w:rsidP="00887817">
            <w:pPr>
              <w:pStyle w:val="Sec1head2"/>
            </w:pPr>
            <w:bookmarkStart w:id="145" w:name="_Toc454440823"/>
            <w:bookmarkStart w:id="146" w:name="_Toc505014057"/>
            <w:r w:rsidRPr="00347A00">
              <w:t>33</w:t>
            </w:r>
            <w:r w:rsidR="00700B72" w:rsidRPr="00347A00">
              <w:t>.</w:t>
            </w:r>
            <w:r w:rsidR="00700B72" w:rsidRPr="00347A00">
              <w:tab/>
              <w:t>Débriefing par l</w:t>
            </w:r>
            <w:bookmarkEnd w:id="145"/>
            <w:bookmarkEnd w:id="146"/>
            <w:r w:rsidR="004C1FE3">
              <w:t>’AC</w:t>
            </w:r>
          </w:p>
        </w:tc>
        <w:tc>
          <w:tcPr>
            <w:tcW w:w="6969" w:type="dxa"/>
            <w:tcMar>
              <w:top w:w="57" w:type="dxa"/>
              <w:left w:w="57" w:type="dxa"/>
              <w:bottom w:w="57" w:type="dxa"/>
              <w:right w:w="57" w:type="dxa"/>
            </w:tcMar>
          </w:tcPr>
          <w:p w14:paraId="5D195940" w14:textId="5F2D6595" w:rsidR="00700B72" w:rsidRPr="00347A00" w:rsidRDefault="00CB6187" w:rsidP="00D862A7">
            <w:pPr>
              <w:spacing w:after="120"/>
              <w:ind w:left="720" w:right="159" w:hanging="720"/>
              <w:jc w:val="both"/>
            </w:pPr>
            <w:r w:rsidRPr="00347A00">
              <w:t>33.1</w:t>
            </w:r>
            <w:r w:rsidRPr="00347A00">
              <w:tab/>
            </w:r>
            <w:r w:rsidR="00700B72" w:rsidRPr="00347A00">
              <w:t>Après avoir reçu d</w:t>
            </w:r>
            <w:r w:rsidR="008B6947">
              <w:t xml:space="preserve">e </w:t>
            </w:r>
            <w:r w:rsidR="00744CB2" w:rsidRPr="00347A00">
              <w:t>l</w:t>
            </w:r>
            <w:r w:rsidR="00744CB2">
              <w:t>’Autorité Contractante</w:t>
            </w:r>
            <w:r w:rsidR="00700B72" w:rsidRPr="00347A00">
              <w:t xml:space="preserve">, la Notification de l’intention d’attribution du Contrat mentionnée à l’article </w:t>
            </w:r>
            <w:r w:rsidR="00A06C22" w:rsidRPr="00347A00">
              <w:t>31</w:t>
            </w:r>
            <w:r w:rsidR="00700B72" w:rsidRPr="00347A00">
              <w:t xml:space="preserve">.1 </w:t>
            </w:r>
            <w:r w:rsidR="00700B72" w:rsidRPr="00347A00">
              <w:lastRenderedPageBreak/>
              <w:t>des I</w:t>
            </w:r>
            <w:r w:rsidR="00A06C22" w:rsidRPr="00347A00">
              <w:t>C</w:t>
            </w:r>
            <w:r w:rsidR="00700B72" w:rsidRPr="00347A00">
              <w:t xml:space="preserve">, </w:t>
            </w:r>
            <w:r w:rsidR="00A06C22" w:rsidRPr="00347A00">
              <w:t>un</w:t>
            </w:r>
            <w:r w:rsidR="00700B72" w:rsidRPr="00347A00">
              <w:t xml:space="preserve"> </w:t>
            </w:r>
            <w:r w:rsidR="00A06C22" w:rsidRPr="00347A00">
              <w:t>Consultant</w:t>
            </w:r>
            <w:r w:rsidR="00EA0D40" w:rsidRPr="00347A00">
              <w:t xml:space="preserve"> </w:t>
            </w:r>
            <w:r w:rsidR="00700B72" w:rsidRPr="00347A00">
              <w:t>non retenu dispose de trois (3) jours ouvrables</w:t>
            </w:r>
            <w:r w:rsidR="00EA0D40" w:rsidRPr="00347A00">
              <w:t xml:space="preserve"> </w:t>
            </w:r>
            <w:r w:rsidR="00700B72" w:rsidRPr="00347A00">
              <w:t xml:space="preserve">pour solliciter un débriefing, par demande écrite adressée </w:t>
            </w:r>
            <w:r w:rsidR="008B6947">
              <w:t>à l’AC</w:t>
            </w:r>
            <w:r w:rsidR="00700B72" w:rsidRPr="00347A00">
              <w:t>.</w:t>
            </w:r>
            <w:r w:rsidR="00EA0D40" w:rsidRPr="00347A00">
              <w:t xml:space="preserve"> </w:t>
            </w:r>
            <w:r w:rsidR="00700B72" w:rsidRPr="00347A00">
              <w:t>L</w:t>
            </w:r>
            <w:r w:rsidR="008B6947">
              <w:t xml:space="preserve">’AC </w:t>
            </w:r>
            <w:r w:rsidR="00700B72" w:rsidRPr="00347A00">
              <w:t xml:space="preserve">devra accorder un débriefing à tout </w:t>
            </w:r>
            <w:r w:rsidR="00A06C22" w:rsidRPr="00347A00">
              <w:t>consultant</w:t>
            </w:r>
            <w:r w:rsidR="00700B72" w:rsidRPr="00347A00">
              <w:t xml:space="preserve"> non retenu qui en aura fait la demande dans ce délai.</w:t>
            </w:r>
          </w:p>
          <w:p w14:paraId="5D195941" w14:textId="1D900FC6" w:rsidR="00700B72" w:rsidRPr="00347A00" w:rsidRDefault="00A06C22" w:rsidP="00D862A7">
            <w:pPr>
              <w:spacing w:after="120"/>
              <w:ind w:left="720" w:right="159" w:hanging="720"/>
              <w:jc w:val="both"/>
            </w:pPr>
            <w:r w:rsidRPr="00347A00">
              <w:t>33.2</w:t>
            </w:r>
            <w:r w:rsidRPr="00347A00">
              <w:tab/>
            </w:r>
            <w:r w:rsidR="00700B72" w:rsidRPr="00347A00">
              <w:t xml:space="preserve">Lorsqu’une demande de débriefing aura été présentée dans le délai prescrit, </w:t>
            </w:r>
            <w:r w:rsidR="00CE01CF" w:rsidRPr="00347A00">
              <w:t>l</w:t>
            </w:r>
            <w:r w:rsidR="00CE01CF">
              <w:t>’Autorité Contractante</w:t>
            </w:r>
            <w:r w:rsidR="00700B72" w:rsidRPr="00347A00">
              <w:t xml:space="preserve"> accordera le débriefing dans le délai de cinq (5) jours ouvrables à moins qu</w:t>
            </w:r>
            <w:r w:rsidR="008B6947">
              <w:t>’elle</w:t>
            </w:r>
            <w:r w:rsidR="00700B72" w:rsidRPr="00347A00">
              <w:t xml:space="preserve"> ne décide d’accorder le débriefing plus tard, pour un motif justifié. Dans un tel cas, la période d’attente sera automatiquement prorogé</w:t>
            </w:r>
            <w:r w:rsidRPr="00347A00">
              <w:t>e</w:t>
            </w:r>
            <w:r w:rsidR="00700B72" w:rsidRPr="00347A00">
              <w:t xml:space="preserve"> jusqu’à cinq (5) jours ouvrables après que le débriefing aura eu lieu.</w:t>
            </w:r>
            <w:r w:rsidR="00EA0D40" w:rsidRPr="00347A00">
              <w:t xml:space="preserve"> </w:t>
            </w:r>
            <w:r w:rsidR="00700B72" w:rsidRPr="00347A00">
              <w:t>Si plusieurs débriefings sont ainsi retardés, la période d’attente sera prolongé</w:t>
            </w:r>
            <w:r w:rsidRPr="00347A00">
              <w:t>e</w:t>
            </w:r>
            <w:r w:rsidR="00700B72" w:rsidRPr="00347A00">
              <w:t xml:space="preserve"> jusqu’à cinq (5) jours ouvrables après que le dernier débriefing aura eu lieu. </w:t>
            </w:r>
            <w:r w:rsidR="00CE01CF" w:rsidRPr="00347A00">
              <w:t>l</w:t>
            </w:r>
            <w:r w:rsidR="00CE01CF">
              <w:t>’Autorité Contractante</w:t>
            </w:r>
            <w:r w:rsidR="00700B72" w:rsidRPr="00347A00">
              <w:t xml:space="preserve"> informera tous les </w:t>
            </w:r>
            <w:r w:rsidRPr="00347A00">
              <w:t>Consultant</w:t>
            </w:r>
            <w:r w:rsidR="00700B72" w:rsidRPr="00347A00">
              <w:t xml:space="preserve">s par le moyen le plus rapide de la prolongation de la période d’attente. </w:t>
            </w:r>
          </w:p>
          <w:p w14:paraId="5D195942" w14:textId="07C95A70" w:rsidR="00700B72" w:rsidRPr="00347A00" w:rsidRDefault="00A06C22" w:rsidP="00D862A7">
            <w:pPr>
              <w:spacing w:after="120"/>
              <w:ind w:left="720" w:right="159" w:hanging="720"/>
              <w:jc w:val="both"/>
            </w:pPr>
            <w:r w:rsidRPr="00347A00">
              <w:t>33.3</w:t>
            </w:r>
            <w:r w:rsidRPr="00347A00">
              <w:tab/>
            </w:r>
            <w:r w:rsidR="00700B72" w:rsidRPr="00347A00">
              <w:t xml:space="preserve">Lorsque la demande de débriefing par écrit est reçue par </w:t>
            </w:r>
            <w:r w:rsidR="00CE01CF" w:rsidRPr="00347A00">
              <w:t>l</w:t>
            </w:r>
            <w:r w:rsidR="00CE01CF">
              <w:t>’Autorité Contractante</w:t>
            </w:r>
            <w:r w:rsidR="00700B72" w:rsidRPr="00347A00">
              <w:t xml:space="preserve"> après le délai de trois (3) jours ouvrables, l</w:t>
            </w:r>
            <w:r w:rsidR="00027DE9">
              <w:t>’AC</w:t>
            </w:r>
            <w:r w:rsidR="00700B72" w:rsidRPr="00347A00">
              <w:t xml:space="preserve"> devra accorder le débriefing dès que possible, et normalement au plus tard dans le délai de quinze (15) </w:t>
            </w:r>
            <w:r w:rsidR="00467236" w:rsidRPr="00347A00">
              <w:t>jours suivant</w:t>
            </w:r>
            <w:r w:rsidR="00700B72" w:rsidRPr="00347A00">
              <w:t xml:space="preserve"> la publication de la notification d’attribution du Contrat.</w:t>
            </w:r>
            <w:r w:rsidR="00EA0D40" w:rsidRPr="00347A00">
              <w:t xml:space="preserve"> </w:t>
            </w:r>
            <w:r w:rsidR="00700B72" w:rsidRPr="00347A00">
              <w:t>Une demande de débriefing reçue après le délai de (3) jours ouvrables ne donnera pas lieu à une prorogation de la période d’attente.</w:t>
            </w:r>
          </w:p>
          <w:p w14:paraId="5D195943" w14:textId="77777777" w:rsidR="00700B72" w:rsidRPr="00347A00" w:rsidRDefault="00A06C22" w:rsidP="00D862A7">
            <w:pPr>
              <w:spacing w:after="120"/>
              <w:ind w:left="720" w:right="159" w:hanging="720"/>
              <w:jc w:val="both"/>
            </w:pPr>
            <w:r w:rsidRPr="00347A00">
              <w:t>33.4</w:t>
            </w:r>
            <w:r w:rsidRPr="00347A00">
              <w:tab/>
            </w:r>
            <w:r w:rsidR="00700B72" w:rsidRPr="00347A00">
              <w:t xml:space="preserve">Le débriefing peut être oral ou par écrit. Un </w:t>
            </w:r>
            <w:r w:rsidRPr="00347A00">
              <w:t>Consultant</w:t>
            </w:r>
            <w:r w:rsidR="00700B72" w:rsidRPr="00347A00">
              <w:t xml:space="preserve"> réclamant un débriefing devra prendre à sa charge toute dépense y afférente.</w:t>
            </w:r>
          </w:p>
        </w:tc>
      </w:tr>
      <w:tr w:rsidR="0081010E" w:rsidRPr="00347A00" w14:paraId="5D195948" w14:textId="77777777" w:rsidTr="00471F4F">
        <w:tc>
          <w:tcPr>
            <w:tcW w:w="2410" w:type="dxa"/>
            <w:tcMar>
              <w:top w:w="57" w:type="dxa"/>
              <w:left w:w="57" w:type="dxa"/>
              <w:bottom w:w="57" w:type="dxa"/>
              <w:right w:w="57" w:type="dxa"/>
            </w:tcMar>
          </w:tcPr>
          <w:p w14:paraId="5D195945" w14:textId="77777777" w:rsidR="0081010E" w:rsidRPr="00347A00" w:rsidRDefault="0081010E" w:rsidP="00887817">
            <w:pPr>
              <w:pStyle w:val="Sec1head2"/>
              <w:rPr>
                <w:rFonts w:ascii="Calibri" w:hAnsi="Calibri" w:cs="Calibri"/>
              </w:rPr>
            </w:pPr>
            <w:bookmarkStart w:id="147" w:name="_Toc355538228"/>
            <w:bookmarkStart w:id="148" w:name="_Toc355543392"/>
            <w:bookmarkStart w:id="149" w:name="_Toc369861976"/>
            <w:bookmarkStart w:id="150" w:name="_Toc505014058"/>
            <w:r w:rsidRPr="00347A00">
              <w:lastRenderedPageBreak/>
              <w:t>3</w:t>
            </w:r>
            <w:r w:rsidR="00A06C22" w:rsidRPr="00347A00">
              <w:t>4</w:t>
            </w:r>
            <w:r w:rsidRPr="00347A00">
              <w:t>.</w:t>
            </w:r>
            <w:r w:rsidRPr="00347A00">
              <w:tab/>
              <w:t>Attribution du Contrat</w:t>
            </w:r>
            <w:bookmarkEnd w:id="147"/>
            <w:bookmarkEnd w:id="148"/>
            <w:bookmarkEnd w:id="149"/>
            <w:bookmarkEnd w:id="150"/>
          </w:p>
        </w:tc>
        <w:tc>
          <w:tcPr>
            <w:tcW w:w="6969" w:type="dxa"/>
            <w:tcMar>
              <w:top w:w="57" w:type="dxa"/>
              <w:left w:w="57" w:type="dxa"/>
              <w:bottom w:w="57" w:type="dxa"/>
              <w:right w:w="57" w:type="dxa"/>
            </w:tcMar>
          </w:tcPr>
          <w:p w14:paraId="5D195946" w14:textId="4E551CA5" w:rsidR="0081010E" w:rsidRPr="00347A00" w:rsidRDefault="0081010E" w:rsidP="00D862A7">
            <w:pPr>
              <w:spacing w:after="120"/>
              <w:ind w:left="720" w:right="159" w:hanging="720"/>
              <w:jc w:val="both"/>
            </w:pPr>
            <w:r w:rsidRPr="00347A00">
              <w:t>3</w:t>
            </w:r>
            <w:r w:rsidR="00A06C22" w:rsidRPr="00347A00">
              <w:t>4</w:t>
            </w:r>
            <w:r w:rsidRPr="00347A00">
              <w:t>.1</w:t>
            </w:r>
            <w:r w:rsidRPr="00347A00">
              <w:tab/>
            </w:r>
            <w:r w:rsidR="00A06C22" w:rsidRPr="00347A00">
              <w:t xml:space="preserve">Le Contrat devra être signé </w:t>
            </w:r>
            <w:r w:rsidR="004962A1">
              <w:t>a</w:t>
            </w:r>
            <w:r w:rsidR="004962A1" w:rsidRPr="00347A00">
              <w:t xml:space="preserve">vant l’expiration du </w:t>
            </w:r>
            <w:r w:rsidR="004962A1">
              <w:t>d</w:t>
            </w:r>
            <w:r w:rsidR="004962A1" w:rsidRPr="00347A00">
              <w:t xml:space="preserve">élai de validité de la Proposition, et </w:t>
            </w:r>
            <w:r w:rsidR="004962A1">
              <w:t>rapidement après</w:t>
            </w:r>
            <w:r w:rsidR="004962A1" w:rsidRPr="00347A00">
              <w:t xml:space="preserve"> l’expiration de la période d’attente indiqué à l’article 30.1 des IC et tel que prorogé le cas échéant, et après le traitement satisfaisant de tout recours déposé durant l</w:t>
            </w:r>
            <w:r w:rsidR="004962A1">
              <w:t>a période d’attente</w:t>
            </w:r>
            <w:r w:rsidRPr="00347A00">
              <w:t>.</w:t>
            </w:r>
          </w:p>
          <w:p w14:paraId="5D195947" w14:textId="77777777" w:rsidR="0081010E" w:rsidRPr="00347A00" w:rsidRDefault="0081010E" w:rsidP="00D862A7">
            <w:pPr>
              <w:spacing w:after="120"/>
              <w:ind w:left="720" w:right="159" w:hanging="720"/>
              <w:jc w:val="both"/>
            </w:pPr>
            <w:r w:rsidRPr="00347A00">
              <w:t>3</w:t>
            </w:r>
            <w:r w:rsidR="00A06C22" w:rsidRPr="00347A00">
              <w:t>4</w:t>
            </w:r>
            <w:r w:rsidRPr="00347A00">
              <w:t>.2</w:t>
            </w:r>
            <w:r w:rsidRPr="00347A00">
              <w:tab/>
              <w:t xml:space="preserve">Le Consultant est censé commencer à exécuter la mission à la date et au lieu spécifiés dans les </w:t>
            </w:r>
            <w:r w:rsidRPr="00347A00">
              <w:rPr>
                <w:b/>
              </w:rPr>
              <w:t>Données particulières</w:t>
            </w:r>
            <w:r w:rsidRPr="00347A00">
              <w:t>.</w:t>
            </w:r>
          </w:p>
        </w:tc>
      </w:tr>
      <w:tr w:rsidR="002447A5" w:rsidRPr="00347A00" w14:paraId="5D19594B" w14:textId="77777777" w:rsidTr="00471F4F">
        <w:tc>
          <w:tcPr>
            <w:tcW w:w="2410" w:type="dxa"/>
            <w:tcMar>
              <w:top w:w="57" w:type="dxa"/>
              <w:left w:w="57" w:type="dxa"/>
              <w:bottom w:w="57" w:type="dxa"/>
              <w:right w:w="57" w:type="dxa"/>
            </w:tcMar>
          </w:tcPr>
          <w:p w14:paraId="5D195949" w14:textId="77777777" w:rsidR="002447A5" w:rsidRPr="00347A00" w:rsidRDefault="002447A5" w:rsidP="00887817">
            <w:pPr>
              <w:pStyle w:val="Sec1head2"/>
            </w:pPr>
            <w:bookmarkStart w:id="151" w:name="_Toc505014059"/>
            <w:r w:rsidRPr="00347A00">
              <w:t>35.</w:t>
            </w:r>
            <w:r w:rsidRPr="00347A00">
              <w:tab/>
              <w:t xml:space="preserve">Réclamation </w:t>
            </w:r>
            <w:r w:rsidRPr="00347A00">
              <w:rPr>
                <w:rFonts w:ascii="Times New Roman Bold" w:hAnsi="Times New Roman Bold"/>
              </w:rPr>
              <w:t>concernant</w:t>
            </w:r>
            <w:r w:rsidRPr="00347A00">
              <w:t xml:space="preserve"> la Passation des Marchés</w:t>
            </w:r>
            <w:bookmarkEnd w:id="151"/>
          </w:p>
        </w:tc>
        <w:tc>
          <w:tcPr>
            <w:tcW w:w="6969" w:type="dxa"/>
            <w:tcMar>
              <w:top w:w="57" w:type="dxa"/>
              <w:left w:w="57" w:type="dxa"/>
              <w:bottom w:w="57" w:type="dxa"/>
              <w:right w:w="57" w:type="dxa"/>
            </w:tcMar>
          </w:tcPr>
          <w:p w14:paraId="5D19594A" w14:textId="77777777" w:rsidR="002447A5" w:rsidRPr="00347A00" w:rsidRDefault="002447A5" w:rsidP="00D862A7">
            <w:pPr>
              <w:spacing w:after="120"/>
              <w:ind w:left="720" w:right="159" w:hanging="720"/>
              <w:jc w:val="both"/>
            </w:pPr>
            <w:r w:rsidRPr="00347A00">
              <w:t>35.1</w:t>
            </w:r>
            <w:r w:rsidRPr="00347A00">
              <w:tab/>
              <w:t xml:space="preserve">Les procédures pour la présentation d’une Réclamation concernant la Passation des Marchés est indiquée dans les </w:t>
            </w:r>
            <w:r w:rsidRPr="00347A00">
              <w:rPr>
                <w:b/>
              </w:rPr>
              <w:t>Données particulières</w:t>
            </w:r>
            <w:r w:rsidRPr="00347A00">
              <w:t>.</w:t>
            </w:r>
          </w:p>
        </w:tc>
      </w:tr>
    </w:tbl>
    <w:p w14:paraId="5D19594C" w14:textId="77777777" w:rsidR="00EB1C1E" w:rsidRPr="00347A00" w:rsidRDefault="00EB1C1E">
      <w:pPr>
        <w:jc w:val="both"/>
      </w:pPr>
    </w:p>
    <w:p w14:paraId="5D19594D" w14:textId="77777777" w:rsidR="00EB1C1E" w:rsidRPr="00347A00" w:rsidRDefault="00EB1C1E">
      <w:pPr>
        <w:pStyle w:val="BankNormal"/>
      </w:pPr>
    </w:p>
    <w:p w14:paraId="5D19594E" w14:textId="77777777" w:rsidR="00EB1C1E" w:rsidRPr="00347A00" w:rsidRDefault="00EB1C1E">
      <w:pPr>
        <w:sectPr w:rsidR="00EB1C1E" w:rsidRPr="00347A00" w:rsidSect="007D3B1E">
          <w:headerReference w:type="even" r:id="rId33"/>
          <w:headerReference w:type="default" r:id="rId34"/>
          <w:headerReference w:type="first" r:id="rId35"/>
          <w:footnotePr>
            <w:numRestart w:val="eachSect"/>
          </w:footnotePr>
          <w:type w:val="nextColumn"/>
          <w:pgSz w:w="12240" w:h="15840" w:code="1"/>
          <w:pgMar w:top="1440" w:right="1440" w:bottom="1440" w:left="1440" w:header="720" w:footer="720" w:gutter="0"/>
          <w:cols w:space="720"/>
          <w:titlePg/>
        </w:sectPr>
      </w:pPr>
    </w:p>
    <w:p w14:paraId="5D19594F" w14:textId="3EF75BB9" w:rsidR="00EB1C1E" w:rsidRPr="00D4642D" w:rsidRDefault="00575796" w:rsidP="00D4642D">
      <w:pPr>
        <w:jc w:val="center"/>
        <w:rPr>
          <w:b/>
          <w:sz w:val="36"/>
          <w:szCs w:val="36"/>
        </w:rPr>
      </w:pPr>
      <w:r w:rsidRPr="00D4642D">
        <w:rPr>
          <w:b/>
          <w:sz w:val="36"/>
          <w:szCs w:val="36"/>
        </w:rPr>
        <w:lastRenderedPageBreak/>
        <w:t>Section 2</w:t>
      </w:r>
      <w:r w:rsidR="003C14DB" w:rsidRPr="00D4642D">
        <w:rPr>
          <w:b/>
          <w:sz w:val="36"/>
          <w:szCs w:val="36"/>
        </w:rPr>
        <w:t>.</w:t>
      </w:r>
      <w:r w:rsidRPr="00D4642D">
        <w:rPr>
          <w:b/>
          <w:sz w:val="36"/>
          <w:szCs w:val="36"/>
        </w:rPr>
        <w:t xml:space="preserve"> Instructions</w:t>
      </w:r>
      <w:r w:rsidR="00EB1C1E" w:rsidRPr="00D4642D">
        <w:rPr>
          <w:b/>
          <w:sz w:val="36"/>
          <w:szCs w:val="36"/>
        </w:rPr>
        <w:t xml:space="preserve"> aux </w:t>
      </w:r>
      <w:r w:rsidRPr="00D4642D">
        <w:rPr>
          <w:b/>
          <w:sz w:val="36"/>
          <w:szCs w:val="36"/>
        </w:rPr>
        <w:t>C</w:t>
      </w:r>
      <w:r w:rsidR="00293CD7">
        <w:rPr>
          <w:b/>
          <w:sz w:val="36"/>
          <w:szCs w:val="36"/>
        </w:rPr>
        <w:t>onsultants</w:t>
      </w:r>
    </w:p>
    <w:p w14:paraId="5D195950" w14:textId="77777777" w:rsidR="00EB1C1E" w:rsidRPr="00347A00" w:rsidRDefault="00EB1C1E" w:rsidP="00575796">
      <w:pPr>
        <w:pStyle w:val="BankNormal"/>
        <w:jc w:val="center"/>
        <w:rPr>
          <w:b/>
          <w:sz w:val="28"/>
          <w:szCs w:val="28"/>
        </w:rPr>
      </w:pPr>
      <w:r w:rsidRPr="00347A00">
        <w:rPr>
          <w:b/>
          <w:sz w:val="28"/>
          <w:szCs w:val="28"/>
        </w:rPr>
        <w:t>Données particulières</w:t>
      </w:r>
    </w:p>
    <w:p w14:paraId="5D195951" w14:textId="3C4C1956" w:rsidR="00575796" w:rsidRPr="00347A00" w:rsidRDefault="00FD3D08" w:rsidP="00D4385F">
      <w:pPr>
        <w:pStyle w:val="BankNormal"/>
        <w:jc w:val="both"/>
        <w:rPr>
          <w:bCs/>
          <w:i/>
          <w:szCs w:val="24"/>
          <w:lang w:eastAsia="it-IT"/>
        </w:rPr>
      </w:pPr>
      <w:r w:rsidRPr="00347A00">
        <w:rPr>
          <w:bCs/>
          <w:i/>
          <w:szCs w:val="24"/>
          <w:lang w:eastAsia="it-IT"/>
        </w:rPr>
        <w:t xml:space="preserve">[Les </w:t>
      </w:r>
      <w:r w:rsidR="00D4385F" w:rsidRPr="00347A00">
        <w:rPr>
          <w:bCs/>
          <w:i/>
          <w:szCs w:val="24"/>
          <w:lang w:eastAsia="it-IT"/>
        </w:rPr>
        <w:t>« </w:t>
      </w:r>
      <w:r w:rsidRPr="00347A00">
        <w:rPr>
          <w:bCs/>
          <w:i/>
          <w:szCs w:val="24"/>
          <w:u w:val="single"/>
          <w:lang w:eastAsia="it-IT"/>
        </w:rPr>
        <w:t>Notes à l’intention d</w:t>
      </w:r>
      <w:r w:rsidR="00605289">
        <w:rPr>
          <w:bCs/>
          <w:i/>
          <w:szCs w:val="24"/>
          <w:u w:val="single"/>
          <w:lang w:eastAsia="it-IT"/>
        </w:rPr>
        <w:t>e l’AC</w:t>
      </w:r>
      <w:r w:rsidR="00EA0D40" w:rsidRPr="00347A00">
        <w:rPr>
          <w:bCs/>
          <w:i/>
          <w:szCs w:val="24"/>
          <w:lang w:eastAsia="it-IT"/>
        </w:rPr>
        <w:t> »</w:t>
      </w:r>
      <w:r w:rsidRPr="00347A00">
        <w:rPr>
          <w:bCs/>
          <w:i/>
          <w:szCs w:val="24"/>
          <w:lang w:eastAsia="it-IT"/>
        </w:rPr>
        <w:t>,</w:t>
      </w:r>
      <w:r w:rsidR="00EA0D40" w:rsidRPr="00347A00">
        <w:rPr>
          <w:bCs/>
          <w:i/>
          <w:szCs w:val="24"/>
          <w:lang w:eastAsia="it-IT"/>
        </w:rPr>
        <w:t xml:space="preserve"> </w:t>
      </w:r>
      <w:r w:rsidRPr="00347A00">
        <w:rPr>
          <w:bCs/>
          <w:i/>
          <w:szCs w:val="24"/>
          <w:lang w:eastAsia="it-IT"/>
        </w:rPr>
        <w:t>placées entre crochets dans le document sont destinées à aider l</w:t>
      </w:r>
      <w:r w:rsidR="009E2891">
        <w:rPr>
          <w:bCs/>
          <w:i/>
          <w:szCs w:val="24"/>
          <w:lang w:eastAsia="it-IT"/>
        </w:rPr>
        <w:t>’AC</w:t>
      </w:r>
      <w:r w:rsidRPr="00347A00">
        <w:rPr>
          <w:bCs/>
          <w:i/>
          <w:szCs w:val="24"/>
          <w:lang w:eastAsia="it-IT"/>
        </w:rPr>
        <w:t xml:space="preserve"> à rédiger les Données particulières</w:t>
      </w:r>
      <w:r w:rsidR="00EA0D40" w:rsidRPr="00347A00">
        <w:rPr>
          <w:bCs/>
          <w:i/>
          <w:szCs w:val="24"/>
          <w:lang w:eastAsia="it-IT"/>
        </w:rPr>
        <w:t> ;</w:t>
      </w:r>
      <w:r w:rsidRPr="00347A00">
        <w:rPr>
          <w:bCs/>
          <w:i/>
          <w:szCs w:val="24"/>
          <w:lang w:eastAsia="it-IT"/>
        </w:rPr>
        <w:t xml:space="preserve"> elles ne doivent pas être maintenues dans la </w:t>
      </w:r>
      <w:r w:rsidR="0086543C" w:rsidRPr="00347A00">
        <w:rPr>
          <w:bCs/>
          <w:i/>
          <w:szCs w:val="24"/>
          <w:lang w:eastAsia="it-IT"/>
        </w:rPr>
        <w:t>DP</w:t>
      </w:r>
      <w:r w:rsidRPr="00347A00">
        <w:rPr>
          <w:bCs/>
          <w:i/>
          <w:szCs w:val="24"/>
          <w:lang w:eastAsia="it-IT"/>
        </w:rPr>
        <w:t xml:space="preserve"> finale qui sera adressée aux Consultants figurant sur la liste restreinte</w:t>
      </w:r>
      <w:r w:rsidRPr="00347A00">
        <w:rPr>
          <w:bCs/>
          <w:szCs w:val="24"/>
          <w:lang w:eastAsia="it-IT"/>
        </w:rPr>
        <w:t>.</w:t>
      </w:r>
      <w:r w:rsidRPr="00347A00">
        <w:rPr>
          <w:bCs/>
          <w:i/>
          <w:szCs w:val="24"/>
          <w:lang w:eastAsia="it-IT"/>
        </w:rPr>
        <w:t>]</w:t>
      </w:r>
    </w:p>
    <w:p w14:paraId="5D195952" w14:textId="77777777" w:rsidR="00162B4C" w:rsidRPr="00347A00" w:rsidRDefault="00162B4C" w:rsidP="00FD3D08">
      <w:pPr>
        <w:pStyle w:val="BankNormal"/>
        <w:jc w:val="both"/>
        <w:rPr>
          <w:b/>
          <w:szCs w:val="24"/>
        </w:rPr>
      </w:pPr>
      <w:r w:rsidRPr="00347A00">
        <w:rPr>
          <w:bCs/>
          <w:i/>
          <w:szCs w:val="24"/>
          <w:lang w:eastAsia="it-IT"/>
        </w:rPr>
        <w:t>[Dans le cas où l’usage d’une plateforme électronique est prévu, modifier les parties pertinentes des Données particulières à cet effet]</w:t>
      </w:r>
    </w:p>
    <w:tbl>
      <w:tblPr>
        <w:tblW w:w="9365" w:type="dxa"/>
        <w:tblInd w:w="7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701"/>
        <w:gridCol w:w="7664"/>
      </w:tblGrid>
      <w:tr w:rsidR="00EF539E" w:rsidRPr="00347A00" w14:paraId="5D195955" w14:textId="77777777" w:rsidTr="00D60FA7">
        <w:tc>
          <w:tcPr>
            <w:tcW w:w="1701" w:type="dxa"/>
            <w:tcBorders>
              <w:top w:val="single" w:sz="4" w:space="0" w:color="auto"/>
            </w:tcBorders>
            <w:tcMar>
              <w:top w:w="57" w:type="dxa"/>
              <w:bottom w:w="57" w:type="dxa"/>
            </w:tcMar>
            <w:vAlign w:val="center"/>
          </w:tcPr>
          <w:p w14:paraId="5D195953" w14:textId="77777777" w:rsidR="00EF539E" w:rsidRPr="00347A00" w:rsidRDefault="00EF539E" w:rsidP="00EF539E">
            <w:pPr>
              <w:rPr>
                <w:b/>
                <w:sz w:val="28"/>
                <w:szCs w:val="28"/>
                <w:lang w:eastAsia="it-IT"/>
              </w:rPr>
            </w:pPr>
            <w:r w:rsidRPr="00347A00">
              <w:rPr>
                <w:b/>
              </w:rPr>
              <w:t xml:space="preserve">ITC </w:t>
            </w:r>
            <w:r w:rsidRPr="00347A00">
              <w:rPr>
                <w:b/>
              </w:rPr>
              <w:br/>
              <w:t>Reference</w:t>
            </w:r>
          </w:p>
        </w:tc>
        <w:tc>
          <w:tcPr>
            <w:tcW w:w="7664" w:type="dxa"/>
            <w:tcBorders>
              <w:top w:val="single" w:sz="4" w:space="0" w:color="auto"/>
            </w:tcBorders>
            <w:vAlign w:val="center"/>
          </w:tcPr>
          <w:p w14:paraId="5D195954" w14:textId="77777777" w:rsidR="00EF539E" w:rsidRPr="00347A00" w:rsidRDefault="00EF539E" w:rsidP="00D610DE">
            <w:pPr>
              <w:pStyle w:val="BankNormal"/>
              <w:tabs>
                <w:tab w:val="right" w:pos="7218"/>
              </w:tabs>
              <w:spacing w:before="160" w:after="160"/>
              <w:jc w:val="center"/>
              <w:rPr>
                <w:b/>
                <w:sz w:val="28"/>
                <w:szCs w:val="28"/>
                <w:lang w:eastAsia="it-IT"/>
              </w:rPr>
            </w:pPr>
            <w:r w:rsidRPr="00347A00">
              <w:rPr>
                <w:b/>
                <w:sz w:val="28"/>
                <w:szCs w:val="28"/>
                <w:lang w:eastAsia="it-IT"/>
              </w:rPr>
              <w:t>A. Dispositions générales</w:t>
            </w:r>
          </w:p>
        </w:tc>
      </w:tr>
      <w:tr w:rsidR="00EF539E" w:rsidRPr="00347A00" w14:paraId="5D195958" w14:textId="77777777" w:rsidTr="00D60FA7">
        <w:tc>
          <w:tcPr>
            <w:tcW w:w="1701" w:type="dxa"/>
            <w:tcMar>
              <w:top w:w="57" w:type="dxa"/>
              <w:bottom w:w="57" w:type="dxa"/>
            </w:tcMar>
            <w:vAlign w:val="center"/>
          </w:tcPr>
          <w:p w14:paraId="5D195956" w14:textId="77777777" w:rsidR="00575796" w:rsidRPr="00347A00" w:rsidRDefault="00162B4C" w:rsidP="00575796">
            <w:pPr>
              <w:rPr>
                <w:b/>
                <w:bCs/>
              </w:rPr>
            </w:pPr>
            <w:r w:rsidRPr="00347A00">
              <w:rPr>
                <w:b/>
                <w:bCs/>
              </w:rPr>
              <w:t>1 (b)</w:t>
            </w:r>
          </w:p>
        </w:tc>
        <w:tc>
          <w:tcPr>
            <w:tcW w:w="7664" w:type="dxa"/>
            <w:tcMar>
              <w:top w:w="85" w:type="dxa"/>
              <w:bottom w:w="142" w:type="dxa"/>
            </w:tcMar>
          </w:tcPr>
          <w:p w14:paraId="5D195957" w14:textId="0D92F7E3" w:rsidR="00575796" w:rsidRPr="00347A00" w:rsidRDefault="00162B4C" w:rsidP="00575796">
            <w:pPr>
              <w:pStyle w:val="BankNormal"/>
              <w:tabs>
                <w:tab w:val="right" w:pos="7218"/>
              </w:tabs>
              <w:spacing w:after="0"/>
              <w:rPr>
                <w:szCs w:val="24"/>
                <w:lang w:eastAsia="it-IT"/>
              </w:rPr>
            </w:pPr>
            <w:r w:rsidRPr="00347A00">
              <w:rPr>
                <w:szCs w:val="24"/>
                <w:lang w:eastAsia="it-IT"/>
              </w:rPr>
              <w:t>La date des Règles applicables est</w:t>
            </w:r>
            <w:r w:rsidR="00EA0D40" w:rsidRPr="00347A00">
              <w:rPr>
                <w:szCs w:val="24"/>
                <w:lang w:eastAsia="it-IT"/>
              </w:rPr>
              <w:t> :</w:t>
            </w:r>
            <w:r w:rsidRPr="00347A00">
              <w:rPr>
                <w:szCs w:val="24"/>
                <w:lang w:eastAsia="it-IT"/>
              </w:rPr>
              <w:t xml:space="preserve"> </w:t>
            </w:r>
            <w:r w:rsidRPr="00347A00">
              <w:rPr>
                <w:i/>
                <w:szCs w:val="24"/>
                <w:lang w:eastAsia="it-IT"/>
              </w:rPr>
              <w:t>[insérer la date de la version applicable]</w:t>
            </w:r>
          </w:p>
        </w:tc>
      </w:tr>
      <w:tr w:rsidR="00EF539E" w:rsidRPr="00347A00" w14:paraId="5D19595B" w14:textId="77777777" w:rsidTr="00D60FA7">
        <w:tc>
          <w:tcPr>
            <w:tcW w:w="1701" w:type="dxa"/>
          </w:tcPr>
          <w:p w14:paraId="5D195959" w14:textId="77777777" w:rsidR="00575796" w:rsidRPr="00347A00" w:rsidRDefault="00575796" w:rsidP="00575796">
            <w:pPr>
              <w:rPr>
                <w:b/>
              </w:rPr>
            </w:pPr>
            <w:r w:rsidRPr="00347A00">
              <w:rPr>
                <w:b/>
              </w:rPr>
              <w:t xml:space="preserve">1 (c) </w:t>
            </w:r>
          </w:p>
        </w:tc>
        <w:tc>
          <w:tcPr>
            <w:tcW w:w="7664" w:type="dxa"/>
            <w:tcMar>
              <w:top w:w="85" w:type="dxa"/>
              <w:bottom w:w="142" w:type="dxa"/>
            </w:tcMar>
          </w:tcPr>
          <w:p w14:paraId="5D19595A" w14:textId="7E60E4DE" w:rsidR="00575796" w:rsidRPr="00347A00" w:rsidRDefault="00575796" w:rsidP="00EF539E">
            <w:pPr>
              <w:tabs>
                <w:tab w:val="left" w:pos="567"/>
                <w:tab w:val="right" w:pos="7306"/>
              </w:tabs>
              <w:jc w:val="both"/>
              <w:rPr>
                <w:i/>
              </w:rPr>
            </w:pPr>
            <w:r w:rsidRPr="00347A00">
              <w:rPr>
                <w:bCs/>
                <w:i/>
              </w:rPr>
              <w:t>[</w:t>
            </w:r>
            <w:r w:rsidRPr="00347A00">
              <w:rPr>
                <w:i/>
              </w:rPr>
              <w:t>insérer le pays si diffèrent du pays d</w:t>
            </w:r>
            <w:r w:rsidR="00911489">
              <w:rPr>
                <w:i/>
              </w:rPr>
              <w:t>e l’AC</w:t>
            </w:r>
            <w:r w:rsidR="00EA0D40" w:rsidRPr="00347A00">
              <w:rPr>
                <w:i/>
              </w:rPr>
              <w:t xml:space="preserve"> </w:t>
            </w:r>
            <w:r w:rsidRPr="00347A00">
              <w:rPr>
                <w:i/>
              </w:rPr>
              <w:t xml:space="preserve">Noter que le pays de droit applicable dans le contrat doit alors être le même] </w:t>
            </w:r>
          </w:p>
        </w:tc>
      </w:tr>
      <w:tr w:rsidR="00EF539E" w:rsidRPr="00347A00" w14:paraId="5D195962" w14:textId="77777777" w:rsidTr="00D60FA7">
        <w:tc>
          <w:tcPr>
            <w:tcW w:w="1701" w:type="dxa"/>
          </w:tcPr>
          <w:p w14:paraId="5D19595C" w14:textId="77777777" w:rsidR="00162B4C" w:rsidRPr="00347A00" w:rsidRDefault="00162B4C" w:rsidP="00575796">
            <w:pPr>
              <w:rPr>
                <w:b/>
              </w:rPr>
            </w:pPr>
            <w:r w:rsidRPr="00347A00">
              <w:rPr>
                <w:b/>
              </w:rPr>
              <w:t>1 (l)</w:t>
            </w:r>
          </w:p>
        </w:tc>
        <w:tc>
          <w:tcPr>
            <w:tcW w:w="7664" w:type="dxa"/>
            <w:tcMar>
              <w:top w:w="85" w:type="dxa"/>
              <w:bottom w:w="142" w:type="dxa"/>
            </w:tcMar>
          </w:tcPr>
          <w:p w14:paraId="5D19595D" w14:textId="77777777" w:rsidR="00162B4C" w:rsidRPr="00347A00" w:rsidRDefault="00162B4C" w:rsidP="00162B4C">
            <w:pPr>
              <w:tabs>
                <w:tab w:val="right" w:pos="7254"/>
              </w:tabs>
              <w:spacing w:after="120"/>
              <w:rPr>
                <w:i/>
              </w:rPr>
            </w:pPr>
            <w:r w:rsidRPr="00347A00">
              <w:rPr>
                <w:i/>
              </w:rPr>
              <w:t>[supprimer si non applicable]</w:t>
            </w:r>
          </w:p>
          <w:p w14:paraId="5D19595E" w14:textId="46E07A11" w:rsidR="00162B4C" w:rsidRPr="00347A00" w:rsidRDefault="00162B4C" w:rsidP="00162B4C">
            <w:pPr>
              <w:tabs>
                <w:tab w:val="right" w:pos="7254"/>
              </w:tabs>
              <w:spacing w:after="120"/>
            </w:pPr>
            <w:r w:rsidRPr="00347A00">
              <w:t>L</w:t>
            </w:r>
            <w:r w:rsidR="00AA4D3F">
              <w:t>’AC</w:t>
            </w:r>
            <w:r w:rsidRPr="00347A00">
              <w:t xml:space="preserve"> utilisera le système électronique ci-après pour les besoins de la procédure de sélection</w:t>
            </w:r>
            <w:r w:rsidR="00EA0D40" w:rsidRPr="00347A00">
              <w:t> :</w:t>
            </w:r>
          </w:p>
          <w:p w14:paraId="5D19595F" w14:textId="77777777" w:rsidR="00162B4C" w:rsidRPr="00347A00" w:rsidRDefault="00162B4C" w:rsidP="00162B4C">
            <w:pPr>
              <w:tabs>
                <w:tab w:val="right" w:pos="7254"/>
              </w:tabs>
              <w:spacing w:after="120"/>
              <w:rPr>
                <w:b/>
                <w:bCs/>
              </w:rPr>
            </w:pPr>
            <w:r w:rsidRPr="00347A00">
              <w:rPr>
                <w:b/>
                <w:bCs/>
                <w:i/>
                <w:iCs/>
              </w:rPr>
              <w:t>[insérer l’intitulé du système et l’adresse url et le lien]</w:t>
            </w:r>
          </w:p>
          <w:p w14:paraId="5D195960" w14:textId="77777777" w:rsidR="00162B4C" w:rsidRPr="00347A00" w:rsidRDefault="00162B4C" w:rsidP="00162B4C">
            <w:pPr>
              <w:tabs>
                <w:tab w:val="right" w:pos="7254"/>
              </w:tabs>
              <w:spacing w:after="120"/>
              <w:rPr>
                <w:i/>
                <w:iCs/>
              </w:rPr>
            </w:pPr>
            <w:r w:rsidRPr="00347A00">
              <w:t>Le système électronique sera utilisé pour les aspects suivants de la procédure</w:t>
            </w:r>
            <w:r w:rsidR="00EA0D40" w:rsidRPr="00347A00">
              <w:t> :</w:t>
            </w:r>
            <w:r w:rsidRPr="00347A00">
              <w:t xml:space="preserve"> </w:t>
            </w:r>
          </w:p>
          <w:p w14:paraId="5D195961" w14:textId="77777777" w:rsidR="00162B4C" w:rsidRPr="00347A00" w:rsidRDefault="00162B4C" w:rsidP="00162B4C">
            <w:pPr>
              <w:tabs>
                <w:tab w:val="left" w:pos="567"/>
                <w:tab w:val="right" w:pos="7306"/>
              </w:tabs>
              <w:rPr>
                <w:b/>
                <w:bCs/>
              </w:rPr>
            </w:pPr>
            <w:r w:rsidRPr="00347A00">
              <w:rPr>
                <w:b/>
                <w:bCs/>
                <w:i/>
                <w:iCs/>
              </w:rPr>
              <w:t>[insérer une description des aspects de la procédure</w:t>
            </w:r>
            <w:r w:rsidR="00EA0D40" w:rsidRPr="00347A00">
              <w:rPr>
                <w:b/>
                <w:bCs/>
                <w:i/>
                <w:iCs/>
              </w:rPr>
              <w:t> :</w:t>
            </w:r>
            <w:r w:rsidRPr="00347A00">
              <w:rPr>
                <w:b/>
                <w:bCs/>
                <w:i/>
                <w:iCs/>
              </w:rPr>
              <w:t xml:space="preserve"> envoi de la DP, dépôt des propositions, ouverture des propositions, etc.</w:t>
            </w:r>
            <w:r w:rsidR="00EA0D40" w:rsidRPr="00347A00">
              <w:rPr>
                <w:b/>
                <w:bCs/>
                <w:i/>
                <w:iCs/>
              </w:rPr>
              <w:t xml:space="preserve"> </w:t>
            </w:r>
            <w:r w:rsidRPr="00347A00">
              <w:rPr>
                <w:b/>
                <w:bCs/>
                <w:i/>
                <w:iCs/>
              </w:rPr>
              <w:t>et insérer les détails nécessaires à la description de la procédure]</w:t>
            </w:r>
          </w:p>
        </w:tc>
      </w:tr>
      <w:tr w:rsidR="00EF539E" w:rsidRPr="00347A00" w14:paraId="5D195967" w14:textId="77777777" w:rsidTr="00D60FA7">
        <w:tc>
          <w:tcPr>
            <w:tcW w:w="1701" w:type="dxa"/>
          </w:tcPr>
          <w:p w14:paraId="5D195963" w14:textId="77777777" w:rsidR="00575796" w:rsidRPr="00347A00" w:rsidRDefault="00575796" w:rsidP="00575796">
            <w:pPr>
              <w:rPr>
                <w:b/>
              </w:rPr>
            </w:pPr>
            <w:r w:rsidRPr="00347A00">
              <w:rPr>
                <w:b/>
              </w:rPr>
              <w:t>2.1</w:t>
            </w:r>
          </w:p>
        </w:tc>
        <w:tc>
          <w:tcPr>
            <w:tcW w:w="7664" w:type="dxa"/>
            <w:tcMar>
              <w:top w:w="85" w:type="dxa"/>
              <w:bottom w:w="142" w:type="dxa"/>
            </w:tcMar>
          </w:tcPr>
          <w:p w14:paraId="5D195964" w14:textId="3DC6EC2F" w:rsidR="00575796" w:rsidRPr="00347A00" w:rsidRDefault="00575796" w:rsidP="00EF539E">
            <w:pPr>
              <w:tabs>
                <w:tab w:val="left" w:pos="567"/>
                <w:tab w:val="right" w:pos="7601"/>
              </w:tabs>
              <w:spacing w:after="120"/>
              <w:ind w:left="567" w:hanging="567"/>
              <w:rPr>
                <w:b/>
                <w:bCs/>
                <w:u w:val="single"/>
              </w:rPr>
            </w:pPr>
            <w:r w:rsidRPr="00347A00">
              <w:rPr>
                <w:b/>
                <w:bCs/>
              </w:rPr>
              <w:t>Nom d</w:t>
            </w:r>
            <w:r w:rsidR="005643E0">
              <w:rPr>
                <w:b/>
                <w:bCs/>
              </w:rPr>
              <w:t>e l’AC</w:t>
            </w:r>
            <w:r w:rsidR="00EA0D40" w:rsidRPr="00347A00">
              <w:rPr>
                <w:b/>
                <w:bCs/>
              </w:rPr>
              <w:t> :</w:t>
            </w:r>
            <w:r w:rsidRPr="00347A00">
              <w:rPr>
                <w:b/>
                <w:bCs/>
              </w:rPr>
              <w:t xml:space="preserve"> </w:t>
            </w:r>
            <w:r w:rsidRPr="00347A00">
              <w:rPr>
                <w:u w:val="single"/>
              </w:rPr>
              <w:tab/>
            </w:r>
          </w:p>
          <w:p w14:paraId="5D195965" w14:textId="77777777" w:rsidR="00A06C22" w:rsidRPr="00347A00" w:rsidRDefault="00575796" w:rsidP="00EF539E">
            <w:pPr>
              <w:tabs>
                <w:tab w:val="left" w:pos="6326"/>
              </w:tabs>
              <w:spacing w:after="120"/>
              <w:rPr>
                <w:b/>
                <w:bCs/>
                <w:u w:val="single"/>
              </w:rPr>
            </w:pPr>
            <w:r w:rsidRPr="00347A00">
              <w:rPr>
                <w:b/>
                <w:bCs/>
              </w:rPr>
              <w:t>Mode de sélection</w:t>
            </w:r>
            <w:r w:rsidR="00EA0D40" w:rsidRPr="00347A00">
              <w:rPr>
                <w:b/>
                <w:bCs/>
              </w:rPr>
              <w:t> :</w:t>
            </w:r>
            <w:r w:rsidRPr="00347A00">
              <w:t xml:space="preserve"> </w:t>
            </w:r>
            <w:r w:rsidR="003D1C32" w:rsidRPr="00347A00">
              <w:rPr>
                <w:u w:val="single"/>
              </w:rPr>
              <w:tab/>
            </w:r>
            <w:r w:rsidRPr="00347A00">
              <w:t xml:space="preserve">conformément aux </w:t>
            </w:r>
            <w:r w:rsidR="003D1C32" w:rsidRPr="00347A00">
              <w:t>Règles applicables</w:t>
            </w:r>
            <w:r w:rsidR="00EA0D40" w:rsidRPr="00347A00">
              <w:t> :</w:t>
            </w:r>
          </w:p>
          <w:p w14:paraId="5D195966" w14:textId="4E6A62AA" w:rsidR="00575796" w:rsidRPr="00347A00" w:rsidRDefault="00A06C22" w:rsidP="00EF539E">
            <w:pPr>
              <w:tabs>
                <w:tab w:val="left" w:pos="567"/>
                <w:tab w:val="left" w:pos="6893"/>
              </w:tabs>
            </w:pPr>
            <w:r w:rsidRPr="00347A00">
              <w:t xml:space="preserve">Règles de Passation de Marchés </w:t>
            </w:r>
            <w:r w:rsidRPr="00347A00">
              <w:rPr>
                <w:b/>
                <w:bCs/>
              </w:rPr>
              <w:t>applicables</w:t>
            </w:r>
            <w:r w:rsidRPr="00347A00">
              <w:t xml:space="preserve"> aux </w:t>
            </w:r>
            <w:r w:rsidR="005643E0">
              <w:t xml:space="preserve">entités </w:t>
            </w:r>
            <w:r w:rsidR="005C2F92">
              <w:t xml:space="preserve">de la </w:t>
            </w:r>
            <w:r w:rsidR="0083132C">
              <w:t>CEDEAO</w:t>
            </w:r>
            <w:r w:rsidR="0083132C" w:rsidRPr="00347A00">
              <w:t xml:space="preserve"> </w:t>
            </w:r>
            <w:r w:rsidR="0083132C" w:rsidRPr="00347A00">
              <w:tab/>
            </w:r>
            <w:r w:rsidR="00EF539E" w:rsidRPr="00347A00">
              <w:rPr>
                <w:i/>
                <w:iCs/>
              </w:rPr>
              <w:t xml:space="preserve"> </w:t>
            </w:r>
            <w:r w:rsidRPr="00347A00">
              <w:rPr>
                <w:i/>
                <w:iCs/>
              </w:rPr>
              <w:t>[insérer la date de la version applicable]</w:t>
            </w:r>
            <w:r w:rsidRPr="00347A00">
              <w:t xml:space="preserve"> </w:t>
            </w:r>
          </w:p>
        </w:tc>
      </w:tr>
      <w:tr w:rsidR="00EF539E" w:rsidRPr="00347A00" w14:paraId="5D19596C" w14:textId="77777777" w:rsidTr="00D60FA7">
        <w:tc>
          <w:tcPr>
            <w:tcW w:w="1701" w:type="dxa"/>
          </w:tcPr>
          <w:p w14:paraId="5D195968" w14:textId="77777777" w:rsidR="00575796" w:rsidRPr="00347A00" w:rsidRDefault="00575796" w:rsidP="00575796">
            <w:pPr>
              <w:rPr>
                <w:b/>
                <w:bCs/>
              </w:rPr>
            </w:pPr>
            <w:r w:rsidRPr="00347A00">
              <w:rPr>
                <w:b/>
                <w:bCs/>
              </w:rPr>
              <w:t>2.2</w:t>
            </w:r>
          </w:p>
        </w:tc>
        <w:tc>
          <w:tcPr>
            <w:tcW w:w="7664" w:type="dxa"/>
            <w:tcMar>
              <w:top w:w="85" w:type="dxa"/>
              <w:bottom w:w="142" w:type="dxa"/>
            </w:tcMar>
          </w:tcPr>
          <w:p w14:paraId="5D195969" w14:textId="77777777" w:rsidR="00575796" w:rsidRPr="00347A00" w:rsidRDefault="00575796" w:rsidP="00575796">
            <w:pPr>
              <w:tabs>
                <w:tab w:val="left" w:pos="567"/>
                <w:tab w:val="right" w:pos="7306"/>
              </w:tabs>
              <w:spacing w:after="120"/>
              <w:rPr>
                <w:b/>
                <w:bCs/>
              </w:rPr>
            </w:pPr>
            <w:r w:rsidRPr="00347A00">
              <w:rPr>
                <w:b/>
                <w:bCs/>
              </w:rPr>
              <w:t>La Proposition financière doit être remise en même temps que la Proposition technique</w:t>
            </w:r>
            <w:r w:rsidR="00EA0D40" w:rsidRPr="00347A00">
              <w:rPr>
                <w:b/>
                <w:bCs/>
              </w:rPr>
              <w:t> :</w:t>
            </w:r>
            <w:r w:rsidRPr="00347A00">
              <w:rPr>
                <w:b/>
                <w:bCs/>
              </w:rPr>
              <w:t xml:space="preserve"> </w:t>
            </w:r>
          </w:p>
          <w:p w14:paraId="5D19596A" w14:textId="77777777" w:rsidR="00575796" w:rsidRPr="00347A00" w:rsidRDefault="00575796" w:rsidP="00575796">
            <w:pPr>
              <w:tabs>
                <w:tab w:val="left" w:pos="826"/>
                <w:tab w:val="left" w:pos="1726"/>
                <w:tab w:val="right" w:pos="7218"/>
              </w:tabs>
              <w:spacing w:before="120" w:after="240"/>
              <w:rPr>
                <w:sz w:val="22"/>
                <w:szCs w:val="22"/>
              </w:rPr>
            </w:pPr>
            <w:r w:rsidRPr="00347A00">
              <w:rPr>
                <w:sz w:val="22"/>
                <w:szCs w:val="22"/>
              </w:rPr>
              <w:t xml:space="preserve">Oui </w:t>
            </w:r>
            <w:r w:rsidRPr="00347A00">
              <w:rPr>
                <w:sz w:val="22"/>
                <w:szCs w:val="22"/>
                <w:u w:val="single"/>
              </w:rPr>
              <w:tab/>
            </w:r>
            <w:r w:rsidR="00EA0D40" w:rsidRPr="00347A00">
              <w:rPr>
                <w:sz w:val="22"/>
                <w:szCs w:val="22"/>
              </w:rPr>
              <w:t xml:space="preserve"> </w:t>
            </w:r>
            <w:r w:rsidRPr="00347A00">
              <w:rPr>
                <w:sz w:val="22"/>
                <w:szCs w:val="22"/>
              </w:rPr>
              <w:t xml:space="preserve">Non </w:t>
            </w:r>
            <w:r w:rsidRPr="00347A00">
              <w:rPr>
                <w:sz w:val="22"/>
                <w:szCs w:val="22"/>
                <w:u w:val="single"/>
              </w:rPr>
              <w:tab/>
            </w:r>
          </w:p>
          <w:p w14:paraId="5D19596B" w14:textId="77777777" w:rsidR="00575796" w:rsidRPr="00347A00" w:rsidRDefault="00575796" w:rsidP="00EF539E">
            <w:pPr>
              <w:tabs>
                <w:tab w:val="left" w:pos="567"/>
                <w:tab w:val="right" w:pos="7601"/>
              </w:tabs>
              <w:ind w:left="567" w:hanging="567"/>
              <w:rPr>
                <w:b/>
                <w:bCs/>
              </w:rPr>
            </w:pPr>
            <w:r w:rsidRPr="00347A00">
              <w:rPr>
                <w:b/>
                <w:bCs/>
              </w:rPr>
              <w:t>La désignation de la mission est</w:t>
            </w:r>
            <w:r w:rsidR="00EA0D40" w:rsidRPr="00347A00">
              <w:rPr>
                <w:b/>
                <w:bCs/>
              </w:rPr>
              <w:t> :</w:t>
            </w:r>
            <w:r w:rsidRPr="00347A00">
              <w:rPr>
                <w:b/>
                <w:bCs/>
              </w:rPr>
              <w:t xml:space="preserve"> </w:t>
            </w:r>
            <w:r w:rsidRPr="00347A00">
              <w:rPr>
                <w:u w:val="single"/>
              </w:rPr>
              <w:tab/>
            </w:r>
          </w:p>
        </w:tc>
      </w:tr>
      <w:tr w:rsidR="00EF539E" w:rsidRPr="00347A00" w14:paraId="5D195977" w14:textId="77777777" w:rsidTr="00D60FA7">
        <w:tc>
          <w:tcPr>
            <w:tcW w:w="1701" w:type="dxa"/>
          </w:tcPr>
          <w:p w14:paraId="5D19596D" w14:textId="77777777" w:rsidR="00575796" w:rsidRPr="00347A00" w:rsidRDefault="00575796" w:rsidP="00575796">
            <w:pPr>
              <w:rPr>
                <w:b/>
                <w:bCs/>
              </w:rPr>
            </w:pPr>
            <w:r w:rsidRPr="00347A00">
              <w:br w:type="page"/>
            </w:r>
            <w:r w:rsidRPr="00347A00">
              <w:rPr>
                <w:b/>
                <w:bCs/>
              </w:rPr>
              <w:t>2.3</w:t>
            </w:r>
          </w:p>
        </w:tc>
        <w:tc>
          <w:tcPr>
            <w:tcW w:w="7664" w:type="dxa"/>
            <w:tcMar>
              <w:top w:w="85" w:type="dxa"/>
              <w:bottom w:w="142" w:type="dxa"/>
            </w:tcMar>
          </w:tcPr>
          <w:p w14:paraId="5D19596E" w14:textId="77777777" w:rsidR="00575796" w:rsidRPr="00347A00" w:rsidRDefault="00575796" w:rsidP="00EF539E">
            <w:pPr>
              <w:tabs>
                <w:tab w:val="left" w:pos="797"/>
                <w:tab w:val="left" w:pos="2073"/>
                <w:tab w:val="right" w:pos="7306"/>
              </w:tabs>
            </w:pPr>
            <w:r w:rsidRPr="00347A00">
              <w:t>Une conférence préparatoire au dépôt de propositions aura lieu</w:t>
            </w:r>
            <w:r w:rsidR="00EA0D40" w:rsidRPr="00347A00">
              <w:t xml:space="preserve"> : </w:t>
            </w:r>
            <w:r w:rsidR="00EF539E" w:rsidRPr="00347A00">
              <w:br/>
            </w:r>
            <w:r w:rsidR="00EF539E" w:rsidRPr="00347A00">
              <w:rPr>
                <w:sz w:val="22"/>
                <w:szCs w:val="22"/>
              </w:rPr>
              <w:t xml:space="preserve">Oui </w:t>
            </w:r>
            <w:r w:rsidR="00EF539E" w:rsidRPr="00347A00">
              <w:rPr>
                <w:sz w:val="22"/>
                <w:szCs w:val="22"/>
                <w:u w:val="single"/>
              </w:rPr>
              <w:tab/>
            </w:r>
            <w:r w:rsidR="00EF539E" w:rsidRPr="00347A00">
              <w:rPr>
                <w:sz w:val="22"/>
                <w:szCs w:val="22"/>
              </w:rPr>
              <w:t xml:space="preserve"> </w:t>
            </w:r>
            <w:r w:rsidR="00EF539E" w:rsidRPr="00347A00">
              <w:rPr>
                <w:i/>
                <w:iCs/>
                <w:sz w:val="22"/>
                <w:szCs w:val="22"/>
              </w:rPr>
              <w:t>ou</w:t>
            </w:r>
            <w:r w:rsidR="00EF539E" w:rsidRPr="00347A00">
              <w:rPr>
                <w:sz w:val="22"/>
                <w:szCs w:val="22"/>
              </w:rPr>
              <w:t xml:space="preserve"> Non </w:t>
            </w:r>
            <w:r w:rsidR="00EF539E" w:rsidRPr="00347A00">
              <w:rPr>
                <w:sz w:val="22"/>
                <w:szCs w:val="22"/>
                <w:u w:val="single"/>
              </w:rPr>
              <w:tab/>
            </w:r>
          </w:p>
          <w:p w14:paraId="5D19596F" w14:textId="77777777" w:rsidR="00575796" w:rsidRPr="00347A00" w:rsidRDefault="00575796" w:rsidP="00575796">
            <w:pPr>
              <w:tabs>
                <w:tab w:val="left" w:pos="567"/>
                <w:tab w:val="left" w:pos="4786"/>
                <w:tab w:val="left" w:pos="5686"/>
                <w:tab w:val="right" w:pos="7306"/>
              </w:tabs>
            </w:pPr>
          </w:p>
          <w:p w14:paraId="5D195970" w14:textId="77777777" w:rsidR="00575796" w:rsidRPr="00347A00" w:rsidRDefault="00575796" w:rsidP="00EA1AC9">
            <w:pPr>
              <w:tabs>
                <w:tab w:val="left" w:pos="567"/>
                <w:tab w:val="left" w:pos="4786"/>
                <w:tab w:val="left" w:pos="5686"/>
                <w:tab w:val="right" w:pos="7306"/>
              </w:tabs>
              <w:spacing w:after="120"/>
              <w:rPr>
                <w:i/>
                <w:iCs/>
                <w:u w:val="single"/>
              </w:rPr>
            </w:pPr>
            <w:r w:rsidRPr="00347A00">
              <w:rPr>
                <w:i/>
                <w:iCs/>
              </w:rPr>
              <w:lastRenderedPageBreak/>
              <w:t xml:space="preserve">[Si </w:t>
            </w:r>
            <w:r w:rsidR="00EF539E" w:rsidRPr="00347A00">
              <w:rPr>
                <w:i/>
                <w:iCs/>
              </w:rPr>
              <w:t>« </w:t>
            </w:r>
            <w:r w:rsidRPr="00347A00">
              <w:rPr>
                <w:i/>
                <w:iCs/>
              </w:rPr>
              <w:t>Oui</w:t>
            </w:r>
            <w:r w:rsidR="00EA0D40" w:rsidRPr="00347A00">
              <w:rPr>
                <w:i/>
                <w:iCs/>
              </w:rPr>
              <w:t> »</w:t>
            </w:r>
            <w:r w:rsidRPr="00347A00">
              <w:rPr>
                <w:i/>
                <w:iCs/>
              </w:rPr>
              <w:t>, renseigner ce qui suit</w:t>
            </w:r>
            <w:r w:rsidR="00EA0D40" w:rsidRPr="00347A00">
              <w:rPr>
                <w:i/>
                <w:iCs/>
              </w:rPr>
              <w:t> :</w:t>
            </w:r>
            <w:r w:rsidRPr="00347A00">
              <w:rPr>
                <w:i/>
                <w:iCs/>
              </w:rPr>
              <w:t>]</w:t>
            </w:r>
          </w:p>
          <w:p w14:paraId="5D195971" w14:textId="77777777" w:rsidR="00575796" w:rsidRPr="00347A00" w:rsidRDefault="00575796" w:rsidP="00EA1AC9">
            <w:pPr>
              <w:pStyle w:val="Corpsdetexte"/>
              <w:tabs>
                <w:tab w:val="left" w:leader="underscore" w:pos="7601"/>
              </w:tabs>
              <w:jc w:val="left"/>
              <w:rPr>
                <w:szCs w:val="24"/>
              </w:rPr>
            </w:pPr>
            <w:r w:rsidRPr="00347A00">
              <w:rPr>
                <w:szCs w:val="24"/>
              </w:rPr>
              <w:t>Date de la conférence préparatoire</w:t>
            </w:r>
            <w:r w:rsidR="00EF539E" w:rsidRPr="00347A00">
              <w:rPr>
                <w:szCs w:val="24"/>
              </w:rPr>
              <w:t> :</w:t>
            </w:r>
            <w:r w:rsidRPr="00347A00">
              <w:rPr>
                <w:szCs w:val="24"/>
              </w:rPr>
              <w:tab/>
            </w:r>
          </w:p>
          <w:p w14:paraId="5D195972" w14:textId="77777777" w:rsidR="00575796" w:rsidRPr="00347A00" w:rsidRDefault="00575796" w:rsidP="00EA1AC9">
            <w:pPr>
              <w:pStyle w:val="Corpsdetexte"/>
              <w:tabs>
                <w:tab w:val="left" w:leader="underscore" w:pos="7601"/>
              </w:tabs>
              <w:jc w:val="left"/>
              <w:rPr>
                <w:szCs w:val="24"/>
                <w:lang w:eastAsia="it-IT"/>
              </w:rPr>
            </w:pPr>
            <w:r w:rsidRPr="00347A00">
              <w:rPr>
                <w:szCs w:val="24"/>
              </w:rPr>
              <w:t>Heure</w:t>
            </w:r>
            <w:r w:rsidR="00EA0D40" w:rsidRPr="00347A00">
              <w:rPr>
                <w:szCs w:val="24"/>
                <w:lang w:eastAsia="it-IT"/>
              </w:rPr>
              <w:t> :</w:t>
            </w:r>
            <w:r w:rsidR="00EF539E" w:rsidRPr="00347A00">
              <w:rPr>
                <w:szCs w:val="24"/>
                <w:lang w:eastAsia="it-IT"/>
              </w:rPr>
              <w:t xml:space="preserve"> </w:t>
            </w:r>
            <w:r w:rsidR="00EA1AC9" w:rsidRPr="00347A00">
              <w:rPr>
                <w:szCs w:val="24"/>
              </w:rPr>
              <w:tab/>
            </w:r>
          </w:p>
          <w:p w14:paraId="5D195973" w14:textId="77777777" w:rsidR="00575796" w:rsidRPr="00347A00" w:rsidRDefault="00575796" w:rsidP="00EA1AC9">
            <w:pPr>
              <w:pStyle w:val="Corpsdetexte"/>
              <w:tabs>
                <w:tab w:val="left" w:leader="underscore" w:pos="7601"/>
              </w:tabs>
              <w:jc w:val="left"/>
              <w:rPr>
                <w:szCs w:val="24"/>
                <w:u w:val="single"/>
              </w:rPr>
            </w:pPr>
            <w:r w:rsidRPr="00347A00">
              <w:rPr>
                <w:szCs w:val="24"/>
              </w:rPr>
              <w:t>Adresse</w:t>
            </w:r>
            <w:r w:rsidR="00EA0D40" w:rsidRPr="00347A00">
              <w:rPr>
                <w:szCs w:val="24"/>
              </w:rPr>
              <w:t> :</w:t>
            </w:r>
            <w:r w:rsidRPr="00347A00">
              <w:rPr>
                <w:szCs w:val="24"/>
              </w:rPr>
              <w:t xml:space="preserve"> </w:t>
            </w:r>
            <w:r w:rsidRPr="00347A00">
              <w:rPr>
                <w:szCs w:val="24"/>
                <w:u w:val="single"/>
              </w:rPr>
              <w:tab/>
            </w:r>
          </w:p>
          <w:p w14:paraId="5D195974" w14:textId="77777777" w:rsidR="00575796" w:rsidRPr="00347A00" w:rsidRDefault="00575796" w:rsidP="00EA1AC9">
            <w:pPr>
              <w:pStyle w:val="BankNormal"/>
              <w:tabs>
                <w:tab w:val="left" w:pos="3632"/>
                <w:tab w:val="right" w:pos="7601"/>
              </w:tabs>
              <w:spacing w:after="120"/>
              <w:rPr>
                <w:szCs w:val="24"/>
                <w:u w:val="single"/>
              </w:rPr>
            </w:pPr>
            <w:r w:rsidRPr="00347A00">
              <w:rPr>
                <w:szCs w:val="24"/>
              </w:rPr>
              <w:t>Téléphone</w:t>
            </w:r>
            <w:r w:rsidR="00EA0D40" w:rsidRPr="00347A00">
              <w:rPr>
                <w:szCs w:val="24"/>
              </w:rPr>
              <w:t> :</w:t>
            </w:r>
            <w:r w:rsidRPr="00347A00">
              <w:rPr>
                <w:szCs w:val="24"/>
              </w:rPr>
              <w:t xml:space="preserve"> </w:t>
            </w:r>
            <w:r w:rsidRPr="00347A00">
              <w:rPr>
                <w:szCs w:val="24"/>
                <w:u w:val="single"/>
              </w:rPr>
              <w:tab/>
            </w:r>
            <w:r w:rsidR="00EA0D40" w:rsidRPr="00347A00">
              <w:rPr>
                <w:szCs w:val="24"/>
              </w:rPr>
              <w:t xml:space="preserve"> </w:t>
            </w:r>
            <w:r w:rsidRPr="00347A00">
              <w:rPr>
                <w:szCs w:val="24"/>
              </w:rPr>
              <w:t>Télécopie</w:t>
            </w:r>
            <w:r w:rsidR="00EA0D40" w:rsidRPr="00347A00">
              <w:rPr>
                <w:szCs w:val="24"/>
              </w:rPr>
              <w:t> :</w:t>
            </w:r>
            <w:r w:rsidRPr="00347A00">
              <w:rPr>
                <w:szCs w:val="24"/>
              </w:rPr>
              <w:t xml:space="preserve"> </w:t>
            </w:r>
            <w:r w:rsidRPr="00347A00">
              <w:rPr>
                <w:szCs w:val="24"/>
                <w:u w:val="single"/>
              </w:rPr>
              <w:tab/>
            </w:r>
          </w:p>
          <w:p w14:paraId="5D195975" w14:textId="77777777" w:rsidR="00575796" w:rsidRPr="00347A00" w:rsidRDefault="00575796" w:rsidP="00EA1AC9">
            <w:pPr>
              <w:pStyle w:val="BankNormal"/>
              <w:tabs>
                <w:tab w:val="right" w:pos="7601"/>
              </w:tabs>
              <w:spacing w:after="120"/>
              <w:rPr>
                <w:szCs w:val="24"/>
                <w:u w:val="single"/>
              </w:rPr>
            </w:pPr>
            <w:r w:rsidRPr="00347A00">
              <w:rPr>
                <w:szCs w:val="24"/>
              </w:rPr>
              <w:t>Courriel</w:t>
            </w:r>
            <w:r w:rsidR="00EA0D40" w:rsidRPr="00347A00">
              <w:rPr>
                <w:szCs w:val="24"/>
              </w:rPr>
              <w:t> :</w:t>
            </w:r>
            <w:r w:rsidRPr="00347A00">
              <w:rPr>
                <w:szCs w:val="24"/>
              </w:rPr>
              <w:t xml:space="preserve"> </w:t>
            </w:r>
            <w:r w:rsidRPr="00347A00">
              <w:rPr>
                <w:szCs w:val="24"/>
                <w:u w:val="single"/>
              </w:rPr>
              <w:tab/>
            </w:r>
          </w:p>
          <w:p w14:paraId="5D195976" w14:textId="77777777" w:rsidR="00575796" w:rsidRPr="00347A00" w:rsidRDefault="00575796" w:rsidP="00EA1AC9">
            <w:pPr>
              <w:pStyle w:val="BankNormal"/>
              <w:tabs>
                <w:tab w:val="right" w:leader="underscore" w:pos="7670"/>
              </w:tabs>
              <w:spacing w:after="0"/>
              <w:rPr>
                <w:szCs w:val="24"/>
                <w:lang w:eastAsia="it-IT"/>
              </w:rPr>
            </w:pPr>
            <w:r w:rsidRPr="00347A00">
              <w:rPr>
                <w:szCs w:val="24"/>
              </w:rPr>
              <w:t>Personne contact /coordinateur de la conférence</w:t>
            </w:r>
            <w:r w:rsidR="00EA0D40" w:rsidRPr="00347A00">
              <w:rPr>
                <w:i/>
                <w:szCs w:val="24"/>
              </w:rPr>
              <w:t> :</w:t>
            </w:r>
            <w:r w:rsidR="00EA1AC9" w:rsidRPr="00347A00">
              <w:rPr>
                <w:i/>
                <w:szCs w:val="24"/>
              </w:rPr>
              <w:t xml:space="preserve"> </w:t>
            </w:r>
            <w:r w:rsidRPr="00347A00">
              <w:rPr>
                <w:i/>
                <w:szCs w:val="24"/>
              </w:rPr>
              <w:t>[insérer le nom et le titre]</w:t>
            </w:r>
            <w:r w:rsidRPr="00347A00">
              <w:rPr>
                <w:szCs w:val="24"/>
              </w:rPr>
              <w:t xml:space="preserve"> </w:t>
            </w:r>
            <w:r w:rsidR="00EA1AC9" w:rsidRPr="00347A00">
              <w:rPr>
                <w:szCs w:val="24"/>
              </w:rPr>
              <w:br/>
            </w:r>
            <w:r w:rsidR="00EA1AC9" w:rsidRPr="00347A00">
              <w:rPr>
                <w:szCs w:val="24"/>
              </w:rPr>
              <w:tab/>
            </w:r>
          </w:p>
        </w:tc>
      </w:tr>
      <w:tr w:rsidR="00EF539E" w:rsidRPr="00347A00" w14:paraId="5D19597B" w14:textId="77777777" w:rsidTr="00D60FA7">
        <w:tblPrEx>
          <w:tblBorders>
            <w:top w:val="single" w:sz="6" w:space="0" w:color="auto"/>
          </w:tblBorders>
        </w:tblPrEx>
        <w:tc>
          <w:tcPr>
            <w:tcW w:w="1701" w:type="dxa"/>
          </w:tcPr>
          <w:p w14:paraId="5D195978" w14:textId="77777777" w:rsidR="00575796" w:rsidRPr="00347A00" w:rsidRDefault="00575796" w:rsidP="00575796">
            <w:pPr>
              <w:rPr>
                <w:b/>
                <w:bCs/>
              </w:rPr>
            </w:pPr>
            <w:r w:rsidRPr="00347A00">
              <w:rPr>
                <w:b/>
                <w:bCs/>
              </w:rPr>
              <w:t>2.4</w:t>
            </w:r>
          </w:p>
        </w:tc>
        <w:tc>
          <w:tcPr>
            <w:tcW w:w="7664" w:type="dxa"/>
            <w:tcMar>
              <w:top w:w="85" w:type="dxa"/>
              <w:bottom w:w="142" w:type="dxa"/>
            </w:tcMar>
          </w:tcPr>
          <w:p w14:paraId="5D195979" w14:textId="1BB6C406" w:rsidR="00575796" w:rsidRPr="00347A00" w:rsidRDefault="00575796" w:rsidP="00EA1AC9">
            <w:pPr>
              <w:tabs>
                <w:tab w:val="right" w:leader="underscore" w:pos="7601"/>
              </w:tabs>
              <w:spacing w:after="120"/>
              <w:rPr>
                <w:u w:val="single"/>
              </w:rPr>
            </w:pPr>
            <w:r w:rsidRPr="00347A00">
              <w:rPr>
                <w:b/>
                <w:bCs/>
              </w:rPr>
              <w:t>L</w:t>
            </w:r>
            <w:r w:rsidR="005643E0">
              <w:rPr>
                <w:b/>
                <w:bCs/>
              </w:rPr>
              <w:t>’AC</w:t>
            </w:r>
            <w:r w:rsidRPr="00347A00">
              <w:rPr>
                <w:b/>
                <w:bCs/>
              </w:rPr>
              <w:t xml:space="preserve"> fournira les intrants, les renseignements affére</w:t>
            </w:r>
            <w:r w:rsidR="003D1C32" w:rsidRPr="00347A00">
              <w:rPr>
                <w:b/>
                <w:bCs/>
              </w:rPr>
              <w:t>nts au projet, les rapports etc.</w:t>
            </w:r>
            <w:r w:rsidRPr="00347A00">
              <w:rPr>
                <w:b/>
                <w:bCs/>
              </w:rPr>
              <w:t xml:space="preserve"> </w:t>
            </w:r>
            <w:r w:rsidR="003D1C32" w:rsidRPr="00347A00">
              <w:rPr>
                <w:b/>
                <w:bCs/>
              </w:rPr>
              <w:t>ci-aprè</w:t>
            </w:r>
            <w:r w:rsidRPr="00347A00">
              <w:rPr>
                <w:b/>
                <w:bCs/>
              </w:rPr>
              <w:t>s afin d’aider à la préparation des Propositions</w:t>
            </w:r>
            <w:r w:rsidR="00EA0D40" w:rsidRPr="00347A00">
              <w:rPr>
                <w:b/>
                <w:bCs/>
              </w:rPr>
              <w:t> :</w:t>
            </w:r>
            <w:r w:rsidR="00EA1AC9" w:rsidRPr="00347A00">
              <w:br/>
            </w:r>
            <w:r w:rsidR="00EA1AC9" w:rsidRPr="00347A00">
              <w:rPr>
                <w:szCs w:val="24"/>
              </w:rPr>
              <w:tab/>
            </w:r>
          </w:p>
          <w:p w14:paraId="5D19597A" w14:textId="77777777" w:rsidR="00575796" w:rsidRPr="00347A00" w:rsidRDefault="00575796" w:rsidP="00EA1AC9">
            <w:pPr>
              <w:pStyle w:val="Corpsdetexte"/>
              <w:tabs>
                <w:tab w:val="right" w:leader="underscore" w:pos="7601"/>
              </w:tabs>
              <w:spacing w:after="0"/>
              <w:jc w:val="left"/>
              <w:rPr>
                <w:szCs w:val="24"/>
              </w:rPr>
            </w:pPr>
            <w:r w:rsidRPr="00347A00">
              <w:rPr>
                <w:i/>
                <w:szCs w:val="24"/>
              </w:rPr>
              <w:t>[établir la liste ou indiquer « Sans objet</w:t>
            </w:r>
            <w:r w:rsidR="00EA0D40" w:rsidRPr="00347A00">
              <w:rPr>
                <w:i/>
                <w:szCs w:val="24"/>
              </w:rPr>
              <w:t> »</w:t>
            </w:r>
            <w:r w:rsidRPr="00347A00">
              <w:rPr>
                <w:i/>
                <w:szCs w:val="24"/>
              </w:rPr>
              <w:t>, le cas échéant]</w:t>
            </w:r>
            <w:r w:rsidR="00EA1AC9" w:rsidRPr="00347A00">
              <w:rPr>
                <w:szCs w:val="24"/>
              </w:rPr>
              <w:t xml:space="preserve"> </w:t>
            </w:r>
            <w:r w:rsidR="00EA1AC9" w:rsidRPr="00347A00">
              <w:rPr>
                <w:szCs w:val="24"/>
              </w:rPr>
              <w:tab/>
            </w:r>
          </w:p>
        </w:tc>
      </w:tr>
      <w:tr w:rsidR="00EF539E" w:rsidRPr="00347A00" w14:paraId="5D19597E" w14:textId="77777777" w:rsidTr="00D60FA7">
        <w:tblPrEx>
          <w:tblBorders>
            <w:top w:val="single" w:sz="6" w:space="0" w:color="auto"/>
          </w:tblBorders>
        </w:tblPrEx>
        <w:tc>
          <w:tcPr>
            <w:tcW w:w="1701" w:type="dxa"/>
          </w:tcPr>
          <w:p w14:paraId="5D19597C" w14:textId="77777777" w:rsidR="00575796" w:rsidRPr="00347A00" w:rsidRDefault="00575796" w:rsidP="00575796">
            <w:pPr>
              <w:rPr>
                <w:b/>
                <w:bCs/>
              </w:rPr>
            </w:pPr>
            <w:r w:rsidRPr="00347A00">
              <w:rPr>
                <w:b/>
                <w:bCs/>
              </w:rPr>
              <w:t>4.1</w:t>
            </w:r>
          </w:p>
        </w:tc>
        <w:tc>
          <w:tcPr>
            <w:tcW w:w="7664" w:type="dxa"/>
            <w:tcMar>
              <w:top w:w="85" w:type="dxa"/>
              <w:bottom w:w="142" w:type="dxa"/>
            </w:tcMar>
          </w:tcPr>
          <w:p w14:paraId="5D19597D" w14:textId="77777777" w:rsidR="00575796" w:rsidRPr="00347A00" w:rsidRDefault="00575796" w:rsidP="00EA1AC9">
            <w:pPr>
              <w:pStyle w:val="Corpsdetexte"/>
              <w:tabs>
                <w:tab w:val="left" w:pos="826"/>
                <w:tab w:val="left" w:pos="1726"/>
              </w:tabs>
              <w:spacing w:after="0"/>
              <w:rPr>
                <w:i/>
                <w:iCs/>
                <w:szCs w:val="24"/>
              </w:rPr>
            </w:pPr>
            <w:r w:rsidRPr="00347A00">
              <w:rPr>
                <w:i/>
                <w:iCs/>
                <w:szCs w:val="24"/>
              </w:rPr>
              <w:t xml:space="preserve">[Si la sélection donne lieu au risque d’un </w:t>
            </w:r>
            <w:r w:rsidR="00EA1AC9" w:rsidRPr="00347A00">
              <w:rPr>
                <w:i/>
                <w:iCs/>
                <w:szCs w:val="24"/>
              </w:rPr>
              <w:t>« </w:t>
            </w:r>
            <w:r w:rsidRPr="00347A00">
              <w:rPr>
                <w:i/>
                <w:iCs/>
                <w:szCs w:val="24"/>
              </w:rPr>
              <w:t>avantage compétitif</w:t>
            </w:r>
            <w:r w:rsidR="00EA0D40" w:rsidRPr="00347A00">
              <w:rPr>
                <w:i/>
                <w:iCs/>
                <w:szCs w:val="24"/>
              </w:rPr>
              <w:t> »</w:t>
            </w:r>
            <w:r w:rsidRPr="00347A00">
              <w:rPr>
                <w:i/>
                <w:iCs/>
                <w:szCs w:val="24"/>
              </w:rPr>
              <w:t>, expliquer ce qui est prévu pour y remédier, y compris en indiquant la liste des rapports, renseignements, documents, etc… et en indiquant la (les) source(s) où ils peuvent être obtenus ou téléchargés par les Consultants figurant sur la liste restreinte]</w:t>
            </w:r>
          </w:p>
        </w:tc>
      </w:tr>
      <w:tr w:rsidR="00EF539E" w:rsidRPr="00347A00" w14:paraId="5D195981" w14:textId="77777777" w:rsidTr="00D60FA7">
        <w:tblPrEx>
          <w:tblBorders>
            <w:top w:val="single" w:sz="6" w:space="0" w:color="auto"/>
          </w:tblBorders>
        </w:tblPrEx>
        <w:trPr>
          <w:trHeight w:val="665"/>
        </w:trPr>
        <w:tc>
          <w:tcPr>
            <w:tcW w:w="1701" w:type="dxa"/>
          </w:tcPr>
          <w:p w14:paraId="5D19597F" w14:textId="77777777" w:rsidR="00575796" w:rsidRPr="00347A00" w:rsidRDefault="00575796" w:rsidP="00575796">
            <w:pPr>
              <w:rPr>
                <w:b/>
                <w:bCs/>
              </w:rPr>
            </w:pPr>
            <w:r w:rsidRPr="00347A00">
              <w:rPr>
                <w:b/>
                <w:bCs/>
              </w:rPr>
              <w:t>6.3.1</w:t>
            </w:r>
          </w:p>
        </w:tc>
        <w:tc>
          <w:tcPr>
            <w:tcW w:w="7664" w:type="dxa"/>
            <w:tcMar>
              <w:top w:w="85" w:type="dxa"/>
              <w:bottom w:w="142" w:type="dxa"/>
            </w:tcMar>
          </w:tcPr>
          <w:p w14:paraId="5D195980" w14:textId="372257D9" w:rsidR="00575796" w:rsidRPr="00347A00" w:rsidRDefault="00575796" w:rsidP="00DC55B3">
            <w:pPr>
              <w:pStyle w:val="Corpsdetexte"/>
              <w:tabs>
                <w:tab w:val="left" w:pos="826"/>
                <w:tab w:val="left" w:pos="1726"/>
              </w:tabs>
              <w:spacing w:after="0"/>
              <w:jc w:val="left"/>
              <w:rPr>
                <w:b/>
                <w:szCs w:val="24"/>
              </w:rPr>
            </w:pPr>
            <w:r w:rsidRPr="00347A00">
              <w:rPr>
                <w:b/>
                <w:bCs/>
                <w:szCs w:val="24"/>
              </w:rPr>
              <w:t xml:space="preserve">La liste des entreprises ou individus exclus par </w:t>
            </w:r>
            <w:r w:rsidR="0077132E" w:rsidRPr="00347A00">
              <w:rPr>
                <w:b/>
                <w:bCs/>
                <w:szCs w:val="24"/>
              </w:rPr>
              <w:t xml:space="preserve">la </w:t>
            </w:r>
            <w:r w:rsidR="0077132E">
              <w:rPr>
                <w:b/>
                <w:bCs/>
                <w:szCs w:val="24"/>
              </w:rPr>
              <w:t xml:space="preserve">CEDEAO est </w:t>
            </w:r>
            <w:r w:rsidRPr="00347A00">
              <w:rPr>
                <w:b/>
                <w:bCs/>
                <w:szCs w:val="24"/>
              </w:rPr>
              <w:t xml:space="preserve">disponible à l’adresse </w:t>
            </w:r>
            <w:proofErr w:type="spellStart"/>
            <w:r w:rsidR="0077132E">
              <w:rPr>
                <w:b/>
                <w:bCs/>
                <w:szCs w:val="24"/>
              </w:rPr>
              <w:t>xxxxxxxxxxxxxxxxxxxx</w:t>
            </w:r>
            <w:proofErr w:type="spellEnd"/>
          </w:p>
        </w:tc>
      </w:tr>
      <w:tr w:rsidR="00EF539E" w:rsidRPr="00347A00" w14:paraId="5D195983" w14:textId="77777777" w:rsidTr="00D610DE">
        <w:tblPrEx>
          <w:tblBorders>
            <w:top w:val="single" w:sz="6" w:space="0" w:color="auto"/>
          </w:tblBorders>
        </w:tblPrEx>
        <w:tc>
          <w:tcPr>
            <w:tcW w:w="9365" w:type="dxa"/>
            <w:gridSpan w:val="2"/>
          </w:tcPr>
          <w:p w14:paraId="5D195982" w14:textId="2D2909DE" w:rsidR="00575796" w:rsidRPr="00347A00" w:rsidRDefault="00575796" w:rsidP="00D610DE">
            <w:pPr>
              <w:pStyle w:val="Corpsdetexte"/>
              <w:tabs>
                <w:tab w:val="left" w:pos="826"/>
                <w:tab w:val="left" w:pos="1726"/>
              </w:tabs>
              <w:spacing w:before="160" w:after="160"/>
              <w:jc w:val="center"/>
              <w:rPr>
                <w:i/>
                <w:sz w:val="28"/>
                <w:szCs w:val="28"/>
              </w:rPr>
            </w:pPr>
          </w:p>
        </w:tc>
      </w:tr>
      <w:tr w:rsidR="00EF539E" w:rsidRPr="00347A00" w14:paraId="5D19598E" w14:textId="77777777" w:rsidTr="00D60FA7">
        <w:tblPrEx>
          <w:tblBorders>
            <w:top w:val="single" w:sz="6" w:space="0" w:color="auto"/>
          </w:tblBorders>
        </w:tblPrEx>
        <w:tc>
          <w:tcPr>
            <w:tcW w:w="1701" w:type="dxa"/>
          </w:tcPr>
          <w:p w14:paraId="5D195984" w14:textId="77777777" w:rsidR="00575796" w:rsidRPr="00347A00" w:rsidRDefault="00575796" w:rsidP="00575796">
            <w:pPr>
              <w:rPr>
                <w:b/>
                <w:bCs/>
              </w:rPr>
            </w:pPr>
            <w:r w:rsidRPr="00347A00">
              <w:rPr>
                <w:b/>
                <w:bCs/>
              </w:rPr>
              <w:t>9.1</w:t>
            </w:r>
          </w:p>
        </w:tc>
        <w:tc>
          <w:tcPr>
            <w:tcW w:w="7664" w:type="dxa"/>
            <w:tcMar>
              <w:top w:w="85" w:type="dxa"/>
              <w:bottom w:w="142" w:type="dxa"/>
            </w:tcMar>
          </w:tcPr>
          <w:p w14:paraId="5D195985" w14:textId="77777777" w:rsidR="00575796" w:rsidRPr="00347A00" w:rsidRDefault="00575796" w:rsidP="0005533E">
            <w:pPr>
              <w:pStyle w:val="Commentaire"/>
              <w:tabs>
                <w:tab w:val="left" w:pos="7601"/>
              </w:tabs>
              <w:spacing w:after="120"/>
              <w:rPr>
                <w:sz w:val="24"/>
                <w:szCs w:val="24"/>
              </w:rPr>
            </w:pPr>
            <w:r w:rsidRPr="00347A00">
              <w:rPr>
                <w:b/>
                <w:bCs/>
                <w:sz w:val="24"/>
                <w:szCs w:val="24"/>
              </w:rPr>
              <w:t>La Demande de Proposition est rédigée dans la langue</w:t>
            </w:r>
            <w:r w:rsidR="00EA0D40" w:rsidRPr="00347A00">
              <w:rPr>
                <w:b/>
                <w:bCs/>
                <w:sz w:val="24"/>
                <w:szCs w:val="24"/>
              </w:rPr>
              <w:t> :</w:t>
            </w:r>
            <w:r w:rsidR="00EA0D40" w:rsidRPr="00347A00">
              <w:rPr>
                <w:sz w:val="24"/>
                <w:szCs w:val="24"/>
              </w:rPr>
              <w:t xml:space="preserve"> </w:t>
            </w:r>
            <w:r w:rsidRPr="00347A00">
              <w:rPr>
                <w:sz w:val="24"/>
                <w:szCs w:val="24"/>
                <w:u w:val="single"/>
              </w:rPr>
              <w:tab/>
            </w:r>
            <w:r w:rsidRPr="00347A00">
              <w:rPr>
                <w:sz w:val="24"/>
                <w:szCs w:val="24"/>
              </w:rPr>
              <w:t xml:space="preserve">. </w:t>
            </w:r>
          </w:p>
          <w:p w14:paraId="5D195986" w14:textId="57B80D44" w:rsidR="00575796" w:rsidRPr="00347A00" w:rsidRDefault="00575796" w:rsidP="0005533E">
            <w:pPr>
              <w:pStyle w:val="Corpsdetexte"/>
              <w:tabs>
                <w:tab w:val="left" w:pos="3346"/>
                <w:tab w:val="right" w:pos="7486"/>
              </w:tabs>
              <w:rPr>
                <w:i/>
                <w:szCs w:val="24"/>
              </w:rPr>
            </w:pPr>
            <w:r w:rsidRPr="00347A00">
              <w:rPr>
                <w:i/>
                <w:szCs w:val="24"/>
              </w:rPr>
              <w:t xml:space="preserve">[Les langues </w:t>
            </w:r>
            <w:r w:rsidR="0077132E">
              <w:rPr>
                <w:i/>
                <w:szCs w:val="24"/>
              </w:rPr>
              <w:t>de travail de la CEDEAO</w:t>
            </w:r>
            <w:r w:rsidR="00A0026A" w:rsidRPr="00347A00">
              <w:rPr>
                <w:i/>
                <w:szCs w:val="24"/>
              </w:rPr>
              <w:t xml:space="preserve"> sont l’anglais, </w:t>
            </w:r>
            <w:r w:rsidRPr="00347A00">
              <w:rPr>
                <w:i/>
                <w:szCs w:val="24"/>
              </w:rPr>
              <w:t>le français</w:t>
            </w:r>
            <w:r w:rsidR="00A0026A" w:rsidRPr="00347A00">
              <w:rPr>
                <w:i/>
                <w:szCs w:val="24"/>
              </w:rPr>
              <w:t xml:space="preserve"> </w:t>
            </w:r>
            <w:r w:rsidR="0077132E">
              <w:rPr>
                <w:i/>
                <w:szCs w:val="24"/>
              </w:rPr>
              <w:t>ET</w:t>
            </w:r>
            <w:r w:rsidR="00A0026A" w:rsidRPr="00347A00">
              <w:rPr>
                <w:i/>
                <w:szCs w:val="24"/>
              </w:rPr>
              <w:t xml:space="preserve"> </w:t>
            </w:r>
            <w:r w:rsidR="0077132E">
              <w:rPr>
                <w:i/>
                <w:szCs w:val="24"/>
              </w:rPr>
              <w:t>le portugais</w:t>
            </w:r>
            <w:r w:rsidR="00A0026A" w:rsidRPr="00347A00">
              <w:rPr>
                <w:i/>
                <w:szCs w:val="24"/>
              </w:rPr>
              <w:t>.</w:t>
            </w:r>
            <w:r w:rsidRPr="00347A00">
              <w:rPr>
                <w:i/>
                <w:szCs w:val="24"/>
              </w:rPr>
              <w:t>]</w:t>
            </w:r>
          </w:p>
          <w:p w14:paraId="5D195987" w14:textId="11862343" w:rsidR="00575796" w:rsidRPr="00347A00" w:rsidRDefault="00575796" w:rsidP="0005533E">
            <w:pPr>
              <w:pStyle w:val="Commentaire"/>
              <w:spacing w:after="120"/>
              <w:rPr>
                <w:i/>
                <w:sz w:val="24"/>
                <w:szCs w:val="24"/>
              </w:rPr>
            </w:pPr>
            <w:r w:rsidRPr="00347A00">
              <w:rPr>
                <w:i/>
                <w:sz w:val="24"/>
                <w:szCs w:val="24"/>
              </w:rPr>
              <w:t xml:space="preserve">[Si la </w:t>
            </w:r>
            <w:r w:rsidR="0086543C" w:rsidRPr="00347A00">
              <w:rPr>
                <w:i/>
                <w:sz w:val="24"/>
                <w:szCs w:val="24"/>
              </w:rPr>
              <w:t>DP</w:t>
            </w:r>
            <w:r w:rsidRPr="00347A00">
              <w:rPr>
                <w:i/>
                <w:sz w:val="24"/>
                <w:szCs w:val="24"/>
              </w:rPr>
              <w:t xml:space="preserve"> est préparée en deux </w:t>
            </w:r>
            <w:r w:rsidR="00467236" w:rsidRPr="00347A00">
              <w:rPr>
                <w:i/>
                <w:sz w:val="24"/>
                <w:szCs w:val="24"/>
              </w:rPr>
              <w:t>langues ajouter</w:t>
            </w:r>
            <w:r w:rsidRPr="00347A00">
              <w:rPr>
                <w:i/>
                <w:sz w:val="24"/>
                <w:szCs w:val="24"/>
              </w:rPr>
              <w:t xml:space="preserve"> le texte ci-après</w:t>
            </w:r>
            <w:r w:rsidR="00EA0D40" w:rsidRPr="00347A00">
              <w:rPr>
                <w:i/>
                <w:sz w:val="24"/>
                <w:szCs w:val="24"/>
              </w:rPr>
              <w:t> :</w:t>
            </w:r>
          </w:p>
          <w:p w14:paraId="5D195988" w14:textId="3A68BECE" w:rsidR="00575796" w:rsidRPr="00347A00" w:rsidRDefault="00575796" w:rsidP="0005533E">
            <w:pPr>
              <w:pStyle w:val="Corpsdetexte"/>
              <w:tabs>
                <w:tab w:val="left" w:pos="3346"/>
                <w:tab w:val="right" w:pos="7486"/>
              </w:tabs>
              <w:rPr>
                <w:szCs w:val="24"/>
              </w:rPr>
            </w:pPr>
            <w:r w:rsidRPr="00347A00">
              <w:rPr>
                <w:szCs w:val="24"/>
              </w:rPr>
              <w:t xml:space="preserve">En outre, la </w:t>
            </w:r>
            <w:r w:rsidR="0086543C" w:rsidRPr="00347A00">
              <w:rPr>
                <w:szCs w:val="24"/>
              </w:rPr>
              <w:t>DP</w:t>
            </w:r>
            <w:r w:rsidRPr="00347A00">
              <w:rPr>
                <w:szCs w:val="24"/>
              </w:rPr>
              <w:t xml:space="preserve"> est traduite en langue _____________________ </w:t>
            </w:r>
            <w:r w:rsidRPr="00347A00">
              <w:rPr>
                <w:i/>
                <w:szCs w:val="24"/>
              </w:rPr>
              <w:t xml:space="preserve">[insérer la langue nationale ou la langue utilisée pour les transactions commerciales] [s’il existe plus d’une langue nationale, ajouter </w:t>
            </w:r>
            <w:r w:rsidR="0005533E" w:rsidRPr="00347A00">
              <w:rPr>
                <w:i/>
                <w:szCs w:val="24"/>
              </w:rPr>
              <w:t>« </w:t>
            </w:r>
            <w:r w:rsidRPr="00347A00">
              <w:rPr>
                <w:i/>
                <w:szCs w:val="24"/>
              </w:rPr>
              <w:t>et en langue ____________</w:t>
            </w:r>
            <w:r w:rsidR="00EA0D40" w:rsidRPr="00347A00">
              <w:rPr>
                <w:i/>
                <w:szCs w:val="24"/>
              </w:rPr>
              <w:t> »</w:t>
            </w:r>
            <w:r w:rsidRPr="00347A00">
              <w:rPr>
                <w:i/>
                <w:szCs w:val="24"/>
              </w:rPr>
              <w:t xml:space="preserve"> [insérer la seconde </w:t>
            </w:r>
            <w:r w:rsidR="00467236" w:rsidRPr="00347A00">
              <w:rPr>
                <w:i/>
                <w:szCs w:val="24"/>
              </w:rPr>
              <w:t>langue.</w:t>
            </w:r>
            <w:r w:rsidRPr="00347A00">
              <w:rPr>
                <w:i/>
                <w:szCs w:val="24"/>
              </w:rPr>
              <w:t xml:space="preserve"> </w:t>
            </w:r>
            <w:r w:rsidRPr="00347A00">
              <w:rPr>
                <w:szCs w:val="24"/>
              </w:rPr>
              <w:t>Le Consultant a le choix de soumettre sa Proposition dans l’une des langues ci-avant.</w:t>
            </w:r>
            <w:r w:rsidR="00EA0D40" w:rsidRPr="00347A00">
              <w:rPr>
                <w:szCs w:val="24"/>
              </w:rPr>
              <w:t xml:space="preserve"> </w:t>
            </w:r>
            <w:r w:rsidRPr="00347A00">
              <w:rPr>
                <w:szCs w:val="24"/>
              </w:rPr>
              <w:t xml:space="preserve">Dans ce cas, le contrat signé avec le Consultant retenu sera rédigé dans la langue dans laquelle la Proposition a </w:t>
            </w:r>
            <w:r w:rsidRPr="00347A00">
              <w:rPr>
                <w:szCs w:val="24"/>
              </w:rPr>
              <w:lastRenderedPageBreak/>
              <w:t>été soumise, auquel cas ladite langue régira les relations contractuelles entre l</w:t>
            </w:r>
            <w:r w:rsidR="0077132E">
              <w:rPr>
                <w:szCs w:val="24"/>
              </w:rPr>
              <w:t xml:space="preserve">’AC </w:t>
            </w:r>
            <w:r w:rsidRPr="00347A00">
              <w:rPr>
                <w:szCs w:val="24"/>
              </w:rPr>
              <w:t xml:space="preserve">et le Consultant retenu.] </w:t>
            </w:r>
          </w:p>
          <w:p w14:paraId="5D195989" w14:textId="599BE2EE" w:rsidR="0005533E" w:rsidRPr="00347A00" w:rsidRDefault="00575796" w:rsidP="0005533E">
            <w:pPr>
              <w:pStyle w:val="Corpsdetexte"/>
              <w:tabs>
                <w:tab w:val="left" w:pos="3346"/>
              </w:tabs>
            </w:pPr>
            <w:r w:rsidRPr="00347A00">
              <w:rPr>
                <w:rStyle w:val="hps"/>
                <w:i/>
                <w:szCs w:val="24"/>
              </w:rPr>
              <w:t>[</w:t>
            </w:r>
            <w:r w:rsidRPr="00347A00">
              <w:rPr>
                <w:i/>
                <w:szCs w:val="24"/>
              </w:rPr>
              <w:t xml:space="preserve">Si </w:t>
            </w:r>
            <w:r w:rsidRPr="00347A00">
              <w:rPr>
                <w:rStyle w:val="hps"/>
                <w:i/>
                <w:szCs w:val="24"/>
              </w:rPr>
              <w:t>le pays d</w:t>
            </w:r>
            <w:r w:rsidR="00654E8D">
              <w:rPr>
                <w:rStyle w:val="hps"/>
                <w:i/>
                <w:szCs w:val="24"/>
              </w:rPr>
              <w:t>e l’AC</w:t>
            </w:r>
            <w:r w:rsidRPr="00347A00">
              <w:rPr>
                <w:i/>
                <w:szCs w:val="24"/>
              </w:rPr>
              <w:t xml:space="preserve"> </w:t>
            </w:r>
            <w:r w:rsidRPr="00347A00">
              <w:rPr>
                <w:rStyle w:val="hps"/>
                <w:i/>
                <w:szCs w:val="24"/>
              </w:rPr>
              <w:t>exige</w:t>
            </w:r>
            <w:r w:rsidRPr="00347A00">
              <w:rPr>
                <w:i/>
                <w:szCs w:val="24"/>
              </w:rPr>
              <w:t xml:space="preserve"> </w:t>
            </w:r>
            <w:r w:rsidRPr="00347A00">
              <w:rPr>
                <w:rStyle w:val="hps"/>
                <w:i/>
                <w:szCs w:val="24"/>
              </w:rPr>
              <w:t>que les contrats avec</w:t>
            </w:r>
            <w:r w:rsidRPr="00347A00">
              <w:rPr>
                <w:i/>
                <w:szCs w:val="24"/>
              </w:rPr>
              <w:t xml:space="preserve"> </w:t>
            </w:r>
            <w:r w:rsidRPr="00347A00">
              <w:rPr>
                <w:rStyle w:val="hps"/>
                <w:i/>
                <w:szCs w:val="24"/>
              </w:rPr>
              <w:t>les entreprises locales</w:t>
            </w:r>
            <w:r w:rsidRPr="00347A00">
              <w:rPr>
                <w:i/>
                <w:szCs w:val="24"/>
              </w:rPr>
              <w:t xml:space="preserve"> </w:t>
            </w:r>
            <w:r w:rsidRPr="00347A00">
              <w:rPr>
                <w:rStyle w:val="hps"/>
                <w:i/>
                <w:szCs w:val="24"/>
              </w:rPr>
              <w:t>soient signés</w:t>
            </w:r>
            <w:r w:rsidRPr="00347A00">
              <w:rPr>
                <w:i/>
                <w:szCs w:val="24"/>
              </w:rPr>
              <w:t xml:space="preserve"> </w:t>
            </w:r>
            <w:r w:rsidRPr="00347A00">
              <w:rPr>
                <w:rStyle w:val="hps"/>
                <w:i/>
                <w:szCs w:val="24"/>
              </w:rPr>
              <w:t>dans la langue nationale</w:t>
            </w:r>
            <w:r w:rsidRPr="00347A00">
              <w:rPr>
                <w:i/>
                <w:szCs w:val="24"/>
              </w:rPr>
              <w:t xml:space="preserve"> </w:t>
            </w:r>
            <w:r w:rsidRPr="00347A00">
              <w:rPr>
                <w:rStyle w:val="hps"/>
                <w:i/>
                <w:szCs w:val="24"/>
              </w:rPr>
              <w:t>uniquement, ajoutez</w:t>
            </w:r>
            <w:r w:rsidRPr="00347A00">
              <w:rPr>
                <w:i/>
                <w:szCs w:val="24"/>
              </w:rPr>
              <w:t xml:space="preserve"> </w:t>
            </w:r>
            <w:r w:rsidRPr="00347A00">
              <w:rPr>
                <w:rStyle w:val="hps"/>
                <w:i/>
                <w:szCs w:val="24"/>
              </w:rPr>
              <w:t>le texte suivant</w:t>
            </w:r>
            <w:r w:rsidR="00EA0D40" w:rsidRPr="00347A00">
              <w:rPr>
                <w:rStyle w:val="hps"/>
                <w:i/>
                <w:szCs w:val="24"/>
              </w:rPr>
              <w:t> :</w:t>
            </w:r>
          </w:p>
          <w:p w14:paraId="5D19598A" w14:textId="77777777" w:rsidR="00575796" w:rsidRPr="00347A00" w:rsidRDefault="00575796" w:rsidP="0005533E">
            <w:pPr>
              <w:pStyle w:val="Corpsdetexte"/>
              <w:tabs>
                <w:tab w:val="left" w:pos="3346"/>
              </w:tabs>
              <w:rPr>
                <w:i/>
                <w:szCs w:val="24"/>
              </w:rPr>
            </w:pPr>
            <w:r w:rsidRPr="00347A00">
              <w:rPr>
                <w:rStyle w:val="hps"/>
                <w:szCs w:val="24"/>
              </w:rPr>
              <w:t>Les Consultants</w:t>
            </w:r>
            <w:r w:rsidRPr="00347A00">
              <w:rPr>
                <w:szCs w:val="24"/>
              </w:rPr>
              <w:t xml:space="preserve"> </w:t>
            </w:r>
            <w:r w:rsidRPr="00347A00">
              <w:rPr>
                <w:rStyle w:val="hps"/>
                <w:szCs w:val="24"/>
              </w:rPr>
              <w:t>nationaux devront</w:t>
            </w:r>
            <w:r w:rsidRPr="00347A00">
              <w:rPr>
                <w:szCs w:val="24"/>
              </w:rPr>
              <w:t xml:space="preserve"> </w:t>
            </w:r>
            <w:r w:rsidRPr="00347A00">
              <w:rPr>
                <w:rStyle w:val="hps"/>
                <w:szCs w:val="24"/>
              </w:rPr>
              <w:t>soumettre une proposition</w:t>
            </w:r>
            <w:r w:rsidRPr="00347A00">
              <w:rPr>
                <w:szCs w:val="24"/>
              </w:rPr>
              <w:t xml:space="preserve"> </w:t>
            </w:r>
            <w:r w:rsidRPr="00347A00">
              <w:rPr>
                <w:rStyle w:val="hps"/>
                <w:szCs w:val="24"/>
              </w:rPr>
              <w:t>en</w:t>
            </w:r>
            <w:r w:rsidRPr="00347A00">
              <w:rPr>
                <w:szCs w:val="24"/>
              </w:rPr>
              <w:t xml:space="preserve"> </w:t>
            </w:r>
            <w:r w:rsidRPr="00347A00">
              <w:rPr>
                <w:rStyle w:val="hps"/>
                <w:szCs w:val="24"/>
              </w:rPr>
              <w:t>___________</w:t>
            </w:r>
            <w:r w:rsidRPr="00347A00">
              <w:rPr>
                <w:szCs w:val="24"/>
              </w:rPr>
              <w:t xml:space="preserve"> </w:t>
            </w:r>
            <w:r w:rsidRPr="00347A00">
              <w:rPr>
                <w:rStyle w:val="hps"/>
                <w:i/>
                <w:szCs w:val="24"/>
              </w:rPr>
              <w:t>[langue nationale]</w:t>
            </w:r>
            <w:r w:rsidRPr="00347A00">
              <w:rPr>
                <w:szCs w:val="24"/>
              </w:rPr>
              <w:t xml:space="preserve"> </w:t>
            </w:r>
            <w:r w:rsidRPr="00347A00">
              <w:rPr>
                <w:rStyle w:val="hps"/>
                <w:szCs w:val="24"/>
              </w:rPr>
              <w:t>afin de</w:t>
            </w:r>
            <w:r w:rsidRPr="00347A00">
              <w:rPr>
                <w:szCs w:val="24"/>
              </w:rPr>
              <w:t xml:space="preserve"> </w:t>
            </w:r>
            <w:r w:rsidRPr="00347A00">
              <w:rPr>
                <w:rStyle w:val="hps"/>
                <w:szCs w:val="24"/>
              </w:rPr>
              <w:t>signer le contrat</w:t>
            </w:r>
            <w:r w:rsidRPr="00347A00">
              <w:rPr>
                <w:szCs w:val="24"/>
              </w:rPr>
              <w:t xml:space="preserve"> </w:t>
            </w:r>
            <w:r w:rsidRPr="00347A00">
              <w:rPr>
                <w:rStyle w:val="hps"/>
                <w:szCs w:val="24"/>
              </w:rPr>
              <w:t>(</w:t>
            </w:r>
            <w:r w:rsidR="00A0026A" w:rsidRPr="00347A00">
              <w:rPr>
                <w:szCs w:val="24"/>
              </w:rPr>
              <w:t>en cas d’attribution</w:t>
            </w:r>
            <w:r w:rsidRPr="00347A00">
              <w:rPr>
                <w:szCs w:val="24"/>
              </w:rPr>
              <w:t xml:space="preserve">) </w:t>
            </w:r>
            <w:r w:rsidRPr="00347A00">
              <w:rPr>
                <w:rStyle w:val="hps"/>
                <w:szCs w:val="24"/>
              </w:rPr>
              <w:t>en conformité avec les</w:t>
            </w:r>
            <w:r w:rsidRPr="00347A00">
              <w:rPr>
                <w:szCs w:val="24"/>
              </w:rPr>
              <w:t xml:space="preserve"> </w:t>
            </w:r>
            <w:r w:rsidRPr="00347A00">
              <w:rPr>
                <w:rStyle w:val="hps"/>
                <w:szCs w:val="24"/>
              </w:rPr>
              <w:t>exigences de</w:t>
            </w:r>
            <w:r w:rsidRPr="00347A00">
              <w:rPr>
                <w:szCs w:val="24"/>
              </w:rPr>
              <w:t xml:space="preserve"> </w:t>
            </w:r>
            <w:r w:rsidRPr="00347A00">
              <w:rPr>
                <w:rStyle w:val="hps"/>
                <w:i/>
                <w:szCs w:val="24"/>
              </w:rPr>
              <w:t>[</w:t>
            </w:r>
            <w:r w:rsidRPr="00347A00">
              <w:rPr>
                <w:i/>
                <w:szCs w:val="24"/>
              </w:rPr>
              <w:t xml:space="preserve">insérer une référence </w:t>
            </w:r>
            <w:r w:rsidRPr="00347A00">
              <w:rPr>
                <w:rStyle w:val="hps"/>
                <w:i/>
                <w:szCs w:val="24"/>
              </w:rPr>
              <w:t>à la législation nationale</w:t>
            </w:r>
            <w:r w:rsidRPr="00347A00">
              <w:rPr>
                <w:i/>
                <w:szCs w:val="24"/>
              </w:rPr>
              <w:t xml:space="preserve"> </w:t>
            </w:r>
            <w:r w:rsidRPr="00347A00">
              <w:rPr>
                <w:rStyle w:val="hps"/>
                <w:i/>
                <w:szCs w:val="24"/>
              </w:rPr>
              <w:t>/ réglementation</w:t>
            </w:r>
            <w:r w:rsidRPr="00347A00">
              <w:rPr>
                <w:i/>
                <w:szCs w:val="24"/>
              </w:rPr>
              <w:t xml:space="preserve"> </w:t>
            </w:r>
            <w:r w:rsidRPr="00347A00">
              <w:rPr>
                <w:rStyle w:val="hps"/>
                <w:i/>
                <w:szCs w:val="24"/>
              </w:rPr>
              <w:t>nationale</w:t>
            </w:r>
            <w:r w:rsidRPr="00347A00">
              <w:rPr>
                <w:i/>
                <w:szCs w:val="24"/>
              </w:rPr>
              <w:t xml:space="preserve"> </w:t>
            </w:r>
            <w:r w:rsidRPr="00347A00">
              <w:rPr>
                <w:rStyle w:val="hps"/>
                <w:i/>
                <w:szCs w:val="24"/>
              </w:rPr>
              <w:t>/ loi</w:t>
            </w:r>
            <w:r w:rsidRPr="00347A00">
              <w:rPr>
                <w:i/>
                <w:szCs w:val="24"/>
              </w:rPr>
              <w:t>]</w:t>
            </w:r>
          </w:p>
          <w:p w14:paraId="5D19598B" w14:textId="77777777" w:rsidR="00575796" w:rsidRPr="00347A00" w:rsidRDefault="00575796" w:rsidP="0005533E">
            <w:pPr>
              <w:pStyle w:val="Corpsdetexte"/>
              <w:tabs>
                <w:tab w:val="left" w:pos="3346"/>
                <w:tab w:val="right" w:pos="7486"/>
              </w:tabs>
              <w:rPr>
                <w:i/>
                <w:szCs w:val="24"/>
              </w:rPr>
            </w:pPr>
            <w:r w:rsidRPr="00347A00">
              <w:rPr>
                <w:i/>
              </w:rPr>
              <w:t>[</w:t>
            </w:r>
            <w:r w:rsidRPr="00347A00">
              <w:rPr>
                <w:i/>
                <w:szCs w:val="24"/>
              </w:rPr>
              <w:t xml:space="preserve">Si la </w:t>
            </w:r>
            <w:r w:rsidR="0086543C" w:rsidRPr="00347A00">
              <w:rPr>
                <w:i/>
                <w:szCs w:val="24"/>
              </w:rPr>
              <w:t>DP</w:t>
            </w:r>
            <w:r w:rsidRPr="00347A00">
              <w:rPr>
                <w:i/>
                <w:szCs w:val="24"/>
              </w:rPr>
              <w:t xml:space="preserve"> est préparée en une langue seulement, ajouter le texte ci-après</w:t>
            </w:r>
            <w:r w:rsidR="00EA0D40" w:rsidRPr="00347A00">
              <w:rPr>
                <w:i/>
                <w:szCs w:val="24"/>
              </w:rPr>
              <w:t> :</w:t>
            </w:r>
            <w:r w:rsidRPr="00347A00">
              <w:rPr>
                <w:i/>
              </w:rPr>
              <w:t>]</w:t>
            </w:r>
          </w:p>
          <w:p w14:paraId="5D19598C" w14:textId="77777777" w:rsidR="003D1C32" w:rsidRPr="00347A00" w:rsidRDefault="003D1C32" w:rsidP="0005533E">
            <w:pPr>
              <w:pStyle w:val="Corpsdetexte"/>
              <w:tabs>
                <w:tab w:val="left" w:pos="3346"/>
                <w:tab w:val="right" w:pos="7486"/>
              </w:tabs>
              <w:rPr>
                <w:szCs w:val="24"/>
              </w:rPr>
            </w:pPr>
            <w:r w:rsidRPr="00347A00">
              <w:rPr>
                <w:b/>
                <w:bCs/>
                <w:szCs w:val="24"/>
              </w:rPr>
              <w:t>Le Consultant doit remettre sa Proposition en</w:t>
            </w:r>
            <w:r w:rsidRPr="00347A00">
              <w:rPr>
                <w:szCs w:val="24"/>
              </w:rPr>
              <w:t xml:space="preserve"> </w:t>
            </w:r>
            <w:r w:rsidR="0005533E" w:rsidRPr="00347A00">
              <w:rPr>
                <w:rStyle w:val="hps"/>
                <w:szCs w:val="24"/>
              </w:rPr>
              <w:t>___________</w:t>
            </w:r>
            <w:r w:rsidR="0005533E" w:rsidRPr="00347A00">
              <w:rPr>
                <w:szCs w:val="24"/>
              </w:rPr>
              <w:t xml:space="preserve"> </w:t>
            </w:r>
            <w:r w:rsidRPr="00347A00">
              <w:rPr>
                <w:i/>
                <w:szCs w:val="24"/>
              </w:rPr>
              <w:t>[insérer la langue choisie en conformité avec les Règles applicables]</w:t>
            </w:r>
            <w:r w:rsidRPr="00347A00">
              <w:rPr>
                <w:szCs w:val="24"/>
              </w:rPr>
              <w:t>.</w:t>
            </w:r>
          </w:p>
          <w:p w14:paraId="5D19598D" w14:textId="77777777" w:rsidR="00575796" w:rsidRPr="00347A00" w:rsidRDefault="00575796" w:rsidP="0005533E">
            <w:pPr>
              <w:pStyle w:val="Corpsdetexte"/>
              <w:tabs>
                <w:tab w:val="left" w:pos="3346"/>
                <w:tab w:val="right" w:pos="7486"/>
              </w:tabs>
              <w:rPr>
                <w:b/>
                <w:szCs w:val="24"/>
              </w:rPr>
            </w:pPr>
            <w:r w:rsidRPr="00347A00">
              <w:rPr>
                <w:b/>
                <w:bCs/>
                <w:szCs w:val="24"/>
              </w:rPr>
              <w:t>Les correspondances échangées seront dans la langue</w:t>
            </w:r>
            <w:r w:rsidRPr="00347A00">
              <w:rPr>
                <w:szCs w:val="24"/>
              </w:rPr>
              <w:t xml:space="preserve"> </w:t>
            </w:r>
            <w:r w:rsidR="0005533E" w:rsidRPr="00347A00">
              <w:rPr>
                <w:rStyle w:val="hps"/>
                <w:szCs w:val="24"/>
              </w:rPr>
              <w:t>___________</w:t>
            </w:r>
            <w:r w:rsidR="0005533E" w:rsidRPr="00347A00">
              <w:rPr>
                <w:szCs w:val="24"/>
              </w:rPr>
              <w:t xml:space="preserve"> </w:t>
            </w:r>
            <w:r w:rsidR="00A0026A" w:rsidRPr="00347A00">
              <w:rPr>
                <w:i/>
                <w:szCs w:val="24"/>
              </w:rPr>
              <w:t>[insérer la langue choisie en conformité avec les Règles applicables</w:t>
            </w:r>
            <w:r w:rsidR="003D1C32" w:rsidRPr="00347A00">
              <w:rPr>
                <w:i/>
                <w:szCs w:val="24"/>
              </w:rPr>
              <w:t>].</w:t>
            </w:r>
          </w:p>
        </w:tc>
      </w:tr>
      <w:tr w:rsidR="00EF539E" w:rsidRPr="00347A00" w14:paraId="5D1959AB" w14:textId="77777777" w:rsidTr="00D60FA7">
        <w:tblPrEx>
          <w:tblBorders>
            <w:top w:val="single" w:sz="6" w:space="0" w:color="auto"/>
          </w:tblBorders>
        </w:tblPrEx>
        <w:tc>
          <w:tcPr>
            <w:tcW w:w="1701" w:type="dxa"/>
          </w:tcPr>
          <w:p w14:paraId="5D19598F" w14:textId="77777777" w:rsidR="00575796" w:rsidRPr="00347A00" w:rsidRDefault="00575796" w:rsidP="00575796">
            <w:pPr>
              <w:rPr>
                <w:b/>
                <w:bCs/>
              </w:rPr>
            </w:pPr>
            <w:r w:rsidRPr="00347A00">
              <w:rPr>
                <w:b/>
                <w:bCs/>
              </w:rPr>
              <w:t>10.1</w:t>
            </w:r>
          </w:p>
        </w:tc>
        <w:tc>
          <w:tcPr>
            <w:tcW w:w="7664" w:type="dxa"/>
            <w:tcMar>
              <w:top w:w="85" w:type="dxa"/>
              <w:bottom w:w="142" w:type="dxa"/>
            </w:tcMar>
          </w:tcPr>
          <w:p w14:paraId="5D195990" w14:textId="77777777" w:rsidR="00575796" w:rsidRPr="00347A00" w:rsidRDefault="00575796" w:rsidP="00593433">
            <w:pPr>
              <w:pStyle w:val="Corpsdetexte"/>
              <w:tabs>
                <w:tab w:val="left" w:pos="3346"/>
                <w:tab w:val="right" w:pos="7486"/>
              </w:tabs>
              <w:rPr>
                <w:b/>
                <w:bCs/>
                <w:szCs w:val="24"/>
              </w:rPr>
            </w:pPr>
            <w:r w:rsidRPr="00347A00">
              <w:rPr>
                <w:b/>
                <w:bCs/>
                <w:szCs w:val="24"/>
              </w:rPr>
              <w:t>La Proposition doit contenir</w:t>
            </w:r>
            <w:r w:rsidR="00EA0D40" w:rsidRPr="00347A00">
              <w:rPr>
                <w:b/>
                <w:bCs/>
                <w:szCs w:val="24"/>
              </w:rPr>
              <w:t> :</w:t>
            </w:r>
            <w:r w:rsidRPr="00347A00">
              <w:rPr>
                <w:b/>
                <w:bCs/>
                <w:szCs w:val="24"/>
              </w:rPr>
              <w:t xml:space="preserve"> </w:t>
            </w:r>
          </w:p>
          <w:p w14:paraId="5D195991" w14:textId="77777777" w:rsidR="00575796" w:rsidRPr="00347A00" w:rsidRDefault="00575796" w:rsidP="00593433">
            <w:pPr>
              <w:pStyle w:val="Corpsdetexte"/>
              <w:tabs>
                <w:tab w:val="left" w:pos="3346"/>
                <w:tab w:val="right" w:pos="7486"/>
              </w:tabs>
              <w:ind w:left="376"/>
              <w:rPr>
                <w:b/>
                <w:szCs w:val="24"/>
                <w:u w:val="single"/>
              </w:rPr>
            </w:pPr>
            <w:r w:rsidRPr="00347A00">
              <w:rPr>
                <w:b/>
                <w:szCs w:val="24"/>
                <w:u w:val="single"/>
              </w:rPr>
              <w:t>Dans le cas d’une PROPOSITION TECHNIQUE COMPLETE (PTC)</w:t>
            </w:r>
            <w:r w:rsidR="00EA0D40" w:rsidRPr="00347A00">
              <w:rPr>
                <w:b/>
                <w:szCs w:val="24"/>
                <w:u w:val="single"/>
              </w:rPr>
              <w:t> :</w:t>
            </w:r>
            <w:r w:rsidRPr="00347A00">
              <w:rPr>
                <w:b/>
                <w:szCs w:val="24"/>
                <w:u w:val="single"/>
              </w:rPr>
              <w:t xml:space="preserve"> </w:t>
            </w:r>
          </w:p>
          <w:p w14:paraId="5D195992" w14:textId="77777777" w:rsidR="00575796" w:rsidRPr="00347A00" w:rsidRDefault="00575796" w:rsidP="00493694">
            <w:pPr>
              <w:pStyle w:val="Corpsdetexte"/>
              <w:tabs>
                <w:tab w:val="left" w:pos="3346"/>
                <w:tab w:val="right" w:pos="7486"/>
              </w:tabs>
              <w:ind w:left="720"/>
              <w:rPr>
                <w:b/>
                <w:szCs w:val="24"/>
              </w:rPr>
            </w:pPr>
            <w:r w:rsidRPr="00347A00">
              <w:rPr>
                <w:b/>
                <w:szCs w:val="24"/>
              </w:rPr>
              <w:t>1ère enveloppe intérieure contenant la Proposition technique</w:t>
            </w:r>
            <w:r w:rsidR="00EA0D40" w:rsidRPr="00347A00">
              <w:rPr>
                <w:b/>
                <w:szCs w:val="24"/>
              </w:rPr>
              <w:t> :</w:t>
            </w:r>
          </w:p>
          <w:p w14:paraId="5D195993"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Pouvoir du signataire de la Proposition</w:t>
            </w:r>
          </w:p>
          <w:p w14:paraId="5D195994"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TECH-1</w:t>
            </w:r>
          </w:p>
          <w:p w14:paraId="5D195995"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TECH-2</w:t>
            </w:r>
          </w:p>
          <w:p w14:paraId="5D195996"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TECH-3</w:t>
            </w:r>
          </w:p>
          <w:p w14:paraId="5D195997"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TECH-4</w:t>
            </w:r>
          </w:p>
          <w:p w14:paraId="5D195998" w14:textId="77777777" w:rsidR="00575796" w:rsidRPr="00347A00" w:rsidRDefault="00575796" w:rsidP="000E1413">
            <w:pPr>
              <w:pStyle w:val="Corpsdetexte"/>
              <w:numPr>
                <w:ilvl w:val="4"/>
                <w:numId w:val="4"/>
              </w:numPr>
              <w:tabs>
                <w:tab w:val="left" w:pos="3346"/>
                <w:tab w:val="right" w:pos="7486"/>
              </w:tabs>
              <w:ind w:left="720"/>
              <w:rPr>
                <w:szCs w:val="24"/>
              </w:rPr>
            </w:pPr>
            <w:r w:rsidRPr="00347A00">
              <w:rPr>
                <w:szCs w:val="24"/>
              </w:rPr>
              <w:t>TECH-5</w:t>
            </w:r>
          </w:p>
          <w:p w14:paraId="5D195999" w14:textId="77777777" w:rsidR="00493694" w:rsidRPr="00347A00" w:rsidRDefault="00575796" w:rsidP="000E1413">
            <w:pPr>
              <w:pStyle w:val="Corpsdetexte"/>
              <w:numPr>
                <w:ilvl w:val="4"/>
                <w:numId w:val="4"/>
              </w:numPr>
              <w:tabs>
                <w:tab w:val="left" w:pos="3346"/>
                <w:tab w:val="right" w:pos="7486"/>
              </w:tabs>
              <w:ind w:left="720"/>
              <w:rPr>
                <w:szCs w:val="24"/>
              </w:rPr>
            </w:pPr>
            <w:r w:rsidRPr="00347A00">
              <w:rPr>
                <w:szCs w:val="24"/>
              </w:rPr>
              <w:t>TECH-6</w:t>
            </w:r>
          </w:p>
          <w:p w14:paraId="5D19599C" w14:textId="77777777" w:rsidR="00575796" w:rsidRPr="00347A00" w:rsidRDefault="00575796" w:rsidP="00593433">
            <w:pPr>
              <w:pStyle w:val="Corpsdetexte"/>
              <w:tabs>
                <w:tab w:val="left" w:pos="3346"/>
                <w:tab w:val="right" w:pos="7486"/>
              </w:tabs>
              <w:ind w:left="376"/>
              <w:rPr>
                <w:b/>
                <w:szCs w:val="24"/>
                <w:u w:val="single"/>
              </w:rPr>
            </w:pPr>
            <w:r w:rsidRPr="00347A00">
              <w:rPr>
                <w:b/>
                <w:szCs w:val="24"/>
                <w:u w:val="single"/>
              </w:rPr>
              <w:t>Dans le cas d’une PROPOSITION TECHNIQUE SIMPLIFIEE (PTS)</w:t>
            </w:r>
            <w:r w:rsidR="00EA0D40" w:rsidRPr="00347A00">
              <w:rPr>
                <w:b/>
                <w:szCs w:val="24"/>
                <w:u w:val="single"/>
              </w:rPr>
              <w:t> :</w:t>
            </w:r>
            <w:r w:rsidRPr="00347A00">
              <w:rPr>
                <w:b/>
                <w:szCs w:val="24"/>
                <w:u w:val="single"/>
              </w:rPr>
              <w:t xml:space="preserve"> </w:t>
            </w:r>
          </w:p>
          <w:p w14:paraId="5D19599D" w14:textId="77777777" w:rsidR="00575796" w:rsidRPr="00347A00" w:rsidRDefault="00575796" w:rsidP="00493694">
            <w:pPr>
              <w:pStyle w:val="Corpsdetexte"/>
              <w:tabs>
                <w:tab w:val="left" w:pos="3346"/>
                <w:tab w:val="right" w:pos="7486"/>
              </w:tabs>
              <w:ind w:left="720"/>
              <w:rPr>
                <w:b/>
                <w:szCs w:val="24"/>
              </w:rPr>
            </w:pPr>
            <w:r w:rsidRPr="00347A00">
              <w:rPr>
                <w:b/>
                <w:szCs w:val="24"/>
              </w:rPr>
              <w:t>1ère enveloppe intérieure contenant la Proposition technique</w:t>
            </w:r>
            <w:r w:rsidR="00EA0D40" w:rsidRPr="00347A00">
              <w:rPr>
                <w:b/>
                <w:szCs w:val="24"/>
              </w:rPr>
              <w:t> :</w:t>
            </w:r>
          </w:p>
          <w:p w14:paraId="5D19599E"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Pouvoir du signataire de la Proposition</w:t>
            </w:r>
          </w:p>
          <w:p w14:paraId="5D19599F"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TECH-1</w:t>
            </w:r>
          </w:p>
          <w:p w14:paraId="5D1959A0"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TECH-4</w:t>
            </w:r>
          </w:p>
          <w:p w14:paraId="5D1959A1"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TECH-5</w:t>
            </w:r>
          </w:p>
          <w:p w14:paraId="5D1959A2" w14:textId="77777777" w:rsidR="00575796" w:rsidRPr="00347A00" w:rsidRDefault="00575796" w:rsidP="000E1413">
            <w:pPr>
              <w:pStyle w:val="Corpsdetexte"/>
              <w:numPr>
                <w:ilvl w:val="0"/>
                <w:numId w:val="3"/>
              </w:numPr>
              <w:tabs>
                <w:tab w:val="left" w:pos="3346"/>
                <w:tab w:val="right" w:pos="7486"/>
              </w:tabs>
              <w:ind w:left="720"/>
              <w:rPr>
                <w:szCs w:val="24"/>
              </w:rPr>
            </w:pPr>
            <w:r w:rsidRPr="00347A00">
              <w:rPr>
                <w:szCs w:val="24"/>
              </w:rPr>
              <w:t>TECH-6</w:t>
            </w:r>
          </w:p>
          <w:p w14:paraId="5D1959A4" w14:textId="77777777" w:rsidR="00A0026A" w:rsidRPr="00347A00" w:rsidRDefault="00A0026A" w:rsidP="00593433">
            <w:pPr>
              <w:pStyle w:val="Corpsdetexte"/>
              <w:tabs>
                <w:tab w:val="left" w:pos="3346"/>
                <w:tab w:val="right" w:pos="7486"/>
              </w:tabs>
              <w:spacing w:before="120"/>
              <w:ind w:left="360"/>
            </w:pPr>
            <w:r w:rsidRPr="00347A00">
              <w:t>ET</w:t>
            </w:r>
          </w:p>
          <w:p w14:paraId="5D1959A5" w14:textId="77777777" w:rsidR="00A0026A" w:rsidRPr="00347A00" w:rsidRDefault="00A0026A" w:rsidP="00493694">
            <w:pPr>
              <w:pStyle w:val="Corpsdetexte"/>
              <w:tabs>
                <w:tab w:val="left" w:pos="3346"/>
                <w:tab w:val="right" w:pos="7486"/>
              </w:tabs>
              <w:ind w:left="720"/>
              <w:rPr>
                <w:b/>
              </w:rPr>
            </w:pPr>
            <w:r w:rsidRPr="00347A00">
              <w:rPr>
                <w:b/>
                <w:szCs w:val="24"/>
              </w:rPr>
              <w:t>2ème enveloppe intérieure contenant la Proposition financière</w:t>
            </w:r>
            <w:r w:rsidR="00EA0D40" w:rsidRPr="00347A00">
              <w:rPr>
                <w:b/>
              </w:rPr>
              <w:t> :</w:t>
            </w:r>
          </w:p>
          <w:p w14:paraId="5D1959A6" w14:textId="77777777" w:rsidR="00A0026A" w:rsidRPr="00347A00" w:rsidRDefault="00A0026A" w:rsidP="000E1413">
            <w:pPr>
              <w:pStyle w:val="Corpsdetexte"/>
              <w:numPr>
                <w:ilvl w:val="0"/>
                <w:numId w:val="75"/>
              </w:numPr>
              <w:tabs>
                <w:tab w:val="left" w:pos="3346"/>
                <w:tab w:val="right" w:pos="7486"/>
              </w:tabs>
              <w:ind w:left="741" w:hanging="364"/>
            </w:pPr>
            <w:r w:rsidRPr="00347A00">
              <w:lastRenderedPageBreak/>
              <w:t>FIN-1</w:t>
            </w:r>
          </w:p>
          <w:p w14:paraId="5D1959A7" w14:textId="77777777" w:rsidR="00A0026A" w:rsidRPr="00347A00" w:rsidRDefault="00A0026A" w:rsidP="000E1413">
            <w:pPr>
              <w:pStyle w:val="Corpsdetexte"/>
              <w:numPr>
                <w:ilvl w:val="0"/>
                <w:numId w:val="75"/>
              </w:numPr>
              <w:tabs>
                <w:tab w:val="left" w:pos="3346"/>
                <w:tab w:val="right" w:pos="7486"/>
              </w:tabs>
              <w:ind w:left="741" w:hanging="364"/>
            </w:pPr>
            <w:r w:rsidRPr="00347A00">
              <w:t>FIN-2</w:t>
            </w:r>
          </w:p>
          <w:p w14:paraId="5D1959A8" w14:textId="77777777" w:rsidR="00A0026A" w:rsidRPr="00347A00" w:rsidRDefault="00A0026A" w:rsidP="000E1413">
            <w:pPr>
              <w:pStyle w:val="Corpsdetexte"/>
              <w:numPr>
                <w:ilvl w:val="0"/>
                <w:numId w:val="75"/>
              </w:numPr>
              <w:tabs>
                <w:tab w:val="left" w:pos="3346"/>
                <w:tab w:val="right" w:pos="7486"/>
              </w:tabs>
              <w:ind w:left="741" w:hanging="364"/>
            </w:pPr>
            <w:r w:rsidRPr="00347A00">
              <w:t>FIN-3</w:t>
            </w:r>
          </w:p>
          <w:p w14:paraId="5D1959A9" w14:textId="77777777" w:rsidR="00A0026A" w:rsidRPr="00347A00" w:rsidRDefault="00A0026A" w:rsidP="000E1413">
            <w:pPr>
              <w:pStyle w:val="Corpsdetexte"/>
              <w:numPr>
                <w:ilvl w:val="0"/>
                <w:numId w:val="75"/>
              </w:numPr>
              <w:tabs>
                <w:tab w:val="left" w:pos="3346"/>
                <w:tab w:val="right" w:pos="7486"/>
              </w:tabs>
              <w:ind w:left="741" w:hanging="364"/>
            </w:pPr>
            <w:r w:rsidRPr="00347A00">
              <w:t>FIN-4</w:t>
            </w:r>
          </w:p>
          <w:p w14:paraId="5D1959AA" w14:textId="77777777" w:rsidR="00575796" w:rsidRPr="00347A00" w:rsidDel="00726EDC" w:rsidRDefault="00A0026A" w:rsidP="000E1413">
            <w:pPr>
              <w:pStyle w:val="Corpsdetexte"/>
              <w:numPr>
                <w:ilvl w:val="0"/>
                <w:numId w:val="75"/>
              </w:numPr>
              <w:tabs>
                <w:tab w:val="left" w:pos="3346"/>
                <w:tab w:val="right" w:pos="7486"/>
              </w:tabs>
              <w:spacing w:after="0"/>
              <w:ind w:left="741" w:hanging="364"/>
              <w:rPr>
                <w:szCs w:val="24"/>
              </w:rPr>
            </w:pPr>
            <w:r w:rsidRPr="00347A00">
              <w:rPr>
                <w:szCs w:val="24"/>
              </w:rPr>
              <w:t xml:space="preserve">Déclaration du Consultant </w:t>
            </w:r>
            <w:r w:rsidRPr="00347A00">
              <w:t xml:space="preserve">(si exigée par </w:t>
            </w:r>
            <w:r w:rsidR="00593433" w:rsidRPr="00347A00">
              <w:t>les Données particulières</w:t>
            </w:r>
            <w:r w:rsidRPr="00347A00">
              <w:t xml:space="preserve">10.2 </w:t>
            </w:r>
            <w:r w:rsidR="00593433" w:rsidRPr="00347A00">
              <w:t>ci-dessous</w:t>
            </w:r>
            <w:r w:rsidRPr="00347A00">
              <w:t>)</w:t>
            </w:r>
          </w:p>
        </w:tc>
      </w:tr>
      <w:tr w:rsidR="00EF539E" w:rsidRPr="00347A00" w14:paraId="5D1959B0" w14:textId="77777777" w:rsidTr="00D60FA7">
        <w:tblPrEx>
          <w:tblBorders>
            <w:top w:val="single" w:sz="6" w:space="0" w:color="auto"/>
          </w:tblBorders>
        </w:tblPrEx>
        <w:tc>
          <w:tcPr>
            <w:tcW w:w="1701" w:type="dxa"/>
          </w:tcPr>
          <w:p w14:paraId="5D1959AC" w14:textId="77777777" w:rsidR="00575796" w:rsidRPr="00347A00" w:rsidRDefault="00575796" w:rsidP="00575796">
            <w:pPr>
              <w:rPr>
                <w:b/>
                <w:bCs/>
              </w:rPr>
            </w:pPr>
            <w:r w:rsidRPr="00347A00">
              <w:rPr>
                <w:b/>
                <w:bCs/>
              </w:rPr>
              <w:t>10.2</w:t>
            </w:r>
          </w:p>
        </w:tc>
        <w:tc>
          <w:tcPr>
            <w:tcW w:w="7664" w:type="dxa"/>
            <w:tcMar>
              <w:top w:w="85" w:type="dxa"/>
              <w:bottom w:w="142" w:type="dxa"/>
            </w:tcMar>
          </w:tcPr>
          <w:p w14:paraId="5D1959AD" w14:textId="667FF96B" w:rsidR="00575796" w:rsidRPr="00347A00" w:rsidRDefault="00575796" w:rsidP="0005533E">
            <w:pPr>
              <w:pStyle w:val="Corpsdetexte"/>
              <w:tabs>
                <w:tab w:val="left" w:pos="3346"/>
                <w:tab w:val="right" w:pos="7486"/>
              </w:tabs>
              <w:rPr>
                <w:b/>
                <w:bCs/>
                <w:szCs w:val="24"/>
              </w:rPr>
            </w:pPr>
            <w:r w:rsidRPr="00347A00">
              <w:rPr>
                <w:b/>
                <w:bCs/>
                <w:szCs w:val="24"/>
              </w:rPr>
              <w:t xml:space="preserve">Une déclaration du Consultant s’engageant à respecter les </w:t>
            </w:r>
            <w:r w:rsidR="00BC16B4">
              <w:rPr>
                <w:b/>
                <w:bCs/>
                <w:szCs w:val="24"/>
              </w:rPr>
              <w:t xml:space="preserve">règles de la </w:t>
            </w:r>
            <w:r w:rsidR="00467236">
              <w:rPr>
                <w:b/>
                <w:bCs/>
                <w:szCs w:val="24"/>
              </w:rPr>
              <w:t>CEDEAO</w:t>
            </w:r>
            <w:r w:rsidR="00467236" w:rsidRPr="00347A00">
              <w:rPr>
                <w:b/>
                <w:bCs/>
                <w:szCs w:val="24"/>
              </w:rPr>
              <w:t xml:space="preserve"> contre</w:t>
            </w:r>
            <w:r w:rsidRPr="00347A00">
              <w:rPr>
                <w:b/>
                <w:bCs/>
                <w:szCs w:val="24"/>
              </w:rPr>
              <w:t xml:space="preserve"> la fraude et la corruption est exigée</w:t>
            </w:r>
          </w:p>
          <w:p w14:paraId="5D1959AE" w14:textId="77777777" w:rsidR="00575796" w:rsidRPr="00347A00" w:rsidRDefault="00575796" w:rsidP="0005533E">
            <w:pPr>
              <w:pStyle w:val="Corpsdetexte"/>
              <w:tabs>
                <w:tab w:val="left" w:pos="3346"/>
                <w:tab w:val="right" w:pos="7486"/>
              </w:tabs>
              <w:rPr>
                <w:szCs w:val="24"/>
              </w:rPr>
            </w:pPr>
            <w:r w:rsidRPr="00347A00">
              <w:rPr>
                <w:szCs w:val="24"/>
              </w:rPr>
              <w:t>Oui________, ou Non __________</w:t>
            </w:r>
          </w:p>
          <w:p w14:paraId="5D1959AF" w14:textId="77777777" w:rsidR="00575796" w:rsidRPr="00347A00" w:rsidRDefault="00575796" w:rsidP="00BC67DF">
            <w:pPr>
              <w:pStyle w:val="Corpsdetexte"/>
              <w:tabs>
                <w:tab w:val="left" w:pos="3346"/>
                <w:tab w:val="right" w:pos="7486"/>
              </w:tabs>
              <w:spacing w:after="0"/>
              <w:rPr>
                <w:i/>
                <w:szCs w:val="24"/>
              </w:rPr>
            </w:pPr>
            <w:r w:rsidRPr="00347A00">
              <w:rPr>
                <w:i/>
                <w:szCs w:val="24"/>
              </w:rPr>
              <w:t xml:space="preserve">[Si </w:t>
            </w:r>
            <w:r w:rsidR="00BC67DF" w:rsidRPr="00347A00">
              <w:rPr>
                <w:i/>
                <w:szCs w:val="24"/>
              </w:rPr>
              <w:t>« </w:t>
            </w:r>
            <w:r w:rsidRPr="00347A00">
              <w:rPr>
                <w:i/>
                <w:szCs w:val="24"/>
              </w:rPr>
              <w:t>oui</w:t>
            </w:r>
            <w:r w:rsidR="00EA0D40" w:rsidRPr="00347A00">
              <w:rPr>
                <w:i/>
                <w:szCs w:val="24"/>
              </w:rPr>
              <w:t> »</w:t>
            </w:r>
            <w:r w:rsidRPr="00347A00">
              <w:rPr>
                <w:i/>
                <w:szCs w:val="24"/>
              </w:rPr>
              <w:t>, s’assurer que le paragraphe (e) est inclus au Formulaire TECH-1]</w:t>
            </w:r>
          </w:p>
        </w:tc>
      </w:tr>
      <w:tr w:rsidR="00EF539E" w:rsidRPr="00347A00" w14:paraId="5D1959B4" w14:textId="77777777" w:rsidTr="00D60FA7">
        <w:tblPrEx>
          <w:tblBorders>
            <w:top w:val="single" w:sz="6" w:space="0" w:color="auto"/>
          </w:tblBorders>
        </w:tblPrEx>
        <w:tc>
          <w:tcPr>
            <w:tcW w:w="1701" w:type="dxa"/>
          </w:tcPr>
          <w:p w14:paraId="5D1959B1" w14:textId="77777777" w:rsidR="00575796" w:rsidRPr="00347A00" w:rsidRDefault="00575796" w:rsidP="00575796">
            <w:pPr>
              <w:rPr>
                <w:b/>
                <w:bCs/>
              </w:rPr>
            </w:pPr>
            <w:r w:rsidRPr="00347A00">
              <w:rPr>
                <w:b/>
                <w:bCs/>
              </w:rPr>
              <w:t>11.1</w:t>
            </w:r>
          </w:p>
        </w:tc>
        <w:tc>
          <w:tcPr>
            <w:tcW w:w="7664" w:type="dxa"/>
            <w:tcMar>
              <w:top w:w="85" w:type="dxa"/>
              <w:bottom w:w="142" w:type="dxa"/>
            </w:tcMar>
          </w:tcPr>
          <w:p w14:paraId="5D1959B2" w14:textId="77777777" w:rsidR="00575796" w:rsidRPr="00347A00" w:rsidRDefault="00575796" w:rsidP="00BC67DF">
            <w:pPr>
              <w:pStyle w:val="Corpsdetexte"/>
              <w:tabs>
                <w:tab w:val="left" w:pos="3346"/>
                <w:tab w:val="right" w:pos="7486"/>
              </w:tabs>
              <w:rPr>
                <w:b/>
                <w:bCs/>
                <w:szCs w:val="24"/>
              </w:rPr>
            </w:pPr>
            <w:r w:rsidRPr="00347A00">
              <w:rPr>
                <w:b/>
                <w:bCs/>
                <w:szCs w:val="24"/>
              </w:rPr>
              <w:t>La participation d’un même Sous-traitant, y compris les experts individuels, à plus d’une proposition est permise</w:t>
            </w:r>
          </w:p>
          <w:p w14:paraId="5D1959B3" w14:textId="77777777" w:rsidR="00575796" w:rsidRPr="00347A00" w:rsidRDefault="00575796" w:rsidP="00575796">
            <w:pPr>
              <w:pStyle w:val="Corpsdetexte"/>
              <w:tabs>
                <w:tab w:val="left" w:pos="3346"/>
                <w:tab w:val="right" w:pos="7486"/>
              </w:tabs>
              <w:spacing w:after="0"/>
              <w:rPr>
                <w:szCs w:val="24"/>
              </w:rPr>
            </w:pPr>
            <w:r w:rsidRPr="00347A00">
              <w:rPr>
                <w:szCs w:val="24"/>
              </w:rPr>
              <w:t>Oui________, ou Non __________</w:t>
            </w:r>
          </w:p>
        </w:tc>
      </w:tr>
      <w:tr w:rsidR="00EF539E" w:rsidRPr="00347A00" w14:paraId="5D1959B7" w14:textId="77777777" w:rsidTr="00D60FA7">
        <w:tblPrEx>
          <w:tblBorders>
            <w:top w:val="single" w:sz="6" w:space="0" w:color="auto"/>
          </w:tblBorders>
        </w:tblPrEx>
        <w:trPr>
          <w:trHeight w:val="926"/>
        </w:trPr>
        <w:tc>
          <w:tcPr>
            <w:tcW w:w="1701" w:type="dxa"/>
          </w:tcPr>
          <w:p w14:paraId="5D1959B5" w14:textId="77777777" w:rsidR="00575796" w:rsidRPr="00347A00" w:rsidRDefault="00575796" w:rsidP="00593433">
            <w:r w:rsidRPr="00347A00">
              <w:rPr>
                <w:b/>
                <w:bCs/>
              </w:rPr>
              <w:t>12.1</w:t>
            </w:r>
          </w:p>
        </w:tc>
        <w:tc>
          <w:tcPr>
            <w:tcW w:w="7664" w:type="dxa"/>
            <w:tcMar>
              <w:top w:w="85" w:type="dxa"/>
              <w:bottom w:w="142" w:type="dxa"/>
            </w:tcMar>
          </w:tcPr>
          <w:p w14:paraId="5D1959B6" w14:textId="46736F86" w:rsidR="00575796" w:rsidRPr="00347A00" w:rsidRDefault="00575796" w:rsidP="00593433">
            <w:pPr>
              <w:pStyle w:val="Corpsdetexte"/>
              <w:tabs>
                <w:tab w:val="left" w:pos="3346"/>
                <w:tab w:val="right" w:pos="7486"/>
              </w:tabs>
              <w:spacing w:after="0"/>
              <w:jc w:val="left"/>
              <w:rPr>
                <w:szCs w:val="24"/>
                <w:lang w:eastAsia="it-IT"/>
              </w:rPr>
            </w:pPr>
            <w:r w:rsidRPr="00347A00">
              <w:rPr>
                <w:b/>
                <w:bCs/>
                <w:szCs w:val="24"/>
              </w:rPr>
              <w:t>La Proposition doit être valable</w:t>
            </w:r>
            <w:r w:rsidRPr="00347A00">
              <w:rPr>
                <w:szCs w:val="24"/>
              </w:rPr>
              <w:t xml:space="preserve"> </w:t>
            </w:r>
            <w:r w:rsidRPr="00347A00">
              <w:rPr>
                <w:b/>
                <w:bCs/>
                <w:szCs w:val="24"/>
              </w:rPr>
              <w:t>pendant</w:t>
            </w:r>
            <w:r w:rsidRPr="00347A00">
              <w:rPr>
                <w:spacing w:val="-3"/>
                <w:szCs w:val="24"/>
              </w:rPr>
              <w:t xml:space="preserve"> </w:t>
            </w:r>
            <w:r w:rsidRPr="00347A00">
              <w:rPr>
                <w:i/>
                <w:szCs w:val="24"/>
              </w:rPr>
              <w:t>[</w:t>
            </w:r>
            <w:r w:rsidRPr="00347A00">
              <w:rPr>
                <w:i/>
                <w:iCs/>
                <w:szCs w:val="24"/>
              </w:rPr>
              <w:t xml:space="preserve">insérer un nombre de jours, normalement entre </w:t>
            </w:r>
            <w:r w:rsidRPr="00347A00">
              <w:rPr>
                <w:i/>
                <w:szCs w:val="24"/>
              </w:rPr>
              <w:t xml:space="preserve">30 et </w:t>
            </w:r>
            <w:r w:rsidR="00091365">
              <w:rPr>
                <w:i/>
                <w:szCs w:val="24"/>
              </w:rPr>
              <w:t>9</w:t>
            </w:r>
            <w:r w:rsidRPr="00347A00">
              <w:rPr>
                <w:i/>
                <w:szCs w:val="24"/>
              </w:rPr>
              <w:t xml:space="preserve">0 jours] </w:t>
            </w:r>
            <w:r w:rsidRPr="00347A00">
              <w:rPr>
                <w:b/>
                <w:bCs/>
                <w:szCs w:val="24"/>
              </w:rPr>
              <w:t>jours calendaires suivant la date limite de soumission des propositions (soit jusqu’au</w:t>
            </w:r>
            <w:r w:rsidR="00EA0D40" w:rsidRPr="00347A00">
              <w:rPr>
                <w:b/>
                <w:bCs/>
                <w:i/>
                <w:szCs w:val="24"/>
              </w:rPr>
              <w:t> :</w:t>
            </w:r>
            <w:r w:rsidRPr="00347A00">
              <w:rPr>
                <w:i/>
                <w:szCs w:val="24"/>
              </w:rPr>
              <w:t xml:space="preserve"> [</w:t>
            </w:r>
            <w:r w:rsidRPr="00347A00">
              <w:rPr>
                <w:i/>
                <w:iCs/>
                <w:szCs w:val="24"/>
              </w:rPr>
              <w:t>insérer la date</w:t>
            </w:r>
            <w:r w:rsidRPr="00347A00">
              <w:rPr>
                <w:i/>
                <w:szCs w:val="24"/>
              </w:rPr>
              <w:t>]</w:t>
            </w:r>
            <w:r w:rsidRPr="00347A00">
              <w:rPr>
                <w:b/>
                <w:bCs/>
                <w:szCs w:val="24"/>
              </w:rPr>
              <w:t>).</w:t>
            </w:r>
          </w:p>
        </w:tc>
      </w:tr>
      <w:tr w:rsidR="00EF539E" w:rsidRPr="00347A00" w14:paraId="5D1959BD" w14:textId="77777777" w:rsidTr="00D60FA7">
        <w:tblPrEx>
          <w:tblBorders>
            <w:top w:val="single" w:sz="6" w:space="0" w:color="auto"/>
          </w:tblBorders>
        </w:tblPrEx>
        <w:tc>
          <w:tcPr>
            <w:tcW w:w="1701" w:type="dxa"/>
          </w:tcPr>
          <w:p w14:paraId="5D1959B8" w14:textId="77777777" w:rsidR="00575796" w:rsidRPr="00347A00" w:rsidRDefault="00575796" w:rsidP="00575796">
            <w:pPr>
              <w:rPr>
                <w:b/>
                <w:bCs/>
              </w:rPr>
            </w:pPr>
            <w:r w:rsidRPr="00347A00">
              <w:rPr>
                <w:b/>
                <w:bCs/>
              </w:rPr>
              <w:t>13.1</w:t>
            </w:r>
          </w:p>
        </w:tc>
        <w:tc>
          <w:tcPr>
            <w:tcW w:w="7664" w:type="dxa"/>
            <w:tcMar>
              <w:top w:w="85" w:type="dxa"/>
              <w:bottom w:w="142" w:type="dxa"/>
            </w:tcMar>
          </w:tcPr>
          <w:p w14:paraId="5D1959B9" w14:textId="77777777" w:rsidR="00575796" w:rsidRPr="00347A00" w:rsidRDefault="00575796" w:rsidP="00593433">
            <w:pPr>
              <w:pStyle w:val="Corpsdetexte"/>
              <w:tabs>
                <w:tab w:val="left" w:pos="4966"/>
                <w:tab w:val="right" w:pos="7306"/>
              </w:tabs>
              <w:jc w:val="left"/>
              <w:rPr>
                <w:b/>
                <w:bCs/>
                <w:szCs w:val="24"/>
              </w:rPr>
            </w:pPr>
            <w:r w:rsidRPr="00347A00">
              <w:rPr>
                <w:b/>
                <w:bCs/>
                <w:szCs w:val="24"/>
              </w:rPr>
              <w:t>La demande d’éclaircissement doit être adressée</w:t>
            </w:r>
            <w:r w:rsidR="00EA0D40" w:rsidRPr="00347A00">
              <w:rPr>
                <w:szCs w:val="24"/>
              </w:rPr>
              <w:t xml:space="preserve"> </w:t>
            </w:r>
            <w:r w:rsidRPr="00347A00">
              <w:rPr>
                <w:i/>
                <w:szCs w:val="24"/>
              </w:rPr>
              <w:t>[insérer nombre]</w:t>
            </w:r>
            <w:r w:rsidRPr="00347A00">
              <w:rPr>
                <w:szCs w:val="24"/>
              </w:rPr>
              <w:t xml:space="preserve"> </w:t>
            </w:r>
            <w:r w:rsidRPr="00347A00">
              <w:rPr>
                <w:b/>
                <w:bCs/>
                <w:szCs w:val="24"/>
              </w:rPr>
              <w:t>jours au plus tard, avant la date limite de remise des propositions.</w:t>
            </w:r>
          </w:p>
          <w:p w14:paraId="5D1959BA" w14:textId="381EE4B7" w:rsidR="00575796" w:rsidRPr="00347A00" w:rsidRDefault="00575796" w:rsidP="00BC56E2">
            <w:pPr>
              <w:pStyle w:val="Corpsdetexte"/>
              <w:tabs>
                <w:tab w:val="right" w:pos="7601"/>
              </w:tabs>
              <w:jc w:val="left"/>
              <w:rPr>
                <w:szCs w:val="24"/>
                <w:u w:val="single"/>
              </w:rPr>
            </w:pPr>
            <w:r w:rsidRPr="00347A00">
              <w:rPr>
                <w:szCs w:val="24"/>
              </w:rPr>
              <w:t>L’adresse d</w:t>
            </w:r>
            <w:r w:rsidR="009836EA">
              <w:rPr>
                <w:szCs w:val="24"/>
              </w:rPr>
              <w:t>e l’AC</w:t>
            </w:r>
            <w:r w:rsidRPr="00347A00">
              <w:rPr>
                <w:szCs w:val="24"/>
              </w:rPr>
              <w:t xml:space="preserve"> afin d’obtenir des éclaircissements est</w:t>
            </w:r>
            <w:r w:rsidR="00EA0D40" w:rsidRPr="00347A00">
              <w:rPr>
                <w:szCs w:val="24"/>
              </w:rPr>
              <w:t> :</w:t>
            </w:r>
            <w:r w:rsidRPr="00347A00">
              <w:rPr>
                <w:szCs w:val="24"/>
              </w:rPr>
              <w:t xml:space="preserve"> </w:t>
            </w:r>
            <w:r w:rsidRPr="00347A00">
              <w:rPr>
                <w:szCs w:val="24"/>
                <w:u w:val="single"/>
              </w:rPr>
              <w:tab/>
            </w:r>
          </w:p>
          <w:p w14:paraId="5D1959BB" w14:textId="77777777" w:rsidR="00575796" w:rsidRPr="00347A00" w:rsidRDefault="00575796" w:rsidP="00BC56E2">
            <w:pPr>
              <w:pStyle w:val="Corpsdetexte"/>
              <w:tabs>
                <w:tab w:val="right" w:pos="7601"/>
              </w:tabs>
              <w:jc w:val="left"/>
              <w:rPr>
                <w:szCs w:val="24"/>
                <w:u w:val="single"/>
              </w:rPr>
            </w:pPr>
            <w:r w:rsidRPr="00347A00">
              <w:rPr>
                <w:szCs w:val="24"/>
                <w:u w:val="single"/>
              </w:rPr>
              <w:tab/>
            </w:r>
          </w:p>
          <w:p w14:paraId="5D1959BC" w14:textId="77777777" w:rsidR="00575796" w:rsidRPr="00347A00" w:rsidRDefault="00575796" w:rsidP="00BC56E2">
            <w:pPr>
              <w:pStyle w:val="Corpsdetexte"/>
              <w:tabs>
                <w:tab w:val="left" w:pos="3632"/>
                <w:tab w:val="right" w:pos="7601"/>
              </w:tabs>
              <w:jc w:val="left"/>
              <w:rPr>
                <w:szCs w:val="24"/>
                <w:u w:val="single"/>
              </w:rPr>
            </w:pPr>
            <w:r w:rsidRPr="00347A00">
              <w:rPr>
                <w:szCs w:val="24"/>
              </w:rPr>
              <w:t>Télécopie</w:t>
            </w:r>
            <w:r w:rsidR="00EA0D40" w:rsidRPr="00347A00">
              <w:rPr>
                <w:szCs w:val="24"/>
              </w:rPr>
              <w:t> :</w:t>
            </w:r>
            <w:r w:rsidRPr="00347A00">
              <w:rPr>
                <w:szCs w:val="24"/>
              </w:rPr>
              <w:t xml:space="preserve"> </w:t>
            </w:r>
            <w:r w:rsidRPr="00347A00">
              <w:rPr>
                <w:szCs w:val="24"/>
                <w:u w:val="single"/>
              </w:rPr>
              <w:tab/>
            </w:r>
            <w:r w:rsidR="00EA0D40" w:rsidRPr="00347A00">
              <w:rPr>
                <w:szCs w:val="24"/>
              </w:rPr>
              <w:t xml:space="preserve"> </w:t>
            </w:r>
            <w:r w:rsidRPr="00347A00">
              <w:rPr>
                <w:szCs w:val="24"/>
              </w:rPr>
              <w:t>Courriel</w:t>
            </w:r>
            <w:r w:rsidR="00EA0D40" w:rsidRPr="00347A00">
              <w:rPr>
                <w:szCs w:val="24"/>
              </w:rPr>
              <w:t> :</w:t>
            </w:r>
            <w:r w:rsidRPr="00347A00">
              <w:rPr>
                <w:szCs w:val="24"/>
              </w:rPr>
              <w:t xml:space="preserve"> </w:t>
            </w:r>
            <w:r w:rsidRPr="00347A00">
              <w:rPr>
                <w:szCs w:val="24"/>
                <w:u w:val="single"/>
              </w:rPr>
              <w:tab/>
            </w:r>
          </w:p>
        </w:tc>
      </w:tr>
      <w:tr w:rsidR="00EF539E" w:rsidRPr="00347A00" w14:paraId="5D1959C5" w14:textId="77777777" w:rsidTr="00D60FA7">
        <w:tblPrEx>
          <w:tblBorders>
            <w:top w:val="single" w:sz="6" w:space="0" w:color="auto"/>
          </w:tblBorders>
          <w:tblCellMar>
            <w:right w:w="142" w:type="dxa"/>
          </w:tblCellMar>
        </w:tblPrEx>
        <w:tc>
          <w:tcPr>
            <w:tcW w:w="1701" w:type="dxa"/>
          </w:tcPr>
          <w:p w14:paraId="5D1959BE" w14:textId="77777777" w:rsidR="00575796" w:rsidRPr="00347A00" w:rsidRDefault="00575796" w:rsidP="00593433">
            <w:pPr>
              <w:rPr>
                <w:b/>
                <w:bCs/>
              </w:rPr>
            </w:pPr>
            <w:r w:rsidRPr="00347A00">
              <w:rPr>
                <w:b/>
                <w:bCs/>
              </w:rPr>
              <w:t xml:space="preserve">14.1.1 </w:t>
            </w:r>
          </w:p>
        </w:tc>
        <w:tc>
          <w:tcPr>
            <w:tcW w:w="7664" w:type="dxa"/>
            <w:tcMar>
              <w:top w:w="85" w:type="dxa"/>
              <w:bottom w:w="142" w:type="dxa"/>
            </w:tcMar>
          </w:tcPr>
          <w:p w14:paraId="5D1959BF" w14:textId="77777777" w:rsidR="00575796" w:rsidRPr="00347A00" w:rsidRDefault="00575796" w:rsidP="00593433">
            <w:pPr>
              <w:tabs>
                <w:tab w:val="left" w:pos="826"/>
                <w:tab w:val="left" w:pos="1726"/>
                <w:tab w:val="right" w:pos="7306"/>
              </w:tabs>
              <w:spacing w:after="120"/>
              <w:rPr>
                <w:b/>
                <w:bCs/>
              </w:rPr>
            </w:pPr>
            <w:r w:rsidRPr="00347A00">
              <w:rPr>
                <w:b/>
                <w:bCs/>
              </w:rPr>
              <w:t xml:space="preserve">Les Consultants figurants sur la liste restreinte peuvent s’associer avec </w:t>
            </w:r>
          </w:p>
          <w:p w14:paraId="5D1959C0" w14:textId="77777777" w:rsidR="00D60FA7" w:rsidRPr="00347A00" w:rsidRDefault="00575796" w:rsidP="00593433">
            <w:pPr>
              <w:tabs>
                <w:tab w:val="left" w:pos="826"/>
                <w:tab w:val="left" w:pos="1726"/>
                <w:tab w:val="right" w:pos="7306"/>
              </w:tabs>
              <w:spacing w:after="120"/>
            </w:pPr>
            <w:r w:rsidRPr="00347A00">
              <w:rPr>
                <w:b/>
                <w:bCs/>
              </w:rPr>
              <w:t>(a) un (des) consultant(s) ne figurant pas sur l</w:t>
            </w:r>
            <w:r w:rsidR="00593433" w:rsidRPr="00347A00">
              <w:rPr>
                <w:b/>
                <w:bCs/>
              </w:rPr>
              <w:t>a liste restreinte</w:t>
            </w:r>
            <w:r w:rsidR="00EA0D40" w:rsidRPr="00347A00">
              <w:rPr>
                <w:b/>
                <w:bCs/>
              </w:rPr>
              <w:t> :</w:t>
            </w:r>
            <w:r w:rsidR="00593433" w:rsidRPr="00347A00">
              <w:t xml:space="preserve"> </w:t>
            </w:r>
          </w:p>
          <w:p w14:paraId="5D1959C1" w14:textId="77777777" w:rsidR="00575796" w:rsidRPr="00347A00" w:rsidRDefault="00D60FA7" w:rsidP="00593433">
            <w:pPr>
              <w:tabs>
                <w:tab w:val="left" w:pos="826"/>
                <w:tab w:val="left" w:pos="1726"/>
                <w:tab w:val="right" w:pos="7306"/>
              </w:tabs>
              <w:spacing w:after="120"/>
            </w:pPr>
            <w:r w:rsidRPr="00347A00">
              <w:rPr>
                <w:szCs w:val="24"/>
              </w:rPr>
              <w:t>Oui________, ou Non __________</w:t>
            </w:r>
          </w:p>
          <w:p w14:paraId="5D1959C2" w14:textId="77777777" w:rsidR="00575796" w:rsidRPr="00347A00" w:rsidRDefault="00575796" w:rsidP="00593433">
            <w:pPr>
              <w:tabs>
                <w:tab w:val="left" w:pos="826"/>
                <w:tab w:val="left" w:pos="1726"/>
                <w:tab w:val="right" w:pos="7306"/>
              </w:tabs>
              <w:spacing w:after="120"/>
              <w:rPr>
                <w:b/>
                <w:bCs/>
              </w:rPr>
            </w:pPr>
            <w:r w:rsidRPr="00347A00">
              <w:rPr>
                <w:b/>
                <w:bCs/>
              </w:rPr>
              <w:t xml:space="preserve">Ou </w:t>
            </w:r>
          </w:p>
          <w:p w14:paraId="5D1959C3" w14:textId="77777777" w:rsidR="00D60FA7" w:rsidRPr="00347A00" w:rsidRDefault="00575796" w:rsidP="00D60FA7">
            <w:pPr>
              <w:tabs>
                <w:tab w:val="left" w:pos="826"/>
                <w:tab w:val="left" w:pos="1726"/>
                <w:tab w:val="right" w:pos="7306"/>
              </w:tabs>
              <w:spacing w:after="120"/>
            </w:pPr>
            <w:r w:rsidRPr="00347A00">
              <w:rPr>
                <w:b/>
                <w:bCs/>
              </w:rPr>
              <w:t>(b) tout autre consultant figurant sur la liste restrein</w:t>
            </w:r>
            <w:r w:rsidR="00593433" w:rsidRPr="00347A00">
              <w:rPr>
                <w:b/>
                <w:bCs/>
              </w:rPr>
              <w:t>te</w:t>
            </w:r>
            <w:r w:rsidR="00EA0D40" w:rsidRPr="00347A00">
              <w:rPr>
                <w:b/>
                <w:bCs/>
              </w:rPr>
              <w:t> :</w:t>
            </w:r>
            <w:r w:rsidR="00EA0D40" w:rsidRPr="00347A00">
              <w:t xml:space="preserve"> </w:t>
            </w:r>
          </w:p>
          <w:p w14:paraId="5D1959C4" w14:textId="77777777" w:rsidR="00575796" w:rsidRPr="00347A00" w:rsidRDefault="00D60FA7" w:rsidP="00D60FA7">
            <w:pPr>
              <w:tabs>
                <w:tab w:val="left" w:pos="826"/>
                <w:tab w:val="left" w:pos="1726"/>
                <w:tab w:val="right" w:pos="7306"/>
              </w:tabs>
              <w:spacing w:after="120"/>
              <w:rPr>
                <w:bCs/>
              </w:rPr>
            </w:pPr>
            <w:r w:rsidRPr="00347A00">
              <w:rPr>
                <w:szCs w:val="24"/>
              </w:rPr>
              <w:t>Oui________, ou Non __________</w:t>
            </w:r>
          </w:p>
        </w:tc>
      </w:tr>
      <w:tr w:rsidR="00EF539E" w:rsidRPr="00347A00" w14:paraId="5D1959CC" w14:textId="77777777" w:rsidTr="00D60FA7">
        <w:tblPrEx>
          <w:tblBorders>
            <w:top w:val="single" w:sz="6" w:space="0" w:color="auto"/>
          </w:tblBorders>
          <w:tblCellMar>
            <w:right w:w="142" w:type="dxa"/>
          </w:tblCellMar>
        </w:tblPrEx>
        <w:tc>
          <w:tcPr>
            <w:tcW w:w="1701" w:type="dxa"/>
          </w:tcPr>
          <w:p w14:paraId="5D1959C6" w14:textId="77777777" w:rsidR="00575796" w:rsidRPr="00347A00" w:rsidRDefault="00575796" w:rsidP="00593433">
            <w:pPr>
              <w:rPr>
                <w:bCs/>
              </w:rPr>
            </w:pPr>
            <w:r w:rsidRPr="00347A00">
              <w:rPr>
                <w:b/>
                <w:bCs/>
              </w:rPr>
              <w:t xml:space="preserve">14.1.2 </w:t>
            </w:r>
            <w:r w:rsidR="00D60FA7" w:rsidRPr="00347A00">
              <w:rPr>
                <w:b/>
                <w:bCs/>
              </w:rPr>
              <w:br/>
            </w:r>
            <w:r w:rsidRPr="00347A00">
              <w:rPr>
                <w:rFonts w:eastAsia="Calibri"/>
                <w:bCs/>
                <w:i/>
                <w:szCs w:val="24"/>
              </w:rPr>
              <w:t xml:space="preserve">[ne pas utiliser pour la Méthode de Sélection dans le cadre d’un </w:t>
            </w:r>
            <w:r w:rsidRPr="00347A00">
              <w:rPr>
                <w:rFonts w:eastAsia="Calibri"/>
                <w:bCs/>
                <w:i/>
                <w:szCs w:val="24"/>
              </w:rPr>
              <w:lastRenderedPageBreak/>
              <w:t>budget déterminé]</w:t>
            </w:r>
          </w:p>
        </w:tc>
        <w:tc>
          <w:tcPr>
            <w:tcW w:w="7664" w:type="dxa"/>
            <w:tcMar>
              <w:top w:w="85" w:type="dxa"/>
              <w:bottom w:w="142" w:type="dxa"/>
            </w:tcMar>
          </w:tcPr>
          <w:p w14:paraId="5D1959C7" w14:textId="77777777" w:rsidR="00575796" w:rsidRPr="00347A00" w:rsidRDefault="00575796" w:rsidP="00D60FA7">
            <w:pPr>
              <w:tabs>
                <w:tab w:val="left" w:pos="826"/>
                <w:tab w:val="left" w:pos="1726"/>
                <w:tab w:val="right" w:pos="7306"/>
              </w:tabs>
              <w:spacing w:after="120"/>
            </w:pPr>
            <w:r w:rsidRPr="00347A00">
              <w:rPr>
                <w:i/>
              </w:rPr>
              <w:lastRenderedPageBreak/>
              <w:t>[Si cette disposition n’est pas utilisée, indiquer,</w:t>
            </w:r>
            <w:r w:rsidR="00EA0D40" w:rsidRPr="00347A00">
              <w:rPr>
                <w:i/>
              </w:rPr>
              <w:t xml:space="preserve"> </w:t>
            </w:r>
            <w:r w:rsidR="00D60FA7" w:rsidRPr="00347A00">
              <w:rPr>
                <w:i/>
              </w:rPr>
              <w:t>« </w:t>
            </w:r>
            <w:r w:rsidRPr="00347A00">
              <w:rPr>
                <w:i/>
              </w:rPr>
              <w:t>Non applicable</w:t>
            </w:r>
            <w:r w:rsidR="00EA0D40" w:rsidRPr="00347A00">
              <w:rPr>
                <w:i/>
              </w:rPr>
              <w:t> »</w:t>
            </w:r>
            <w:r w:rsidRPr="00347A00">
              <w:rPr>
                <w:i/>
              </w:rPr>
              <w:t>. Si elle est utilisée, insérer ce qui suit</w:t>
            </w:r>
            <w:r w:rsidR="00EA0D40" w:rsidRPr="00347A00">
              <w:rPr>
                <w:i/>
              </w:rPr>
              <w:t> :</w:t>
            </w:r>
          </w:p>
          <w:p w14:paraId="5D1959C8" w14:textId="77777777" w:rsidR="00575796" w:rsidRPr="00347A00" w:rsidRDefault="00575796" w:rsidP="00593433">
            <w:pPr>
              <w:tabs>
                <w:tab w:val="left" w:pos="826"/>
                <w:tab w:val="left" w:pos="1726"/>
                <w:tab w:val="right" w:pos="7306"/>
              </w:tabs>
              <w:spacing w:after="120"/>
              <w:rPr>
                <w:rFonts w:ascii="Times New Roman Bold" w:hAnsi="Times New Roman Bold" w:cs="Times New Roman Bold"/>
                <w:b/>
                <w:bCs/>
                <w:spacing w:val="-4"/>
              </w:rPr>
            </w:pPr>
            <w:r w:rsidRPr="00347A00">
              <w:rPr>
                <w:rFonts w:ascii="Times New Roman Bold" w:hAnsi="Times New Roman Bold" w:cs="Times New Roman Bold"/>
                <w:b/>
                <w:bCs/>
                <w:spacing w:val="-4"/>
              </w:rPr>
              <w:t>Estimation du temps de travail du personnel-clé</w:t>
            </w:r>
            <w:r w:rsidR="00EA0D40" w:rsidRPr="00347A00">
              <w:rPr>
                <w:rFonts w:ascii="Times New Roman Bold" w:hAnsi="Times New Roman Bold" w:cs="Times New Roman Bold"/>
                <w:b/>
                <w:bCs/>
                <w:spacing w:val="-4"/>
              </w:rPr>
              <w:t> :</w:t>
            </w:r>
            <w:r w:rsidRPr="00347A00">
              <w:rPr>
                <w:rFonts w:ascii="Times New Roman Bold" w:hAnsi="Times New Roman Bold" w:cs="Times New Roman Bold"/>
                <w:b/>
                <w:bCs/>
                <w:spacing w:val="-4"/>
              </w:rPr>
              <w:t xml:space="preserve"> ___________expert-mois.</w:t>
            </w:r>
          </w:p>
          <w:p w14:paraId="5D1959C9" w14:textId="77777777" w:rsidR="00575796" w:rsidRPr="00347A00" w:rsidRDefault="00593433" w:rsidP="00593433">
            <w:pPr>
              <w:tabs>
                <w:tab w:val="left" w:pos="826"/>
                <w:tab w:val="left" w:pos="1726"/>
                <w:tab w:val="right" w:pos="7306"/>
              </w:tabs>
              <w:spacing w:after="120"/>
              <w:rPr>
                <w:i/>
              </w:rPr>
            </w:pPr>
            <w:r w:rsidRPr="00347A00">
              <w:rPr>
                <w:i/>
              </w:rPr>
              <w:t>[</w:t>
            </w:r>
            <w:r w:rsidR="00575796" w:rsidRPr="00347A00">
              <w:rPr>
                <w:b/>
                <w:i/>
              </w:rPr>
              <w:t>OU</w:t>
            </w:r>
            <w:r w:rsidRPr="00347A00">
              <w:rPr>
                <w:i/>
              </w:rPr>
              <w:t>]</w:t>
            </w:r>
          </w:p>
          <w:p w14:paraId="5D1959CA" w14:textId="77777777" w:rsidR="00575796" w:rsidRPr="00347A00" w:rsidRDefault="00575796" w:rsidP="00593433">
            <w:pPr>
              <w:tabs>
                <w:tab w:val="left" w:pos="826"/>
                <w:tab w:val="left" w:pos="1726"/>
                <w:tab w:val="right" w:pos="7306"/>
              </w:tabs>
              <w:spacing w:after="120"/>
              <w:rPr>
                <w:b/>
                <w:bCs/>
              </w:rPr>
            </w:pPr>
            <w:r w:rsidRPr="00347A00">
              <w:rPr>
                <w:b/>
                <w:bCs/>
              </w:rPr>
              <w:lastRenderedPageBreak/>
              <w:t>Estimation du coût total de la mission</w:t>
            </w:r>
            <w:r w:rsidR="00EA0D40" w:rsidRPr="00347A00">
              <w:rPr>
                <w:b/>
                <w:bCs/>
              </w:rPr>
              <w:t> :</w:t>
            </w:r>
            <w:r w:rsidRPr="00347A00">
              <w:rPr>
                <w:b/>
                <w:bCs/>
              </w:rPr>
              <w:t xml:space="preserve"> ___________</w:t>
            </w:r>
          </w:p>
          <w:p w14:paraId="5D1959CB" w14:textId="77777777" w:rsidR="00575796" w:rsidRPr="00347A00" w:rsidRDefault="00575796" w:rsidP="00593433">
            <w:pPr>
              <w:tabs>
                <w:tab w:val="left" w:pos="826"/>
                <w:tab w:val="left" w:pos="1726"/>
                <w:tab w:val="right" w:pos="7306"/>
              </w:tabs>
              <w:spacing w:after="120"/>
              <w:rPr>
                <w:i/>
                <w:szCs w:val="24"/>
              </w:rPr>
            </w:pPr>
            <w:r w:rsidRPr="00347A00">
              <w:rPr>
                <w:rFonts w:eastAsia="Calibri"/>
                <w:i/>
                <w:szCs w:val="24"/>
              </w:rPr>
              <w:t>[Indiquer seulement l’estimation du temps de travail (experts-mois) ou le coût total, mais non les deux]</w:t>
            </w:r>
          </w:p>
        </w:tc>
      </w:tr>
      <w:tr w:rsidR="00EF539E" w:rsidRPr="00347A00" w14:paraId="5D1959D2" w14:textId="77777777" w:rsidTr="00D60FA7">
        <w:tblPrEx>
          <w:tblBorders>
            <w:top w:val="single" w:sz="6" w:space="0" w:color="auto"/>
          </w:tblBorders>
          <w:tblCellMar>
            <w:right w:w="142" w:type="dxa"/>
          </w:tblCellMar>
        </w:tblPrEx>
        <w:tc>
          <w:tcPr>
            <w:tcW w:w="1701" w:type="dxa"/>
          </w:tcPr>
          <w:p w14:paraId="5D1959CD" w14:textId="77777777" w:rsidR="00575796" w:rsidRPr="00347A00" w:rsidRDefault="00575796" w:rsidP="00D60FA7">
            <w:pPr>
              <w:rPr>
                <w:bCs/>
                <w:i/>
              </w:rPr>
            </w:pPr>
            <w:r w:rsidRPr="00347A00">
              <w:rPr>
                <w:b/>
                <w:bCs/>
              </w:rPr>
              <w:t>14.1.3</w:t>
            </w:r>
            <w:r w:rsidR="00D60FA7" w:rsidRPr="00347A00">
              <w:rPr>
                <w:b/>
                <w:bCs/>
              </w:rPr>
              <w:br/>
            </w:r>
            <w:r w:rsidRPr="00347A00">
              <w:rPr>
                <w:bCs/>
                <w:i/>
              </w:rPr>
              <w:t>[Uniquement pour un contrat rémunéré au temps passé]</w:t>
            </w:r>
          </w:p>
        </w:tc>
        <w:tc>
          <w:tcPr>
            <w:tcW w:w="7664" w:type="dxa"/>
            <w:tcMar>
              <w:top w:w="85" w:type="dxa"/>
              <w:bottom w:w="142" w:type="dxa"/>
            </w:tcMar>
          </w:tcPr>
          <w:p w14:paraId="5D1959CE" w14:textId="77777777" w:rsidR="00575796" w:rsidRPr="00347A00" w:rsidRDefault="00575796" w:rsidP="00D60FA7">
            <w:pPr>
              <w:tabs>
                <w:tab w:val="left" w:pos="826"/>
                <w:tab w:val="left" w:pos="1726"/>
                <w:tab w:val="right" w:pos="7306"/>
              </w:tabs>
              <w:spacing w:after="120"/>
              <w:rPr>
                <w:i/>
              </w:rPr>
            </w:pPr>
            <w:r w:rsidRPr="00347A00">
              <w:rPr>
                <w:i/>
              </w:rPr>
              <w:t>[Si cette disposition n’est pas utilisée, indiquer,</w:t>
            </w:r>
            <w:r w:rsidR="00EA0D40" w:rsidRPr="00347A00">
              <w:rPr>
                <w:i/>
              </w:rPr>
              <w:t xml:space="preserve"> </w:t>
            </w:r>
            <w:r w:rsidR="00D60FA7" w:rsidRPr="00347A00">
              <w:rPr>
                <w:i/>
              </w:rPr>
              <w:t>« </w:t>
            </w:r>
            <w:r w:rsidRPr="00347A00">
              <w:rPr>
                <w:i/>
              </w:rPr>
              <w:t>Non applicable</w:t>
            </w:r>
            <w:r w:rsidR="00EA0D40" w:rsidRPr="00347A00">
              <w:rPr>
                <w:i/>
              </w:rPr>
              <w:t> »</w:t>
            </w:r>
            <w:r w:rsidRPr="00347A00">
              <w:rPr>
                <w:i/>
              </w:rPr>
              <w:t>. Si elle est utilisée, insérer ce qui suit</w:t>
            </w:r>
            <w:r w:rsidR="00EA0D40" w:rsidRPr="00347A00">
              <w:rPr>
                <w:i/>
              </w:rPr>
              <w:t> :</w:t>
            </w:r>
            <w:r w:rsidRPr="00347A00">
              <w:rPr>
                <w:i/>
              </w:rPr>
              <w:t xml:space="preserve"> </w:t>
            </w:r>
          </w:p>
          <w:p w14:paraId="5D1959CF" w14:textId="77777777" w:rsidR="00575796" w:rsidRPr="00347A00" w:rsidRDefault="00575796" w:rsidP="00593433">
            <w:pPr>
              <w:tabs>
                <w:tab w:val="left" w:pos="826"/>
                <w:tab w:val="left" w:pos="1726"/>
                <w:tab w:val="right" w:pos="7306"/>
              </w:tabs>
              <w:spacing w:after="120"/>
              <w:jc w:val="both"/>
              <w:rPr>
                <w:b/>
                <w:bCs/>
              </w:rPr>
            </w:pPr>
            <w:r w:rsidRPr="00347A00">
              <w:rPr>
                <w:b/>
                <w:bCs/>
              </w:rPr>
              <w:t xml:space="preserve">Le Consultant doit inclure dans sa Proposition </w:t>
            </w:r>
            <w:r w:rsidRPr="00347A00">
              <w:rPr>
                <w:b/>
                <w:bCs/>
                <w:u w:val="single"/>
              </w:rPr>
              <w:t>au minimum</w:t>
            </w:r>
            <w:r w:rsidRPr="00347A00">
              <w:rPr>
                <w:b/>
                <w:bCs/>
              </w:rPr>
              <w:t xml:space="preserve"> la durée de prestation de personnel-clé de ____________________expert-mois.</w:t>
            </w:r>
          </w:p>
          <w:p w14:paraId="5D1959D0" w14:textId="77777777" w:rsidR="00575796" w:rsidRPr="00347A00" w:rsidRDefault="00575796" w:rsidP="00593433">
            <w:pPr>
              <w:tabs>
                <w:tab w:val="left" w:pos="826"/>
                <w:tab w:val="left" w:pos="1726"/>
                <w:tab w:val="right" w:pos="7306"/>
              </w:tabs>
              <w:spacing w:after="120"/>
              <w:jc w:val="both"/>
              <w:rPr>
                <w:b/>
                <w:bCs/>
              </w:rPr>
            </w:pPr>
            <w:r w:rsidRPr="00347A00">
              <w:rPr>
                <w:b/>
                <w:bCs/>
              </w:rPr>
              <w:t>Si la Proposition inclut une durée d’intervention de personnel-clé inférieure à ce qui précède, la Proposition financière sera ajustée, pour les besoins de l’évaluation et la comparaison des propositions uniquement, la durée de prestation manquante (exprimée en expert-mois) sera évaluée comme suit</w:t>
            </w:r>
            <w:r w:rsidR="00EA0D40" w:rsidRPr="00347A00">
              <w:rPr>
                <w:b/>
                <w:bCs/>
              </w:rPr>
              <w:t> :</w:t>
            </w:r>
          </w:p>
          <w:p w14:paraId="5D1959D1" w14:textId="77777777" w:rsidR="00575796" w:rsidRPr="00347A00" w:rsidRDefault="00575796" w:rsidP="00593433">
            <w:pPr>
              <w:tabs>
                <w:tab w:val="left" w:pos="826"/>
                <w:tab w:val="left" w:pos="1726"/>
                <w:tab w:val="right" w:pos="7306"/>
              </w:tabs>
              <w:spacing w:after="120"/>
              <w:jc w:val="both"/>
            </w:pPr>
            <w:r w:rsidRPr="00347A00">
              <w:rPr>
                <w:b/>
                <w:bCs/>
              </w:rPr>
              <w:t>La durée de prestation manquante sera multipliée par la rémunération la plus élevée pour un personnel-clé figurant dans la proposition du Consultant et le produit sera ajouté à la rémunération totale. Si la Proposition indique une durée de prestation supérieure au minimum demandé, aucun ajusteme</w:t>
            </w:r>
            <w:r w:rsidR="00D60FA7" w:rsidRPr="00347A00">
              <w:rPr>
                <w:b/>
                <w:bCs/>
              </w:rPr>
              <w:t>nt ne sera effectué à ce titre.]</w:t>
            </w:r>
          </w:p>
        </w:tc>
      </w:tr>
      <w:tr w:rsidR="00EF539E" w:rsidRPr="00347A00" w14:paraId="5D1959D7" w14:textId="77777777" w:rsidTr="00D60FA7">
        <w:tblPrEx>
          <w:tblBorders>
            <w:top w:val="single" w:sz="6" w:space="0" w:color="auto"/>
          </w:tblBorders>
          <w:tblCellMar>
            <w:right w:w="142" w:type="dxa"/>
          </w:tblCellMar>
        </w:tblPrEx>
        <w:tc>
          <w:tcPr>
            <w:tcW w:w="1701" w:type="dxa"/>
          </w:tcPr>
          <w:p w14:paraId="5D1959D3" w14:textId="77777777" w:rsidR="00575796" w:rsidRPr="00347A00" w:rsidRDefault="00575796" w:rsidP="00575796">
            <w:pPr>
              <w:rPr>
                <w:b/>
                <w:bCs/>
              </w:rPr>
            </w:pPr>
            <w:r w:rsidRPr="00347A00">
              <w:rPr>
                <w:b/>
                <w:lang w:eastAsia="it-IT"/>
              </w:rPr>
              <w:t xml:space="preserve">14.1.4 et </w:t>
            </w:r>
            <w:r w:rsidR="00D60FA7" w:rsidRPr="00347A00">
              <w:rPr>
                <w:b/>
                <w:lang w:eastAsia="it-IT"/>
              </w:rPr>
              <w:br/>
            </w:r>
            <w:r w:rsidRPr="00347A00">
              <w:rPr>
                <w:b/>
                <w:lang w:eastAsia="it-IT"/>
              </w:rPr>
              <w:t>I</w:t>
            </w:r>
            <w:r w:rsidR="00493694" w:rsidRPr="00347A00">
              <w:rPr>
                <w:b/>
                <w:lang w:eastAsia="it-IT"/>
              </w:rPr>
              <w:t>C</w:t>
            </w:r>
            <w:r w:rsidRPr="00347A00">
              <w:rPr>
                <w:b/>
                <w:lang w:eastAsia="it-IT"/>
              </w:rPr>
              <w:t xml:space="preserve"> 27.2 </w:t>
            </w:r>
            <w:r w:rsidR="00D60FA7" w:rsidRPr="00347A00">
              <w:rPr>
                <w:b/>
                <w:lang w:eastAsia="it-IT"/>
              </w:rPr>
              <w:br/>
            </w:r>
            <w:r w:rsidRPr="00347A00">
              <w:rPr>
                <w:i/>
                <w:lang w:eastAsia="it-IT"/>
              </w:rPr>
              <w:t>[utiliser pour la Méthode de Sélection dans le cadre d’un budget déterminé]</w:t>
            </w:r>
          </w:p>
        </w:tc>
        <w:tc>
          <w:tcPr>
            <w:tcW w:w="7664" w:type="dxa"/>
            <w:tcMar>
              <w:top w:w="85" w:type="dxa"/>
              <w:bottom w:w="142" w:type="dxa"/>
            </w:tcMar>
          </w:tcPr>
          <w:p w14:paraId="5D1959D4" w14:textId="77777777" w:rsidR="00575796" w:rsidRPr="00347A00" w:rsidRDefault="00575796" w:rsidP="00575796">
            <w:pPr>
              <w:tabs>
                <w:tab w:val="left" w:pos="826"/>
                <w:tab w:val="left" w:pos="1726"/>
                <w:tab w:val="right" w:pos="7306"/>
              </w:tabs>
              <w:jc w:val="both"/>
              <w:rPr>
                <w:rFonts w:eastAsia="Calibri"/>
                <w:b/>
                <w:bCs/>
                <w:szCs w:val="24"/>
              </w:rPr>
            </w:pPr>
            <w:r w:rsidRPr="00347A00">
              <w:rPr>
                <w:rFonts w:eastAsia="Calibri"/>
                <w:b/>
                <w:bCs/>
                <w:szCs w:val="24"/>
              </w:rPr>
              <w:t>Le budget total disponible pour cette mission dans le cadre d’un budget déterminé est</w:t>
            </w:r>
            <w:r w:rsidR="00EA0D40" w:rsidRPr="00347A00">
              <w:rPr>
                <w:rFonts w:eastAsia="Calibri"/>
                <w:b/>
                <w:bCs/>
                <w:szCs w:val="24"/>
              </w:rPr>
              <w:t> :</w:t>
            </w:r>
            <w:r w:rsidRPr="00347A00">
              <w:rPr>
                <w:rFonts w:eastAsia="Calibri"/>
                <w:b/>
                <w:bCs/>
                <w:szCs w:val="24"/>
              </w:rPr>
              <w:t xml:space="preserve"> ___________ (</w:t>
            </w:r>
            <w:r w:rsidRPr="00347A00">
              <w:rPr>
                <w:rFonts w:eastAsia="Calibri"/>
                <w:b/>
                <w:bCs/>
                <w:i/>
                <w:szCs w:val="24"/>
              </w:rPr>
              <w:t>impôts et taxes inclus ou exclus</w:t>
            </w:r>
            <w:r w:rsidRPr="00347A00">
              <w:rPr>
                <w:rFonts w:eastAsia="Calibri"/>
                <w:b/>
                <w:bCs/>
                <w:szCs w:val="24"/>
              </w:rPr>
              <w:t>). Les Propositions dépass</w:t>
            </w:r>
            <w:r w:rsidR="00593433" w:rsidRPr="00347A00">
              <w:rPr>
                <w:rFonts w:eastAsia="Calibri"/>
                <w:b/>
                <w:bCs/>
                <w:szCs w:val="24"/>
              </w:rPr>
              <w:t xml:space="preserve">ant ce budget total disponible </w:t>
            </w:r>
            <w:r w:rsidRPr="00347A00">
              <w:rPr>
                <w:rFonts w:eastAsia="Calibri"/>
                <w:b/>
                <w:bCs/>
                <w:szCs w:val="24"/>
              </w:rPr>
              <w:t>seront rejetées.</w:t>
            </w:r>
          </w:p>
          <w:p w14:paraId="5D1959D5" w14:textId="77777777" w:rsidR="00593433" w:rsidRPr="00347A00" w:rsidRDefault="00593433" w:rsidP="00575796">
            <w:pPr>
              <w:tabs>
                <w:tab w:val="left" w:pos="826"/>
                <w:tab w:val="left" w:pos="1726"/>
                <w:tab w:val="right" w:pos="7306"/>
              </w:tabs>
              <w:jc w:val="both"/>
              <w:rPr>
                <w:rFonts w:eastAsia="Calibri"/>
                <w:szCs w:val="24"/>
              </w:rPr>
            </w:pPr>
          </w:p>
          <w:p w14:paraId="5D1959D6" w14:textId="77777777" w:rsidR="00593433" w:rsidRPr="00347A00" w:rsidRDefault="00593433" w:rsidP="00575796">
            <w:pPr>
              <w:tabs>
                <w:tab w:val="left" w:pos="826"/>
                <w:tab w:val="left" w:pos="1726"/>
                <w:tab w:val="right" w:pos="7306"/>
              </w:tabs>
              <w:jc w:val="both"/>
              <w:rPr>
                <w:i/>
                <w:szCs w:val="24"/>
              </w:rPr>
            </w:pPr>
            <w:r w:rsidRPr="00347A00">
              <w:rPr>
                <w:rFonts w:eastAsia="Calibri"/>
                <w:i/>
                <w:szCs w:val="24"/>
              </w:rPr>
              <w:t>[si les impôts et taxes sont inclus, indiquer l’estimation séparément]</w:t>
            </w:r>
          </w:p>
        </w:tc>
      </w:tr>
      <w:tr w:rsidR="00EF539E" w:rsidRPr="00347A00" w14:paraId="5D1959DB" w14:textId="77777777" w:rsidTr="00D60FA7">
        <w:tblPrEx>
          <w:tblBorders>
            <w:top w:val="single" w:sz="6" w:space="0" w:color="auto"/>
          </w:tblBorders>
          <w:tblCellMar>
            <w:right w:w="142" w:type="dxa"/>
          </w:tblCellMar>
        </w:tblPrEx>
        <w:tc>
          <w:tcPr>
            <w:tcW w:w="1701" w:type="dxa"/>
          </w:tcPr>
          <w:p w14:paraId="5D1959D8" w14:textId="77777777" w:rsidR="00575796" w:rsidRPr="00347A00" w:rsidRDefault="00575796" w:rsidP="00575796">
            <w:pPr>
              <w:rPr>
                <w:b/>
                <w:lang w:eastAsia="it-IT"/>
              </w:rPr>
            </w:pPr>
            <w:r w:rsidRPr="00347A00">
              <w:rPr>
                <w:b/>
                <w:lang w:eastAsia="it-IT"/>
              </w:rPr>
              <w:t>15.2</w:t>
            </w:r>
          </w:p>
        </w:tc>
        <w:tc>
          <w:tcPr>
            <w:tcW w:w="7664" w:type="dxa"/>
            <w:tcMar>
              <w:top w:w="85" w:type="dxa"/>
              <w:bottom w:w="142" w:type="dxa"/>
            </w:tcMar>
          </w:tcPr>
          <w:p w14:paraId="5D1959D9" w14:textId="77777777" w:rsidR="00575796" w:rsidRPr="00347A00" w:rsidRDefault="00575796" w:rsidP="00593433">
            <w:pPr>
              <w:pStyle w:val="BankNormal"/>
              <w:tabs>
                <w:tab w:val="left" w:pos="6406"/>
                <w:tab w:val="right" w:pos="7218"/>
              </w:tabs>
              <w:spacing w:after="120"/>
              <w:jc w:val="both"/>
              <w:rPr>
                <w:szCs w:val="24"/>
                <w:lang w:eastAsia="it-IT"/>
              </w:rPr>
            </w:pPr>
            <w:r w:rsidRPr="00347A00">
              <w:rPr>
                <w:szCs w:val="24"/>
              </w:rPr>
              <w:t>Le Consultant doit fournir une Proposition technique complète (PTC)</w:t>
            </w:r>
            <w:r w:rsidR="00EA0D40" w:rsidRPr="00347A00">
              <w:rPr>
                <w:szCs w:val="24"/>
                <w:lang w:eastAsia="it-IT"/>
              </w:rPr>
              <w:t> :</w:t>
            </w:r>
            <w:r w:rsidRPr="00347A00">
              <w:rPr>
                <w:szCs w:val="24"/>
                <w:lang w:eastAsia="it-IT"/>
              </w:rPr>
              <w:t xml:space="preserve"> </w:t>
            </w:r>
            <w:r w:rsidRPr="00347A00">
              <w:rPr>
                <w:szCs w:val="24"/>
              </w:rPr>
              <w:t>________) ou une Proposition technique simplifiée (PTS) __________</w:t>
            </w:r>
            <w:r w:rsidR="00EA0D40" w:rsidRPr="00347A00">
              <w:rPr>
                <w:szCs w:val="24"/>
              </w:rPr>
              <w:t xml:space="preserve"> </w:t>
            </w:r>
            <w:r w:rsidRPr="00347A00">
              <w:rPr>
                <w:i/>
                <w:szCs w:val="24"/>
              </w:rPr>
              <w:t>[vérifier quel est le format applicable]</w:t>
            </w:r>
            <w:r w:rsidRPr="00347A00">
              <w:rPr>
                <w:szCs w:val="24"/>
              </w:rPr>
              <w:t xml:space="preserve"> </w:t>
            </w:r>
          </w:p>
          <w:p w14:paraId="5D1959DA" w14:textId="77777777" w:rsidR="00575796" w:rsidRPr="00347A00" w:rsidRDefault="00575796" w:rsidP="00593433">
            <w:pPr>
              <w:pStyle w:val="Corpsdetexte"/>
              <w:tabs>
                <w:tab w:val="right" w:pos="7306"/>
              </w:tabs>
              <w:rPr>
                <w:spacing w:val="-4"/>
                <w:szCs w:val="24"/>
              </w:rPr>
            </w:pPr>
            <w:r w:rsidRPr="00347A00">
              <w:rPr>
                <w:spacing w:val="-4"/>
                <w:szCs w:val="24"/>
                <w:lang w:eastAsia="it-IT"/>
              </w:rPr>
              <w:t>La présentation d’une Proposition technique dans le format incorrect pourra conduire au rejet de la Proposition pour non-conformité</w:t>
            </w:r>
            <w:r w:rsidR="00EA0D40" w:rsidRPr="00347A00">
              <w:rPr>
                <w:spacing w:val="-4"/>
                <w:szCs w:val="24"/>
                <w:lang w:eastAsia="it-IT"/>
              </w:rPr>
              <w:t xml:space="preserve"> </w:t>
            </w:r>
            <w:r w:rsidRPr="00347A00">
              <w:rPr>
                <w:spacing w:val="-4"/>
                <w:szCs w:val="24"/>
                <w:lang w:eastAsia="it-IT"/>
              </w:rPr>
              <w:t xml:space="preserve">aux exigences de la </w:t>
            </w:r>
            <w:r w:rsidR="0086543C" w:rsidRPr="00347A00">
              <w:rPr>
                <w:spacing w:val="-4"/>
                <w:szCs w:val="24"/>
                <w:lang w:eastAsia="it-IT"/>
              </w:rPr>
              <w:t>DP</w:t>
            </w:r>
            <w:r w:rsidRPr="00347A00">
              <w:rPr>
                <w:spacing w:val="-4"/>
                <w:szCs w:val="24"/>
                <w:lang w:eastAsia="it-IT"/>
              </w:rPr>
              <w:t>.</w:t>
            </w:r>
          </w:p>
        </w:tc>
      </w:tr>
      <w:tr w:rsidR="00EF539E" w:rsidRPr="00347A00" w14:paraId="5D1959E6"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DC" w14:textId="77777777" w:rsidR="00575796" w:rsidRPr="00347A00" w:rsidRDefault="00D60FA7" w:rsidP="00D60FA7">
            <w:pPr>
              <w:rPr>
                <w:b/>
                <w:bCs/>
              </w:rPr>
            </w:pPr>
            <w:r w:rsidRPr="00347A00">
              <w:rPr>
                <w:b/>
                <w:bCs/>
              </w:rPr>
              <w:t>16.1</w:t>
            </w:r>
          </w:p>
        </w:tc>
        <w:tc>
          <w:tcPr>
            <w:tcW w:w="7664" w:type="dxa"/>
            <w:tcMar>
              <w:top w:w="85" w:type="dxa"/>
              <w:bottom w:w="142" w:type="dxa"/>
            </w:tcMar>
          </w:tcPr>
          <w:p w14:paraId="5D1959DD" w14:textId="32FD2C0F" w:rsidR="00936283" w:rsidRPr="00347A00" w:rsidRDefault="00575796" w:rsidP="00936283">
            <w:pPr>
              <w:spacing w:after="120"/>
              <w:ind w:right="-72"/>
              <w:jc w:val="both"/>
              <w:rPr>
                <w:i/>
              </w:rPr>
            </w:pPr>
            <w:r w:rsidRPr="00347A00">
              <w:rPr>
                <w:i/>
              </w:rPr>
              <w:t>[Une liste type est fournie ci-après à titre de guide. Les éléments non applicables à la mission doivent être supprimés, d’autres peuvent être ajoutés.</w:t>
            </w:r>
            <w:r w:rsidR="00EA0D40" w:rsidRPr="00347A00">
              <w:rPr>
                <w:i/>
              </w:rPr>
              <w:t xml:space="preserve"> </w:t>
            </w:r>
            <w:r w:rsidRPr="00347A00">
              <w:rPr>
                <w:i/>
              </w:rPr>
              <w:t>Si l</w:t>
            </w:r>
            <w:r w:rsidR="008D0682">
              <w:rPr>
                <w:i/>
              </w:rPr>
              <w:t>’AC</w:t>
            </w:r>
            <w:r w:rsidRPr="00347A00">
              <w:rPr>
                <w:i/>
              </w:rPr>
              <w:t xml:space="preserve"> souhaite fixer des plafonds de taux unitaires pour certaines dépenses, ces plafonds doivent être indiqués dans le</w:t>
            </w:r>
            <w:r w:rsidR="003D1C32" w:rsidRPr="00347A00">
              <w:rPr>
                <w:i/>
              </w:rPr>
              <w:t>s</w:t>
            </w:r>
            <w:r w:rsidRPr="00347A00">
              <w:rPr>
                <w:i/>
              </w:rPr>
              <w:t xml:space="preserve"> Formulaire FIN</w:t>
            </w:r>
          </w:p>
          <w:p w14:paraId="5D1959DE" w14:textId="77777777" w:rsidR="00575796" w:rsidRPr="00347A00" w:rsidRDefault="00575796" w:rsidP="00AE4B4F">
            <w:pPr>
              <w:spacing w:after="120"/>
              <w:ind w:left="513" w:right="-72" w:hanging="540"/>
              <w:jc w:val="both"/>
              <w:rPr>
                <w:i/>
              </w:rPr>
            </w:pPr>
            <w:r w:rsidRPr="00347A00">
              <w:rPr>
                <w:i/>
              </w:rPr>
              <w:t>(1)</w:t>
            </w:r>
            <w:r w:rsidRPr="00347A00">
              <w:rPr>
                <w:i/>
              </w:rPr>
              <w:tab/>
              <w:t>une indemnité journalière (per diem), frais d’hôtel inclus, versée à chacun des membres du Personnel pour chaque journée d’absence du siège en raison de l’exécution des Services</w:t>
            </w:r>
            <w:r w:rsidR="00EA0D40" w:rsidRPr="00347A00">
              <w:rPr>
                <w:i/>
              </w:rPr>
              <w:t> ;</w:t>
            </w:r>
          </w:p>
          <w:p w14:paraId="5D1959DF" w14:textId="77777777" w:rsidR="00575796" w:rsidRPr="00347A00" w:rsidRDefault="00575796" w:rsidP="00593433">
            <w:pPr>
              <w:tabs>
                <w:tab w:val="left" w:pos="540"/>
              </w:tabs>
              <w:spacing w:after="120"/>
              <w:ind w:left="540" w:right="-72" w:hanging="540"/>
              <w:rPr>
                <w:i/>
              </w:rPr>
            </w:pPr>
            <w:r w:rsidRPr="00347A00">
              <w:rPr>
                <w:i/>
              </w:rPr>
              <w:lastRenderedPageBreak/>
              <w:t>(2)</w:t>
            </w:r>
            <w:r w:rsidRPr="00347A00">
              <w:rPr>
                <w:i/>
              </w:rPr>
              <w:tab/>
              <w:t>les coûts de transport en utilisant les moyens de transport les mieux appropriés et par l’itinéraire le plus direct aller-retour</w:t>
            </w:r>
            <w:r w:rsidR="00EA0D40" w:rsidRPr="00347A00">
              <w:rPr>
                <w:i/>
              </w:rPr>
              <w:t> ;</w:t>
            </w:r>
            <w:r w:rsidRPr="00347A00">
              <w:rPr>
                <w:i/>
              </w:rPr>
              <w:t xml:space="preserve"> </w:t>
            </w:r>
          </w:p>
          <w:p w14:paraId="5D1959E0" w14:textId="77777777" w:rsidR="00575796" w:rsidRPr="00347A00" w:rsidRDefault="00575796" w:rsidP="00593433">
            <w:pPr>
              <w:tabs>
                <w:tab w:val="left" w:pos="540"/>
              </w:tabs>
              <w:spacing w:after="120"/>
              <w:ind w:left="540" w:right="-72" w:hanging="540"/>
              <w:rPr>
                <w:i/>
              </w:rPr>
            </w:pPr>
            <w:r w:rsidRPr="00347A00">
              <w:rPr>
                <w:i/>
              </w:rPr>
              <w:t xml:space="preserve">(3) </w:t>
            </w:r>
            <w:r w:rsidRPr="00347A00">
              <w:rPr>
                <w:i/>
              </w:rPr>
              <w:tab/>
              <w:t>les frais d’établissement de bureau, y compris frais généraux et d’appui</w:t>
            </w:r>
          </w:p>
          <w:p w14:paraId="5D1959E1" w14:textId="77777777" w:rsidR="00575796" w:rsidRPr="00347A00" w:rsidRDefault="00575796" w:rsidP="00593433">
            <w:pPr>
              <w:tabs>
                <w:tab w:val="left" w:pos="540"/>
              </w:tabs>
              <w:spacing w:after="120"/>
              <w:ind w:left="540" w:right="-72" w:hanging="540"/>
              <w:rPr>
                <w:i/>
              </w:rPr>
            </w:pPr>
            <w:r w:rsidRPr="00347A00">
              <w:rPr>
                <w:i/>
              </w:rPr>
              <w:t>(4)</w:t>
            </w:r>
            <w:r w:rsidRPr="00347A00">
              <w:rPr>
                <w:i/>
              </w:rPr>
              <w:tab/>
              <w:t>les frais de communications</w:t>
            </w:r>
            <w:r w:rsidR="00EA0D40" w:rsidRPr="00347A00">
              <w:rPr>
                <w:i/>
              </w:rPr>
              <w:t> ;</w:t>
            </w:r>
          </w:p>
          <w:p w14:paraId="5D1959E2" w14:textId="77777777" w:rsidR="00575796" w:rsidRPr="00347A00" w:rsidRDefault="00575796" w:rsidP="00593433">
            <w:pPr>
              <w:tabs>
                <w:tab w:val="left" w:pos="540"/>
              </w:tabs>
              <w:spacing w:after="120"/>
              <w:ind w:left="540" w:right="-72" w:hanging="540"/>
              <w:rPr>
                <w:i/>
              </w:rPr>
            </w:pPr>
            <w:r w:rsidRPr="00347A00">
              <w:rPr>
                <w:i/>
              </w:rPr>
              <w:t>(5)</w:t>
            </w:r>
            <w:r w:rsidRPr="00347A00">
              <w:rPr>
                <w:i/>
              </w:rPr>
              <w:tab/>
              <w:t>les frais d’achat, de location et de transport des équipements, instruments et fournitures nécessaires à l’exécution des Services</w:t>
            </w:r>
            <w:r w:rsidR="00EA0D40" w:rsidRPr="00347A00">
              <w:rPr>
                <w:i/>
              </w:rPr>
              <w:t> ;</w:t>
            </w:r>
          </w:p>
          <w:p w14:paraId="5D1959E3" w14:textId="138A4C3F" w:rsidR="00575796" w:rsidRPr="00347A00" w:rsidRDefault="00575796" w:rsidP="00593433">
            <w:pPr>
              <w:tabs>
                <w:tab w:val="left" w:pos="540"/>
              </w:tabs>
              <w:spacing w:after="120"/>
              <w:ind w:left="540" w:right="-72" w:hanging="540"/>
              <w:rPr>
                <w:i/>
              </w:rPr>
            </w:pPr>
            <w:r w:rsidRPr="00347A00">
              <w:rPr>
                <w:i/>
              </w:rPr>
              <w:t>(6)</w:t>
            </w:r>
            <w:r w:rsidRPr="00347A00">
              <w:rPr>
                <w:i/>
              </w:rPr>
              <w:tab/>
              <w:t xml:space="preserve">les frais de reproduction (y compris impression), et d’acheminement de rapports, plans, destinés </w:t>
            </w:r>
            <w:r w:rsidR="007416DB">
              <w:rPr>
                <w:i/>
              </w:rPr>
              <w:t>à l’AC</w:t>
            </w:r>
            <w:r w:rsidR="00EA0D40" w:rsidRPr="00347A00">
              <w:rPr>
                <w:i/>
              </w:rPr>
              <w:t> ;</w:t>
            </w:r>
          </w:p>
          <w:p w14:paraId="5D1959E4" w14:textId="63CBF1F9" w:rsidR="00575796" w:rsidRPr="00347A00" w:rsidRDefault="00575796" w:rsidP="00593433">
            <w:pPr>
              <w:tabs>
                <w:tab w:val="left" w:pos="540"/>
              </w:tabs>
              <w:spacing w:after="120"/>
              <w:ind w:left="540" w:right="-72" w:hanging="540"/>
              <w:rPr>
                <w:i/>
              </w:rPr>
            </w:pPr>
            <w:r w:rsidRPr="00347A00">
              <w:rPr>
                <w:i/>
              </w:rPr>
              <w:t>(7)</w:t>
            </w:r>
            <w:r w:rsidRPr="00347A00">
              <w:rPr>
                <w:i/>
              </w:rPr>
              <w:tab/>
              <w:t>Les autres coûts, si applicable</w:t>
            </w:r>
            <w:r w:rsidR="007B2F24">
              <w:rPr>
                <w:i/>
              </w:rPr>
              <w:t>s</w:t>
            </w:r>
            <w:r w:rsidRPr="00347A00">
              <w:rPr>
                <w:i/>
              </w:rPr>
              <w:t>, et montants provisionnels ou</w:t>
            </w:r>
            <w:r w:rsidR="00936283" w:rsidRPr="00347A00">
              <w:rPr>
                <w:i/>
              </w:rPr>
              <w:t xml:space="preserve"> forfaitaires (le cas échéant)]</w:t>
            </w:r>
          </w:p>
          <w:p w14:paraId="5D1959E5" w14:textId="220ED066" w:rsidR="00575796" w:rsidRPr="00347A00" w:rsidRDefault="00575796" w:rsidP="00593433">
            <w:pPr>
              <w:tabs>
                <w:tab w:val="left" w:pos="540"/>
              </w:tabs>
              <w:spacing w:after="120"/>
              <w:ind w:left="540" w:right="-72" w:hanging="540"/>
              <w:rPr>
                <w:i/>
              </w:rPr>
            </w:pPr>
            <w:r w:rsidRPr="00347A00">
              <w:rPr>
                <w:i/>
              </w:rPr>
              <w:t xml:space="preserve">(8) </w:t>
            </w:r>
            <w:r w:rsidRPr="00347A00">
              <w:rPr>
                <w:i/>
              </w:rPr>
              <w:tab/>
              <w:t>[insérer les types de dépenses autorisées, si applicable</w:t>
            </w:r>
            <w:r w:rsidR="007B2F24">
              <w:rPr>
                <w:i/>
              </w:rPr>
              <w:t>s</w:t>
            </w:r>
            <w:r w:rsidRPr="00347A00">
              <w:rPr>
                <w:i/>
              </w:rPr>
              <w:t>]</w:t>
            </w:r>
          </w:p>
        </w:tc>
      </w:tr>
      <w:tr w:rsidR="00EF539E" w:rsidRPr="00347A00" w14:paraId="5D1959EC"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E7" w14:textId="77777777" w:rsidR="00575796" w:rsidRPr="00347A00" w:rsidRDefault="00575796" w:rsidP="00575796">
            <w:pPr>
              <w:rPr>
                <w:b/>
                <w:bCs/>
              </w:rPr>
            </w:pPr>
            <w:r w:rsidRPr="00347A00">
              <w:rPr>
                <w:b/>
                <w:bCs/>
              </w:rPr>
              <w:t>16.2</w:t>
            </w:r>
          </w:p>
        </w:tc>
        <w:tc>
          <w:tcPr>
            <w:tcW w:w="7664" w:type="dxa"/>
            <w:tcMar>
              <w:top w:w="85" w:type="dxa"/>
              <w:bottom w:w="142" w:type="dxa"/>
            </w:tcMar>
          </w:tcPr>
          <w:p w14:paraId="5D1959E8" w14:textId="77777777" w:rsidR="00575796" w:rsidRPr="00347A00" w:rsidRDefault="00575796" w:rsidP="00593433">
            <w:pPr>
              <w:tabs>
                <w:tab w:val="right" w:pos="7218"/>
              </w:tabs>
              <w:spacing w:after="120"/>
              <w:rPr>
                <w:b/>
                <w:bCs/>
              </w:rPr>
            </w:pPr>
            <w:r w:rsidRPr="00347A00">
              <w:rPr>
                <w:b/>
                <w:bCs/>
              </w:rPr>
              <w:t>La révision de prix de la rémunération est prévu</w:t>
            </w:r>
            <w:r w:rsidR="00936283" w:rsidRPr="00347A00">
              <w:rPr>
                <w:b/>
                <w:bCs/>
              </w:rPr>
              <w:t>e</w:t>
            </w:r>
            <w:r w:rsidR="00EA0D40" w:rsidRPr="00347A00">
              <w:rPr>
                <w:b/>
                <w:bCs/>
              </w:rPr>
              <w:t> :</w:t>
            </w:r>
            <w:r w:rsidRPr="00347A00">
              <w:rPr>
                <w:b/>
                <w:bCs/>
              </w:rPr>
              <w:t xml:space="preserve"> </w:t>
            </w:r>
          </w:p>
          <w:p w14:paraId="5D1959E9" w14:textId="77777777" w:rsidR="00575796" w:rsidRPr="00347A00" w:rsidRDefault="00575796" w:rsidP="00593433">
            <w:pPr>
              <w:tabs>
                <w:tab w:val="right" w:pos="7218"/>
              </w:tabs>
              <w:spacing w:after="120"/>
            </w:pPr>
            <w:r w:rsidRPr="00347A00">
              <w:t>oui ________ ou non ___________</w:t>
            </w:r>
          </w:p>
          <w:p w14:paraId="5D1959EA" w14:textId="6F8E5A6F" w:rsidR="00575796" w:rsidRPr="00347A00" w:rsidRDefault="00575796" w:rsidP="00936283">
            <w:pPr>
              <w:tabs>
                <w:tab w:val="right" w:pos="7218"/>
              </w:tabs>
              <w:spacing w:after="120"/>
              <w:jc w:val="both"/>
              <w:rPr>
                <w:i/>
              </w:rPr>
            </w:pPr>
            <w:r w:rsidRPr="00347A00">
              <w:rPr>
                <w:i/>
              </w:rPr>
              <w:t>[cette disposition s’applique aux Contrats à rémunération au temps passé d’une durée supérieure à 18 mois. Dans des circonstances exceptionnelles, elle peut aussi s’appliquer aux contrats à rémunération forfaitaire d’une durée supérieure à 18 mois</w:t>
            </w:r>
            <w:r w:rsidR="00936283" w:rsidRPr="00347A00">
              <w:rPr>
                <w:i/>
              </w:rPr>
              <w:t>.]</w:t>
            </w:r>
          </w:p>
          <w:p w14:paraId="5D1959EB" w14:textId="77777777" w:rsidR="00575796" w:rsidRPr="00347A00" w:rsidRDefault="00575796" w:rsidP="00D60FA7">
            <w:pPr>
              <w:tabs>
                <w:tab w:val="right" w:pos="7218"/>
              </w:tabs>
              <w:spacing w:after="120"/>
              <w:rPr>
                <w:i/>
                <w:iCs/>
              </w:rPr>
            </w:pPr>
            <w:r w:rsidRPr="00347A00">
              <w:rPr>
                <w:i/>
                <w:iCs/>
              </w:rPr>
              <w:t xml:space="preserve">[Si </w:t>
            </w:r>
            <w:r w:rsidR="00D60FA7" w:rsidRPr="00347A00">
              <w:rPr>
                <w:i/>
                <w:iCs/>
              </w:rPr>
              <w:t>« </w:t>
            </w:r>
            <w:r w:rsidRPr="00347A00">
              <w:rPr>
                <w:i/>
                <w:iCs/>
              </w:rPr>
              <w:t>oui</w:t>
            </w:r>
            <w:r w:rsidR="00EA0D40" w:rsidRPr="00347A00">
              <w:rPr>
                <w:i/>
                <w:iCs/>
              </w:rPr>
              <w:t> »</w:t>
            </w:r>
            <w:r w:rsidRPr="00347A00">
              <w:rPr>
                <w:i/>
                <w:iCs/>
              </w:rPr>
              <w:t xml:space="preserve">, préciser si cela s’applique </w:t>
            </w:r>
            <w:r w:rsidR="00CC0F29" w:rsidRPr="00347A00">
              <w:rPr>
                <w:i/>
                <w:iCs/>
              </w:rPr>
              <w:t>à l’inflation des</w:t>
            </w:r>
            <w:r w:rsidR="00EA0D40" w:rsidRPr="00347A00">
              <w:rPr>
                <w:i/>
                <w:iCs/>
              </w:rPr>
              <w:t xml:space="preserve"> </w:t>
            </w:r>
            <w:r w:rsidRPr="00347A00">
              <w:rPr>
                <w:i/>
                <w:iCs/>
              </w:rPr>
              <w:t>prix payable</w:t>
            </w:r>
            <w:r w:rsidR="00CC0F29" w:rsidRPr="00347A00">
              <w:rPr>
                <w:i/>
                <w:iCs/>
              </w:rPr>
              <w:t>s</w:t>
            </w:r>
            <w:r w:rsidRPr="00347A00">
              <w:rPr>
                <w:i/>
                <w:iCs/>
              </w:rPr>
              <w:t xml:space="preserve"> en monnaie étrangère et/ou nationale]</w:t>
            </w:r>
          </w:p>
        </w:tc>
      </w:tr>
      <w:tr w:rsidR="00EF539E" w:rsidRPr="00347A00" w14:paraId="5D1959F1"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ED" w14:textId="77777777" w:rsidR="00575796" w:rsidRPr="00347A00" w:rsidRDefault="00575796" w:rsidP="00575796">
            <w:pPr>
              <w:rPr>
                <w:b/>
                <w:bCs/>
              </w:rPr>
            </w:pPr>
            <w:r w:rsidRPr="00347A00">
              <w:rPr>
                <w:b/>
                <w:bCs/>
              </w:rPr>
              <w:t>16.3</w:t>
            </w:r>
          </w:p>
        </w:tc>
        <w:tc>
          <w:tcPr>
            <w:tcW w:w="7664" w:type="dxa"/>
            <w:tcBorders>
              <w:bottom w:val="single" w:sz="4" w:space="0" w:color="auto"/>
            </w:tcBorders>
            <w:tcMar>
              <w:top w:w="85" w:type="dxa"/>
              <w:bottom w:w="142" w:type="dxa"/>
            </w:tcMar>
          </w:tcPr>
          <w:p w14:paraId="5D1959EE" w14:textId="153F2F93" w:rsidR="00575796" w:rsidRPr="00347A00" w:rsidRDefault="00575796" w:rsidP="00D60FA7">
            <w:pPr>
              <w:pStyle w:val="BankNormal"/>
              <w:tabs>
                <w:tab w:val="left" w:pos="3346"/>
                <w:tab w:val="left" w:pos="4246"/>
                <w:tab w:val="right" w:pos="7218"/>
              </w:tabs>
              <w:spacing w:after="120"/>
              <w:rPr>
                <w:i/>
                <w:szCs w:val="24"/>
              </w:rPr>
            </w:pPr>
            <w:r w:rsidRPr="00347A00">
              <w:rPr>
                <w:bCs/>
                <w:i/>
                <w:iCs/>
                <w:szCs w:val="24"/>
              </w:rPr>
              <w:t>[</w:t>
            </w:r>
            <w:r w:rsidRPr="00347A00">
              <w:rPr>
                <w:i/>
                <w:szCs w:val="24"/>
              </w:rPr>
              <w:t>Si l</w:t>
            </w:r>
            <w:r w:rsidR="001E42C3">
              <w:rPr>
                <w:i/>
                <w:szCs w:val="24"/>
              </w:rPr>
              <w:t>’AC</w:t>
            </w:r>
            <w:r w:rsidRPr="00347A00">
              <w:rPr>
                <w:i/>
                <w:szCs w:val="24"/>
              </w:rPr>
              <w:t xml:space="preserve"> a obtenu une exonération fiscale applicable au Contrat, insérer</w:t>
            </w:r>
            <w:r w:rsidR="00EA0D40" w:rsidRPr="00347A00">
              <w:rPr>
                <w:i/>
                <w:szCs w:val="24"/>
              </w:rPr>
              <w:t> :</w:t>
            </w:r>
            <w:r w:rsidR="00D60FA7" w:rsidRPr="00347A00">
              <w:rPr>
                <w:i/>
                <w:szCs w:val="24"/>
              </w:rPr>
              <w:t>]</w:t>
            </w:r>
            <w:r w:rsidR="00EA0D40" w:rsidRPr="00347A00">
              <w:rPr>
                <w:szCs w:val="24"/>
              </w:rPr>
              <w:t xml:space="preserve"> </w:t>
            </w:r>
            <w:r w:rsidR="00D60FA7" w:rsidRPr="00347A00">
              <w:rPr>
                <w:b/>
                <w:bCs/>
                <w:szCs w:val="24"/>
              </w:rPr>
              <w:t>« </w:t>
            </w:r>
            <w:r w:rsidRPr="00347A00">
              <w:rPr>
                <w:b/>
                <w:bCs/>
                <w:szCs w:val="24"/>
              </w:rPr>
              <w:t>L</w:t>
            </w:r>
            <w:r w:rsidR="005F7D4B">
              <w:rPr>
                <w:b/>
                <w:bCs/>
                <w:szCs w:val="24"/>
              </w:rPr>
              <w:t>’AC</w:t>
            </w:r>
            <w:r w:rsidRPr="00347A00">
              <w:rPr>
                <w:b/>
                <w:bCs/>
                <w:szCs w:val="24"/>
              </w:rPr>
              <w:t xml:space="preserve"> a obtenu une exonération applicable au Contrat, concernant</w:t>
            </w:r>
            <w:r w:rsidR="00EA0D40" w:rsidRPr="00347A00">
              <w:rPr>
                <w:b/>
                <w:bCs/>
                <w:szCs w:val="24"/>
              </w:rPr>
              <w:t xml:space="preserve"> </w:t>
            </w:r>
            <w:r w:rsidRPr="00347A00">
              <w:rPr>
                <w:b/>
                <w:bCs/>
                <w:szCs w:val="24"/>
              </w:rPr>
              <w:t>le paiement de ___________</w:t>
            </w:r>
            <w:r w:rsidRPr="00347A00">
              <w:rPr>
                <w:b/>
                <w:szCs w:val="24"/>
              </w:rPr>
              <w:t xml:space="preserve"> </w:t>
            </w:r>
            <w:r w:rsidRPr="00347A00">
              <w:rPr>
                <w:bCs/>
                <w:i/>
                <w:szCs w:val="24"/>
              </w:rPr>
              <w:t>[</w:t>
            </w:r>
            <w:r w:rsidRPr="00347A00">
              <w:rPr>
                <w:i/>
                <w:szCs w:val="24"/>
              </w:rPr>
              <w:t xml:space="preserve">insérer la description des droits et taxes </w:t>
            </w:r>
            <w:r w:rsidR="00936283" w:rsidRPr="00347A00">
              <w:rPr>
                <w:i/>
                <w:szCs w:val="24"/>
              </w:rPr>
              <w:t>faisant l’objet d’</w:t>
            </w:r>
            <w:r w:rsidRPr="00347A00">
              <w:rPr>
                <w:i/>
                <w:szCs w:val="24"/>
              </w:rPr>
              <w:t>ex</w:t>
            </w:r>
            <w:r w:rsidR="00936283" w:rsidRPr="00347A00">
              <w:rPr>
                <w:i/>
                <w:szCs w:val="24"/>
              </w:rPr>
              <w:t>onération</w:t>
            </w:r>
            <w:r w:rsidRPr="00347A00">
              <w:rPr>
                <w:i/>
                <w:szCs w:val="24"/>
              </w:rPr>
              <w:t>, par ex., TVA, ou taxes locales indirectes, etc.]</w:t>
            </w:r>
            <w:r w:rsidRPr="00347A00">
              <w:rPr>
                <w:szCs w:val="24"/>
              </w:rPr>
              <w:t xml:space="preserve"> </w:t>
            </w:r>
            <w:r w:rsidRPr="00347A00">
              <w:rPr>
                <w:b/>
                <w:bCs/>
                <w:szCs w:val="24"/>
              </w:rPr>
              <w:t xml:space="preserve">dans le pays </w:t>
            </w:r>
            <w:r w:rsidR="005F7D4B" w:rsidRPr="00347A00">
              <w:rPr>
                <w:b/>
                <w:bCs/>
                <w:szCs w:val="24"/>
              </w:rPr>
              <w:t>D</w:t>
            </w:r>
            <w:r w:rsidR="005F7D4B">
              <w:rPr>
                <w:b/>
                <w:bCs/>
                <w:szCs w:val="24"/>
              </w:rPr>
              <w:t xml:space="preserve">e l’AC </w:t>
            </w:r>
            <w:r w:rsidRPr="00347A00">
              <w:rPr>
                <w:b/>
                <w:bCs/>
                <w:szCs w:val="24"/>
              </w:rPr>
              <w:t>conformément à</w:t>
            </w:r>
            <w:r w:rsidRPr="00347A00">
              <w:rPr>
                <w:i/>
                <w:szCs w:val="24"/>
              </w:rPr>
              <w:t xml:space="preserve"> [insérer la référence à la source officielle ayant établi l’exonération</w:t>
            </w:r>
            <w:r w:rsidRPr="00347A00">
              <w:rPr>
                <w:b/>
                <w:i/>
                <w:szCs w:val="24"/>
              </w:rPr>
              <w:t>].</w:t>
            </w:r>
          </w:p>
          <w:p w14:paraId="5D1959EF" w14:textId="33EEBEBD" w:rsidR="00575796" w:rsidRPr="00347A00" w:rsidRDefault="00575796" w:rsidP="00593433">
            <w:pPr>
              <w:pStyle w:val="BankNormal"/>
              <w:tabs>
                <w:tab w:val="left" w:pos="3346"/>
                <w:tab w:val="left" w:pos="4246"/>
                <w:tab w:val="right" w:pos="7218"/>
              </w:tabs>
              <w:spacing w:after="120"/>
              <w:rPr>
                <w:i/>
                <w:szCs w:val="24"/>
              </w:rPr>
            </w:pPr>
            <w:r w:rsidRPr="00347A00">
              <w:rPr>
                <w:i/>
                <w:iCs/>
                <w:szCs w:val="24"/>
              </w:rPr>
              <w:t>[</w:t>
            </w:r>
            <w:r w:rsidRPr="00347A00">
              <w:rPr>
                <w:i/>
                <w:szCs w:val="24"/>
              </w:rPr>
              <w:t xml:space="preserve">Si aucune exonération ne s’applique dans le pays </w:t>
            </w:r>
            <w:r w:rsidR="00426A34" w:rsidRPr="00347A00">
              <w:rPr>
                <w:i/>
                <w:szCs w:val="24"/>
              </w:rPr>
              <w:t>D</w:t>
            </w:r>
            <w:r w:rsidR="00426A34">
              <w:rPr>
                <w:i/>
                <w:szCs w:val="24"/>
              </w:rPr>
              <w:t>e l’AC</w:t>
            </w:r>
            <w:r w:rsidRPr="00347A00">
              <w:rPr>
                <w:i/>
                <w:szCs w:val="24"/>
              </w:rPr>
              <w:t>, insérer ce qui suit</w:t>
            </w:r>
            <w:r w:rsidR="00EA0D40" w:rsidRPr="00347A00">
              <w:rPr>
                <w:i/>
                <w:szCs w:val="24"/>
              </w:rPr>
              <w:t> :</w:t>
            </w:r>
          </w:p>
          <w:p w14:paraId="5D1959F0" w14:textId="77777777" w:rsidR="00575796" w:rsidRPr="00347A00" w:rsidRDefault="00D60FA7" w:rsidP="00D60FA7">
            <w:pPr>
              <w:pStyle w:val="BankNormal"/>
              <w:tabs>
                <w:tab w:val="left" w:pos="3346"/>
                <w:tab w:val="left" w:pos="4246"/>
                <w:tab w:val="right" w:pos="7218"/>
              </w:tabs>
              <w:spacing w:after="120"/>
              <w:rPr>
                <w:szCs w:val="24"/>
              </w:rPr>
            </w:pPr>
            <w:r w:rsidRPr="00347A00">
              <w:rPr>
                <w:szCs w:val="24"/>
              </w:rPr>
              <w:t>« </w:t>
            </w:r>
            <w:r w:rsidR="00575796" w:rsidRPr="00347A00">
              <w:rPr>
                <w:szCs w:val="24"/>
              </w:rPr>
              <w:t>D</w:t>
            </w:r>
            <w:r w:rsidR="00575796" w:rsidRPr="00347A00">
              <w:rPr>
                <w:b/>
                <w:bCs/>
                <w:szCs w:val="24"/>
              </w:rPr>
              <w:t>es renseignements sur le régime fiscal applicable au Consultant peuvent être obtenues à</w:t>
            </w:r>
            <w:r w:rsidR="00575796" w:rsidRPr="00347A00">
              <w:rPr>
                <w:szCs w:val="24"/>
              </w:rPr>
              <w:t xml:space="preserve"> </w:t>
            </w:r>
            <w:r w:rsidR="00575796" w:rsidRPr="00347A00">
              <w:rPr>
                <w:i/>
                <w:szCs w:val="24"/>
              </w:rPr>
              <w:t>[insérer la référence à la source officielle applicable].</w:t>
            </w:r>
            <w:r w:rsidRPr="00347A00">
              <w:rPr>
                <w:i/>
                <w:szCs w:val="24"/>
              </w:rPr>
              <w:t> »</w:t>
            </w:r>
          </w:p>
        </w:tc>
      </w:tr>
      <w:tr w:rsidR="00EF539E" w:rsidRPr="00347A00" w14:paraId="5D1959F6"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F2" w14:textId="77777777" w:rsidR="00575796" w:rsidRPr="00347A00" w:rsidRDefault="00575796" w:rsidP="00575796">
            <w:pPr>
              <w:rPr>
                <w:b/>
                <w:bCs/>
              </w:rPr>
            </w:pPr>
            <w:r w:rsidRPr="00347A00">
              <w:rPr>
                <w:b/>
                <w:bCs/>
              </w:rPr>
              <w:t>16.4</w:t>
            </w:r>
          </w:p>
        </w:tc>
        <w:tc>
          <w:tcPr>
            <w:tcW w:w="7664" w:type="dxa"/>
            <w:tcBorders>
              <w:bottom w:val="single" w:sz="6" w:space="0" w:color="auto"/>
            </w:tcBorders>
            <w:tcMar>
              <w:top w:w="85" w:type="dxa"/>
              <w:bottom w:w="142" w:type="dxa"/>
            </w:tcMar>
          </w:tcPr>
          <w:p w14:paraId="5D1959F3" w14:textId="77777777" w:rsidR="00575796" w:rsidRPr="00347A00" w:rsidRDefault="00575796" w:rsidP="00936283">
            <w:pPr>
              <w:pStyle w:val="BankNormal"/>
              <w:tabs>
                <w:tab w:val="left" w:pos="3346"/>
                <w:tab w:val="left" w:pos="4246"/>
                <w:tab w:val="right" w:pos="7218"/>
              </w:tabs>
              <w:spacing w:after="120"/>
              <w:rPr>
                <w:b/>
                <w:bCs/>
                <w:szCs w:val="24"/>
              </w:rPr>
            </w:pPr>
            <w:r w:rsidRPr="00347A00">
              <w:rPr>
                <w:b/>
                <w:bCs/>
                <w:szCs w:val="24"/>
              </w:rPr>
              <w:t>La Proposition financière sera libellée dans les monnaies ci-après</w:t>
            </w:r>
            <w:r w:rsidR="00EA0D40" w:rsidRPr="00347A00">
              <w:rPr>
                <w:b/>
                <w:bCs/>
                <w:szCs w:val="24"/>
              </w:rPr>
              <w:t> :</w:t>
            </w:r>
            <w:r w:rsidRPr="00347A00">
              <w:rPr>
                <w:b/>
                <w:bCs/>
                <w:szCs w:val="24"/>
              </w:rPr>
              <w:t xml:space="preserve"> </w:t>
            </w:r>
          </w:p>
          <w:p w14:paraId="5D1959F4" w14:textId="77777777" w:rsidR="00575796" w:rsidRPr="00347A00" w:rsidRDefault="00575796" w:rsidP="00936283">
            <w:pPr>
              <w:pStyle w:val="BankNormal"/>
              <w:tabs>
                <w:tab w:val="left" w:pos="3346"/>
                <w:tab w:val="left" w:pos="4246"/>
                <w:tab w:val="right" w:pos="7218"/>
              </w:tabs>
              <w:spacing w:after="120"/>
              <w:rPr>
                <w:szCs w:val="24"/>
              </w:rPr>
            </w:pPr>
            <w:r w:rsidRPr="00347A00">
              <w:rPr>
                <w:szCs w:val="24"/>
              </w:rPr>
              <w:t xml:space="preserve">Le Consultant peut formuler le prix des Services dans la (ou les) monnaie(s) de son choix sans toutefois excéder trois monnaies étrangères. </w:t>
            </w:r>
          </w:p>
          <w:p w14:paraId="5D1959F5" w14:textId="68A3593D" w:rsidR="00575796" w:rsidRPr="00347A00" w:rsidRDefault="00575796" w:rsidP="00936283">
            <w:pPr>
              <w:pStyle w:val="BankNormal"/>
              <w:tabs>
                <w:tab w:val="left" w:pos="3346"/>
                <w:tab w:val="left" w:pos="4246"/>
                <w:tab w:val="right" w:pos="7218"/>
              </w:tabs>
              <w:spacing w:after="120"/>
              <w:rPr>
                <w:b/>
                <w:szCs w:val="24"/>
              </w:rPr>
            </w:pPr>
            <w:r w:rsidRPr="00347A00">
              <w:rPr>
                <w:b/>
                <w:bCs/>
                <w:szCs w:val="24"/>
              </w:rPr>
              <w:t>La Proposition financière doit indiquer les coûts encourus dans le pays d</w:t>
            </w:r>
            <w:r w:rsidR="005F7D4B">
              <w:rPr>
                <w:b/>
                <w:bCs/>
                <w:szCs w:val="24"/>
              </w:rPr>
              <w:t>e l’AC</w:t>
            </w:r>
            <w:r w:rsidRPr="00347A00">
              <w:rPr>
                <w:b/>
                <w:bCs/>
                <w:szCs w:val="24"/>
              </w:rPr>
              <w:t xml:space="preserve"> dans la monnaie de ce pays (monnaie nationale)</w:t>
            </w:r>
            <w:r w:rsidR="00EA0D40" w:rsidRPr="00347A00">
              <w:rPr>
                <w:b/>
                <w:bCs/>
                <w:szCs w:val="24"/>
              </w:rPr>
              <w:t> :</w:t>
            </w:r>
            <w:r w:rsidRPr="00347A00">
              <w:rPr>
                <w:szCs w:val="24"/>
              </w:rPr>
              <w:t xml:space="preserve"> </w:t>
            </w:r>
            <w:r w:rsidR="00D60FA7" w:rsidRPr="00347A00">
              <w:rPr>
                <w:szCs w:val="24"/>
              </w:rPr>
              <w:br/>
            </w:r>
            <w:r w:rsidRPr="00347A00">
              <w:rPr>
                <w:szCs w:val="24"/>
              </w:rPr>
              <w:t>oui_____ ou non_________.</w:t>
            </w:r>
          </w:p>
        </w:tc>
      </w:tr>
      <w:tr w:rsidR="00EF539E" w:rsidRPr="00347A00" w14:paraId="5D1959F8"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9365" w:type="dxa"/>
            <w:gridSpan w:val="2"/>
            <w:tcMar>
              <w:top w:w="0" w:type="dxa"/>
              <w:bottom w:w="0" w:type="dxa"/>
            </w:tcMar>
          </w:tcPr>
          <w:p w14:paraId="5D1959F7" w14:textId="77777777" w:rsidR="00575796" w:rsidRPr="00347A00" w:rsidRDefault="00575796" w:rsidP="00D60FA7">
            <w:pPr>
              <w:pStyle w:val="BankNormal"/>
              <w:tabs>
                <w:tab w:val="left" w:pos="3346"/>
                <w:tab w:val="left" w:pos="4246"/>
                <w:tab w:val="right" w:pos="7218"/>
              </w:tabs>
              <w:spacing w:before="160" w:after="160"/>
              <w:jc w:val="center"/>
              <w:rPr>
                <w:b/>
                <w:sz w:val="28"/>
                <w:szCs w:val="28"/>
              </w:rPr>
            </w:pPr>
            <w:r w:rsidRPr="00347A00">
              <w:rPr>
                <w:b/>
                <w:sz w:val="28"/>
                <w:szCs w:val="28"/>
              </w:rPr>
              <w:lastRenderedPageBreak/>
              <w:t>C. Dépôt, ouverture et évaluation des Propositions</w:t>
            </w:r>
          </w:p>
        </w:tc>
      </w:tr>
      <w:tr w:rsidR="00EF539E" w:rsidRPr="00347A00" w14:paraId="5D1959FC"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F9" w14:textId="77777777" w:rsidR="00575796" w:rsidRPr="00347A00" w:rsidRDefault="00575796" w:rsidP="00575796">
            <w:pPr>
              <w:rPr>
                <w:b/>
                <w:bCs/>
              </w:rPr>
            </w:pPr>
            <w:r w:rsidRPr="00347A00">
              <w:rPr>
                <w:b/>
                <w:bCs/>
              </w:rPr>
              <w:t>17.1</w:t>
            </w:r>
          </w:p>
        </w:tc>
        <w:tc>
          <w:tcPr>
            <w:tcW w:w="7664" w:type="dxa"/>
            <w:tcMar>
              <w:top w:w="85" w:type="dxa"/>
              <w:bottom w:w="142" w:type="dxa"/>
            </w:tcMar>
          </w:tcPr>
          <w:p w14:paraId="5D1959FA" w14:textId="77777777" w:rsidR="00575796" w:rsidRPr="00347A00" w:rsidRDefault="00575796" w:rsidP="00D60FA7">
            <w:pPr>
              <w:pStyle w:val="BankNormal"/>
              <w:tabs>
                <w:tab w:val="right" w:pos="7218"/>
              </w:tabs>
              <w:spacing w:after="120"/>
              <w:rPr>
                <w:b/>
                <w:bCs/>
                <w:szCs w:val="24"/>
              </w:rPr>
            </w:pPr>
            <w:r w:rsidRPr="00347A00">
              <w:rPr>
                <w:b/>
                <w:bCs/>
                <w:szCs w:val="24"/>
              </w:rPr>
              <w:t xml:space="preserve">Le Consultant </w:t>
            </w:r>
            <w:r w:rsidRPr="00347A00">
              <w:rPr>
                <w:b/>
                <w:bCs/>
                <w:i/>
                <w:iCs/>
                <w:szCs w:val="24"/>
              </w:rPr>
              <w:t xml:space="preserve">[insérer </w:t>
            </w:r>
            <w:r w:rsidR="00D60FA7" w:rsidRPr="00347A00">
              <w:rPr>
                <w:b/>
                <w:bCs/>
                <w:i/>
                <w:iCs/>
                <w:szCs w:val="24"/>
              </w:rPr>
              <w:t>« </w:t>
            </w:r>
            <w:r w:rsidRPr="00347A00">
              <w:rPr>
                <w:b/>
                <w:bCs/>
                <w:i/>
                <w:iCs/>
                <w:szCs w:val="24"/>
              </w:rPr>
              <w:t>pourra</w:t>
            </w:r>
            <w:r w:rsidR="00EA0D40" w:rsidRPr="00347A00">
              <w:rPr>
                <w:b/>
                <w:bCs/>
                <w:i/>
                <w:iCs/>
                <w:szCs w:val="24"/>
              </w:rPr>
              <w:t> »</w:t>
            </w:r>
            <w:r w:rsidRPr="00347A00">
              <w:rPr>
                <w:b/>
                <w:bCs/>
                <w:i/>
                <w:iCs/>
                <w:szCs w:val="24"/>
              </w:rPr>
              <w:t xml:space="preserve"> ou </w:t>
            </w:r>
            <w:r w:rsidR="00D60FA7" w:rsidRPr="00347A00">
              <w:rPr>
                <w:b/>
                <w:bCs/>
                <w:i/>
                <w:iCs/>
                <w:szCs w:val="24"/>
              </w:rPr>
              <w:t>« </w:t>
            </w:r>
            <w:r w:rsidRPr="00347A00">
              <w:rPr>
                <w:b/>
                <w:bCs/>
                <w:i/>
                <w:iCs/>
                <w:szCs w:val="24"/>
              </w:rPr>
              <w:t>ne pourra pas</w:t>
            </w:r>
            <w:r w:rsidR="00EA0D40" w:rsidRPr="00347A00">
              <w:rPr>
                <w:b/>
                <w:bCs/>
                <w:i/>
                <w:iCs/>
                <w:szCs w:val="24"/>
              </w:rPr>
              <w:t> »</w:t>
            </w:r>
            <w:r w:rsidRPr="00347A00">
              <w:rPr>
                <w:b/>
                <w:bCs/>
                <w:i/>
                <w:iCs/>
                <w:szCs w:val="24"/>
              </w:rPr>
              <w:t>]</w:t>
            </w:r>
            <w:r w:rsidRPr="00347A00">
              <w:rPr>
                <w:b/>
                <w:bCs/>
                <w:szCs w:val="24"/>
              </w:rPr>
              <w:t xml:space="preserve"> remettre sa Proposition par voie électronique.</w:t>
            </w:r>
            <w:r w:rsidR="00EA0D40" w:rsidRPr="00347A00">
              <w:rPr>
                <w:b/>
                <w:bCs/>
                <w:szCs w:val="24"/>
              </w:rPr>
              <w:t xml:space="preserve"> </w:t>
            </w:r>
          </w:p>
          <w:p w14:paraId="5D1959FB" w14:textId="77777777" w:rsidR="00575796" w:rsidRPr="00347A00" w:rsidRDefault="00575796" w:rsidP="00D60FA7">
            <w:pPr>
              <w:pStyle w:val="BankNormal"/>
              <w:tabs>
                <w:tab w:val="right" w:pos="7218"/>
              </w:tabs>
              <w:spacing w:after="120"/>
              <w:rPr>
                <w:szCs w:val="24"/>
              </w:rPr>
            </w:pPr>
            <w:r w:rsidRPr="00347A00">
              <w:rPr>
                <w:i/>
                <w:iCs/>
                <w:szCs w:val="24"/>
              </w:rPr>
              <w:t>[</w:t>
            </w:r>
            <w:r w:rsidRPr="00347A00">
              <w:rPr>
                <w:i/>
                <w:szCs w:val="24"/>
              </w:rPr>
              <w:t xml:space="preserve">Si </w:t>
            </w:r>
            <w:r w:rsidR="00D60FA7" w:rsidRPr="00347A00">
              <w:rPr>
                <w:i/>
                <w:szCs w:val="24"/>
              </w:rPr>
              <w:t>« </w:t>
            </w:r>
            <w:r w:rsidRPr="00347A00">
              <w:rPr>
                <w:i/>
                <w:szCs w:val="24"/>
              </w:rPr>
              <w:t>oui</w:t>
            </w:r>
            <w:r w:rsidR="00EA0D40" w:rsidRPr="00347A00">
              <w:rPr>
                <w:i/>
                <w:szCs w:val="24"/>
              </w:rPr>
              <w:t> »</w:t>
            </w:r>
            <w:r w:rsidRPr="00347A00">
              <w:rPr>
                <w:i/>
                <w:szCs w:val="24"/>
              </w:rPr>
              <w:t>, insérer</w:t>
            </w:r>
            <w:r w:rsidR="00EA0D40" w:rsidRPr="00347A00">
              <w:rPr>
                <w:i/>
                <w:szCs w:val="24"/>
              </w:rPr>
              <w:t> :</w:t>
            </w:r>
            <w:r w:rsidRPr="00347A00">
              <w:rPr>
                <w:i/>
                <w:szCs w:val="24"/>
              </w:rPr>
              <w:t xml:space="preserve"> </w:t>
            </w:r>
            <w:r w:rsidRPr="00347A00">
              <w:rPr>
                <w:b/>
                <w:bCs/>
                <w:i/>
                <w:szCs w:val="24"/>
              </w:rPr>
              <w:t>La procédure de remise de la Proposition par voie électronique est comme suit</w:t>
            </w:r>
            <w:r w:rsidR="00EA0D40" w:rsidRPr="00347A00">
              <w:rPr>
                <w:b/>
                <w:bCs/>
                <w:i/>
                <w:szCs w:val="24"/>
              </w:rPr>
              <w:t> :</w:t>
            </w:r>
            <w:r w:rsidRPr="00347A00">
              <w:rPr>
                <w:i/>
                <w:szCs w:val="24"/>
              </w:rPr>
              <w:t xml:space="preserve"> [décrire la procédure de remise.]</w:t>
            </w:r>
          </w:p>
        </w:tc>
      </w:tr>
      <w:tr w:rsidR="00EF539E" w:rsidRPr="00347A00" w14:paraId="5D195A01"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9FD" w14:textId="77777777" w:rsidR="00575796" w:rsidRPr="00347A00" w:rsidRDefault="00575796" w:rsidP="00936283">
            <w:pPr>
              <w:rPr>
                <w:b/>
                <w:bCs/>
                <w:szCs w:val="24"/>
              </w:rPr>
            </w:pPr>
            <w:r w:rsidRPr="00347A00">
              <w:rPr>
                <w:b/>
                <w:bCs/>
              </w:rPr>
              <w:t>17.4</w:t>
            </w:r>
          </w:p>
        </w:tc>
        <w:tc>
          <w:tcPr>
            <w:tcW w:w="7664" w:type="dxa"/>
            <w:tcMar>
              <w:top w:w="85" w:type="dxa"/>
              <w:bottom w:w="142" w:type="dxa"/>
            </w:tcMar>
          </w:tcPr>
          <w:p w14:paraId="5D1959FE" w14:textId="77777777" w:rsidR="00575796" w:rsidRPr="00347A00" w:rsidRDefault="00575796" w:rsidP="00936283">
            <w:pPr>
              <w:pStyle w:val="BankNormal"/>
              <w:tabs>
                <w:tab w:val="left" w:pos="4426"/>
                <w:tab w:val="right" w:pos="7218"/>
              </w:tabs>
              <w:spacing w:after="120"/>
              <w:rPr>
                <w:b/>
                <w:bCs/>
                <w:szCs w:val="24"/>
              </w:rPr>
            </w:pPr>
            <w:r w:rsidRPr="00347A00">
              <w:rPr>
                <w:b/>
                <w:bCs/>
                <w:szCs w:val="24"/>
              </w:rPr>
              <w:t>Le Consultant doit remettre</w:t>
            </w:r>
            <w:r w:rsidR="00EA0D40" w:rsidRPr="00347A00">
              <w:rPr>
                <w:b/>
                <w:bCs/>
                <w:szCs w:val="24"/>
              </w:rPr>
              <w:t> :</w:t>
            </w:r>
          </w:p>
          <w:p w14:paraId="5D1959FF" w14:textId="77777777" w:rsidR="00575796" w:rsidRPr="00347A00" w:rsidRDefault="00575796" w:rsidP="00936283">
            <w:pPr>
              <w:pStyle w:val="BankNormal"/>
              <w:tabs>
                <w:tab w:val="left" w:pos="4426"/>
                <w:tab w:val="right" w:pos="7218"/>
              </w:tabs>
              <w:spacing w:after="120"/>
              <w:rPr>
                <w:spacing w:val="-2"/>
                <w:szCs w:val="24"/>
              </w:rPr>
            </w:pPr>
            <w:r w:rsidRPr="00347A00">
              <w:rPr>
                <w:spacing w:val="-2"/>
                <w:szCs w:val="24"/>
              </w:rPr>
              <w:t xml:space="preserve">(a) </w:t>
            </w:r>
            <w:r w:rsidRPr="00347A00">
              <w:rPr>
                <w:b/>
                <w:bCs/>
                <w:spacing w:val="-2"/>
                <w:szCs w:val="24"/>
              </w:rPr>
              <w:t>la Proposition technique en</w:t>
            </w:r>
            <w:r w:rsidR="00EA0D40" w:rsidRPr="00347A00">
              <w:rPr>
                <w:b/>
                <w:bCs/>
                <w:spacing w:val="-2"/>
                <w:szCs w:val="24"/>
              </w:rPr>
              <w:t> :</w:t>
            </w:r>
            <w:r w:rsidRPr="00347A00">
              <w:rPr>
                <w:spacing w:val="-2"/>
                <w:szCs w:val="24"/>
              </w:rPr>
              <w:t xml:space="preserve"> un (1) original et</w:t>
            </w:r>
            <w:r w:rsidR="00EA0D40" w:rsidRPr="00347A00">
              <w:rPr>
                <w:spacing w:val="-2"/>
                <w:szCs w:val="24"/>
              </w:rPr>
              <w:t xml:space="preserve"> </w:t>
            </w:r>
            <w:r w:rsidRPr="00347A00">
              <w:rPr>
                <w:i/>
                <w:spacing w:val="-2"/>
                <w:szCs w:val="24"/>
              </w:rPr>
              <w:t>[Insérer nombre]</w:t>
            </w:r>
            <w:r w:rsidRPr="00347A00">
              <w:rPr>
                <w:spacing w:val="-2"/>
                <w:szCs w:val="24"/>
              </w:rPr>
              <w:t xml:space="preserve"> copies</w:t>
            </w:r>
            <w:r w:rsidR="00EA0D40" w:rsidRPr="00347A00">
              <w:rPr>
                <w:spacing w:val="-2"/>
                <w:szCs w:val="24"/>
              </w:rPr>
              <w:t> ;</w:t>
            </w:r>
          </w:p>
          <w:p w14:paraId="5D195A00" w14:textId="77777777" w:rsidR="00575796" w:rsidRPr="00347A00" w:rsidRDefault="00575796" w:rsidP="00936283">
            <w:pPr>
              <w:pStyle w:val="BankNormal"/>
              <w:tabs>
                <w:tab w:val="left" w:pos="4426"/>
                <w:tab w:val="right" w:pos="7218"/>
              </w:tabs>
              <w:spacing w:after="120"/>
              <w:rPr>
                <w:szCs w:val="24"/>
                <w:lang w:eastAsia="it-IT"/>
              </w:rPr>
            </w:pPr>
            <w:r w:rsidRPr="00347A00">
              <w:rPr>
                <w:szCs w:val="24"/>
              </w:rPr>
              <w:t xml:space="preserve">(b) </w:t>
            </w:r>
            <w:r w:rsidRPr="00347A00">
              <w:rPr>
                <w:b/>
                <w:bCs/>
                <w:szCs w:val="24"/>
              </w:rPr>
              <w:t>la Proposition financière en</w:t>
            </w:r>
            <w:r w:rsidR="00EA0D40" w:rsidRPr="00347A00">
              <w:rPr>
                <w:b/>
                <w:bCs/>
                <w:szCs w:val="24"/>
              </w:rPr>
              <w:t> :</w:t>
            </w:r>
            <w:r w:rsidRPr="00347A00">
              <w:rPr>
                <w:szCs w:val="24"/>
              </w:rPr>
              <w:t xml:space="preserve"> un (1) original. </w:t>
            </w:r>
          </w:p>
        </w:tc>
      </w:tr>
      <w:tr w:rsidR="00EF539E" w:rsidRPr="00347A00" w14:paraId="5D195A09"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02" w14:textId="77777777" w:rsidR="00575796" w:rsidRPr="00347A00" w:rsidRDefault="00575796" w:rsidP="00936283">
            <w:pPr>
              <w:rPr>
                <w:b/>
                <w:bCs/>
                <w:szCs w:val="24"/>
              </w:rPr>
            </w:pPr>
            <w:r w:rsidRPr="00347A00">
              <w:rPr>
                <w:b/>
                <w:bCs/>
              </w:rPr>
              <w:t>17.7 et 17.9</w:t>
            </w:r>
          </w:p>
        </w:tc>
        <w:tc>
          <w:tcPr>
            <w:tcW w:w="7664" w:type="dxa"/>
            <w:tcMar>
              <w:top w:w="85" w:type="dxa"/>
              <w:bottom w:w="142" w:type="dxa"/>
            </w:tcMar>
          </w:tcPr>
          <w:p w14:paraId="5D195A03" w14:textId="6A97FAC5" w:rsidR="00575796" w:rsidRPr="00347A00" w:rsidRDefault="00575796" w:rsidP="00936283">
            <w:pPr>
              <w:pStyle w:val="BankNormal"/>
              <w:tabs>
                <w:tab w:val="right" w:pos="7218"/>
              </w:tabs>
              <w:spacing w:after="120"/>
              <w:rPr>
                <w:b/>
                <w:bCs/>
                <w:szCs w:val="24"/>
              </w:rPr>
            </w:pPr>
            <w:r w:rsidRPr="00347A00">
              <w:rPr>
                <w:b/>
                <w:bCs/>
                <w:szCs w:val="24"/>
              </w:rPr>
              <w:t>Les Propositions doivent être reçues par l</w:t>
            </w:r>
            <w:r w:rsidR="00EC02B9">
              <w:rPr>
                <w:b/>
                <w:bCs/>
                <w:szCs w:val="24"/>
              </w:rPr>
              <w:t>’AC</w:t>
            </w:r>
            <w:r w:rsidRPr="00347A00">
              <w:rPr>
                <w:b/>
                <w:bCs/>
                <w:szCs w:val="24"/>
              </w:rPr>
              <w:t xml:space="preserve"> au plus tard à la date et à l’heure ci-après</w:t>
            </w:r>
            <w:r w:rsidR="00EA0D40" w:rsidRPr="00347A00">
              <w:rPr>
                <w:b/>
                <w:bCs/>
                <w:szCs w:val="24"/>
              </w:rPr>
              <w:t> :</w:t>
            </w:r>
          </w:p>
          <w:p w14:paraId="5D195A04" w14:textId="77777777" w:rsidR="00575796" w:rsidRPr="00347A00" w:rsidRDefault="00575796" w:rsidP="00936283">
            <w:pPr>
              <w:pStyle w:val="BankNormal"/>
              <w:tabs>
                <w:tab w:val="right" w:pos="7218"/>
              </w:tabs>
              <w:spacing w:after="120"/>
              <w:rPr>
                <w:szCs w:val="24"/>
              </w:rPr>
            </w:pPr>
            <w:r w:rsidRPr="00347A00">
              <w:rPr>
                <w:b/>
                <w:bCs/>
                <w:szCs w:val="24"/>
              </w:rPr>
              <w:t>Date</w:t>
            </w:r>
            <w:r w:rsidR="00EA0D40" w:rsidRPr="00347A00">
              <w:rPr>
                <w:b/>
                <w:bCs/>
                <w:szCs w:val="24"/>
              </w:rPr>
              <w:t> :</w:t>
            </w:r>
            <w:r w:rsidRPr="00347A00">
              <w:rPr>
                <w:szCs w:val="24"/>
              </w:rPr>
              <w:t xml:space="preserve"> ____</w:t>
            </w:r>
            <w:r w:rsidR="00D60FA7" w:rsidRPr="00347A00">
              <w:rPr>
                <w:szCs w:val="24"/>
              </w:rPr>
              <w:t xml:space="preserve"> </w:t>
            </w:r>
            <w:r w:rsidRPr="00347A00">
              <w:rPr>
                <w:i/>
                <w:szCs w:val="24"/>
              </w:rPr>
              <w:t xml:space="preserve">jour/mois/année </w:t>
            </w:r>
          </w:p>
          <w:p w14:paraId="5D195A05" w14:textId="77777777" w:rsidR="00575796" w:rsidRPr="00347A00" w:rsidRDefault="00575796" w:rsidP="00936283">
            <w:pPr>
              <w:pStyle w:val="BankNormal"/>
              <w:tabs>
                <w:tab w:val="right" w:pos="7218"/>
              </w:tabs>
              <w:spacing w:after="120"/>
              <w:rPr>
                <w:i/>
                <w:szCs w:val="24"/>
              </w:rPr>
            </w:pPr>
            <w:r w:rsidRPr="00347A00">
              <w:rPr>
                <w:b/>
                <w:bCs/>
                <w:szCs w:val="24"/>
              </w:rPr>
              <w:t>Heure</w:t>
            </w:r>
            <w:r w:rsidR="00EA0D40" w:rsidRPr="00347A00">
              <w:rPr>
                <w:b/>
                <w:bCs/>
                <w:szCs w:val="24"/>
              </w:rPr>
              <w:t> :</w:t>
            </w:r>
            <w:r w:rsidRPr="00347A00">
              <w:rPr>
                <w:szCs w:val="24"/>
              </w:rPr>
              <w:t xml:space="preserve"> ____ </w:t>
            </w:r>
            <w:r w:rsidRPr="00347A00">
              <w:rPr>
                <w:i/>
                <w:szCs w:val="24"/>
              </w:rPr>
              <w:t xml:space="preserve">[insérer l’heure en format standard] </w:t>
            </w:r>
          </w:p>
          <w:p w14:paraId="5D195A06" w14:textId="7B2B4B28" w:rsidR="00575796" w:rsidRPr="00347A00" w:rsidRDefault="00575796" w:rsidP="00D60FA7">
            <w:pPr>
              <w:pStyle w:val="BankNormal"/>
              <w:tabs>
                <w:tab w:val="right" w:pos="7218"/>
              </w:tabs>
              <w:spacing w:after="120"/>
              <w:jc w:val="both"/>
              <w:rPr>
                <w:i/>
                <w:szCs w:val="24"/>
              </w:rPr>
            </w:pPr>
            <w:r w:rsidRPr="00347A00">
              <w:rPr>
                <w:i/>
                <w:szCs w:val="24"/>
              </w:rPr>
              <w:t>[Le cas échéant, ajouter la traduction de l’avertissement à porter sur l’enveloppe extérieure [</w:t>
            </w:r>
            <w:r w:rsidR="00D60FA7" w:rsidRPr="00347A00">
              <w:rPr>
                <w:i/>
                <w:szCs w:val="24"/>
              </w:rPr>
              <w:t>« </w:t>
            </w:r>
            <w:r w:rsidRPr="00347A00">
              <w:rPr>
                <w:i/>
                <w:szCs w:val="24"/>
              </w:rPr>
              <w:t>Ne pas ouvrir avant</w:t>
            </w:r>
            <w:r w:rsidR="00467236" w:rsidRPr="00347A00">
              <w:rPr>
                <w:i/>
                <w:szCs w:val="24"/>
              </w:rPr>
              <w:t xml:space="preserve"> …</w:t>
            </w:r>
            <w:r w:rsidR="00EA0D40" w:rsidRPr="00347A00">
              <w:rPr>
                <w:i/>
                <w:szCs w:val="24"/>
              </w:rPr>
              <w:t> »</w:t>
            </w:r>
            <w:r w:rsidRPr="00347A00">
              <w:rPr>
                <w:i/>
                <w:szCs w:val="24"/>
              </w:rPr>
              <w:t>] dans la langue nationale]</w:t>
            </w:r>
          </w:p>
          <w:p w14:paraId="5D195A07" w14:textId="2C43EE4D" w:rsidR="00936283" w:rsidRPr="00347A00" w:rsidRDefault="00936283" w:rsidP="003D1C32">
            <w:pPr>
              <w:pStyle w:val="BankNormal"/>
              <w:tabs>
                <w:tab w:val="right" w:pos="7218"/>
              </w:tabs>
              <w:spacing w:after="120"/>
              <w:jc w:val="both"/>
              <w:rPr>
                <w:b/>
                <w:bCs/>
                <w:i/>
                <w:szCs w:val="24"/>
              </w:rPr>
            </w:pPr>
            <w:r w:rsidRPr="00347A00">
              <w:rPr>
                <w:b/>
                <w:bCs/>
                <w:i/>
                <w:szCs w:val="24"/>
              </w:rPr>
              <w:t>[</w:t>
            </w:r>
            <w:r w:rsidRPr="00347A00">
              <w:rPr>
                <w:b/>
                <w:bCs/>
                <w:i/>
                <w:szCs w:val="24"/>
                <w:u w:val="single"/>
              </w:rPr>
              <w:t>Note à l’inte</w:t>
            </w:r>
            <w:r w:rsidR="00597CD4" w:rsidRPr="00347A00">
              <w:rPr>
                <w:b/>
                <w:bCs/>
                <w:i/>
                <w:szCs w:val="24"/>
                <w:u w:val="single"/>
              </w:rPr>
              <w:t>n</w:t>
            </w:r>
            <w:r w:rsidRPr="00347A00">
              <w:rPr>
                <w:b/>
                <w:bCs/>
                <w:i/>
                <w:szCs w:val="24"/>
                <w:u w:val="single"/>
              </w:rPr>
              <w:t xml:space="preserve">tion </w:t>
            </w:r>
            <w:r w:rsidR="0020579C" w:rsidRPr="00347A00">
              <w:rPr>
                <w:b/>
                <w:bCs/>
                <w:i/>
                <w:szCs w:val="24"/>
                <w:u w:val="single"/>
              </w:rPr>
              <w:t>D</w:t>
            </w:r>
            <w:r w:rsidR="0020579C">
              <w:rPr>
                <w:b/>
                <w:bCs/>
                <w:i/>
                <w:szCs w:val="24"/>
                <w:u w:val="single"/>
              </w:rPr>
              <w:t>e l’AC</w:t>
            </w:r>
            <w:r w:rsidR="00EA0D40" w:rsidRPr="00347A00">
              <w:rPr>
                <w:b/>
                <w:bCs/>
                <w:i/>
                <w:szCs w:val="24"/>
              </w:rPr>
              <w:t> :</w:t>
            </w:r>
            <w:r w:rsidRPr="00347A00">
              <w:rPr>
                <w:b/>
                <w:bCs/>
                <w:i/>
                <w:szCs w:val="24"/>
              </w:rPr>
              <w:t xml:space="preserve"> Le délai accordé pour la préparation et le dépôt des Propositions doit être guidé par les circonstances particulières du projet et l’ampleur et la compl</w:t>
            </w:r>
            <w:r w:rsidR="00597CD4" w:rsidRPr="00347A00">
              <w:rPr>
                <w:b/>
                <w:bCs/>
                <w:i/>
                <w:szCs w:val="24"/>
              </w:rPr>
              <w:t>e</w:t>
            </w:r>
            <w:r w:rsidRPr="00347A00">
              <w:rPr>
                <w:b/>
                <w:bCs/>
                <w:i/>
                <w:szCs w:val="24"/>
              </w:rPr>
              <w:t>xité de la mission.</w:t>
            </w:r>
            <w:r w:rsidR="00EA0D40" w:rsidRPr="00347A00">
              <w:rPr>
                <w:b/>
                <w:bCs/>
                <w:i/>
                <w:szCs w:val="24"/>
              </w:rPr>
              <w:t xml:space="preserve"> </w:t>
            </w:r>
            <w:r w:rsidRPr="00347A00">
              <w:rPr>
                <w:b/>
                <w:bCs/>
                <w:i/>
                <w:szCs w:val="24"/>
              </w:rPr>
              <w:t>Le délai accordé devrait être au minimum de trente (30) jours ouvrables, sauf accord de l</w:t>
            </w:r>
            <w:r w:rsidR="008A4032">
              <w:rPr>
                <w:b/>
                <w:bCs/>
                <w:i/>
                <w:szCs w:val="24"/>
              </w:rPr>
              <w:t>’AC</w:t>
            </w:r>
            <w:r w:rsidRPr="00347A00">
              <w:rPr>
                <w:b/>
                <w:bCs/>
                <w:i/>
                <w:szCs w:val="24"/>
              </w:rPr>
              <w:t xml:space="preserve"> pour un délai réduit]</w:t>
            </w:r>
          </w:p>
          <w:p w14:paraId="5D195A08" w14:textId="77777777" w:rsidR="00575796" w:rsidRPr="00347A00" w:rsidRDefault="00575796" w:rsidP="00FD09E6">
            <w:pPr>
              <w:pStyle w:val="BankNormal"/>
              <w:tabs>
                <w:tab w:val="right" w:pos="7299"/>
              </w:tabs>
              <w:spacing w:after="120"/>
              <w:rPr>
                <w:b/>
                <w:bCs/>
                <w:szCs w:val="24"/>
                <w:u w:val="single"/>
              </w:rPr>
            </w:pPr>
            <w:r w:rsidRPr="00347A00">
              <w:rPr>
                <w:b/>
                <w:bCs/>
                <w:szCs w:val="24"/>
              </w:rPr>
              <w:t>L’adresse de dépôt des Propositions est</w:t>
            </w:r>
            <w:r w:rsidR="00EA0D40" w:rsidRPr="00347A00">
              <w:rPr>
                <w:b/>
                <w:bCs/>
                <w:szCs w:val="24"/>
              </w:rPr>
              <w:t> :</w:t>
            </w:r>
            <w:r w:rsidRPr="00347A00">
              <w:rPr>
                <w:b/>
                <w:bCs/>
                <w:szCs w:val="24"/>
              </w:rPr>
              <w:t xml:space="preserve"> </w:t>
            </w:r>
            <w:r w:rsidRPr="00347A00">
              <w:rPr>
                <w:szCs w:val="24"/>
                <w:u w:val="single"/>
              </w:rPr>
              <w:tab/>
            </w:r>
          </w:p>
        </w:tc>
      </w:tr>
      <w:tr w:rsidR="00EF539E" w:rsidRPr="00347A00" w14:paraId="5D195A16"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0A" w14:textId="77777777" w:rsidR="00575796" w:rsidRPr="00347A00" w:rsidRDefault="00575796" w:rsidP="00575796">
            <w:pPr>
              <w:rPr>
                <w:b/>
                <w:bCs/>
              </w:rPr>
            </w:pPr>
            <w:r w:rsidRPr="00347A00">
              <w:rPr>
                <w:b/>
                <w:bCs/>
              </w:rPr>
              <w:t>19.1</w:t>
            </w:r>
          </w:p>
        </w:tc>
        <w:tc>
          <w:tcPr>
            <w:tcW w:w="7664" w:type="dxa"/>
            <w:tcMar>
              <w:top w:w="85" w:type="dxa"/>
              <w:bottom w:w="142" w:type="dxa"/>
            </w:tcMar>
          </w:tcPr>
          <w:p w14:paraId="5D195A0B" w14:textId="77777777" w:rsidR="00575796" w:rsidRPr="00347A00" w:rsidRDefault="00575796" w:rsidP="00FD09E6">
            <w:pPr>
              <w:pStyle w:val="BankNormal"/>
              <w:tabs>
                <w:tab w:val="right" w:pos="7218"/>
              </w:tabs>
              <w:spacing w:after="120"/>
              <w:rPr>
                <w:szCs w:val="24"/>
              </w:rPr>
            </w:pPr>
            <w:r w:rsidRPr="00347A00">
              <w:rPr>
                <w:b/>
                <w:bCs/>
                <w:szCs w:val="24"/>
              </w:rPr>
              <w:t xml:space="preserve">L’option de l’ouverture des Propositions techniques </w:t>
            </w:r>
            <w:r w:rsidR="00FD09E6" w:rsidRPr="00347A00">
              <w:rPr>
                <w:b/>
                <w:bCs/>
                <w:szCs w:val="24"/>
              </w:rPr>
              <w:t>« </w:t>
            </w:r>
            <w:r w:rsidRPr="00347A00">
              <w:rPr>
                <w:b/>
                <w:bCs/>
                <w:szCs w:val="24"/>
              </w:rPr>
              <w:t>en ligne</w:t>
            </w:r>
            <w:r w:rsidR="00EA0D40" w:rsidRPr="00347A00">
              <w:rPr>
                <w:b/>
                <w:bCs/>
                <w:szCs w:val="24"/>
              </w:rPr>
              <w:t> »</w:t>
            </w:r>
            <w:r w:rsidRPr="00347A00">
              <w:rPr>
                <w:b/>
                <w:bCs/>
                <w:szCs w:val="24"/>
              </w:rPr>
              <w:t xml:space="preserve"> est proposée</w:t>
            </w:r>
            <w:r w:rsidR="00EA0D40" w:rsidRPr="00347A00">
              <w:rPr>
                <w:b/>
                <w:bCs/>
                <w:szCs w:val="24"/>
              </w:rPr>
              <w:t> :</w:t>
            </w:r>
            <w:r w:rsidRPr="00347A00">
              <w:rPr>
                <w:b/>
                <w:szCs w:val="24"/>
              </w:rPr>
              <w:t xml:space="preserve"> </w:t>
            </w:r>
            <w:r w:rsidRPr="00347A00">
              <w:rPr>
                <w:szCs w:val="24"/>
              </w:rPr>
              <w:t>oui ____ou non ________</w:t>
            </w:r>
          </w:p>
          <w:p w14:paraId="5D195A0C" w14:textId="77777777" w:rsidR="00575796" w:rsidRPr="00347A00" w:rsidRDefault="00575796" w:rsidP="00FD09E6">
            <w:pPr>
              <w:pStyle w:val="BankNormal"/>
              <w:tabs>
                <w:tab w:val="right" w:pos="7218"/>
              </w:tabs>
              <w:spacing w:after="120"/>
              <w:rPr>
                <w:b/>
                <w:i/>
                <w:szCs w:val="24"/>
              </w:rPr>
            </w:pPr>
            <w:r w:rsidRPr="00347A00">
              <w:rPr>
                <w:i/>
                <w:szCs w:val="24"/>
              </w:rPr>
              <w:t xml:space="preserve">[Si </w:t>
            </w:r>
            <w:r w:rsidR="00FD09E6" w:rsidRPr="00347A00">
              <w:rPr>
                <w:i/>
                <w:szCs w:val="24"/>
              </w:rPr>
              <w:t>« </w:t>
            </w:r>
            <w:r w:rsidRPr="00347A00">
              <w:rPr>
                <w:i/>
                <w:szCs w:val="24"/>
              </w:rPr>
              <w:t>oui</w:t>
            </w:r>
            <w:r w:rsidR="00EA0D40" w:rsidRPr="00347A00">
              <w:rPr>
                <w:i/>
                <w:szCs w:val="24"/>
              </w:rPr>
              <w:t> »</w:t>
            </w:r>
            <w:r w:rsidRPr="00347A00">
              <w:rPr>
                <w:i/>
                <w:szCs w:val="24"/>
              </w:rPr>
              <w:t xml:space="preserve">, insérer </w:t>
            </w:r>
            <w:r w:rsidR="00FD09E6" w:rsidRPr="00347A00">
              <w:rPr>
                <w:b/>
                <w:bCs/>
                <w:i/>
                <w:szCs w:val="24"/>
              </w:rPr>
              <w:t>« </w:t>
            </w:r>
            <w:r w:rsidRPr="00347A00">
              <w:rPr>
                <w:b/>
                <w:bCs/>
                <w:i/>
                <w:szCs w:val="24"/>
              </w:rPr>
              <w:t>La procédure d’ouverture en ligne est</w:t>
            </w:r>
            <w:r w:rsidR="00EA0D40" w:rsidRPr="00347A00">
              <w:rPr>
                <w:b/>
                <w:bCs/>
                <w:i/>
                <w:szCs w:val="24"/>
              </w:rPr>
              <w:t> :</w:t>
            </w:r>
            <w:r w:rsidR="00FD09E6" w:rsidRPr="00347A00">
              <w:rPr>
                <w:b/>
                <w:bCs/>
                <w:i/>
                <w:szCs w:val="24"/>
              </w:rPr>
              <w:t> »</w:t>
            </w:r>
            <w:r w:rsidRPr="00347A00">
              <w:rPr>
                <w:b/>
                <w:i/>
                <w:szCs w:val="24"/>
              </w:rPr>
              <w:t xml:space="preserve"> </w:t>
            </w:r>
            <w:r w:rsidRPr="00347A00">
              <w:rPr>
                <w:i/>
                <w:szCs w:val="24"/>
              </w:rPr>
              <w:t>[décrire la procédure d’ouverture en ligne des Propositions techniques.]</w:t>
            </w:r>
          </w:p>
          <w:p w14:paraId="5D195A0D" w14:textId="77777777" w:rsidR="00575796" w:rsidRPr="00347A00" w:rsidRDefault="00575796" w:rsidP="00936283">
            <w:pPr>
              <w:pStyle w:val="BankNormal"/>
              <w:tabs>
                <w:tab w:val="right" w:pos="7218"/>
              </w:tabs>
              <w:spacing w:after="120"/>
              <w:rPr>
                <w:b/>
                <w:bCs/>
                <w:szCs w:val="24"/>
              </w:rPr>
            </w:pPr>
            <w:r w:rsidRPr="00347A00">
              <w:rPr>
                <w:b/>
                <w:bCs/>
                <w:szCs w:val="24"/>
              </w:rPr>
              <w:t>L’ouverture des Propositions techniques aura lieu à</w:t>
            </w:r>
            <w:r w:rsidR="00EA0D40" w:rsidRPr="00347A00">
              <w:rPr>
                <w:b/>
                <w:bCs/>
                <w:szCs w:val="24"/>
              </w:rPr>
              <w:t> :</w:t>
            </w:r>
          </w:p>
          <w:p w14:paraId="5D195A0E" w14:textId="77777777" w:rsidR="00575796" w:rsidRPr="00347A00" w:rsidRDefault="00575796" w:rsidP="00FD09E6">
            <w:pPr>
              <w:pStyle w:val="BankNormal"/>
              <w:tabs>
                <w:tab w:val="right" w:pos="7218"/>
              </w:tabs>
              <w:spacing w:after="120"/>
              <w:rPr>
                <w:i/>
                <w:szCs w:val="24"/>
              </w:rPr>
            </w:pPr>
            <w:r w:rsidRPr="00347A00">
              <w:rPr>
                <w:i/>
                <w:szCs w:val="24"/>
              </w:rPr>
              <w:t>[Insérer</w:t>
            </w:r>
            <w:r w:rsidR="00EA0D40" w:rsidRPr="00347A00">
              <w:rPr>
                <w:i/>
                <w:szCs w:val="24"/>
              </w:rPr>
              <w:t> :</w:t>
            </w:r>
            <w:r w:rsidRPr="00347A00">
              <w:rPr>
                <w:i/>
                <w:szCs w:val="24"/>
              </w:rPr>
              <w:t xml:space="preserve"> </w:t>
            </w:r>
            <w:r w:rsidR="00FD09E6" w:rsidRPr="00347A00">
              <w:rPr>
                <w:b/>
                <w:bCs/>
                <w:i/>
                <w:szCs w:val="24"/>
              </w:rPr>
              <w:t>« </w:t>
            </w:r>
            <w:r w:rsidRPr="00347A00">
              <w:rPr>
                <w:b/>
                <w:bCs/>
                <w:i/>
                <w:szCs w:val="24"/>
              </w:rPr>
              <w:t>même adresse que celle de dépôt des Propositions</w:t>
            </w:r>
            <w:r w:rsidR="00EA0D40" w:rsidRPr="00347A00">
              <w:rPr>
                <w:b/>
                <w:bCs/>
                <w:i/>
                <w:szCs w:val="24"/>
              </w:rPr>
              <w:t> »</w:t>
            </w:r>
            <w:r w:rsidRPr="00347A00">
              <w:rPr>
                <w:i/>
                <w:szCs w:val="24"/>
              </w:rPr>
              <w:t xml:space="preserve"> OU</w:t>
            </w:r>
            <w:r w:rsidR="00EA0D40" w:rsidRPr="00347A00">
              <w:rPr>
                <w:i/>
                <w:szCs w:val="24"/>
              </w:rPr>
              <w:t xml:space="preserve"> </w:t>
            </w:r>
            <w:r w:rsidRPr="00347A00">
              <w:rPr>
                <w:i/>
                <w:szCs w:val="24"/>
              </w:rPr>
              <w:t>insérer et renseigner ce qui suit</w:t>
            </w:r>
            <w:r w:rsidR="00EA0D40" w:rsidRPr="00347A00">
              <w:rPr>
                <w:i/>
                <w:szCs w:val="24"/>
              </w:rPr>
              <w:t> :</w:t>
            </w:r>
          </w:p>
          <w:p w14:paraId="5D195A0F" w14:textId="77777777" w:rsidR="00575796" w:rsidRPr="00347A00" w:rsidRDefault="00575796" w:rsidP="00FD09E6">
            <w:pPr>
              <w:pStyle w:val="BankNormal"/>
              <w:tabs>
                <w:tab w:val="right" w:leader="underscore" w:pos="7368"/>
              </w:tabs>
              <w:spacing w:after="120"/>
              <w:rPr>
                <w:szCs w:val="24"/>
              </w:rPr>
            </w:pPr>
            <w:r w:rsidRPr="00347A00">
              <w:rPr>
                <w:szCs w:val="24"/>
              </w:rPr>
              <w:t>Adresse</w:t>
            </w:r>
            <w:r w:rsidR="00EA0D40" w:rsidRPr="00347A00">
              <w:rPr>
                <w:szCs w:val="24"/>
              </w:rPr>
              <w:t> :</w:t>
            </w:r>
            <w:r w:rsidR="00FD09E6" w:rsidRPr="00347A00">
              <w:rPr>
                <w:szCs w:val="24"/>
              </w:rPr>
              <w:t xml:space="preserve"> </w:t>
            </w:r>
            <w:r w:rsidR="00FD09E6" w:rsidRPr="00347A00">
              <w:rPr>
                <w:szCs w:val="24"/>
              </w:rPr>
              <w:tab/>
            </w:r>
          </w:p>
          <w:p w14:paraId="5D195A10" w14:textId="77777777" w:rsidR="00575796" w:rsidRPr="00347A00" w:rsidRDefault="00575796" w:rsidP="00FD09E6">
            <w:pPr>
              <w:pStyle w:val="BankNormal"/>
              <w:tabs>
                <w:tab w:val="right" w:leader="underscore" w:pos="7368"/>
              </w:tabs>
              <w:spacing w:after="120"/>
              <w:rPr>
                <w:szCs w:val="24"/>
              </w:rPr>
            </w:pPr>
            <w:r w:rsidRPr="00347A00">
              <w:rPr>
                <w:szCs w:val="24"/>
              </w:rPr>
              <w:t>Etage, bureau No</w:t>
            </w:r>
            <w:r w:rsidR="00FD09E6" w:rsidRPr="00347A00">
              <w:rPr>
                <w:szCs w:val="24"/>
              </w:rPr>
              <w:t> :</w:t>
            </w:r>
            <w:r w:rsidR="00FD09E6" w:rsidRPr="00347A00">
              <w:rPr>
                <w:szCs w:val="24"/>
              </w:rPr>
              <w:tab/>
            </w:r>
          </w:p>
          <w:p w14:paraId="5D195A11" w14:textId="77777777" w:rsidR="00575796" w:rsidRPr="00347A00" w:rsidRDefault="00575796" w:rsidP="00FD09E6">
            <w:pPr>
              <w:pStyle w:val="BankNormal"/>
              <w:tabs>
                <w:tab w:val="right" w:leader="underscore" w:pos="7368"/>
              </w:tabs>
              <w:spacing w:after="120"/>
              <w:rPr>
                <w:szCs w:val="24"/>
              </w:rPr>
            </w:pPr>
            <w:r w:rsidRPr="00347A00">
              <w:rPr>
                <w:szCs w:val="24"/>
              </w:rPr>
              <w:t>Ville</w:t>
            </w:r>
            <w:r w:rsidR="00EA0D40" w:rsidRPr="00347A00">
              <w:rPr>
                <w:szCs w:val="24"/>
              </w:rPr>
              <w:t> :</w:t>
            </w:r>
            <w:r w:rsidR="00FD09E6" w:rsidRPr="00347A00">
              <w:rPr>
                <w:szCs w:val="24"/>
              </w:rPr>
              <w:t xml:space="preserve"> </w:t>
            </w:r>
            <w:r w:rsidR="00FD09E6" w:rsidRPr="00347A00">
              <w:rPr>
                <w:szCs w:val="24"/>
              </w:rPr>
              <w:tab/>
            </w:r>
          </w:p>
          <w:p w14:paraId="5D195A12" w14:textId="77777777" w:rsidR="00575796" w:rsidRPr="00347A00" w:rsidRDefault="00575796" w:rsidP="00FD09E6">
            <w:pPr>
              <w:pStyle w:val="BankNormal"/>
              <w:tabs>
                <w:tab w:val="right" w:leader="underscore" w:pos="7368"/>
              </w:tabs>
              <w:spacing w:after="120"/>
              <w:rPr>
                <w:i/>
                <w:szCs w:val="24"/>
              </w:rPr>
            </w:pPr>
            <w:r w:rsidRPr="00347A00">
              <w:rPr>
                <w:szCs w:val="24"/>
              </w:rPr>
              <w:t>Pays</w:t>
            </w:r>
            <w:r w:rsidR="00EA0D40" w:rsidRPr="00347A00">
              <w:rPr>
                <w:szCs w:val="24"/>
              </w:rPr>
              <w:t> :</w:t>
            </w:r>
            <w:r w:rsidR="00FD09E6" w:rsidRPr="00347A00">
              <w:rPr>
                <w:szCs w:val="24"/>
              </w:rPr>
              <w:t xml:space="preserve"> </w:t>
            </w:r>
            <w:r w:rsidR="00FD09E6" w:rsidRPr="00347A00">
              <w:rPr>
                <w:szCs w:val="24"/>
              </w:rPr>
              <w:tab/>
            </w:r>
          </w:p>
          <w:p w14:paraId="5D195A13" w14:textId="77777777" w:rsidR="00575796" w:rsidRPr="00347A00" w:rsidRDefault="00575796" w:rsidP="00936283">
            <w:pPr>
              <w:pStyle w:val="BankNormal"/>
              <w:tabs>
                <w:tab w:val="right" w:pos="7218"/>
              </w:tabs>
              <w:spacing w:after="120"/>
              <w:rPr>
                <w:szCs w:val="24"/>
              </w:rPr>
            </w:pPr>
            <w:r w:rsidRPr="00347A00">
              <w:rPr>
                <w:b/>
                <w:szCs w:val="24"/>
              </w:rPr>
              <w:t>Date</w:t>
            </w:r>
            <w:r w:rsidR="00EA0D40" w:rsidRPr="00347A00">
              <w:rPr>
                <w:szCs w:val="24"/>
              </w:rPr>
              <w:t> :</w:t>
            </w:r>
            <w:r w:rsidRPr="00347A00">
              <w:rPr>
                <w:szCs w:val="24"/>
              </w:rPr>
              <w:t xml:space="preserve"> la même que la date limite de dépôt indiquée au 17.7.</w:t>
            </w:r>
          </w:p>
          <w:p w14:paraId="5D195A14" w14:textId="77777777" w:rsidR="00FD09E6" w:rsidRPr="00347A00" w:rsidRDefault="00575796" w:rsidP="00FD09E6">
            <w:pPr>
              <w:pStyle w:val="BankNormal"/>
              <w:tabs>
                <w:tab w:val="right" w:pos="7218"/>
              </w:tabs>
              <w:spacing w:after="120"/>
              <w:rPr>
                <w:i/>
                <w:szCs w:val="24"/>
              </w:rPr>
            </w:pPr>
            <w:r w:rsidRPr="00347A00">
              <w:rPr>
                <w:b/>
                <w:szCs w:val="24"/>
              </w:rPr>
              <w:lastRenderedPageBreak/>
              <w:t>Heure</w:t>
            </w:r>
            <w:r w:rsidR="00EA0D40" w:rsidRPr="00347A00">
              <w:rPr>
                <w:b/>
                <w:szCs w:val="24"/>
              </w:rPr>
              <w:t> :</w:t>
            </w:r>
            <w:r w:rsidRPr="00347A00">
              <w:rPr>
                <w:szCs w:val="24"/>
              </w:rPr>
              <w:t xml:space="preserve"> </w:t>
            </w:r>
            <w:r w:rsidRPr="00347A00">
              <w:rPr>
                <w:i/>
                <w:szCs w:val="24"/>
              </w:rPr>
              <w:t xml:space="preserve">[insérer l’heure en format standard, par exemple, </w:t>
            </w:r>
            <w:r w:rsidR="00FD09E6" w:rsidRPr="00347A00">
              <w:rPr>
                <w:i/>
                <w:szCs w:val="24"/>
              </w:rPr>
              <w:t>« </w:t>
            </w:r>
            <w:r w:rsidRPr="00347A00">
              <w:rPr>
                <w:i/>
                <w:szCs w:val="24"/>
              </w:rPr>
              <w:t>16</w:t>
            </w:r>
            <w:r w:rsidR="00EA0D40" w:rsidRPr="00347A00">
              <w:rPr>
                <w:i/>
                <w:szCs w:val="24"/>
              </w:rPr>
              <w:t> :</w:t>
            </w:r>
            <w:r w:rsidRPr="00347A00">
              <w:rPr>
                <w:i/>
                <w:szCs w:val="24"/>
              </w:rPr>
              <w:t>00 heure locale</w:t>
            </w:r>
            <w:r w:rsidR="00FD09E6" w:rsidRPr="00347A00">
              <w:rPr>
                <w:i/>
                <w:szCs w:val="24"/>
              </w:rPr>
              <w:t> »</w:t>
            </w:r>
          </w:p>
          <w:p w14:paraId="5D195A15" w14:textId="77777777" w:rsidR="00575796" w:rsidRPr="00347A00" w:rsidRDefault="00FD09E6" w:rsidP="00FD09E6">
            <w:pPr>
              <w:pStyle w:val="BankNormal"/>
              <w:tabs>
                <w:tab w:val="right" w:pos="7218"/>
              </w:tabs>
              <w:spacing w:after="120"/>
              <w:rPr>
                <w:szCs w:val="24"/>
              </w:rPr>
            </w:pPr>
            <w:r w:rsidRPr="00347A00">
              <w:rPr>
                <w:i/>
                <w:szCs w:val="24"/>
              </w:rPr>
              <w:t>[L</w:t>
            </w:r>
            <w:r w:rsidR="00575796" w:rsidRPr="00347A00">
              <w:rPr>
                <w:i/>
                <w:szCs w:val="24"/>
              </w:rPr>
              <w:t>’heure devrait</w:t>
            </w:r>
            <w:r w:rsidR="00575796" w:rsidRPr="00347A00">
              <w:rPr>
                <w:b/>
                <w:i/>
                <w:szCs w:val="24"/>
              </w:rPr>
              <w:t xml:space="preserve"> </w:t>
            </w:r>
            <w:r w:rsidR="00575796" w:rsidRPr="00347A00">
              <w:rPr>
                <w:i/>
                <w:szCs w:val="24"/>
              </w:rPr>
              <w:t>être immédiatement après l’heure limite de dépôt des Propositions]</w:t>
            </w:r>
          </w:p>
        </w:tc>
      </w:tr>
      <w:tr w:rsidR="00EF539E" w:rsidRPr="00347A00" w14:paraId="5D195A19"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17" w14:textId="77777777" w:rsidR="00575796" w:rsidRPr="00347A00" w:rsidRDefault="00575796" w:rsidP="00575796">
            <w:pPr>
              <w:rPr>
                <w:b/>
                <w:bCs/>
              </w:rPr>
            </w:pPr>
            <w:r w:rsidRPr="00347A00">
              <w:rPr>
                <w:b/>
                <w:bCs/>
              </w:rPr>
              <w:t>19.2</w:t>
            </w:r>
          </w:p>
        </w:tc>
        <w:tc>
          <w:tcPr>
            <w:tcW w:w="7664" w:type="dxa"/>
            <w:tcMar>
              <w:top w:w="85" w:type="dxa"/>
              <w:bottom w:w="142" w:type="dxa"/>
            </w:tcMar>
          </w:tcPr>
          <w:p w14:paraId="5D195A18" w14:textId="77777777" w:rsidR="00575796" w:rsidRPr="00347A00" w:rsidRDefault="00575796" w:rsidP="00FD09E6">
            <w:pPr>
              <w:pStyle w:val="BankNormal"/>
              <w:tabs>
                <w:tab w:val="left" w:leader="underscore" w:pos="5882"/>
              </w:tabs>
              <w:spacing w:after="120"/>
              <w:jc w:val="both"/>
              <w:rPr>
                <w:b/>
                <w:szCs w:val="24"/>
              </w:rPr>
            </w:pPr>
            <w:r w:rsidRPr="00347A00">
              <w:rPr>
                <w:b/>
                <w:bCs/>
                <w:szCs w:val="24"/>
              </w:rPr>
              <w:t>En outre, les renseignements ci-après seront lus à haute voix lors de l’ouverture des Propositions techniques</w:t>
            </w:r>
            <w:r w:rsidR="00EA0D40" w:rsidRPr="00347A00">
              <w:rPr>
                <w:b/>
                <w:szCs w:val="24"/>
              </w:rPr>
              <w:t xml:space="preserve"> </w:t>
            </w:r>
            <w:r w:rsidR="00FD09E6" w:rsidRPr="00347A00">
              <w:rPr>
                <w:szCs w:val="24"/>
              </w:rPr>
              <w:tab/>
            </w:r>
            <w:r w:rsidR="00FD09E6" w:rsidRPr="00347A00">
              <w:rPr>
                <w:i/>
                <w:szCs w:val="24"/>
              </w:rPr>
              <w:t xml:space="preserve"> </w:t>
            </w:r>
            <w:r w:rsidRPr="00347A00">
              <w:rPr>
                <w:i/>
                <w:szCs w:val="24"/>
              </w:rPr>
              <w:t xml:space="preserve">[insérer </w:t>
            </w:r>
            <w:r w:rsidR="00FD09E6" w:rsidRPr="00347A00">
              <w:rPr>
                <w:i/>
                <w:szCs w:val="24"/>
              </w:rPr>
              <w:t>« </w:t>
            </w:r>
            <w:r w:rsidRPr="00347A00">
              <w:rPr>
                <w:i/>
                <w:szCs w:val="24"/>
              </w:rPr>
              <w:t>Sans objet</w:t>
            </w:r>
            <w:r w:rsidR="00EA0D40" w:rsidRPr="00347A00">
              <w:rPr>
                <w:i/>
                <w:szCs w:val="24"/>
              </w:rPr>
              <w:t> »</w:t>
            </w:r>
            <w:r w:rsidRPr="00347A00">
              <w:rPr>
                <w:i/>
                <w:szCs w:val="24"/>
              </w:rPr>
              <w:t xml:space="preserve"> ou indiquer les informations additionnelles qui seront lues à haute voix et consignées dans le procès-verbal d’ouverture des Propositions techniques]</w:t>
            </w:r>
          </w:p>
        </w:tc>
      </w:tr>
      <w:tr w:rsidR="00EF539E" w:rsidRPr="00347A00" w14:paraId="5D195A33"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89"/>
        </w:trPr>
        <w:tc>
          <w:tcPr>
            <w:tcW w:w="1701" w:type="dxa"/>
            <w:tcMar>
              <w:top w:w="85" w:type="dxa"/>
              <w:bottom w:w="142" w:type="dxa"/>
            </w:tcMar>
          </w:tcPr>
          <w:p w14:paraId="5D195A1A" w14:textId="77777777" w:rsidR="00575796" w:rsidRPr="00347A00" w:rsidRDefault="00575796" w:rsidP="00FD09E6">
            <w:pPr>
              <w:rPr>
                <w:bCs/>
                <w:i/>
                <w:iCs/>
              </w:rPr>
            </w:pPr>
            <w:r w:rsidRPr="00347A00">
              <w:rPr>
                <w:b/>
                <w:bCs/>
              </w:rPr>
              <w:t>21.1</w:t>
            </w:r>
            <w:r w:rsidR="00FD09E6" w:rsidRPr="00347A00">
              <w:rPr>
                <w:b/>
                <w:bCs/>
              </w:rPr>
              <w:br/>
            </w:r>
            <w:r w:rsidR="00FD09E6" w:rsidRPr="00347A00">
              <w:rPr>
                <w:bCs/>
                <w:i/>
                <w:iCs/>
              </w:rPr>
              <w:t>[pour PTC]</w:t>
            </w:r>
          </w:p>
        </w:tc>
        <w:tc>
          <w:tcPr>
            <w:tcW w:w="7664" w:type="dxa"/>
            <w:tcMar>
              <w:top w:w="85" w:type="dxa"/>
              <w:bottom w:w="142" w:type="dxa"/>
            </w:tcMar>
          </w:tcPr>
          <w:p w14:paraId="5D195A1B" w14:textId="77777777" w:rsidR="00575796" w:rsidRPr="00347A00" w:rsidRDefault="00575796" w:rsidP="00FD09E6">
            <w:pPr>
              <w:tabs>
                <w:tab w:val="right" w:pos="7218"/>
              </w:tabs>
              <w:jc w:val="both"/>
              <w:rPr>
                <w:rStyle w:val="hps"/>
              </w:rPr>
            </w:pPr>
            <w:r w:rsidRPr="00347A00">
              <w:rPr>
                <w:rStyle w:val="hps"/>
              </w:rPr>
              <w:t>Critères,</w:t>
            </w:r>
            <w:r w:rsidRPr="00347A00">
              <w:t xml:space="preserve"> </w:t>
            </w:r>
            <w:r w:rsidRPr="00347A00">
              <w:rPr>
                <w:rStyle w:val="hps"/>
              </w:rPr>
              <w:t>sous-critères</w:t>
            </w:r>
            <w:r w:rsidRPr="00347A00">
              <w:t xml:space="preserve">, </w:t>
            </w:r>
            <w:r w:rsidRPr="00347A00">
              <w:rPr>
                <w:rStyle w:val="hps"/>
              </w:rPr>
              <w:t>et système de points</w:t>
            </w:r>
            <w:r w:rsidRPr="00347A00">
              <w:t xml:space="preserve"> </w:t>
            </w:r>
            <w:r w:rsidRPr="00347A00">
              <w:rPr>
                <w:rStyle w:val="hps"/>
              </w:rPr>
              <w:t>pour l'évaluation</w:t>
            </w:r>
            <w:r w:rsidRPr="00347A00">
              <w:t xml:space="preserve"> </w:t>
            </w:r>
            <w:r w:rsidRPr="00347A00">
              <w:rPr>
                <w:rStyle w:val="hps"/>
              </w:rPr>
              <w:t xml:space="preserve">des Propositions </w:t>
            </w:r>
            <w:r w:rsidR="00CC0F29" w:rsidRPr="00347A00">
              <w:rPr>
                <w:rStyle w:val="hps"/>
              </w:rPr>
              <w:t>T</w:t>
            </w:r>
            <w:r w:rsidRPr="00347A00">
              <w:rPr>
                <w:rStyle w:val="hps"/>
              </w:rPr>
              <w:t>echniques</w:t>
            </w:r>
            <w:r w:rsidRPr="00347A00">
              <w:t xml:space="preserve"> </w:t>
            </w:r>
            <w:r w:rsidR="00CC0F29" w:rsidRPr="00347A00">
              <w:rPr>
                <w:rStyle w:val="hps"/>
              </w:rPr>
              <w:t>C</w:t>
            </w:r>
            <w:r w:rsidRPr="00347A00">
              <w:rPr>
                <w:rStyle w:val="hps"/>
              </w:rPr>
              <w:t>omplètes</w:t>
            </w:r>
            <w:r w:rsidR="00CC0F29" w:rsidRPr="00347A00">
              <w:rPr>
                <w:rStyle w:val="hps"/>
              </w:rPr>
              <w:t xml:space="preserve"> (PTC)</w:t>
            </w:r>
            <w:r w:rsidR="00EA0D40" w:rsidRPr="00347A00">
              <w:rPr>
                <w:rStyle w:val="hps"/>
              </w:rPr>
              <w:t> :</w:t>
            </w:r>
          </w:p>
          <w:p w14:paraId="5D195A1C" w14:textId="77777777" w:rsidR="00575796" w:rsidRPr="00347A00" w:rsidRDefault="00575796" w:rsidP="00FD09E6">
            <w:pPr>
              <w:tabs>
                <w:tab w:val="right" w:pos="7218"/>
              </w:tabs>
              <w:spacing w:before="120" w:after="120"/>
              <w:ind w:right="151"/>
              <w:jc w:val="right"/>
              <w:rPr>
                <w:u w:val="single"/>
              </w:rPr>
            </w:pPr>
            <w:r w:rsidRPr="00347A00">
              <w:rPr>
                <w:u w:val="single"/>
              </w:rPr>
              <w:t>Points</w:t>
            </w:r>
          </w:p>
          <w:p w14:paraId="5D195A1D" w14:textId="77777777" w:rsidR="00575796" w:rsidRPr="00347A00" w:rsidRDefault="00575796" w:rsidP="000E1413">
            <w:pPr>
              <w:pStyle w:val="Paragraphedeliste"/>
              <w:numPr>
                <w:ilvl w:val="0"/>
                <w:numId w:val="5"/>
              </w:numPr>
              <w:tabs>
                <w:tab w:val="left" w:pos="6556"/>
              </w:tabs>
              <w:ind w:left="495" w:right="141" w:hanging="425"/>
              <w:rPr>
                <w:b/>
                <w:bCs/>
              </w:rPr>
            </w:pPr>
            <w:r w:rsidRPr="00347A00">
              <w:rPr>
                <w:rStyle w:val="hps"/>
                <w:b/>
                <w:bCs/>
              </w:rPr>
              <w:t>Une expérience spécifique</w:t>
            </w:r>
            <w:r w:rsidRPr="00347A00">
              <w:rPr>
                <w:b/>
                <w:bCs/>
              </w:rPr>
              <w:t xml:space="preserve"> </w:t>
            </w:r>
            <w:r w:rsidRPr="00347A00">
              <w:rPr>
                <w:rStyle w:val="hps"/>
                <w:b/>
                <w:bCs/>
              </w:rPr>
              <w:t>du Consultant</w:t>
            </w:r>
            <w:r w:rsidRPr="00347A00">
              <w:rPr>
                <w:b/>
                <w:bCs/>
              </w:rPr>
              <w:t xml:space="preserve"> </w:t>
            </w:r>
            <w:r w:rsidRPr="00347A00">
              <w:rPr>
                <w:rStyle w:val="hps"/>
                <w:b/>
                <w:bCs/>
              </w:rPr>
              <w:t xml:space="preserve">pertinente </w:t>
            </w:r>
            <w:r w:rsidR="00FD09E6" w:rsidRPr="00347A00">
              <w:rPr>
                <w:rStyle w:val="hps"/>
                <w:b/>
                <w:bCs/>
              </w:rPr>
              <w:br/>
            </w:r>
            <w:r w:rsidRPr="00347A00">
              <w:rPr>
                <w:rStyle w:val="hps"/>
                <w:b/>
                <w:bCs/>
              </w:rPr>
              <w:t>pour</w:t>
            </w:r>
            <w:r w:rsidRPr="00347A00">
              <w:rPr>
                <w:b/>
                <w:bCs/>
              </w:rPr>
              <w:t xml:space="preserve"> </w:t>
            </w:r>
            <w:r w:rsidRPr="00347A00">
              <w:rPr>
                <w:rStyle w:val="hps"/>
                <w:b/>
                <w:bCs/>
              </w:rPr>
              <w:t>la mission</w:t>
            </w:r>
            <w:r w:rsidR="00EA0D40" w:rsidRPr="00347A00">
              <w:rPr>
                <w:rStyle w:val="hps"/>
                <w:b/>
                <w:bCs/>
              </w:rPr>
              <w:t> :</w:t>
            </w:r>
            <w:r w:rsidR="00FD09E6" w:rsidRPr="00347A00">
              <w:t xml:space="preserve"> </w:t>
            </w:r>
            <w:r w:rsidR="00FD09E6" w:rsidRPr="00347A00">
              <w:tab/>
            </w:r>
            <w:r w:rsidRPr="00347A00">
              <w:rPr>
                <w:i/>
                <w:szCs w:val="24"/>
              </w:rPr>
              <w:t>[0</w:t>
            </w:r>
            <w:r w:rsidR="003045B6" w:rsidRPr="00347A00">
              <w:rPr>
                <w:i/>
                <w:szCs w:val="24"/>
              </w:rPr>
              <w:t xml:space="preserve"> </w:t>
            </w:r>
            <w:r w:rsidR="00FD09E6" w:rsidRPr="00347A00">
              <w:rPr>
                <w:i/>
                <w:szCs w:val="24"/>
              </w:rPr>
              <w:t>–</w:t>
            </w:r>
            <w:r w:rsidRPr="00347A00">
              <w:rPr>
                <w:i/>
                <w:szCs w:val="24"/>
              </w:rPr>
              <w:t>10]</w:t>
            </w:r>
          </w:p>
          <w:p w14:paraId="5D195A1E" w14:textId="77777777" w:rsidR="00575796" w:rsidRPr="00347A00" w:rsidRDefault="00575796" w:rsidP="000E1413">
            <w:pPr>
              <w:pStyle w:val="Paragraphedeliste"/>
              <w:numPr>
                <w:ilvl w:val="0"/>
                <w:numId w:val="5"/>
              </w:numPr>
              <w:tabs>
                <w:tab w:val="left" w:pos="518"/>
                <w:tab w:val="left" w:pos="6388"/>
              </w:tabs>
              <w:spacing w:after="240"/>
              <w:ind w:left="495" w:right="142" w:hanging="425"/>
              <w:contextualSpacing w:val="0"/>
            </w:pPr>
            <w:r w:rsidRPr="00347A00">
              <w:rPr>
                <w:rStyle w:val="hps"/>
                <w:b/>
                <w:bCs/>
              </w:rPr>
              <w:t xml:space="preserve">Adéquation et qualité de la méthodologie proposée, et </w:t>
            </w:r>
            <w:r w:rsidR="00FD09E6" w:rsidRPr="00347A00">
              <w:rPr>
                <w:rStyle w:val="hps"/>
                <w:b/>
                <w:bCs/>
              </w:rPr>
              <w:br/>
            </w:r>
            <w:r w:rsidRPr="00347A00">
              <w:rPr>
                <w:rStyle w:val="hps"/>
                <w:b/>
                <w:bCs/>
              </w:rPr>
              <w:t>plan de travail correspondant aux termes de référence</w:t>
            </w:r>
            <w:r w:rsidRPr="00347A00">
              <w:t xml:space="preserve"> </w:t>
            </w:r>
            <w:r w:rsidR="00597CD4" w:rsidRPr="00347A00">
              <w:tab/>
            </w:r>
            <w:r w:rsidR="00597CD4" w:rsidRPr="00347A00">
              <w:rPr>
                <w:i/>
                <w:szCs w:val="24"/>
              </w:rPr>
              <w:t>[20 – 50]</w:t>
            </w:r>
          </w:p>
          <w:p w14:paraId="5D195A1F" w14:textId="769DAD51" w:rsidR="00575796" w:rsidRPr="00347A00" w:rsidRDefault="00597CD4" w:rsidP="00FD09E6">
            <w:pPr>
              <w:pStyle w:val="Paragraphedeliste"/>
              <w:spacing w:after="120"/>
              <w:ind w:left="495" w:right="142"/>
              <w:contextualSpacing w:val="0"/>
              <w:jc w:val="both"/>
            </w:pPr>
            <w:r w:rsidRPr="00347A00">
              <w:rPr>
                <w:i/>
                <w:szCs w:val="24"/>
              </w:rPr>
              <w:t>[</w:t>
            </w:r>
            <w:r w:rsidRPr="00347A00">
              <w:rPr>
                <w:i/>
                <w:szCs w:val="24"/>
                <w:u w:val="single"/>
              </w:rPr>
              <w:t>Note à l’intention du Consultant</w:t>
            </w:r>
            <w:r w:rsidR="00EA0D40" w:rsidRPr="00347A00">
              <w:rPr>
                <w:i/>
                <w:szCs w:val="24"/>
              </w:rPr>
              <w:t> :</w:t>
            </w:r>
            <w:r w:rsidRPr="00347A00">
              <w:rPr>
                <w:i/>
                <w:szCs w:val="24"/>
              </w:rPr>
              <w:t xml:space="preserve"> L</w:t>
            </w:r>
            <w:r w:rsidR="001710FE">
              <w:rPr>
                <w:i/>
                <w:szCs w:val="24"/>
              </w:rPr>
              <w:t>’AC</w:t>
            </w:r>
            <w:r w:rsidRPr="00347A00">
              <w:rPr>
                <w:i/>
                <w:szCs w:val="24"/>
              </w:rPr>
              <w:t xml:space="preserve"> évaluera la clarté de la méthodologie proposée, si elle répond aux </w:t>
            </w:r>
            <w:proofErr w:type="spellStart"/>
            <w:r w:rsidRPr="00347A00">
              <w:rPr>
                <w:i/>
                <w:szCs w:val="24"/>
              </w:rPr>
              <w:t>TdR</w:t>
            </w:r>
            <w:proofErr w:type="spellEnd"/>
            <w:r w:rsidRPr="00347A00">
              <w:rPr>
                <w:i/>
                <w:szCs w:val="24"/>
              </w:rPr>
              <w:t>, si le plan de travail est réaliste et réalisable, si la composition globale de l’équipe est équilibrée et dispose d’un complément d’expertise adéquat, et si le plan de travail prévoit des contributions adéquates par les experts]</w:t>
            </w:r>
          </w:p>
          <w:p w14:paraId="5D195A20" w14:textId="77777777" w:rsidR="00575796" w:rsidRPr="00347A00" w:rsidRDefault="00575796" w:rsidP="000E1413">
            <w:pPr>
              <w:pStyle w:val="Paragraphedeliste"/>
              <w:numPr>
                <w:ilvl w:val="0"/>
                <w:numId w:val="5"/>
              </w:numPr>
              <w:tabs>
                <w:tab w:val="left" w:pos="518"/>
                <w:tab w:val="left" w:pos="6388"/>
              </w:tabs>
              <w:spacing w:after="240"/>
              <w:ind w:left="495" w:right="142" w:hanging="425"/>
              <w:contextualSpacing w:val="0"/>
              <w:rPr>
                <w:rStyle w:val="hps"/>
                <w:b/>
                <w:bCs/>
              </w:rPr>
            </w:pPr>
            <w:r w:rsidRPr="00347A00">
              <w:rPr>
                <w:rStyle w:val="hps"/>
                <w:b/>
                <w:bCs/>
              </w:rPr>
              <w:t>Qualifications du Personnel Clé et compétences pour la mission</w:t>
            </w:r>
            <w:r w:rsidR="00EA0D40" w:rsidRPr="00347A00">
              <w:rPr>
                <w:rStyle w:val="hps"/>
                <w:b/>
                <w:bCs/>
              </w:rPr>
              <w:t> :</w:t>
            </w:r>
          </w:p>
          <w:p w14:paraId="5D195A21" w14:textId="77777777" w:rsidR="00575796" w:rsidRPr="00347A00" w:rsidRDefault="00597CD4" w:rsidP="001C336E">
            <w:pPr>
              <w:pStyle w:val="BankNormal"/>
              <w:tabs>
                <w:tab w:val="right" w:pos="7218"/>
              </w:tabs>
              <w:spacing w:after="120"/>
              <w:rPr>
                <w:i/>
                <w:szCs w:val="24"/>
              </w:rPr>
            </w:pPr>
            <w:r w:rsidRPr="00347A00">
              <w:rPr>
                <w:i/>
                <w:szCs w:val="24"/>
              </w:rPr>
              <w:t>[</w:t>
            </w:r>
            <w:r w:rsidRPr="00347A00">
              <w:rPr>
                <w:i/>
                <w:szCs w:val="24"/>
                <w:u w:val="single"/>
              </w:rPr>
              <w:t>Note à l’intention du Consultant</w:t>
            </w:r>
            <w:r w:rsidR="00EA0D40" w:rsidRPr="00347A00">
              <w:rPr>
                <w:i/>
                <w:szCs w:val="24"/>
              </w:rPr>
              <w:t> :</w:t>
            </w:r>
            <w:r w:rsidR="00475596" w:rsidRPr="00347A00">
              <w:rPr>
                <w:i/>
                <w:szCs w:val="24"/>
              </w:rPr>
              <w:t xml:space="preserve"> </w:t>
            </w:r>
            <w:r w:rsidRPr="00347A00">
              <w:rPr>
                <w:i/>
                <w:szCs w:val="24"/>
              </w:rPr>
              <w:t>Chacun des postes correspond à la liste du personnel-clé du Formulaire TECH-6 à préparer par le Consultant]</w:t>
            </w:r>
          </w:p>
          <w:p w14:paraId="5D195A22" w14:textId="77777777" w:rsidR="00575796" w:rsidRPr="00347A00" w:rsidRDefault="001C336E" w:rsidP="000E1413">
            <w:pPr>
              <w:pStyle w:val="BankNormal"/>
              <w:numPr>
                <w:ilvl w:val="0"/>
                <w:numId w:val="6"/>
              </w:numPr>
              <w:tabs>
                <w:tab w:val="right" w:pos="801"/>
                <w:tab w:val="left" w:pos="5688"/>
              </w:tabs>
              <w:spacing w:after="120"/>
              <w:rPr>
                <w:i/>
                <w:szCs w:val="24"/>
              </w:rPr>
            </w:pPr>
            <w:r w:rsidRPr="00347A00">
              <w:rPr>
                <w:i/>
              </w:rPr>
              <w:t xml:space="preserve">Position </w:t>
            </w:r>
            <w:r w:rsidR="00C62F58" w:rsidRPr="00347A00">
              <w:rPr>
                <w:i/>
              </w:rPr>
              <w:t>PC</w:t>
            </w:r>
            <w:r w:rsidRPr="00347A00">
              <w:rPr>
                <w:i/>
              </w:rPr>
              <w:t>-1</w:t>
            </w:r>
            <w:r w:rsidR="00EA0D40" w:rsidRPr="00347A00">
              <w:rPr>
                <w:i/>
              </w:rPr>
              <w:t> :</w:t>
            </w:r>
            <w:r w:rsidRPr="00347A00">
              <w:rPr>
                <w:i/>
              </w:rPr>
              <w:t xml:space="preserve"> </w:t>
            </w:r>
            <w:r w:rsidR="00575796" w:rsidRPr="00347A00">
              <w:rPr>
                <w:szCs w:val="24"/>
              </w:rPr>
              <w:t>Chef de Mission</w:t>
            </w:r>
            <w:r w:rsidR="00EA0D40" w:rsidRPr="00347A00">
              <w:rPr>
                <w:i/>
                <w:szCs w:val="24"/>
              </w:rPr>
              <w:t xml:space="preserve"> </w:t>
            </w:r>
            <w:r w:rsidR="00FD09E6" w:rsidRPr="00347A00">
              <w:tab/>
            </w:r>
            <w:r w:rsidR="00FD09E6" w:rsidRPr="00347A00">
              <w:rPr>
                <w:i/>
                <w:szCs w:val="24"/>
              </w:rPr>
              <w:t xml:space="preserve"> </w:t>
            </w:r>
            <w:r w:rsidR="00575796" w:rsidRPr="00347A00">
              <w:rPr>
                <w:i/>
                <w:szCs w:val="24"/>
              </w:rPr>
              <w:t>[Insérer points]</w:t>
            </w:r>
          </w:p>
          <w:p w14:paraId="5D195A23" w14:textId="77777777" w:rsidR="00575796" w:rsidRPr="00347A00" w:rsidRDefault="001C336E" w:rsidP="000E1413">
            <w:pPr>
              <w:pStyle w:val="BankNormal"/>
              <w:numPr>
                <w:ilvl w:val="0"/>
                <w:numId w:val="6"/>
              </w:numPr>
              <w:tabs>
                <w:tab w:val="right" w:pos="801"/>
                <w:tab w:val="left" w:pos="5688"/>
              </w:tabs>
              <w:spacing w:after="120"/>
              <w:rPr>
                <w:i/>
                <w:szCs w:val="24"/>
              </w:rPr>
            </w:pPr>
            <w:r w:rsidRPr="00347A00">
              <w:rPr>
                <w:i/>
              </w:rPr>
              <w:t xml:space="preserve">Position </w:t>
            </w:r>
            <w:r w:rsidR="00C62F58" w:rsidRPr="00347A00">
              <w:rPr>
                <w:i/>
              </w:rPr>
              <w:t>PC</w:t>
            </w:r>
            <w:r w:rsidRPr="00347A00">
              <w:rPr>
                <w:i/>
              </w:rPr>
              <w:t>-2</w:t>
            </w:r>
            <w:r w:rsidR="00EA0D40" w:rsidRPr="00347A00">
              <w:rPr>
                <w:i/>
              </w:rPr>
              <w:t> :</w:t>
            </w:r>
            <w:r w:rsidR="00475596" w:rsidRPr="00347A00">
              <w:rPr>
                <w:i/>
              </w:rPr>
              <w:t xml:space="preserve"> </w:t>
            </w:r>
            <w:r w:rsidR="00475596" w:rsidRPr="00347A00">
              <w:rPr>
                <w:i/>
                <w:szCs w:val="24"/>
              </w:rPr>
              <w:t>[</w:t>
            </w:r>
            <w:r w:rsidR="00575796" w:rsidRPr="00347A00">
              <w:rPr>
                <w:i/>
                <w:szCs w:val="24"/>
              </w:rPr>
              <w:t>Insérer intitulé du poste]</w:t>
            </w:r>
            <w:r w:rsidR="00EA0D40" w:rsidRPr="00347A00">
              <w:rPr>
                <w:i/>
                <w:szCs w:val="24"/>
              </w:rPr>
              <w:t xml:space="preserve"> </w:t>
            </w:r>
            <w:r w:rsidR="00FD09E6" w:rsidRPr="00347A00">
              <w:tab/>
            </w:r>
            <w:r w:rsidR="00FD09E6" w:rsidRPr="00347A00">
              <w:rPr>
                <w:i/>
                <w:szCs w:val="24"/>
              </w:rPr>
              <w:t xml:space="preserve"> </w:t>
            </w:r>
            <w:r w:rsidR="00575796" w:rsidRPr="00347A00">
              <w:rPr>
                <w:i/>
                <w:szCs w:val="24"/>
              </w:rPr>
              <w:t>[Insérer points]</w:t>
            </w:r>
          </w:p>
          <w:p w14:paraId="5D195A24" w14:textId="77777777" w:rsidR="00575796" w:rsidRPr="00347A00" w:rsidRDefault="001C336E" w:rsidP="000E1413">
            <w:pPr>
              <w:pStyle w:val="BankNormal"/>
              <w:numPr>
                <w:ilvl w:val="0"/>
                <w:numId w:val="6"/>
              </w:numPr>
              <w:tabs>
                <w:tab w:val="right" w:pos="801"/>
                <w:tab w:val="left" w:pos="5688"/>
              </w:tabs>
              <w:spacing w:after="120"/>
              <w:rPr>
                <w:i/>
                <w:szCs w:val="24"/>
              </w:rPr>
            </w:pPr>
            <w:r w:rsidRPr="00347A00">
              <w:rPr>
                <w:i/>
              </w:rPr>
              <w:t xml:space="preserve">Position </w:t>
            </w:r>
            <w:r w:rsidR="00C62F58" w:rsidRPr="00347A00">
              <w:rPr>
                <w:i/>
              </w:rPr>
              <w:t>PC</w:t>
            </w:r>
            <w:r w:rsidRPr="00347A00">
              <w:rPr>
                <w:i/>
              </w:rPr>
              <w:t>-3</w:t>
            </w:r>
            <w:r w:rsidR="00EA0D40" w:rsidRPr="00347A00">
              <w:rPr>
                <w:i/>
              </w:rPr>
              <w:t> :</w:t>
            </w:r>
            <w:r w:rsidRPr="00347A00">
              <w:rPr>
                <w:i/>
              </w:rPr>
              <w:t xml:space="preserve"> </w:t>
            </w:r>
            <w:r w:rsidR="00575796" w:rsidRPr="00347A00">
              <w:rPr>
                <w:i/>
                <w:szCs w:val="24"/>
              </w:rPr>
              <w:t>[Insérer intitulé du poste]</w:t>
            </w:r>
            <w:r w:rsidR="00EA0D40" w:rsidRPr="00347A00">
              <w:rPr>
                <w:i/>
                <w:szCs w:val="24"/>
              </w:rPr>
              <w:t xml:space="preserve"> </w:t>
            </w:r>
            <w:r w:rsidR="00FD09E6" w:rsidRPr="00347A00">
              <w:tab/>
            </w:r>
            <w:r w:rsidR="00FD09E6" w:rsidRPr="00347A00">
              <w:rPr>
                <w:i/>
                <w:szCs w:val="24"/>
              </w:rPr>
              <w:t xml:space="preserve"> </w:t>
            </w:r>
            <w:r w:rsidR="00575796" w:rsidRPr="00347A00">
              <w:rPr>
                <w:i/>
                <w:szCs w:val="24"/>
              </w:rPr>
              <w:t>[Insérer points]</w:t>
            </w:r>
          </w:p>
          <w:p w14:paraId="5D195A25" w14:textId="77777777" w:rsidR="00575796" w:rsidRPr="00347A00" w:rsidRDefault="00575796" w:rsidP="00FD09E6">
            <w:pPr>
              <w:pStyle w:val="Paragraphedeliste"/>
              <w:tabs>
                <w:tab w:val="left" w:pos="6307"/>
              </w:tabs>
              <w:spacing w:after="120"/>
              <w:ind w:left="613" w:right="142" w:firstLine="591"/>
              <w:contextualSpacing w:val="0"/>
              <w:jc w:val="both"/>
              <w:rPr>
                <w:b/>
              </w:rPr>
            </w:pPr>
            <w:r w:rsidRPr="00347A00">
              <w:rPr>
                <w:b/>
              </w:rPr>
              <w:t>Total de points pour le critère (iii)</w:t>
            </w:r>
            <w:r w:rsidR="006A7805" w:rsidRPr="00347A00">
              <w:rPr>
                <w:b/>
              </w:rPr>
              <w:t> :</w:t>
            </w:r>
            <w:r w:rsidRPr="00347A00">
              <w:rPr>
                <w:b/>
              </w:rPr>
              <w:t xml:space="preserve"> </w:t>
            </w:r>
            <w:r w:rsidR="00FD09E6" w:rsidRPr="00347A00">
              <w:tab/>
            </w:r>
            <w:r w:rsidR="00FD09E6" w:rsidRPr="00347A00">
              <w:rPr>
                <w:b/>
                <w:i/>
                <w:szCs w:val="24"/>
              </w:rPr>
              <w:t xml:space="preserve"> </w:t>
            </w:r>
            <w:r w:rsidRPr="00347A00">
              <w:rPr>
                <w:b/>
                <w:i/>
                <w:szCs w:val="24"/>
              </w:rPr>
              <w:t xml:space="preserve">[30 </w:t>
            </w:r>
            <w:r w:rsidR="003045B6" w:rsidRPr="00347A00">
              <w:rPr>
                <w:i/>
              </w:rPr>
              <w:t>–</w:t>
            </w:r>
            <w:r w:rsidRPr="00347A00">
              <w:rPr>
                <w:b/>
                <w:i/>
                <w:szCs w:val="24"/>
              </w:rPr>
              <w:t xml:space="preserve"> 60]</w:t>
            </w:r>
          </w:p>
          <w:p w14:paraId="5D195A26" w14:textId="77777777" w:rsidR="00575796" w:rsidRPr="00347A00" w:rsidRDefault="00575796" w:rsidP="00853A7E">
            <w:pPr>
              <w:pStyle w:val="Paragraphedeliste"/>
              <w:spacing w:before="240" w:after="120"/>
              <w:ind w:left="329" w:right="142"/>
              <w:contextualSpacing w:val="0"/>
              <w:jc w:val="both"/>
              <w:rPr>
                <w:rStyle w:val="hps"/>
              </w:rPr>
            </w:pPr>
            <w:r w:rsidRPr="00347A00">
              <w:rPr>
                <w:rStyle w:val="hps"/>
              </w:rPr>
              <w:t>Le nombre de points</w:t>
            </w:r>
            <w:r w:rsidRPr="00347A00">
              <w:t xml:space="preserve"> </w:t>
            </w:r>
            <w:r w:rsidRPr="00347A00">
              <w:rPr>
                <w:rStyle w:val="hps"/>
              </w:rPr>
              <w:t>à attribuer à</w:t>
            </w:r>
            <w:r w:rsidRPr="00347A00">
              <w:t xml:space="preserve"> </w:t>
            </w:r>
            <w:r w:rsidRPr="00347A00">
              <w:rPr>
                <w:rStyle w:val="hps"/>
              </w:rPr>
              <w:t>chacun des postes</w:t>
            </w:r>
            <w:r w:rsidRPr="00347A00">
              <w:t xml:space="preserve"> </w:t>
            </w:r>
            <w:r w:rsidRPr="00347A00">
              <w:rPr>
                <w:rStyle w:val="hps"/>
              </w:rPr>
              <w:t>ci-dessus</w:t>
            </w:r>
            <w:r w:rsidRPr="00347A00">
              <w:t xml:space="preserve"> </w:t>
            </w:r>
            <w:r w:rsidRPr="00347A00">
              <w:rPr>
                <w:rStyle w:val="hps"/>
              </w:rPr>
              <w:t>doit être</w:t>
            </w:r>
            <w:r w:rsidRPr="00347A00">
              <w:t xml:space="preserve"> </w:t>
            </w:r>
            <w:r w:rsidRPr="00347A00">
              <w:rPr>
                <w:rStyle w:val="hps"/>
              </w:rPr>
              <w:t>déterminé en tenant compte</w:t>
            </w:r>
            <w:r w:rsidRPr="00347A00">
              <w:t xml:space="preserve"> </w:t>
            </w:r>
            <w:r w:rsidRPr="00347A00">
              <w:rPr>
                <w:rStyle w:val="hps"/>
              </w:rPr>
              <w:t>des trois</w:t>
            </w:r>
            <w:r w:rsidRPr="00347A00">
              <w:t xml:space="preserve"> </w:t>
            </w:r>
            <w:r w:rsidRPr="00347A00">
              <w:rPr>
                <w:rStyle w:val="hps"/>
              </w:rPr>
              <w:t>sous-critères et</w:t>
            </w:r>
            <w:r w:rsidRPr="00347A00">
              <w:t xml:space="preserve"> </w:t>
            </w:r>
            <w:r w:rsidRPr="00347A00">
              <w:rPr>
                <w:rStyle w:val="hps"/>
              </w:rPr>
              <w:t>coefficients de pondération</w:t>
            </w:r>
            <w:r w:rsidRPr="00347A00">
              <w:t xml:space="preserve"> </w:t>
            </w:r>
            <w:r w:rsidRPr="00347A00">
              <w:rPr>
                <w:rStyle w:val="hps"/>
              </w:rPr>
              <w:t>pertinents suivants</w:t>
            </w:r>
            <w:r w:rsidR="00EA0D40" w:rsidRPr="00347A00">
              <w:rPr>
                <w:rStyle w:val="hps"/>
              </w:rPr>
              <w:t> :</w:t>
            </w:r>
          </w:p>
          <w:p w14:paraId="5D195A27" w14:textId="77777777" w:rsidR="00FD09E6" w:rsidRPr="00347A00" w:rsidRDefault="00575796" w:rsidP="000E1413">
            <w:pPr>
              <w:pStyle w:val="Paragraphedeliste"/>
              <w:numPr>
                <w:ilvl w:val="0"/>
                <w:numId w:val="70"/>
              </w:numPr>
              <w:tabs>
                <w:tab w:val="left" w:pos="3673"/>
                <w:tab w:val="right" w:pos="7218"/>
              </w:tabs>
              <w:spacing w:after="120"/>
              <w:ind w:left="779" w:hanging="709"/>
              <w:contextualSpacing w:val="0"/>
              <w:jc w:val="both"/>
            </w:pPr>
            <w:r w:rsidRPr="00347A00">
              <w:rPr>
                <w:rStyle w:val="hps"/>
                <w:b/>
                <w:bCs/>
              </w:rPr>
              <w:t>Qualifications générales</w:t>
            </w:r>
            <w:r w:rsidRPr="00347A00">
              <w:rPr>
                <w:b/>
                <w:bCs/>
              </w:rPr>
              <w:t xml:space="preserve"> </w:t>
            </w:r>
            <w:r w:rsidRPr="00347A00">
              <w:rPr>
                <w:rStyle w:val="hps"/>
                <w:b/>
                <w:bCs/>
              </w:rPr>
              <w:t>(</w:t>
            </w:r>
            <w:r w:rsidRPr="00347A00">
              <w:rPr>
                <w:b/>
                <w:bCs/>
              </w:rPr>
              <w:t xml:space="preserve">enseignement général, formation et </w:t>
            </w:r>
            <w:r w:rsidRPr="00347A00">
              <w:rPr>
                <w:rStyle w:val="hps"/>
                <w:b/>
                <w:bCs/>
              </w:rPr>
              <w:t>expérience)</w:t>
            </w:r>
            <w:r w:rsidR="00EA0D40" w:rsidRPr="00347A00">
              <w:rPr>
                <w:b/>
                <w:bCs/>
              </w:rPr>
              <w:t> :</w:t>
            </w:r>
            <w:r w:rsidRPr="00347A00">
              <w:t xml:space="preserve"> </w:t>
            </w:r>
            <w:r w:rsidR="00FD09E6" w:rsidRPr="00347A00">
              <w:tab/>
            </w:r>
            <w:r w:rsidR="00FD09E6" w:rsidRPr="00347A00">
              <w:rPr>
                <w:i/>
                <w:szCs w:val="24"/>
              </w:rPr>
              <w:t xml:space="preserve"> </w:t>
            </w:r>
            <w:r w:rsidRPr="00347A00">
              <w:rPr>
                <w:i/>
                <w:szCs w:val="24"/>
              </w:rPr>
              <w:t xml:space="preserve">[insérer </w:t>
            </w:r>
            <w:r w:rsidR="001C336E" w:rsidRPr="00347A00">
              <w:rPr>
                <w:i/>
                <w:szCs w:val="24"/>
              </w:rPr>
              <w:t>pondération</w:t>
            </w:r>
            <w:r w:rsidRPr="00347A00">
              <w:rPr>
                <w:i/>
                <w:szCs w:val="24"/>
              </w:rPr>
              <w:t xml:space="preserve"> entre </w:t>
            </w:r>
            <w:r w:rsidR="001C336E" w:rsidRPr="00347A00">
              <w:rPr>
                <w:i/>
                <w:szCs w:val="24"/>
              </w:rPr>
              <w:t>1</w:t>
            </w:r>
            <w:r w:rsidRPr="00347A00">
              <w:rPr>
                <w:i/>
                <w:szCs w:val="24"/>
              </w:rPr>
              <w:t xml:space="preserve">0 et </w:t>
            </w:r>
            <w:r w:rsidR="001C336E" w:rsidRPr="00347A00">
              <w:rPr>
                <w:i/>
                <w:szCs w:val="24"/>
              </w:rPr>
              <w:t>2</w:t>
            </w:r>
            <w:r w:rsidRPr="00347A00">
              <w:rPr>
                <w:i/>
                <w:szCs w:val="24"/>
              </w:rPr>
              <w:t>0%]</w:t>
            </w:r>
          </w:p>
          <w:p w14:paraId="5D195A28" w14:textId="77777777" w:rsidR="00575796" w:rsidRPr="00347A00" w:rsidRDefault="00575796" w:rsidP="000E1413">
            <w:pPr>
              <w:pStyle w:val="Paragraphedeliste"/>
              <w:numPr>
                <w:ilvl w:val="0"/>
                <w:numId w:val="70"/>
              </w:numPr>
              <w:tabs>
                <w:tab w:val="left" w:pos="3897"/>
                <w:tab w:val="right" w:pos="7218"/>
              </w:tabs>
              <w:spacing w:after="120"/>
              <w:ind w:left="70" w:hanging="709"/>
              <w:contextualSpacing w:val="0"/>
              <w:jc w:val="right"/>
              <w:rPr>
                <w:i/>
                <w:iCs/>
              </w:rPr>
            </w:pPr>
            <w:r w:rsidRPr="00347A00">
              <w:rPr>
                <w:b/>
                <w:bCs/>
              </w:rPr>
              <w:t>Adéquation pour la mission</w:t>
            </w:r>
            <w:r w:rsidR="00EA0D40" w:rsidRPr="00347A00">
              <w:rPr>
                <w:b/>
                <w:bCs/>
              </w:rPr>
              <w:t> :</w:t>
            </w:r>
            <w:r w:rsidRPr="00347A00">
              <w:t xml:space="preserve"> </w:t>
            </w:r>
            <w:r w:rsidRPr="00347A00">
              <w:rPr>
                <w:i/>
                <w:iCs/>
              </w:rPr>
              <w:t xml:space="preserve">[insérer </w:t>
            </w:r>
            <w:r w:rsidR="001C336E" w:rsidRPr="00347A00">
              <w:rPr>
                <w:i/>
                <w:iCs/>
              </w:rPr>
              <w:t>pondération</w:t>
            </w:r>
            <w:r w:rsidRPr="00347A00">
              <w:rPr>
                <w:i/>
                <w:iCs/>
              </w:rPr>
              <w:t xml:space="preserve"> entre </w:t>
            </w:r>
            <w:r w:rsidR="001C336E" w:rsidRPr="00347A00">
              <w:rPr>
                <w:i/>
                <w:iCs/>
              </w:rPr>
              <w:t>60 et 8</w:t>
            </w:r>
            <w:r w:rsidRPr="00347A00">
              <w:rPr>
                <w:i/>
                <w:iCs/>
              </w:rPr>
              <w:t>0%]</w:t>
            </w:r>
          </w:p>
          <w:p w14:paraId="5D195A29" w14:textId="77777777" w:rsidR="00575796" w:rsidRPr="00347A00" w:rsidRDefault="00575796" w:rsidP="000E1413">
            <w:pPr>
              <w:pStyle w:val="Paragraphedeliste"/>
              <w:numPr>
                <w:ilvl w:val="0"/>
                <w:numId w:val="70"/>
              </w:numPr>
              <w:tabs>
                <w:tab w:val="left" w:leader="underscore" w:pos="6307"/>
                <w:tab w:val="right" w:pos="7218"/>
              </w:tabs>
              <w:ind w:left="779" w:hanging="709"/>
              <w:contextualSpacing w:val="0"/>
              <w:jc w:val="both"/>
            </w:pPr>
            <w:r w:rsidRPr="00347A00">
              <w:rPr>
                <w:b/>
                <w:bCs/>
              </w:rPr>
              <w:t>Expérience dans la région et langue</w:t>
            </w:r>
            <w:r w:rsidR="004725E3" w:rsidRPr="00347A00">
              <w:rPr>
                <w:i/>
                <w:szCs w:val="24"/>
              </w:rPr>
              <w:t xml:space="preserve"> </w:t>
            </w:r>
            <w:r w:rsidRPr="00347A00">
              <w:rPr>
                <w:i/>
                <w:szCs w:val="24"/>
              </w:rPr>
              <w:t xml:space="preserve">[Insérer </w:t>
            </w:r>
            <w:r w:rsidR="001C336E" w:rsidRPr="00347A00">
              <w:rPr>
                <w:i/>
                <w:szCs w:val="24"/>
              </w:rPr>
              <w:t>pondération</w:t>
            </w:r>
            <w:r w:rsidRPr="00347A00">
              <w:rPr>
                <w:i/>
                <w:szCs w:val="24"/>
              </w:rPr>
              <w:t xml:space="preserve"> entr</w:t>
            </w:r>
            <w:r w:rsidR="00475596" w:rsidRPr="00347A00">
              <w:rPr>
                <w:i/>
                <w:szCs w:val="24"/>
              </w:rPr>
              <w:t>e 0 et 1</w:t>
            </w:r>
            <w:r w:rsidRPr="00347A00">
              <w:rPr>
                <w:i/>
                <w:szCs w:val="24"/>
              </w:rPr>
              <w:t>0%]</w:t>
            </w:r>
          </w:p>
          <w:p w14:paraId="5D195A2A" w14:textId="77777777" w:rsidR="00575796" w:rsidRPr="00347A00" w:rsidRDefault="001C336E" w:rsidP="004725E3">
            <w:pPr>
              <w:tabs>
                <w:tab w:val="left" w:pos="6732"/>
              </w:tabs>
              <w:spacing w:after="120"/>
              <w:ind w:left="4039"/>
              <w:jc w:val="both"/>
            </w:pPr>
            <w:r w:rsidRPr="00347A00">
              <w:rPr>
                <w:b/>
                <w:bCs/>
              </w:rPr>
              <w:lastRenderedPageBreak/>
              <w:t>Pondération</w:t>
            </w:r>
            <w:r w:rsidR="00575796" w:rsidRPr="00347A00">
              <w:rPr>
                <w:b/>
                <w:bCs/>
              </w:rPr>
              <w:t xml:space="preserve"> </w:t>
            </w:r>
            <w:r w:rsidR="00575796" w:rsidRPr="00347A00">
              <w:rPr>
                <w:b/>
                <w:bCs/>
                <w:iCs/>
              </w:rPr>
              <w:t>total</w:t>
            </w:r>
            <w:r w:rsidRPr="00347A00">
              <w:rPr>
                <w:b/>
                <w:bCs/>
                <w:iCs/>
              </w:rPr>
              <w:t>e</w:t>
            </w:r>
            <w:r w:rsidR="00EA0D40" w:rsidRPr="00347A00">
              <w:rPr>
                <w:b/>
                <w:bCs/>
                <w:iCs/>
              </w:rPr>
              <w:t> :</w:t>
            </w:r>
            <w:r w:rsidR="00575796" w:rsidRPr="00347A00">
              <w:rPr>
                <w:iCs/>
              </w:rPr>
              <w:tab/>
              <w:t>100%</w:t>
            </w:r>
          </w:p>
          <w:p w14:paraId="5D195A2B" w14:textId="77777777" w:rsidR="00575796" w:rsidRPr="00347A00" w:rsidRDefault="001C336E" w:rsidP="000E1413">
            <w:pPr>
              <w:pStyle w:val="Paragraphedeliste"/>
              <w:numPr>
                <w:ilvl w:val="0"/>
                <w:numId w:val="5"/>
              </w:numPr>
              <w:spacing w:after="120"/>
              <w:ind w:right="141"/>
              <w:jc w:val="both"/>
              <w:rPr>
                <w:i/>
              </w:rPr>
            </w:pPr>
            <w:r w:rsidRPr="00347A00">
              <w:rPr>
                <w:b/>
                <w:bCs/>
              </w:rPr>
              <w:t>Programme de transfert de connaissance (formation) (p</w:t>
            </w:r>
            <w:r w:rsidR="00575796" w:rsidRPr="00347A00">
              <w:rPr>
                <w:b/>
                <w:bCs/>
              </w:rPr>
              <w:t xml:space="preserve">ertinence de </w:t>
            </w:r>
            <w:r w:rsidRPr="00347A00">
              <w:rPr>
                <w:b/>
                <w:bCs/>
              </w:rPr>
              <w:t>l’approche et méthodologie)</w:t>
            </w:r>
            <w:r w:rsidRPr="00347A00">
              <w:t xml:space="preserve"> </w:t>
            </w:r>
            <w:r w:rsidR="00575796" w:rsidRPr="00347A00">
              <w:tab/>
            </w:r>
            <w:r w:rsidR="00575796" w:rsidRPr="00347A00">
              <w:rPr>
                <w:i/>
                <w:iCs/>
              </w:rPr>
              <w:t>[Insérer points</w:t>
            </w:r>
            <w:r w:rsidRPr="00347A00">
              <w:rPr>
                <w:i/>
                <w:iCs/>
              </w:rPr>
              <w:t>]</w:t>
            </w:r>
          </w:p>
          <w:p w14:paraId="5D195A2C" w14:textId="2F15D4D9" w:rsidR="00575796" w:rsidRPr="00347A00" w:rsidRDefault="00575796" w:rsidP="00853A7E">
            <w:pPr>
              <w:tabs>
                <w:tab w:val="right" w:pos="7299"/>
              </w:tabs>
              <w:spacing w:after="120"/>
              <w:ind w:left="1629"/>
              <w:jc w:val="both"/>
              <w:rPr>
                <w:i/>
              </w:rPr>
            </w:pPr>
            <w:r w:rsidRPr="00347A00">
              <w:rPr>
                <w:b/>
                <w:bCs/>
              </w:rPr>
              <w:t>Total des points pour le critère (iv)</w:t>
            </w:r>
            <w:r w:rsidR="00EA0D40" w:rsidRPr="00347A00">
              <w:rPr>
                <w:b/>
                <w:bCs/>
              </w:rPr>
              <w:t> :</w:t>
            </w:r>
            <w:r w:rsidRPr="00347A00">
              <w:rPr>
                <w:i/>
              </w:rPr>
              <w:tab/>
              <w:t>[</w:t>
            </w:r>
            <w:r w:rsidR="00817DA6" w:rsidRPr="00347A00">
              <w:rPr>
                <w:i/>
              </w:rPr>
              <w:t>0 –</w:t>
            </w:r>
            <w:r w:rsidRPr="00347A00">
              <w:rPr>
                <w:i/>
              </w:rPr>
              <w:t xml:space="preserve"> 10]</w:t>
            </w:r>
          </w:p>
          <w:p w14:paraId="5D195A2D" w14:textId="77777777" w:rsidR="004725E3" w:rsidRPr="00347A00" w:rsidRDefault="00575796" w:rsidP="000E1413">
            <w:pPr>
              <w:pStyle w:val="Paragraphedeliste"/>
              <w:numPr>
                <w:ilvl w:val="0"/>
                <w:numId w:val="5"/>
              </w:numPr>
              <w:tabs>
                <w:tab w:val="right" w:pos="7218"/>
              </w:tabs>
              <w:jc w:val="both"/>
              <w:rPr>
                <w:rStyle w:val="hps"/>
                <w:i/>
              </w:rPr>
            </w:pPr>
            <w:r w:rsidRPr="00347A00">
              <w:rPr>
                <w:rStyle w:val="hps"/>
                <w:b/>
                <w:bCs/>
              </w:rPr>
              <w:t>La participation d</w:t>
            </w:r>
            <w:r w:rsidRPr="00347A00">
              <w:rPr>
                <w:b/>
                <w:bCs/>
              </w:rPr>
              <w:t xml:space="preserve">’experts </w:t>
            </w:r>
            <w:r w:rsidR="00475596" w:rsidRPr="00347A00">
              <w:rPr>
                <w:b/>
                <w:bCs/>
              </w:rPr>
              <w:t>nation</w:t>
            </w:r>
            <w:r w:rsidRPr="00347A00">
              <w:rPr>
                <w:b/>
                <w:bCs/>
              </w:rPr>
              <w:t xml:space="preserve">aux </w:t>
            </w:r>
            <w:r w:rsidRPr="00347A00">
              <w:rPr>
                <w:rStyle w:val="hps"/>
                <w:b/>
                <w:bCs/>
              </w:rPr>
              <w:t>en tant que</w:t>
            </w:r>
          </w:p>
          <w:p w14:paraId="5D195A2E" w14:textId="77777777" w:rsidR="004725E3" w:rsidRPr="00347A00" w:rsidRDefault="00575796" w:rsidP="004725E3">
            <w:pPr>
              <w:tabs>
                <w:tab w:val="right" w:pos="7218"/>
              </w:tabs>
              <w:spacing w:after="120"/>
              <w:ind w:left="817"/>
              <w:jc w:val="both"/>
              <w:rPr>
                <w:i/>
              </w:rPr>
            </w:pPr>
            <w:r w:rsidRPr="00347A00">
              <w:rPr>
                <w:rStyle w:val="hps"/>
                <w:b/>
                <w:bCs/>
              </w:rPr>
              <w:t>Personnel Clé proposé</w:t>
            </w:r>
            <w:r w:rsidRPr="00347A00">
              <w:rPr>
                <w:rStyle w:val="hps"/>
              </w:rPr>
              <w:t xml:space="preserve"> </w:t>
            </w:r>
            <w:r w:rsidR="004725E3" w:rsidRPr="00347A00">
              <w:tab/>
            </w:r>
            <w:r w:rsidR="004725E3" w:rsidRPr="00347A00">
              <w:rPr>
                <w:rStyle w:val="hps"/>
                <w:i/>
              </w:rPr>
              <w:t xml:space="preserve"> </w:t>
            </w:r>
            <w:r w:rsidRPr="00347A00">
              <w:rPr>
                <w:rStyle w:val="hps"/>
                <w:i/>
              </w:rPr>
              <w:t>[</w:t>
            </w:r>
            <w:r w:rsidRPr="00347A00">
              <w:rPr>
                <w:i/>
              </w:rPr>
              <w:t>0</w:t>
            </w:r>
            <w:r w:rsidR="003045B6" w:rsidRPr="00347A00">
              <w:rPr>
                <w:i/>
              </w:rPr>
              <w:t xml:space="preserve"> – </w:t>
            </w:r>
            <w:r w:rsidRPr="00347A00">
              <w:rPr>
                <w:i/>
              </w:rPr>
              <w:t>10]</w:t>
            </w:r>
            <w:r w:rsidR="004725E3" w:rsidRPr="00347A00">
              <w:t xml:space="preserve"> </w:t>
            </w:r>
          </w:p>
          <w:p w14:paraId="5D195A2F" w14:textId="77777777" w:rsidR="00575796" w:rsidRPr="00347A00" w:rsidRDefault="004725E3" w:rsidP="004725E3">
            <w:pPr>
              <w:tabs>
                <w:tab w:val="right" w:pos="7218"/>
              </w:tabs>
              <w:spacing w:after="120"/>
              <w:ind w:left="779"/>
              <w:jc w:val="both"/>
              <w:rPr>
                <w:i/>
              </w:rPr>
            </w:pPr>
            <w:r w:rsidRPr="00347A00">
              <w:rPr>
                <w:rStyle w:val="hps"/>
                <w:i/>
              </w:rPr>
              <w:t>[</w:t>
            </w:r>
            <w:r w:rsidR="00575796" w:rsidRPr="00347A00">
              <w:rPr>
                <w:i/>
              </w:rPr>
              <w:t xml:space="preserve">ne pas dépasser </w:t>
            </w:r>
            <w:r w:rsidR="00575796" w:rsidRPr="00347A00">
              <w:rPr>
                <w:rStyle w:val="hps"/>
                <w:i/>
              </w:rPr>
              <w:t>10</w:t>
            </w:r>
            <w:r w:rsidR="00575796" w:rsidRPr="00347A00">
              <w:rPr>
                <w:i/>
              </w:rPr>
              <w:t xml:space="preserve"> </w:t>
            </w:r>
            <w:r w:rsidR="00575796" w:rsidRPr="00347A00">
              <w:rPr>
                <w:rStyle w:val="hps"/>
                <w:i/>
              </w:rPr>
              <w:t>points</w:t>
            </w:r>
            <w:r w:rsidRPr="00347A00">
              <w:rPr>
                <w:rStyle w:val="hps"/>
                <w:i/>
              </w:rPr>
              <w:t>]</w:t>
            </w:r>
            <w:r w:rsidR="00575796" w:rsidRPr="00347A00">
              <w:rPr>
                <w:i/>
              </w:rPr>
              <w:t xml:space="preserve"> </w:t>
            </w:r>
            <w:r w:rsidR="00575796" w:rsidRPr="00347A00">
              <w:rPr>
                <w:rStyle w:val="hps"/>
                <w:i/>
              </w:rPr>
              <w:t>[</w:t>
            </w:r>
            <w:r w:rsidRPr="00347A00">
              <w:rPr>
                <w:rStyle w:val="hps"/>
                <w:i/>
              </w:rPr>
              <w:t>L</w:t>
            </w:r>
            <w:r w:rsidR="00575796" w:rsidRPr="00347A00">
              <w:rPr>
                <w:rStyle w:val="hps"/>
                <w:i/>
              </w:rPr>
              <w:t xml:space="preserve">es </w:t>
            </w:r>
            <w:r w:rsidR="00575796" w:rsidRPr="00347A00">
              <w:rPr>
                <w:rStyle w:val="atn"/>
                <w:i/>
              </w:rPr>
              <w:t>sous-</w:t>
            </w:r>
            <w:r w:rsidR="00575796" w:rsidRPr="00347A00">
              <w:rPr>
                <w:i/>
              </w:rPr>
              <w:t xml:space="preserve">critères </w:t>
            </w:r>
            <w:r w:rsidR="00575796" w:rsidRPr="00347A00">
              <w:rPr>
                <w:rStyle w:val="hps"/>
                <w:i/>
              </w:rPr>
              <w:t>ne seront pas</w:t>
            </w:r>
            <w:r w:rsidR="00575796" w:rsidRPr="00347A00">
              <w:rPr>
                <w:i/>
              </w:rPr>
              <w:t xml:space="preserve"> </w:t>
            </w:r>
            <w:r w:rsidR="00575796" w:rsidRPr="00347A00">
              <w:rPr>
                <w:rStyle w:val="hps"/>
                <w:i/>
              </w:rPr>
              <w:t>fournis.</w:t>
            </w:r>
            <w:r w:rsidR="00EA0D40" w:rsidRPr="00347A00">
              <w:rPr>
                <w:rStyle w:val="hps"/>
                <w:i/>
              </w:rPr>
              <w:t xml:space="preserve"> </w:t>
            </w:r>
            <w:r w:rsidR="00475596" w:rsidRPr="00347A00">
              <w:rPr>
                <w:rStyle w:val="hps"/>
                <w:i/>
              </w:rPr>
              <w:t>Score à calculer en fonction du pourcentage de temps de travail des personnels-clés nationaux au temps de travail total des personnels-clés dans la Proposition technique du Consultant</w:t>
            </w:r>
            <w:r w:rsidR="00575796" w:rsidRPr="00347A00">
              <w:rPr>
                <w:rStyle w:val="hps"/>
                <w:i/>
              </w:rPr>
              <w:t>]</w:t>
            </w:r>
          </w:p>
          <w:p w14:paraId="5D195A30" w14:textId="77777777" w:rsidR="00575796" w:rsidRPr="00347A00" w:rsidRDefault="00575796" w:rsidP="004725E3">
            <w:pPr>
              <w:tabs>
                <w:tab w:val="right" w:pos="7200"/>
              </w:tabs>
              <w:spacing w:after="120"/>
              <w:jc w:val="both"/>
              <w:rPr>
                <w:b/>
              </w:rPr>
            </w:pPr>
            <w:r w:rsidRPr="00347A00">
              <w:rPr>
                <w:b/>
              </w:rPr>
              <w:t>Total de points pour les 5 critères</w:t>
            </w:r>
            <w:r w:rsidR="00EA0D40" w:rsidRPr="00347A00">
              <w:rPr>
                <w:b/>
                <w:i/>
              </w:rPr>
              <w:t> :</w:t>
            </w:r>
            <w:r w:rsidRPr="00347A00">
              <w:rPr>
                <w:b/>
                <w:i/>
              </w:rPr>
              <w:tab/>
            </w:r>
            <w:r w:rsidRPr="00347A00">
              <w:rPr>
                <w:b/>
              </w:rPr>
              <w:t>100</w:t>
            </w:r>
          </w:p>
          <w:p w14:paraId="5D195A31" w14:textId="77777777" w:rsidR="00575796" w:rsidRPr="00347A00" w:rsidRDefault="00575796" w:rsidP="004725E3">
            <w:pPr>
              <w:tabs>
                <w:tab w:val="right" w:leader="underscore" w:pos="7158"/>
              </w:tabs>
              <w:spacing w:before="240" w:after="120"/>
              <w:jc w:val="both"/>
              <w:rPr>
                <w:i/>
              </w:rPr>
            </w:pPr>
            <w:r w:rsidRPr="00347A00">
              <w:rPr>
                <w:b/>
              </w:rPr>
              <w:t>La note technique (Nt) minimum de qualification est</w:t>
            </w:r>
            <w:r w:rsidR="00EA0D40" w:rsidRPr="00347A00">
              <w:rPr>
                <w:b/>
              </w:rPr>
              <w:t> :</w:t>
            </w:r>
            <w:r w:rsidR="00EA0D40" w:rsidRPr="00347A00">
              <w:rPr>
                <w:i/>
              </w:rPr>
              <w:t xml:space="preserve"> </w:t>
            </w:r>
            <w:r w:rsidR="004725E3" w:rsidRPr="00347A00">
              <w:tab/>
            </w:r>
            <w:r w:rsidR="004725E3" w:rsidRPr="00347A00">
              <w:rPr>
                <w:i/>
              </w:rPr>
              <w:t xml:space="preserve"> </w:t>
            </w:r>
            <w:r w:rsidR="004725E3" w:rsidRPr="00347A00">
              <w:rPr>
                <w:i/>
              </w:rPr>
              <w:br/>
            </w:r>
            <w:r w:rsidRPr="00347A00">
              <w:rPr>
                <w:i/>
              </w:rPr>
              <w:t xml:space="preserve">[Insérer nombre] </w:t>
            </w:r>
          </w:p>
          <w:p w14:paraId="5D195A32" w14:textId="4EA23B9A" w:rsidR="00575796" w:rsidRPr="00347A00" w:rsidRDefault="00575796" w:rsidP="00475596">
            <w:pPr>
              <w:spacing w:after="120"/>
              <w:ind w:right="141"/>
              <w:rPr>
                <w:i/>
                <w:iCs/>
              </w:rPr>
            </w:pPr>
            <w:r w:rsidRPr="00347A00">
              <w:rPr>
                <w:i/>
                <w:iCs/>
              </w:rPr>
              <w:t xml:space="preserve">[Note destinée </w:t>
            </w:r>
            <w:r w:rsidR="001A73BC">
              <w:rPr>
                <w:i/>
                <w:iCs/>
              </w:rPr>
              <w:t>à l’AC</w:t>
            </w:r>
            <w:r w:rsidR="00EA0D40" w:rsidRPr="00347A00">
              <w:rPr>
                <w:i/>
                <w:iCs/>
              </w:rPr>
              <w:t> :</w:t>
            </w:r>
            <w:r w:rsidRPr="00347A00">
              <w:rPr>
                <w:i/>
                <w:iCs/>
              </w:rPr>
              <w:t xml:space="preserve"> il est suggéré de retenir entre </w:t>
            </w:r>
            <w:r w:rsidRPr="00347A00">
              <w:rPr>
                <w:rStyle w:val="hps"/>
                <w:i/>
                <w:iCs/>
              </w:rPr>
              <w:t>70 à 85</w:t>
            </w:r>
            <w:r w:rsidRPr="00347A00">
              <w:rPr>
                <w:i/>
                <w:iCs/>
              </w:rPr>
              <w:t xml:space="preserve"> </w:t>
            </w:r>
            <w:r w:rsidRPr="00347A00">
              <w:rPr>
                <w:rStyle w:val="hps"/>
                <w:i/>
                <w:iCs/>
              </w:rPr>
              <w:t>sur une échelle de</w:t>
            </w:r>
            <w:r w:rsidRPr="00347A00">
              <w:rPr>
                <w:i/>
                <w:iCs/>
              </w:rPr>
              <w:t xml:space="preserve"> </w:t>
            </w:r>
            <w:r w:rsidRPr="00347A00">
              <w:rPr>
                <w:rStyle w:val="hps"/>
                <w:i/>
                <w:iCs/>
              </w:rPr>
              <w:t>1 à 100</w:t>
            </w:r>
            <w:r w:rsidRPr="00347A00">
              <w:rPr>
                <w:i/>
                <w:iCs/>
              </w:rPr>
              <w:t>]</w:t>
            </w:r>
          </w:p>
        </w:tc>
      </w:tr>
      <w:tr w:rsidR="00EF539E" w:rsidRPr="00347A00" w14:paraId="5D195A43" w14:textId="77777777" w:rsidTr="003045B6">
        <w:tblPrEx>
          <w:tblBorders>
            <w:left w:val="single" w:sz="4" w:space="0" w:color="auto"/>
            <w:bottom w:val="single" w:sz="4" w:space="0" w:color="auto"/>
            <w:right w:val="single" w:sz="4" w:space="0" w:color="auto"/>
            <w:insideH w:val="single" w:sz="4" w:space="0" w:color="auto"/>
          </w:tblBorders>
          <w:tblCellMar>
            <w:right w:w="142" w:type="dxa"/>
          </w:tblCellMar>
        </w:tblPrEx>
        <w:trPr>
          <w:cantSplit/>
        </w:trPr>
        <w:tc>
          <w:tcPr>
            <w:tcW w:w="1701" w:type="dxa"/>
            <w:tcMar>
              <w:top w:w="85" w:type="dxa"/>
              <w:bottom w:w="142" w:type="dxa"/>
            </w:tcMar>
          </w:tcPr>
          <w:p w14:paraId="5D195A34" w14:textId="77777777" w:rsidR="00575796" w:rsidRPr="00347A00" w:rsidRDefault="00575796" w:rsidP="00853A7E">
            <w:pPr>
              <w:rPr>
                <w:b/>
                <w:bCs/>
              </w:rPr>
            </w:pPr>
            <w:r w:rsidRPr="00347A00">
              <w:rPr>
                <w:b/>
                <w:bCs/>
              </w:rPr>
              <w:t>21.1</w:t>
            </w:r>
            <w:r w:rsidR="00853A7E" w:rsidRPr="00347A00">
              <w:rPr>
                <w:b/>
                <w:bCs/>
              </w:rPr>
              <w:br/>
            </w:r>
            <w:r w:rsidRPr="00347A00">
              <w:rPr>
                <w:i/>
                <w:iCs/>
              </w:rPr>
              <w:t>[pour PTS]</w:t>
            </w:r>
          </w:p>
        </w:tc>
        <w:tc>
          <w:tcPr>
            <w:tcW w:w="7664" w:type="dxa"/>
            <w:tcMar>
              <w:top w:w="85" w:type="dxa"/>
              <w:bottom w:w="142" w:type="dxa"/>
            </w:tcMar>
          </w:tcPr>
          <w:p w14:paraId="5D195A35" w14:textId="77777777" w:rsidR="00575796" w:rsidRPr="00347A00" w:rsidRDefault="00575796" w:rsidP="00575796">
            <w:pPr>
              <w:pStyle w:val="BankNormal"/>
              <w:tabs>
                <w:tab w:val="right" w:pos="7218"/>
              </w:tabs>
              <w:spacing w:after="0"/>
            </w:pPr>
            <w:r w:rsidRPr="00347A00">
              <w:rPr>
                <w:rStyle w:val="hps"/>
              </w:rPr>
              <w:t>Les critères,</w:t>
            </w:r>
            <w:r w:rsidRPr="00347A00">
              <w:t xml:space="preserve"> </w:t>
            </w:r>
            <w:r w:rsidRPr="00347A00">
              <w:rPr>
                <w:rStyle w:val="hps"/>
              </w:rPr>
              <w:t>sous-critères</w:t>
            </w:r>
            <w:r w:rsidRPr="00347A00">
              <w:t xml:space="preserve">, </w:t>
            </w:r>
            <w:r w:rsidRPr="00347A00">
              <w:rPr>
                <w:rStyle w:val="hps"/>
              </w:rPr>
              <w:t>et système de points</w:t>
            </w:r>
            <w:r w:rsidRPr="00347A00">
              <w:t xml:space="preserve"> </w:t>
            </w:r>
            <w:r w:rsidRPr="00347A00">
              <w:rPr>
                <w:rStyle w:val="hps"/>
              </w:rPr>
              <w:t>pour l'évaluation</w:t>
            </w:r>
            <w:r w:rsidRPr="00347A00">
              <w:t xml:space="preserve"> </w:t>
            </w:r>
            <w:r w:rsidRPr="00347A00">
              <w:rPr>
                <w:rStyle w:val="hps"/>
              </w:rPr>
              <w:t xml:space="preserve">des </w:t>
            </w:r>
            <w:r w:rsidR="00E64624" w:rsidRPr="00347A00">
              <w:rPr>
                <w:rStyle w:val="hps"/>
              </w:rPr>
              <w:t>P</w:t>
            </w:r>
            <w:r w:rsidRPr="00347A00">
              <w:rPr>
                <w:rStyle w:val="hps"/>
              </w:rPr>
              <w:t xml:space="preserve">ropositions </w:t>
            </w:r>
            <w:r w:rsidR="00E64624" w:rsidRPr="00347A00">
              <w:rPr>
                <w:rStyle w:val="hps"/>
              </w:rPr>
              <w:t>T</w:t>
            </w:r>
            <w:r w:rsidRPr="00347A00">
              <w:rPr>
                <w:rStyle w:val="hps"/>
              </w:rPr>
              <w:t>echniques</w:t>
            </w:r>
            <w:r w:rsidRPr="00347A00">
              <w:t xml:space="preserve"> </w:t>
            </w:r>
            <w:r w:rsidR="00E64624" w:rsidRPr="00347A00">
              <w:rPr>
                <w:rStyle w:val="hps"/>
              </w:rPr>
              <w:t>S</w:t>
            </w:r>
            <w:r w:rsidRPr="00347A00">
              <w:rPr>
                <w:rStyle w:val="hps"/>
              </w:rPr>
              <w:t>implifiées</w:t>
            </w:r>
            <w:r w:rsidRPr="00347A00">
              <w:t xml:space="preserve"> </w:t>
            </w:r>
            <w:r w:rsidR="00E64624" w:rsidRPr="00347A00">
              <w:t xml:space="preserve">(PTS) </w:t>
            </w:r>
            <w:r w:rsidRPr="00347A00">
              <w:rPr>
                <w:rStyle w:val="hps"/>
              </w:rPr>
              <w:t>sont</w:t>
            </w:r>
            <w:r w:rsidR="00EA0D40" w:rsidRPr="00347A00">
              <w:rPr>
                <w:rStyle w:val="hps"/>
              </w:rPr>
              <w:t> :</w:t>
            </w:r>
          </w:p>
          <w:p w14:paraId="5D195A36" w14:textId="77777777" w:rsidR="00575796" w:rsidRPr="00347A00" w:rsidRDefault="00575796" w:rsidP="00853A7E">
            <w:pPr>
              <w:tabs>
                <w:tab w:val="center" w:pos="6804"/>
              </w:tabs>
              <w:spacing w:before="120" w:after="120"/>
              <w:ind w:left="-72"/>
            </w:pPr>
            <w:r w:rsidRPr="00347A00">
              <w:rPr>
                <w:i/>
              </w:rPr>
              <w:tab/>
            </w:r>
            <w:r w:rsidRPr="00347A00">
              <w:rPr>
                <w:u w:val="single"/>
              </w:rPr>
              <w:t>Points</w:t>
            </w:r>
          </w:p>
          <w:p w14:paraId="5D195A37" w14:textId="77777777" w:rsidR="00575796" w:rsidRPr="00347A00" w:rsidRDefault="00575796" w:rsidP="00475596">
            <w:pPr>
              <w:tabs>
                <w:tab w:val="right" w:pos="7218"/>
              </w:tabs>
              <w:spacing w:after="120"/>
              <w:ind w:left="466" w:hanging="466"/>
              <w:rPr>
                <w:b/>
                <w:bCs/>
                <w:i/>
              </w:rPr>
            </w:pPr>
            <w:r w:rsidRPr="00347A00">
              <w:t>(i)</w:t>
            </w:r>
            <w:r w:rsidRPr="00347A00">
              <w:rPr>
                <w:b/>
              </w:rPr>
              <w:tab/>
            </w:r>
            <w:r w:rsidRPr="00347A00">
              <w:rPr>
                <w:rStyle w:val="hps"/>
                <w:b/>
                <w:bCs/>
              </w:rPr>
              <w:t>Adéquation</w:t>
            </w:r>
            <w:r w:rsidRPr="00347A00">
              <w:rPr>
                <w:b/>
                <w:bCs/>
              </w:rPr>
              <w:t xml:space="preserve"> </w:t>
            </w:r>
            <w:r w:rsidRPr="00347A00">
              <w:rPr>
                <w:rStyle w:val="hps"/>
                <w:b/>
                <w:bCs/>
              </w:rPr>
              <w:t>de</w:t>
            </w:r>
            <w:r w:rsidRPr="00347A00">
              <w:rPr>
                <w:b/>
                <w:bCs/>
              </w:rPr>
              <w:t xml:space="preserve"> </w:t>
            </w:r>
            <w:r w:rsidRPr="00347A00">
              <w:rPr>
                <w:rStyle w:val="hps"/>
                <w:b/>
                <w:bCs/>
              </w:rPr>
              <w:t>l’approche proposée,</w:t>
            </w:r>
            <w:r w:rsidRPr="00347A00">
              <w:rPr>
                <w:b/>
                <w:bCs/>
              </w:rPr>
              <w:t xml:space="preserve"> la </w:t>
            </w:r>
            <w:r w:rsidRPr="00347A00">
              <w:rPr>
                <w:rStyle w:val="hps"/>
                <w:b/>
                <w:bCs/>
              </w:rPr>
              <w:t>méthodologie et le plan</w:t>
            </w:r>
            <w:r w:rsidRPr="00347A00">
              <w:rPr>
                <w:b/>
                <w:bCs/>
              </w:rPr>
              <w:t xml:space="preserve"> </w:t>
            </w:r>
            <w:r w:rsidRPr="00347A00">
              <w:rPr>
                <w:rStyle w:val="hps"/>
                <w:b/>
                <w:bCs/>
              </w:rPr>
              <w:t>de travail</w:t>
            </w:r>
            <w:r w:rsidRPr="00347A00">
              <w:rPr>
                <w:b/>
                <w:bCs/>
              </w:rPr>
              <w:t xml:space="preserve"> </w:t>
            </w:r>
            <w:r w:rsidRPr="00347A00">
              <w:rPr>
                <w:rStyle w:val="hps"/>
                <w:b/>
                <w:bCs/>
              </w:rPr>
              <w:t>pour répondre aux</w:t>
            </w:r>
            <w:r w:rsidRPr="00347A00">
              <w:rPr>
                <w:b/>
                <w:bCs/>
              </w:rPr>
              <w:t xml:space="preserve"> </w:t>
            </w:r>
            <w:r w:rsidRPr="00347A00">
              <w:rPr>
                <w:rStyle w:val="hps"/>
                <w:b/>
                <w:bCs/>
              </w:rPr>
              <w:t>Termes de Référence</w:t>
            </w:r>
            <w:r w:rsidR="00EA0D40" w:rsidRPr="00347A00">
              <w:rPr>
                <w:b/>
                <w:bCs/>
              </w:rPr>
              <w:t> :</w:t>
            </w:r>
          </w:p>
          <w:p w14:paraId="5D195A38" w14:textId="77777777" w:rsidR="00575796" w:rsidRPr="00347A00" w:rsidRDefault="00575796" w:rsidP="00475596">
            <w:pPr>
              <w:tabs>
                <w:tab w:val="right" w:pos="6120"/>
                <w:tab w:val="right" w:pos="7200"/>
              </w:tabs>
              <w:spacing w:after="120"/>
              <w:ind w:left="-72"/>
              <w:rPr>
                <w:i/>
              </w:rPr>
            </w:pPr>
            <w:r w:rsidRPr="00347A00">
              <w:rPr>
                <w:i/>
              </w:rPr>
              <w:tab/>
            </w:r>
            <w:r w:rsidRPr="00347A00">
              <w:t>Total de points pour le critère (i)</w:t>
            </w:r>
            <w:r w:rsidR="00EA0D40" w:rsidRPr="00347A00">
              <w:t> :</w:t>
            </w:r>
            <w:r w:rsidRPr="00347A00">
              <w:rPr>
                <w:i/>
              </w:rPr>
              <w:tab/>
              <w:t xml:space="preserve">[20 </w:t>
            </w:r>
            <w:r w:rsidR="003045B6" w:rsidRPr="00347A00">
              <w:rPr>
                <w:i/>
              </w:rPr>
              <w:t>–</w:t>
            </w:r>
            <w:r w:rsidRPr="00347A00">
              <w:rPr>
                <w:i/>
              </w:rPr>
              <w:t xml:space="preserve"> 40]</w:t>
            </w:r>
          </w:p>
          <w:p w14:paraId="5D195A39" w14:textId="77777777" w:rsidR="00575796" w:rsidRPr="00347A00" w:rsidRDefault="00575796" w:rsidP="00475596">
            <w:pPr>
              <w:tabs>
                <w:tab w:val="right" w:pos="7218"/>
              </w:tabs>
              <w:spacing w:after="120"/>
              <w:ind w:left="466" w:hanging="466"/>
              <w:rPr>
                <w:b/>
                <w:bCs/>
              </w:rPr>
            </w:pPr>
            <w:r w:rsidRPr="00347A00">
              <w:t>(ii)</w:t>
            </w:r>
            <w:r w:rsidRPr="00347A00">
              <w:tab/>
            </w:r>
            <w:r w:rsidRPr="00347A00">
              <w:rPr>
                <w:b/>
                <w:bCs/>
              </w:rPr>
              <w:t>Qualifications du Personnel Clé et compétences pour la mission</w:t>
            </w:r>
            <w:r w:rsidR="00EA0D40" w:rsidRPr="00347A00">
              <w:rPr>
                <w:b/>
                <w:bCs/>
              </w:rPr>
              <w:t> :</w:t>
            </w:r>
            <w:r w:rsidRPr="00347A00">
              <w:rPr>
                <w:b/>
                <w:bCs/>
              </w:rPr>
              <w:t xml:space="preserve"> </w:t>
            </w:r>
          </w:p>
          <w:p w14:paraId="5D195A3A" w14:textId="77777777" w:rsidR="00475596" w:rsidRPr="00347A00" w:rsidRDefault="00475596" w:rsidP="00475596">
            <w:pPr>
              <w:pStyle w:val="BankNormal"/>
              <w:tabs>
                <w:tab w:val="right" w:pos="7218"/>
              </w:tabs>
              <w:spacing w:after="120"/>
              <w:rPr>
                <w:i/>
                <w:szCs w:val="24"/>
              </w:rPr>
            </w:pPr>
            <w:r w:rsidRPr="00347A00">
              <w:rPr>
                <w:i/>
                <w:szCs w:val="24"/>
              </w:rPr>
              <w:t>[</w:t>
            </w:r>
            <w:r w:rsidRPr="00347A00">
              <w:rPr>
                <w:i/>
                <w:szCs w:val="24"/>
                <w:u w:val="single"/>
              </w:rPr>
              <w:t>Note à l’intention du Consultant</w:t>
            </w:r>
            <w:r w:rsidR="00EA0D40" w:rsidRPr="00347A00">
              <w:rPr>
                <w:i/>
                <w:szCs w:val="24"/>
              </w:rPr>
              <w:t> :</w:t>
            </w:r>
            <w:r w:rsidRPr="00347A00">
              <w:rPr>
                <w:i/>
                <w:szCs w:val="24"/>
              </w:rPr>
              <w:t xml:space="preserve"> Chacun des postes correspond à la liste du personnel-clé du Formulaire TECH-6 à préparer par le Consultant]</w:t>
            </w:r>
          </w:p>
          <w:p w14:paraId="5D195A3B" w14:textId="77777777" w:rsidR="00475596" w:rsidRPr="00347A00" w:rsidRDefault="00475596" w:rsidP="000E1413">
            <w:pPr>
              <w:pStyle w:val="BankNormal"/>
              <w:numPr>
                <w:ilvl w:val="0"/>
                <w:numId w:val="7"/>
              </w:numPr>
              <w:tabs>
                <w:tab w:val="right" w:pos="801"/>
                <w:tab w:val="left" w:pos="5740"/>
              </w:tabs>
              <w:spacing w:after="120"/>
              <w:rPr>
                <w:i/>
                <w:szCs w:val="24"/>
              </w:rPr>
            </w:pPr>
            <w:r w:rsidRPr="00347A00">
              <w:rPr>
                <w:i/>
              </w:rPr>
              <w:t xml:space="preserve">Position </w:t>
            </w:r>
            <w:r w:rsidR="00C62F58" w:rsidRPr="00347A00">
              <w:rPr>
                <w:i/>
              </w:rPr>
              <w:t>PC</w:t>
            </w:r>
            <w:r w:rsidRPr="00347A00">
              <w:rPr>
                <w:i/>
              </w:rPr>
              <w:t>-1</w:t>
            </w:r>
            <w:r w:rsidR="00EA0D40" w:rsidRPr="00347A00">
              <w:rPr>
                <w:i/>
              </w:rPr>
              <w:t> :</w:t>
            </w:r>
            <w:r w:rsidRPr="00347A00">
              <w:rPr>
                <w:i/>
              </w:rPr>
              <w:t xml:space="preserve"> </w:t>
            </w:r>
            <w:r w:rsidRPr="00347A00">
              <w:rPr>
                <w:szCs w:val="24"/>
              </w:rPr>
              <w:t>Chef de Mission</w:t>
            </w:r>
            <w:r w:rsidR="00EA0D40" w:rsidRPr="00347A00">
              <w:rPr>
                <w:i/>
                <w:szCs w:val="24"/>
              </w:rPr>
              <w:t xml:space="preserve"> </w:t>
            </w:r>
            <w:r w:rsidR="00853A7E" w:rsidRPr="00347A00">
              <w:tab/>
            </w:r>
            <w:r w:rsidR="00853A7E" w:rsidRPr="00347A00">
              <w:rPr>
                <w:i/>
                <w:szCs w:val="24"/>
              </w:rPr>
              <w:t xml:space="preserve"> </w:t>
            </w:r>
            <w:r w:rsidRPr="00347A00">
              <w:rPr>
                <w:i/>
                <w:szCs w:val="24"/>
              </w:rPr>
              <w:t>[Insérer points]</w:t>
            </w:r>
          </w:p>
          <w:p w14:paraId="5D195A3C" w14:textId="77777777" w:rsidR="00475596" w:rsidRPr="00347A00" w:rsidRDefault="00475596" w:rsidP="000E1413">
            <w:pPr>
              <w:pStyle w:val="BankNormal"/>
              <w:numPr>
                <w:ilvl w:val="0"/>
                <w:numId w:val="7"/>
              </w:numPr>
              <w:tabs>
                <w:tab w:val="right" w:pos="801"/>
                <w:tab w:val="left" w:pos="5740"/>
              </w:tabs>
              <w:spacing w:after="120"/>
              <w:rPr>
                <w:i/>
                <w:szCs w:val="24"/>
              </w:rPr>
            </w:pPr>
            <w:r w:rsidRPr="00347A00">
              <w:rPr>
                <w:i/>
              </w:rPr>
              <w:t xml:space="preserve">Position </w:t>
            </w:r>
            <w:r w:rsidR="00C62F58" w:rsidRPr="00347A00">
              <w:rPr>
                <w:i/>
              </w:rPr>
              <w:t>PC</w:t>
            </w:r>
            <w:r w:rsidRPr="00347A00">
              <w:rPr>
                <w:i/>
              </w:rPr>
              <w:t>-2</w:t>
            </w:r>
            <w:r w:rsidR="00EA0D40" w:rsidRPr="00347A00">
              <w:rPr>
                <w:i/>
              </w:rPr>
              <w:t> :</w:t>
            </w:r>
            <w:r w:rsidRPr="00347A00">
              <w:rPr>
                <w:i/>
              </w:rPr>
              <w:t xml:space="preserve"> </w:t>
            </w:r>
            <w:r w:rsidRPr="00347A00">
              <w:rPr>
                <w:i/>
                <w:szCs w:val="24"/>
              </w:rPr>
              <w:t>[Insérer intitulé du poste]</w:t>
            </w:r>
            <w:r w:rsidR="00EA0D40" w:rsidRPr="00347A00">
              <w:rPr>
                <w:i/>
                <w:szCs w:val="24"/>
              </w:rPr>
              <w:t xml:space="preserve"> </w:t>
            </w:r>
            <w:r w:rsidR="00853A7E" w:rsidRPr="00347A00">
              <w:tab/>
            </w:r>
            <w:r w:rsidR="00853A7E" w:rsidRPr="00347A00">
              <w:rPr>
                <w:i/>
                <w:szCs w:val="24"/>
              </w:rPr>
              <w:t xml:space="preserve"> </w:t>
            </w:r>
            <w:r w:rsidRPr="00347A00">
              <w:rPr>
                <w:i/>
                <w:szCs w:val="24"/>
              </w:rPr>
              <w:t>[Insérer points]</w:t>
            </w:r>
          </w:p>
          <w:p w14:paraId="5D195A3D" w14:textId="77777777" w:rsidR="00475596" w:rsidRPr="00347A00" w:rsidRDefault="00475596" w:rsidP="000E1413">
            <w:pPr>
              <w:pStyle w:val="BankNormal"/>
              <w:numPr>
                <w:ilvl w:val="0"/>
                <w:numId w:val="7"/>
              </w:numPr>
              <w:tabs>
                <w:tab w:val="right" w:pos="801"/>
                <w:tab w:val="left" w:pos="5740"/>
              </w:tabs>
              <w:spacing w:after="120"/>
              <w:rPr>
                <w:i/>
                <w:szCs w:val="24"/>
              </w:rPr>
            </w:pPr>
            <w:r w:rsidRPr="00347A00">
              <w:rPr>
                <w:i/>
              </w:rPr>
              <w:t xml:space="preserve">Position </w:t>
            </w:r>
            <w:r w:rsidR="00C62F58" w:rsidRPr="00347A00">
              <w:rPr>
                <w:i/>
              </w:rPr>
              <w:t>PC</w:t>
            </w:r>
            <w:r w:rsidRPr="00347A00">
              <w:rPr>
                <w:i/>
              </w:rPr>
              <w:t>-3</w:t>
            </w:r>
            <w:r w:rsidR="00EA0D40" w:rsidRPr="00347A00">
              <w:rPr>
                <w:i/>
              </w:rPr>
              <w:t> :</w:t>
            </w:r>
            <w:r w:rsidRPr="00347A00">
              <w:rPr>
                <w:i/>
              </w:rPr>
              <w:t xml:space="preserve"> </w:t>
            </w:r>
            <w:r w:rsidRPr="00347A00">
              <w:rPr>
                <w:i/>
                <w:szCs w:val="24"/>
              </w:rPr>
              <w:t>[Insérer intitulé du poste]</w:t>
            </w:r>
            <w:r w:rsidR="00EA0D40" w:rsidRPr="00347A00">
              <w:rPr>
                <w:i/>
                <w:szCs w:val="24"/>
              </w:rPr>
              <w:t xml:space="preserve"> </w:t>
            </w:r>
            <w:r w:rsidR="00853A7E" w:rsidRPr="00347A00">
              <w:tab/>
            </w:r>
            <w:r w:rsidR="00853A7E" w:rsidRPr="00347A00">
              <w:rPr>
                <w:i/>
                <w:szCs w:val="24"/>
              </w:rPr>
              <w:t xml:space="preserve"> </w:t>
            </w:r>
            <w:r w:rsidRPr="00347A00">
              <w:rPr>
                <w:i/>
                <w:szCs w:val="24"/>
              </w:rPr>
              <w:t>[Insérer points]</w:t>
            </w:r>
          </w:p>
          <w:p w14:paraId="5D195A3E" w14:textId="77777777" w:rsidR="00575796" w:rsidRPr="00347A00" w:rsidRDefault="00575796" w:rsidP="00475596">
            <w:pPr>
              <w:tabs>
                <w:tab w:val="right" w:pos="6120"/>
                <w:tab w:val="right" w:pos="7200"/>
              </w:tabs>
              <w:spacing w:after="120"/>
              <w:ind w:left="-72"/>
              <w:rPr>
                <w:i/>
              </w:rPr>
            </w:pPr>
            <w:r w:rsidRPr="00347A00">
              <w:rPr>
                <w:i/>
              </w:rPr>
              <w:tab/>
            </w:r>
            <w:r w:rsidRPr="00347A00">
              <w:t>Total de points pour le critère</w:t>
            </w:r>
            <w:r w:rsidRPr="00347A00" w:rsidDel="002B2AE8">
              <w:t xml:space="preserve"> </w:t>
            </w:r>
            <w:r w:rsidRPr="00347A00">
              <w:t>(ii)</w:t>
            </w:r>
            <w:r w:rsidR="00EA0D40" w:rsidRPr="00347A00">
              <w:t> :</w:t>
            </w:r>
            <w:r w:rsidRPr="00347A00">
              <w:rPr>
                <w:i/>
              </w:rPr>
              <w:tab/>
              <w:t xml:space="preserve">[60 </w:t>
            </w:r>
            <w:r w:rsidR="003045B6" w:rsidRPr="00347A00">
              <w:rPr>
                <w:i/>
              </w:rPr>
              <w:t>–</w:t>
            </w:r>
            <w:r w:rsidRPr="00347A00">
              <w:rPr>
                <w:i/>
              </w:rPr>
              <w:t xml:space="preserve"> 80]</w:t>
            </w:r>
          </w:p>
          <w:p w14:paraId="5D195A3F" w14:textId="77777777" w:rsidR="00575796" w:rsidRPr="00347A00" w:rsidRDefault="00575796" w:rsidP="00475596">
            <w:pPr>
              <w:pStyle w:val="BankNormal"/>
              <w:tabs>
                <w:tab w:val="right" w:pos="7218"/>
              </w:tabs>
              <w:spacing w:after="120"/>
              <w:rPr>
                <w:b/>
                <w:szCs w:val="24"/>
              </w:rPr>
            </w:pPr>
            <w:r w:rsidRPr="00347A00">
              <w:rPr>
                <w:b/>
                <w:lang w:eastAsia="zh-CN"/>
              </w:rPr>
              <w:t>Total de points pour les deux critères</w:t>
            </w:r>
            <w:r w:rsidR="00EA0D40" w:rsidRPr="00347A00">
              <w:rPr>
                <w:b/>
                <w:lang w:eastAsia="zh-CN"/>
              </w:rPr>
              <w:t> :</w:t>
            </w:r>
            <w:r w:rsidR="00EA0D40" w:rsidRPr="00347A00">
              <w:rPr>
                <w:b/>
                <w:szCs w:val="24"/>
              </w:rPr>
              <w:t xml:space="preserve"> </w:t>
            </w:r>
            <w:r w:rsidR="003045B6" w:rsidRPr="00347A00">
              <w:rPr>
                <w:i/>
              </w:rPr>
              <w:tab/>
            </w:r>
            <w:r w:rsidRPr="00347A00">
              <w:rPr>
                <w:b/>
                <w:szCs w:val="24"/>
              </w:rPr>
              <w:t>100</w:t>
            </w:r>
          </w:p>
          <w:p w14:paraId="5D195A40" w14:textId="77777777" w:rsidR="003148C6" w:rsidRPr="00347A00" w:rsidRDefault="003148C6" w:rsidP="00475596">
            <w:pPr>
              <w:tabs>
                <w:tab w:val="right" w:pos="7218"/>
              </w:tabs>
              <w:spacing w:after="120"/>
            </w:pPr>
          </w:p>
          <w:p w14:paraId="5D195A41" w14:textId="77777777" w:rsidR="00575796" w:rsidRPr="00347A00" w:rsidRDefault="00575796" w:rsidP="00475596">
            <w:pPr>
              <w:tabs>
                <w:tab w:val="right" w:pos="7218"/>
              </w:tabs>
              <w:spacing w:after="120"/>
              <w:rPr>
                <w:i/>
              </w:rPr>
            </w:pPr>
            <w:r w:rsidRPr="00347A00">
              <w:rPr>
                <w:b/>
              </w:rPr>
              <w:t>La note technique (Nt) minimum de qualification requise est de</w:t>
            </w:r>
            <w:r w:rsidR="00EA0D40" w:rsidRPr="00347A00">
              <w:rPr>
                <w:b/>
                <w:i/>
              </w:rPr>
              <w:t> :</w:t>
            </w:r>
            <w:r w:rsidR="00EA0D40" w:rsidRPr="00347A00">
              <w:rPr>
                <w:i/>
              </w:rPr>
              <w:t xml:space="preserve"> </w:t>
            </w:r>
            <w:r w:rsidRPr="00347A00">
              <w:rPr>
                <w:i/>
              </w:rPr>
              <w:t xml:space="preserve">[Insérer nombre] </w:t>
            </w:r>
          </w:p>
          <w:p w14:paraId="5D195A42" w14:textId="5C328831" w:rsidR="00575796" w:rsidRPr="00347A00" w:rsidRDefault="00575796" w:rsidP="00475596">
            <w:pPr>
              <w:tabs>
                <w:tab w:val="right" w:pos="7218"/>
              </w:tabs>
              <w:spacing w:after="120"/>
              <w:rPr>
                <w:i/>
              </w:rPr>
            </w:pPr>
            <w:r w:rsidRPr="00347A00">
              <w:rPr>
                <w:i/>
              </w:rPr>
              <w:t xml:space="preserve">[Notes </w:t>
            </w:r>
            <w:r w:rsidR="00DA6E47">
              <w:rPr>
                <w:i/>
              </w:rPr>
              <w:t>à l’AC</w:t>
            </w:r>
            <w:r w:rsidR="00EA0D40" w:rsidRPr="00347A00">
              <w:rPr>
                <w:i/>
              </w:rPr>
              <w:t> :</w:t>
            </w:r>
            <w:r w:rsidRPr="00347A00">
              <w:rPr>
                <w:i/>
              </w:rPr>
              <w:t xml:space="preserve"> il est suggéré de retenir entre 70 et 85 sur </w:t>
            </w:r>
            <w:r w:rsidRPr="00347A00">
              <w:rPr>
                <w:rStyle w:val="hps"/>
                <w:i/>
              </w:rPr>
              <w:t xml:space="preserve">une </w:t>
            </w:r>
            <w:r w:rsidRPr="00347A00">
              <w:rPr>
                <w:i/>
              </w:rPr>
              <w:t>échelle de 1 à 100]</w:t>
            </w:r>
          </w:p>
        </w:tc>
      </w:tr>
      <w:tr w:rsidR="00EF539E" w:rsidRPr="00347A00" w14:paraId="5D195A45" w14:textId="77777777" w:rsidTr="003045B6">
        <w:tblPrEx>
          <w:tblBorders>
            <w:left w:val="single" w:sz="4" w:space="0" w:color="auto"/>
            <w:bottom w:val="single" w:sz="4" w:space="0" w:color="auto"/>
            <w:right w:val="single" w:sz="4" w:space="0" w:color="auto"/>
            <w:insideH w:val="single" w:sz="4" w:space="0" w:color="auto"/>
          </w:tblBorders>
          <w:tblCellMar>
            <w:right w:w="142" w:type="dxa"/>
          </w:tblCellMar>
        </w:tblPrEx>
        <w:tc>
          <w:tcPr>
            <w:tcW w:w="9365" w:type="dxa"/>
            <w:gridSpan w:val="2"/>
            <w:tcMar>
              <w:top w:w="0" w:type="dxa"/>
              <w:bottom w:w="0" w:type="dxa"/>
            </w:tcMar>
          </w:tcPr>
          <w:p w14:paraId="5D195A44" w14:textId="77777777" w:rsidR="00822EE9" w:rsidRPr="00347A00" w:rsidRDefault="003045B6" w:rsidP="003045B6">
            <w:pPr>
              <w:pStyle w:val="BankNormal"/>
              <w:tabs>
                <w:tab w:val="right" w:pos="7218"/>
              </w:tabs>
              <w:spacing w:before="160" w:after="160"/>
              <w:jc w:val="center"/>
              <w:rPr>
                <w:b/>
                <w:sz w:val="28"/>
                <w:szCs w:val="28"/>
              </w:rPr>
            </w:pPr>
            <w:r w:rsidRPr="00347A00">
              <w:rPr>
                <w:b/>
                <w:sz w:val="28"/>
                <w:szCs w:val="28"/>
              </w:rPr>
              <w:lastRenderedPageBreak/>
              <w:t xml:space="preserve">D. </w:t>
            </w:r>
            <w:r w:rsidR="00822EE9" w:rsidRPr="00347A00">
              <w:rPr>
                <w:b/>
                <w:sz w:val="28"/>
                <w:szCs w:val="28"/>
              </w:rPr>
              <w:t>Ouverture publique des Propositions financières</w:t>
            </w:r>
          </w:p>
        </w:tc>
      </w:tr>
      <w:tr w:rsidR="00EF539E" w:rsidRPr="00347A00" w14:paraId="5D195A49"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46" w14:textId="77777777" w:rsidR="00575796" w:rsidRPr="00347A00" w:rsidRDefault="00575796" w:rsidP="00575796">
            <w:pPr>
              <w:rPr>
                <w:b/>
                <w:bCs/>
              </w:rPr>
            </w:pPr>
            <w:r w:rsidRPr="00347A00">
              <w:rPr>
                <w:b/>
                <w:bCs/>
              </w:rPr>
              <w:t>23.</w:t>
            </w:r>
            <w:r w:rsidR="00493694" w:rsidRPr="00347A00">
              <w:rPr>
                <w:b/>
                <w:bCs/>
              </w:rPr>
              <w:t>4</w:t>
            </w:r>
          </w:p>
        </w:tc>
        <w:tc>
          <w:tcPr>
            <w:tcW w:w="7664" w:type="dxa"/>
            <w:tcMar>
              <w:top w:w="85" w:type="dxa"/>
              <w:bottom w:w="142" w:type="dxa"/>
            </w:tcMar>
          </w:tcPr>
          <w:p w14:paraId="5D195A47" w14:textId="77777777" w:rsidR="00575796" w:rsidRPr="00347A00" w:rsidRDefault="00575796" w:rsidP="003045B6">
            <w:pPr>
              <w:pStyle w:val="BankNormal"/>
              <w:tabs>
                <w:tab w:val="right" w:pos="7218"/>
              </w:tabs>
              <w:spacing w:after="120"/>
              <w:rPr>
                <w:szCs w:val="24"/>
              </w:rPr>
            </w:pPr>
            <w:r w:rsidRPr="00347A00">
              <w:rPr>
                <w:b/>
                <w:bCs/>
                <w:szCs w:val="24"/>
              </w:rPr>
              <w:t xml:space="preserve">L’option de l’ouverture des Propositions financières </w:t>
            </w:r>
            <w:r w:rsidR="003045B6" w:rsidRPr="00347A00">
              <w:rPr>
                <w:b/>
                <w:bCs/>
                <w:szCs w:val="24"/>
              </w:rPr>
              <w:t>« </w:t>
            </w:r>
            <w:r w:rsidRPr="00347A00">
              <w:rPr>
                <w:b/>
                <w:bCs/>
                <w:szCs w:val="24"/>
              </w:rPr>
              <w:t>en ligne</w:t>
            </w:r>
            <w:r w:rsidR="00EA0D40" w:rsidRPr="00347A00">
              <w:rPr>
                <w:b/>
                <w:bCs/>
                <w:szCs w:val="24"/>
              </w:rPr>
              <w:t> »</w:t>
            </w:r>
            <w:r w:rsidRPr="00347A00">
              <w:rPr>
                <w:b/>
                <w:bCs/>
                <w:szCs w:val="24"/>
              </w:rPr>
              <w:t xml:space="preserve"> est proposée</w:t>
            </w:r>
            <w:r w:rsidR="00EA0D40" w:rsidRPr="00347A00">
              <w:rPr>
                <w:b/>
                <w:bCs/>
                <w:szCs w:val="24"/>
              </w:rPr>
              <w:t> :</w:t>
            </w:r>
            <w:r w:rsidRPr="00347A00">
              <w:rPr>
                <w:b/>
                <w:szCs w:val="24"/>
              </w:rPr>
              <w:t xml:space="preserve"> </w:t>
            </w:r>
            <w:r w:rsidRPr="00347A00">
              <w:rPr>
                <w:szCs w:val="24"/>
              </w:rPr>
              <w:t>oui ____ou non ________</w:t>
            </w:r>
          </w:p>
          <w:p w14:paraId="5D195A48" w14:textId="77777777" w:rsidR="00575796" w:rsidRPr="00347A00" w:rsidRDefault="00575796" w:rsidP="004E3431">
            <w:pPr>
              <w:pStyle w:val="BankNormal"/>
              <w:tabs>
                <w:tab w:val="right" w:pos="7218"/>
              </w:tabs>
              <w:spacing w:after="120"/>
              <w:rPr>
                <w:b/>
                <w:szCs w:val="24"/>
              </w:rPr>
            </w:pPr>
            <w:r w:rsidRPr="00347A00">
              <w:rPr>
                <w:i/>
                <w:iCs/>
                <w:szCs w:val="24"/>
              </w:rPr>
              <w:t>[</w:t>
            </w:r>
            <w:r w:rsidRPr="00347A00">
              <w:rPr>
                <w:i/>
                <w:szCs w:val="24"/>
              </w:rPr>
              <w:t xml:space="preserve">Si </w:t>
            </w:r>
            <w:r w:rsidR="004E3431" w:rsidRPr="00347A00">
              <w:rPr>
                <w:i/>
                <w:szCs w:val="24"/>
              </w:rPr>
              <w:t>« </w:t>
            </w:r>
            <w:r w:rsidRPr="00347A00">
              <w:rPr>
                <w:i/>
                <w:szCs w:val="24"/>
              </w:rPr>
              <w:t>oui</w:t>
            </w:r>
            <w:r w:rsidR="00EA0D40" w:rsidRPr="00347A00">
              <w:rPr>
                <w:i/>
                <w:szCs w:val="24"/>
              </w:rPr>
              <w:t> »</w:t>
            </w:r>
            <w:r w:rsidRPr="00347A00">
              <w:rPr>
                <w:i/>
                <w:szCs w:val="24"/>
              </w:rPr>
              <w:t xml:space="preserve">, insérer </w:t>
            </w:r>
            <w:r w:rsidR="004E3431" w:rsidRPr="00347A00">
              <w:rPr>
                <w:b/>
                <w:bCs/>
                <w:i/>
                <w:szCs w:val="24"/>
              </w:rPr>
              <w:t>« </w:t>
            </w:r>
            <w:r w:rsidRPr="00347A00">
              <w:rPr>
                <w:b/>
                <w:bCs/>
                <w:szCs w:val="24"/>
              </w:rPr>
              <w:t>La procédure d’ouverture en ligne est</w:t>
            </w:r>
            <w:r w:rsidR="00EA0D40" w:rsidRPr="00347A00">
              <w:rPr>
                <w:b/>
                <w:bCs/>
                <w:i/>
                <w:szCs w:val="24"/>
              </w:rPr>
              <w:t> :</w:t>
            </w:r>
            <w:r w:rsidR="004E3431" w:rsidRPr="00347A00">
              <w:rPr>
                <w:bCs/>
                <w:i/>
                <w:szCs w:val="24"/>
              </w:rPr>
              <w:t> </w:t>
            </w:r>
            <w:r w:rsidR="004E3431" w:rsidRPr="00347A00">
              <w:rPr>
                <w:b/>
                <w:iCs/>
                <w:szCs w:val="24"/>
              </w:rPr>
              <w:t>»</w:t>
            </w:r>
            <w:r w:rsidRPr="00347A00">
              <w:rPr>
                <w:b/>
                <w:iCs/>
                <w:szCs w:val="24"/>
              </w:rPr>
              <w:t xml:space="preserve"> </w:t>
            </w:r>
            <w:r w:rsidRPr="00347A00">
              <w:rPr>
                <w:bCs/>
                <w:i/>
                <w:szCs w:val="24"/>
              </w:rPr>
              <w:t>[</w:t>
            </w:r>
            <w:r w:rsidRPr="00347A00">
              <w:rPr>
                <w:i/>
                <w:szCs w:val="24"/>
              </w:rPr>
              <w:t>décrire la procédure d’ouverture en ligne des Propositions financières.]</w:t>
            </w:r>
          </w:p>
        </w:tc>
      </w:tr>
      <w:tr w:rsidR="004E3431" w:rsidRPr="00347A00" w14:paraId="5D195A4F"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4A" w14:textId="77777777" w:rsidR="004E3431" w:rsidRPr="00347A00" w:rsidRDefault="004E3431" w:rsidP="004E3431">
            <w:pPr>
              <w:spacing w:before="120" w:after="120"/>
              <w:rPr>
                <w:b/>
                <w:bCs/>
                <w:highlight w:val="yellow"/>
              </w:rPr>
            </w:pPr>
            <w:r w:rsidRPr="00347A00">
              <w:rPr>
                <w:b/>
              </w:rPr>
              <w:t>23.5</w:t>
            </w:r>
          </w:p>
        </w:tc>
        <w:tc>
          <w:tcPr>
            <w:tcW w:w="7664" w:type="dxa"/>
            <w:tcMar>
              <w:top w:w="85" w:type="dxa"/>
              <w:bottom w:w="142" w:type="dxa"/>
            </w:tcMar>
          </w:tcPr>
          <w:p w14:paraId="5D195A4B" w14:textId="6272EC9B" w:rsidR="00D055E4" w:rsidRPr="00347A00" w:rsidRDefault="00D055E4" w:rsidP="004E3431">
            <w:pPr>
              <w:spacing w:before="120" w:after="120"/>
            </w:pPr>
            <w:r w:rsidRPr="00347A00">
              <w:t>Suite à l’évaluation des propositions techniques, l</w:t>
            </w:r>
            <w:r w:rsidR="00186A1B">
              <w:t>’AC</w:t>
            </w:r>
            <w:r w:rsidRPr="00347A00">
              <w:t xml:space="preserve"> notifiera à tous les Consultants le lieu, la date et l’heure de l’ouverture publique des propositions financières.</w:t>
            </w:r>
          </w:p>
          <w:p w14:paraId="5D195A4D" w14:textId="386A6D4F" w:rsidR="00A77D4E" w:rsidRPr="00347A00" w:rsidRDefault="00D055E4" w:rsidP="00A77D4E">
            <w:pPr>
              <w:spacing w:before="120" w:after="120"/>
            </w:pPr>
            <w:r w:rsidRPr="00347A00">
              <w:t xml:space="preserve">Toute partie souhaitant être </w:t>
            </w:r>
            <w:r w:rsidR="00A77D4E" w:rsidRPr="00347A00">
              <w:t>présent</w:t>
            </w:r>
            <w:r w:rsidRPr="00347A00">
              <w:t xml:space="preserve"> à cette ouverture publique devra contacter </w:t>
            </w:r>
            <w:r w:rsidRPr="00347A00">
              <w:rPr>
                <w:i/>
              </w:rPr>
              <w:t>[insérer le nom et l</w:t>
            </w:r>
            <w:r w:rsidR="00A77D4E" w:rsidRPr="00347A00">
              <w:rPr>
                <w:i/>
              </w:rPr>
              <w:t>es détails du contact du responsable]</w:t>
            </w:r>
            <w:r w:rsidR="00A77D4E" w:rsidRPr="00347A00">
              <w:t xml:space="preserve"> et demander d’être informé du lieu, de la date et de l’heure de l’ouverture publique des propositions financières. La demande devra être adressée avant la date limite de soumission des Pr</w:t>
            </w:r>
            <w:r w:rsidR="00A45538">
              <w:t>opositions mentionnée ci-dessus</w:t>
            </w:r>
            <w:r w:rsidR="00A77D4E" w:rsidRPr="00347A00">
              <w:t xml:space="preserve"> </w:t>
            </w:r>
            <w:r w:rsidRPr="00347A00">
              <w:t xml:space="preserve">pourra </w:t>
            </w:r>
          </w:p>
          <w:p w14:paraId="5D195A4E" w14:textId="5E5E36D2" w:rsidR="004E3431" w:rsidRPr="00347A00" w:rsidRDefault="00A45538" w:rsidP="00A77D4E">
            <w:pPr>
              <w:spacing w:before="120" w:after="120"/>
              <w:rPr>
                <w:b/>
                <w:highlight w:val="yellow"/>
              </w:rPr>
            </w:pPr>
            <w:r>
              <w:t>p</w:t>
            </w:r>
            <w:r w:rsidR="00A77D4E" w:rsidRPr="00347A00">
              <w:t>ar alternative, un avis de l’ouverture publique des propositions financières peut être publié sur le site d</w:t>
            </w:r>
            <w:r w:rsidR="00F32836">
              <w:t>e l’AC</w:t>
            </w:r>
            <w:r w:rsidR="00A77D4E" w:rsidRPr="00347A00">
              <w:t>, si disponible.</w:t>
            </w:r>
          </w:p>
        </w:tc>
      </w:tr>
      <w:tr w:rsidR="00EF539E" w:rsidRPr="00347A00" w14:paraId="5D195A52"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50" w14:textId="77777777" w:rsidR="00575796" w:rsidRPr="00347A00" w:rsidRDefault="00575796" w:rsidP="00575796">
            <w:pPr>
              <w:rPr>
                <w:b/>
                <w:bCs/>
              </w:rPr>
            </w:pPr>
            <w:r w:rsidRPr="00347A00">
              <w:rPr>
                <w:b/>
                <w:bCs/>
              </w:rPr>
              <w:t>25.1</w:t>
            </w:r>
          </w:p>
        </w:tc>
        <w:tc>
          <w:tcPr>
            <w:tcW w:w="7664" w:type="dxa"/>
            <w:tcMar>
              <w:top w:w="85" w:type="dxa"/>
              <w:bottom w:w="142" w:type="dxa"/>
            </w:tcMar>
          </w:tcPr>
          <w:p w14:paraId="5D195A51" w14:textId="76998509" w:rsidR="00575796" w:rsidRPr="00347A00" w:rsidRDefault="00575796" w:rsidP="004E3431">
            <w:pPr>
              <w:autoSpaceDE w:val="0"/>
              <w:autoSpaceDN w:val="0"/>
              <w:adjustRightInd w:val="0"/>
              <w:spacing w:after="120"/>
              <w:jc w:val="both"/>
              <w:rPr>
                <w:b/>
                <w:szCs w:val="24"/>
              </w:rPr>
            </w:pPr>
            <w:r w:rsidRPr="00347A00">
              <w:rPr>
                <w:rFonts w:eastAsia="Calibri"/>
              </w:rPr>
              <w:t>Aux fins d’évaluation, l</w:t>
            </w:r>
            <w:r w:rsidR="00DA6E47">
              <w:rPr>
                <w:rFonts w:eastAsia="Calibri"/>
              </w:rPr>
              <w:t>’AC</w:t>
            </w:r>
            <w:r w:rsidRPr="00347A00">
              <w:rPr>
                <w:rFonts w:eastAsia="Calibri"/>
              </w:rPr>
              <w:t xml:space="preserve"> exclura</w:t>
            </w:r>
            <w:r w:rsidR="00EA0D40" w:rsidRPr="00347A00">
              <w:rPr>
                <w:rFonts w:eastAsia="Calibri"/>
              </w:rPr>
              <w:t> :</w:t>
            </w:r>
            <w:r w:rsidRPr="00347A00">
              <w:rPr>
                <w:rFonts w:eastAsia="Calibri"/>
              </w:rPr>
              <w:t xml:space="preserve"> (</w:t>
            </w:r>
            <w:r w:rsidR="003148C6" w:rsidRPr="00347A00">
              <w:rPr>
                <w:rFonts w:eastAsia="Calibri"/>
              </w:rPr>
              <w:t>a</w:t>
            </w:r>
            <w:r w:rsidRPr="00347A00">
              <w:rPr>
                <w:rFonts w:eastAsia="Calibri"/>
              </w:rPr>
              <w:t>)</w:t>
            </w:r>
            <w:r w:rsidR="004E3431" w:rsidRPr="00347A00">
              <w:rPr>
                <w:rFonts w:eastAsia="Calibri"/>
              </w:rPr>
              <w:t> </w:t>
            </w:r>
            <w:r w:rsidRPr="00347A00">
              <w:rPr>
                <w:rFonts w:eastAsia="Calibri"/>
              </w:rPr>
              <w:t>les taxes locales indirectes identifiables, telles les taxes sur les ventes, droit d’accise, TVA, ou autres taxes similaires applicables aux facturations contractuelles</w:t>
            </w:r>
            <w:r w:rsidR="003148C6" w:rsidRPr="00347A00">
              <w:rPr>
                <w:rFonts w:eastAsia="Calibri"/>
              </w:rPr>
              <w:t>,</w:t>
            </w:r>
            <w:r w:rsidRPr="00347A00">
              <w:rPr>
                <w:rFonts w:eastAsia="Calibri"/>
              </w:rPr>
              <w:t xml:space="preserve"> et (b)</w:t>
            </w:r>
            <w:r w:rsidR="004E3431" w:rsidRPr="00347A00">
              <w:rPr>
                <w:rFonts w:eastAsia="Calibri"/>
              </w:rPr>
              <w:t> </w:t>
            </w:r>
            <w:r w:rsidRPr="00347A00">
              <w:rPr>
                <w:rFonts w:eastAsia="Calibri"/>
              </w:rPr>
              <w:t xml:space="preserve">toutes taxes indirectes additionnelles sur la rémunération des services offerts par le personnel </w:t>
            </w:r>
            <w:r w:rsidR="00817DA6" w:rsidRPr="00347A00">
              <w:rPr>
                <w:rFonts w:eastAsia="Calibri"/>
              </w:rPr>
              <w:t>non-résident</w:t>
            </w:r>
            <w:r w:rsidRPr="00347A00">
              <w:rPr>
                <w:rFonts w:eastAsia="Calibri"/>
              </w:rPr>
              <w:t xml:space="preserve"> dans le pays </w:t>
            </w:r>
            <w:r w:rsidR="00830C09" w:rsidRPr="00347A00">
              <w:rPr>
                <w:rFonts w:eastAsia="Calibri"/>
              </w:rPr>
              <w:t>D</w:t>
            </w:r>
            <w:r w:rsidR="00830C09">
              <w:rPr>
                <w:rFonts w:eastAsia="Calibri"/>
              </w:rPr>
              <w:t>e l’AC</w:t>
            </w:r>
            <w:r w:rsidRPr="00347A00">
              <w:rPr>
                <w:rFonts w:eastAsia="Calibri"/>
              </w:rPr>
              <w:t>.</w:t>
            </w:r>
            <w:r w:rsidR="00EA0D40" w:rsidRPr="00347A00">
              <w:rPr>
                <w:rFonts w:eastAsia="Calibri"/>
              </w:rPr>
              <w:t xml:space="preserve"> </w:t>
            </w:r>
            <w:r w:rsidRPr="00347A00">
              <w:rPr>
                <w:rFonts w:eastAsia="Calibri"/>
              </w:rPr>
              <w:t>En cas d’attribution du Contrat, lors des négociations du Contrat, ces charges fiscales feront l’objet de discussions et seront finalisées (en référence à la liste, mais sans que celle-ci ne soit exhaustive) et seront ajoutées au montant du contrat sur une ligne distincte, en précisant également les taxes à la charge du Consultant et celles qui feront l’objet de retenue par l</w:t>
            </w:r>
            <w:r w:rsidR="00830C09">
              <w:rPr>
                <w:rFonts w:eastAsia="Calibri"/>
              </w:rPr>
              <w:t>’AC</w:t>
            </w:r>
            <w:r w:rsidRPr="00347A00">
              <w:rPr>
                <w:rFonts w:eastAsia="Calibri"/>
              </w:rPr>
              <w:t xml:space="preserve"> qui les paiera au nom du Consultant. </w:t>
            </w:r>
          </w:p>
        </w:tc>
      </w:tr>
      <w:tr w:rsidR="00EF539E" w:rsidRPr="00347A00" w14:paraId="5D195A58"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53" w14:textId="77777777" w:rsidR="00575796" w:rsidRPr="00347A00" w:rsidRDefault="00575796" w:rsidP="00822EE9">
            <w:pPr>
              <w:rPr>
                <w:b/>
                <w:bCs/>
                <w:szCs w:val="24"/>
              </w:rPr>
            </w:pPr>
            <w:r w:rsidRPr="00347A00">
              <w:rPr>
                <w:b/>
                <w:bCs/>
              </w:rPr>
              <w:t>26.1</w:t>
            </w:r>
          </w:p>
        </w:tc>
        <w:tc>
          <w:tcPr>
            <w:tcW w:w="7664" w:type="dxa"/>
            <w:tcMar>
              <w:top w:w="85" w:type="dxa"/>
              <w:bottom w:w="142" w:type="dxa"/>
            </w:tcMar>
          </w:tcPr>
          <w:p w14:paraId="5D195A54" w14:textId="77777777" w:rsidR="00575796" w:rsidRPr="00347A00" w:rsidRDefault="00575796" w:rsidP="004E3431">
            <w:pPr>
              <w:pStyle w:val="BankNormal"/>
              <w:tabs>
                <w:tab w:val="left" w:leader="underscore" w:pos="3537"/>
                <w:tab w:val="right" w:pos="7218"/>
              </w:tabs>
              <w:spacing w:after="120"/>
              <w:rPr>
                <w:szCs w:val="24"/>
              </w:rPr>
            </w:pPr>
            <w:r w:rsidRPr="00347A00">
              <w:rPr>
                <w:b/>
                <w:bCs/>
                <w:szCs w:val="24"/>
              </w:rPr>
              <w:t>La monnaie dans laquelle les prix exprimés en diverses monnaies seront convertis est</w:t>
            </w:r>
            <w:r w:rsidR="00EA0D40" w:rsidRPr="00347A00">
              <w:rPr>
                <w:b/>
                <w:bCs/>
                <w:szCs w:val="24"/>
              </w:rPr>
              <w:t> :</w:t>
            </w:r>
            <w:r w:rsidRPr="00347A00">
              <w:rPr>
                <w:i/>
                <w:szCs w:val="24"/>
              </w:rPr>
              <w:t xml:space="preserve"> </w:t>
            </w:r>
            <w:r w:rsidR="004E3431" w:rsidRPr="00347A00">
              <w:rPr>
                <w:i/>
              </w:rPr>
              <w:tab/>
            </w:r>
            <w:r w:rsidR="004E3431" w:rsidRPr="00347A00">
              <w:rPr>
                <w:i/>
                <w:szCs w:val="24"/>
              </w:rPr>
              <w:t xml:space="preserve"> </w:t>
            </w:r>
            <w:r w:rsidRPr="00347A00">
              <w:rPr>
                <w:i/>
                <w:szCs w:val="24"/>
              </w:rPr>
              <w:t>[indiquer la monnaie nationale ou une autre monnaie librement convertible]</w:t>
            </w:r>
          </w:p>
          <w:p w14:paraId="5D195A55" w14:textId="77777777" w:rsidR="00575796" w:rsidRPr="00347A00" w:rsidRDefault="00575796" w:rsidP="004E3431">
            <w:pPr>
              <w:pStyle w:val="BankNormal"/>
              <w:tabs>
                <w:tab w:val="right" w:leader="underscore" w:pos="7218"/>
              </w:tabs>
              <w:spacing w:after="120"/>
              <w:rPr>
                <w:b/>
                <w:bCs/>
                <w:szCs w:val="24"/>
              </w:rPr>
            </w:pPr>
            <w:r w:rsidRPr="00347A00">
              <w:rPr>
                <w:b/>
                <w:bCs/>
                <w:szCs w:val="24"/>
              </w:rPr>
              <w:t>La source officielle pour les cours de change (vendeur) est</w:t>
            </w:r>
            <w:r w:rsidR="00EA0D40" w:rsidRPr="00347A00">
              <w:rPr>
                <w:b/>
                <w:bCs/>
                <w:szCs w:val="24"/>
              </w:rPr>
              <w:t> :</w:t>
            </w:r>
            <w:r w:rsidRPr="00347A00">
              <w:rPr>
                <w:b/>
                <w:bCs/>
                <w:szCs w:val="24"/>
              </w:rPr>
              <w:t xml:space="preserve"> </w:t>
            </w:r>
            <w:r w:rsidRPr="00347A00">
              <w:rPr>
                <w:szCs w:val="24"/>
              </w:rPr>
              <w:tab/>
            </w:r>
          </w:p>
          <w:p w14:paraId="5D195A56" w14:textId="77777777" w:rsidR="00575796" w:rsidRPr="00347A00" w:rsidRDefault="00575796" w:rsidP="004E3431">
            <w:pPr>
              <w:pStyle w:val="BankNormal"/>
              <w:tabs>
                <w:tab w:val="right" w:leader="underscore" w:pos="7218"/>
              </w:tabs>
              <w:spacing w:after="120"/>
              <w:rPr>
                <w:b/>
                <w:bCs/>
                <w:szCs w:val="24"/>
                <w:u w:val="single"/>
              </w:rPr>
            </w:pPr>
            <w:r w:rsidRPr="00347A00">
              <w:rPr>
                <w:b/>
                <w:bCs/>
                <w:szCs w:val="24"/>
              </w:rPr>
              <w:t>La date des cours de change est</w:t>
            </w:r>
            <w:r w:rsidR="00EA0D40" w:rsidRPr="00347A00">
              <w:rPr>
                <w:b/>
                <w:bCs/>
                <w:szCs w:val="24"/>
              </w:rPr>
              <w:t> :</w:t>
            </w:r>
            <w:r w:rsidRPr="00347A00">
              <w:rPr>
                <w:b/>
                <w:bCs/>
                <w:szCs w:val="24"/>
              </w:rPr>
              <w:t xml:space="preserve"> </w:t>
            </w:r>
            <w:r w:rsidRPr="00347A00">
              <w:rPr>
                <w:b/>
                <w:bCs/>
                <w:szCs w:val="24"/>
              </w:rPr>
              <w:tab/>
            </w:r>
          </w:p>
          <w:p w14:paraId="5D195A57" w14:textId="77777777" w:rsidR="00575796" w:rsidRPr="00347A00" w:rsidRDefault="00575796" w:rsidP="00822EE9">
            <w:pPr>
              <w:pStyle w:val="BankNormal"/>
              <w:tabs>
                <w:tab w:val="left" w:pos="6226"/>
                <w:tab w:val="right" w:pos="7218"/>
              </w:tabs>
              <w:spacing w:after="120"/>
              <w:rPr>
                <w:szCs w:val="24"/>
                <w:lang w:eastAsia="it-IT"/>
              </w:rPr>
            </w:pPr>
            <w:r w:rsidRPr="00347A00">
              <w:rPr>
                <w:i/>
                <w:iCs/>
                <w:szCs w:val="24"/>
                <w:u w:val="single"/>
              </w:rPr>
              <w:t>[</w:t>
            </w:r>
            <w:r w:rsidRPr="00347A00">
              <w:rPr>
                <w:i/>
                <w:szCs w:val="24"/>
              </w:rPr>
              <w:t>La date ne doit pas être plus tôt que quatre (4) semaines avant la date limite de dépôt des propositions, ni plus tard que la date limite de validité initiale des propositions.]</w:t>
            </w:r>
          </w:p>
        </w:tc>
      </w:tr>
      <w:tr w:rsidR="00EF539E" w:rsidRPr="00347A00" w14:paraId="5D195A62" w14:textId="77777777" w:rsidTr="00D60FA7">
        <w:tblPrEx>
          <w:tblBorders>
            <w:left w:val="single" w:sz="4" w:space="0" w:color="auto"/>
            <w:bottom w:val="single" w:sz="4" w:space="0" w:color="auto"/>
            <w:right w:val="single" w:sz="4" w:space="0" w:color="auto"/>
            <w:insideH w:val="single" w:sz="4" w:space="0" w:color="auto"/>
          </w:tblBorders>
          <w:tblCellMar>
            <w:right w:w="142" w:type="dxa"/>
          </w:tblCellMar>
        </w:tblPrEx>
        <w:tc>
          <w:tcPr>
            <w:tcW w:w="1701" w:type="dxa"/>
            <w:tcMar>
              <w:top w:w="85" w:type="dxa"/>
              <w:bottom w:w="142" w:type="dxa"/>
            </w:tcMar>
          </w:tcPr>
          <w:p w14:paraId="5D195A59" w14:textId="77777777" w:rsidR="00575796" w:rsidRPr="00347A00" w:rsidRDefault="00822EE9" w:rsidP="004E3431">
            <w:pPr>
              <w:rPr>
                <w:b/>
                <w:bCs/>
              </w:rPr>
            </w:pPr>
            <w:r w:rsidRPr="00347A00">
              <w:rPr>
                <w:b/>
                <w:bCs/>
              </w:rPr>
              <w:t xml:space="preserve">27.1 </w:t>
            </w:r>
            <w:r w:rsidR="004E3431" w:rsidRPr="00347A00">
              <w:rPr>
                <w:b/>
                <w:bCs/>
              </w:rPr>
              <w:br/>
            </w:r>
            <w:r w:rsidRPr="00347A00">
              <w:rPr>
                <w:b/>
                <w:bCs/>
              </w:rPr>
              <w:t>(SBQC seulement)</w:t>
            </w:r>
          </w:p>
        </w:tc>
        <w:tc>
          <w:tcPr>
            <w:tcW w:w="7664" w:type="dxa"/>
            <w:tcMar>
              <w:top w:w="85" w:type="dxa"/>
              <w:bottom w:w="142" w:type="dxa"/>
            </w:tcMar>
          </w:tcPr>
          <w:p w14:paraId="5D195A5A" w14:textId="77777777" w:rsidR="00575796" w:rsidRPr="00347A00" w:rsidRDefault="00575796" w:rsidP="00822EE9">
            <w:pPr>
              <w:pStyle w:val="BankNormal"/>
              <w:tabs>
                <w:tab w:val="right" w:pos="7218"/>
              </w:tabs>
              <w:spacing w:after="120"/>
              <w:rPr>
                <w:b/>
                <w:bCs/>
                <w:szCs w:val="24"/>
              </w:rPr>
            </w:pPr>
            <w:r w:rsidRPr="00347A00">
              <w:rPr>
                <w:b/>
                <w:bCs/>
                <w:szCs w:val="24"/>
              </w:rPr>
              <w:t>La Proposition financière dont le prix évalué est le moins élevé (Pm) se verra attribuer la note de prix (</w:t>
            </w:r>
            <w:proofErr w:type="spellStart"/>
            <w:r w:rsidRPr="00347A00">
              <w:rPr>
                <w:b/>
                <w:bCs/>
                <w:szCs w:val="24"/>
              </w:rPr>
              <w:t>Np</w:t>
            </w:r>
            <w:proofErr w:type="spellEnd"/>
            <w:r w:rsidRPr="00347A00">
              <w:rPr>
                <w:b/>
                <w:bCs/>
                <w:szCs w:val="24"/>
              </w:rPr>
              <w:t>) maximale de 100.</w:t>
            </w:r>
          </w:p>
          <w:p w14:paraId="5D195A5B" w14:textId="77777777" w:rsidR="00575796" w:rsidRPr="00347A00" w:rsidRDefault="00575796" w:rsidP="00822EE9">
            <w:pPr>
              <w:pStyle w:val="BankNormal"/>
              <w:tabs>
                <w:tab w:val="right" w:pos="7218"/>
              </w:tabs>
              <w:spacing w:after="120"/>
              <w:rPr>
                <w:b/>
                <w:bCs/>
                <w:szCs w:val="24"/>
              </w:rPr>
            </w:pPr>
            <w:r w:rsidRPr="00347A00">
              <w:rPr>
                <w:b/>
                <w:bCs/>
                <w:szCs w:val="24"/>
              </w:rPr>
              <w:lastRenderedPageBreak/>
              <w:t>La note de prix des autres propositions sera calculée par la formule ci-après</w:t>
            </w:r>
            <w:r w:rsidR="00EA0D40" w:rsidRPr="00347A00">
              <w:rPr>
                <w:b/>
                <w:bCs/>
                <w:szCs w:val="24"/>
              </w:rPr>
              <w:t> :</w:t>
            </w:r>
          </w:p>
          <w:p w14:paraId="5D195A5C" w14:textId="77777777" w:rsidR="00575796" w:rsidRPr="00347A00" w:rsidRDefault="00575796" w:rsidP="004E3431">
            <w:pPr>
              <w:pStyle w:val="BankNormal"/>
              <w:tabs>
                <w:tab w:val="right" w:pos="7218"/>
              </w:tabs>
              <w:spacing w:after="120"/>
              <w:rPr>
                <w:iCs/>
                <w:szCs w:val="24"/>
              </w:rPr>
            </w:pPr>
            <w:proofErr w:type="spellStart"/>
            <w:r w:rsidRPr="00347A00">
              <w:rPr>
                <w:iCs/>
                <w:szCs w:val="24"/>
              </w:rPr>
              <w:t>Np</w:t>
            </w:r>
            <w:proofErr w:type="spellEnd"/>
            <w:r w:rsidRPr="00347A00">
              <w:rPr>
                <w:iCs/>
                <w:szCs w:val="24"/>
              </w:rPr>
              <w:t xml:space="preserve"> = 100 x Pm/ P, dans laquelle </w:t>
            </w:r>
            <w:r w:rsidR="004E3431" w:rsidRPr="00347A00">
              <w:rPr>
                <w:iCs/>
                <w:szCs w:val="24"/>
              </w:rPr>
              <w:t>« </w:t>
            </w:r>
            <w:proofErr w:type="spellStart"/>
            <w:r w:rsidRPr="00347A00">
              <w:rPr>
                <w:iCs/>
                <w:szCs w:val="24"/>
              </w:rPr>
              <w:t>Np</w:t>
            </w:r>
            <w:proofErr w:type="spellEnd"/>
            <w:r w:rsidR="00EA0D40" w:rsidRPr="00347A00">
              <w:rPr>
                <w:iCs/>
                <w:szCs w:val="24"/>
              </w:rPr>
              <w:t> »</w:t>
            </w:r>
            <w:r w:rsidRPr="00347A00">
              <w:rPr>
                <w:iCs/>
                <w:szCs w:val="24"/>
              </w:rPr>
              <w:t xml:space="preserve"> est la note de prix, </w:t>
            </w:r>
            <w:r w:rsidR="004E3431" w:rsidRPr="00347A00">
              <w:rPr>
                <w:iCs/>
                <w:szCs w:val="24"/>
              </w:rPr>
              <w:t>« </w:t>
            </w:r>
            <w:r w:rsidRPr="00347A00">
              <w:rPr>
                <w:iCs/>
                <w:szCs w:val="24"/>
              </w:rPr>
              <w:t>Pm</w:t>
            </w:r>
            <w:r w:rsidR="00EA0D40" w:rsidRPr="00347A00">
              <w:rPr>
                <w:iCs/>
                <w:szCs w:val="24"/>
              </w:rPr>
              <w:t> »</w:t>
            </w:r>
            <w:r w:rsidRPr="00347A00">
              <w:rPr>
                <w:iCs/>
                <w:szCs w:val="24"/>
              </w:rPr>
              <w:t xml:space="preserve"> est le prix le moins élevé, et </w:t>
            </w:r>
            <w:r w:rsidR="004E3431" w:rsidRPr="00347A00">
              <w:rPr>
                <w:iCs/>
                <w:szCs w:val="24"/>
              </w:rPr>
              <w:t>« </w:t>
            </w:r>
            <w:r w:rsidRPr="00347A00">
              <w:rPr>
                <w:iCs/>
                <w:szCs w:val="24"/>
              </w:rPr>
              <w:t>P</w:t>
            </w:r>
            <w:r w:rsidR="00EA0D40" w:rsidRPr="00347A00">
              <w:rPr>
                <w:iCs/>
                <w:szCs w:val="24"/>
              </w:rPr>
              <w:t> »</w:t>
            </w:r>
            <w:r w:rsidRPr="00347A00">
              <w:rPr>
                <w:iCs/>
                <w:szCs w:val="24"/>
              </w:rPr>
              <w:t xml:space="preserve"> le prix de la proposition évaluée.</w:t>
            </w:r>
          </w:p>
          <w:p w14:paraId="5D195A5D" w14:textId="41D00F1D" w:rsidR="00575796" w:rsidRPr="00347A00" w:rsidRDefault="00575796" w:rsidP="00822EE9">
            <w:pPr>
              <w:pStyle w:val="BankNormal"/>
              <w:tabs>
                <w:tab w:val="right" w:pos="7218"/>
              </w:tabs>
              <w:spacing w:after="120"/>
              <w:rPr>
                <w:i/>
                <w:szCs w:val="24"/>
              </w:rPr>
            </w:pPr>
            <w:r w:rsidRPr="00347A00">
              <w:rPr>
                <w:i/>
                <w:szCs w:val="24"/>
              </w:rPr>
              <w:t>[ou remplacer par une autre formule de proportionnalité acceptable par l</w:t>
            </w:r>
            <w:r w:rsidR="00016FA5">
              <w:rPr>
                <w:i/>
                <w:szCs w:val="24"/>
              </w:rPr>
              <w:t>’AC</w:t>
            </w:r>
            <w:r w:rsidRPr="00347A00">
              <w:rPr>
                <w:i/>
                <w:szCs w:val="24"/>
              </w:rPr>
              <w:t>]</w:t>
            </w:r>
          </w:p>
          <w:p w14:paraId="5D195A5E" w14:textId="77777777" w:rsidR="00575796" w:rsidRPr="00347A00" w:rsidRDefault="00575796" w:rsidP="00822EE9">
            <w:pPr>
              <w:pStyle w:val="BankNormal"/>
              <w:tabs>
                <w:tab w:val="right" w:pos="7218"/>
              </w:tabs>
              <w:spacing w:after="120"/>
              <w:rPr>
                <w:b/>
                <w:bCs/>
                <w:szCs w:val="24"/>
              </w:rPr>
            </w:pPr>
            <w:r w:rsidRPr="00347A00">
              <w:rPr>
                <w:b/>
                <w:bCs/>
                <w:szCs w:val="24"/>
              </w:rPr>
              <w:t>Les pondérations attribuées respectivement à la Proposition technique (T) et à la Proposition financière (F) sont</w:t>
            </w:r>
            <w:r w:rsidR="00EA0D40" w:rsidRPr="00347A00">
              <w:rPr>
                <w:b/>
                <w:bCs/>
                <w:szCs w:val="24"/>
              </w:rPr>
              <w:t> :</w:t>
            </w:r>
          </w:p>
          <w:p w14:paraId="5D195A5F" w14:textId="77777777" w:rsidR="00575796" w:rsidRPr="00347A00" w:rsidRDefault="00575796" w:rsidP="004E3431">
            <w:pPr>
              <w:pStyle w:val="BankNormal"/>
              <w:tabs>
                <w:tab w:val="left" w:leader="underscore" w:pos="3047"/>
                <w:tab w:val="right" w:pos="7218"/>
              </w:tabs>
              <w:spacing w:after="120"/>
              <w:rPr>
                <w:szCs w:val="24"/>
              </w:rPr>
            </w:pPr>
            <w:r w:rsidRPr="00347A00">
              <w:rPr>
                <w:b/>
                <w:bCs/>
                <w:szCs w:val="24"/>
              </w:rPr>
              <w:t>T =</w:t>
            </w:r>
            <w:r w:rsidR="00EA0D40" w:rsidRPr="00347A00">
              <w:rPr>
                <w:szCs w:val="24"/>
              </w:rPr>
              <w:t xml:space="preserve"> </w:t>
            </w:r>
            <w:r w:rsidR="004E3431" w:rsidRPr="00347A00">
              <w:rPr>
                <w:b/>
                <w:bCs/>
                <w:szCs w:val="24"/>
              </w:rPr>
              <w:tab/>
            </w:r>
            <w:r w:rsidR="004E3431" w:rsidRPr="00347A00">
              <w:rPr>
                <w:i/>
                <w:szCs w:val="24"/>
              </w:rPr>
              <w:t xml:space="preserve"> </w:t>
            </w:r>
            <w:r w:rsidRPr="00347A00">
              <w:rPr>
                <w:i/>
                <w:szCs w:val="24"/>
              </w:rPr>
              <w:t>[Insérer un pourcentage de pondération],</w:t>
            </w:r>
            <w:r w:rsidRPr="00347A00">
              <w:rPr>
                <w:szCs w:val="24"/>
              </w:rPr>
              <w:t xml:space="preserve"> et</w:t>
            </w:r>
          </w:p>
          <w:p w14:paraId="5D195A60" w14:textId="77777777" w:rsidR="00575796" w:rsidRPr="00347A00" w:rsidRDefault="00575796" w:rsidP="004E3431">
            <w:pPr>
              <w:pStyle w:val="BankNormal"/>
              <w:tabs>
                <w:tab w:val="left" w:leader="underscore" w:pos="3047"/>
                <w:tab w:val="right" w:pos="7218"/>
              </w:tabs>
              <w:spacing w:after="120"/>
              <w:rPr>
                <w:i/>
                <w:szCs w:val="24"/>
              </w:rPr>
            </w:pPr>
            <w:r w:rsidRPr="00347A00">
              <w:rPr>
                <w:b/>
                <w:bCs/>
                <w:szCs w:val="24"/>
              </w:rPr>
              <w:t>F =</w:t>
            </w:r>
            <w:r w:rsidR="00EA0D40" w:rsidRPr="00347A00">
              <w:rPr>
                <w:szCs w:val="24"/>
              </w:rPr>
              <w:t xml:space="preserve"> </w:t>
            </w:r>
            <w:r w:rsidR="004E3431" w:rsidRPr="00347A00">
              <w:rPr>
                <w:b/>
                <w:bCs/>
                <w:szCs w:val="24"/>
              </w:rPr>
              <w:tab/>
            </w:r>
            <w:r w:rsidR="004E3431" w:rsidRPr="00347A00">
              <w:rPr>
                <w:i/>
                <w:szCs w:val="24"/>
              </w:rPr>
              <w:t xml:space="preserve"> </w:t>
            </w:r>
            <w:r w:rsidRPr="00347A00">
              <w:rPr>
                <w:i/>
                <w:szCs w:val="24"/>
              </w:rPr>
              <w:t>[Insérer un pourcentage de pondération]</w:t>
            </w:r>
          </w:p>
          <w:p w14:paraId="5D195A61" w14:textId="77777777" w:rsidR="00575796" w:rsidRPr="00347A00" w:rsidRDefault="00575796" w:rsidP="00822EE9">
            <w:pPr>
              <w:pStyle w:val="BankNormal"/>
              <w:tabs>
                <w:tab w:val="right" w:pos="7218"/>
              </w:tabs>
              <w:spacing w:after="120"/>
              <w:jc w:val="both"/>
              <w:rPr>
                <w:szCs w:val="24"/>
              </w:rPr>
            </w:pPr>
            <w:r w:rsidRPr="00347A00">
              <w:rPr>
                <w:szCs w:val="24"/>
              </w:rPr>
              <w:t>Les Propositions seront classées en fonction de leur note technique (Nt) et de prix (</w:t>
            </w:r>
            <w:proofErr w:type="spellStart"/>
            <w:r w:rsidRPr="00347A00">
              <w:rPr>
                <w:szCs w:val="24"/>
              </w:rPr>
              <w:t>Np</w:t>
            </w:r>
            <w:proofErr w:type="spellEnd"/>
            <w:r w:rsidRPr="00347A00">
              <w:rPr>
                <w:szCs w:val="24"/>
              </w:rPr>
              <w:t>) combinées en utilisant les pondérations (T = la pondération attribuée à la Proposition technique</w:t>
            </w:r>
            <w:r w:rsidR="00EA0D40" w:rsidRPr="00347A00">
              <w:rPr>
                <w:szCs w:val="24"/>
              </w:rPr>
              <w:t> ;</w:t>
            </w:r>
            <w:r w:rsidRPr="00347A00">
              <w:rPr>
                <w:szCs w:val="24"/>
              </w:rPr>
              <w:t xml:space="preserve"> F = la pondération attribuée à la Proposition financière</w:t>
            </w:r>
            <w:r w:rsidR="00EA0D40" w:rsidRPr="00347A00">
              <w:rPr>
                <w:szCs w:val="24"/>
              </w:rPr>
              <w:t> ;</w:t>
            </w:r>
            <w:r w:rsidRPr="00347A00">
              <w:rPr>
                <w:szCs w:val="24"/>
              </w:rPr>
              <w:t xml:space="preserve"> T + F = 1) comme suit</w:t>
            </w:r>
            <w:r w:rsidR="00EA0D40" w:rsidRPr="00347A00">
              <w:rPr>
                <w:szCs w:val="24"/>
              </w:rPr>
              <w:t> :</w:t>
            </w:r>
            <w:r w:rsidRPr="00347A00">
              <w:rPr>
                <w:szCs w:val="24"/>
              </w:rPr>
              <w:t xml:space="preserve"> N = Nt x T% + </w:t>
            </w:r>
            <w:proofErr w:type="spellStart"/>
            <w:r w:rsidRPr="00347A00">
              <w:rPr>
                <w:szCs w:val="24"/>
              </w:rPr>
              <w:t>Np</w:t>
            </w:r>
            <w:proofErr w:type="spellEnd"/>
            <w:r w:rsidRPr="00347A00">
              <w:rPr>
                <w:szCs w:val="24"/>
              </w:rPr>
              <w:t xml:space="preserve"> x F%.</w:t>
            </w:r>
          </w:p>
        </w:tc>
      </w:tr>
      <w:tr w:rsidR="004E3431" w:rsidRPr="00347A00" w14:paraId="5D195A64" w14:textId="77777777" w:rsidTr="004E3431">
        <w:tblPrEx>
          <w:tblBorders>
            <w:top w:val="single" w:sz="6" w:space="0" w:color="auto"/>
          </w:tblBorders>
          <w:tblCellMar>
            <w:right w:w="113" w:type="dxa"/>
          </w:tblCellMar>
        </w:tblPrEx>
        <w:tc>
          <w:tcPr>
            <w:tcW w:w="9365" w:type="dxa"/>
            <w:gridSpan w:val="2"/>
            <w:tcMar>
              <w:top w:w="0" w:type="dxa"/>
              <w:bottom w:w="0" w:type="dxa"/>
            </w:tcMar>
          </w:tcPr>
          <w:p w14:paraId="5D195A63" w14:textId="77777777" w:rsidR="004E3431" w:rsidRPr="00347A00" w:rsidRDefault="00887817" w:rsidP="00887817">
            <w:pPr>
              <w:pStyle w:val="BankNormal"/>
              <w:tabs>
                <w:tab w:val="right" w:pos="7218"/>
              </w:tabs>
              <w:spacing w:before="160" w:after="160"/>
              <w:ind w:left="16"/>
              <w:jc w:val="center"/>
              <w:rPr>
                <w:b/>
                <w:sz w:val="28"/>
                <w:szCs w:val="28"/>
              </w:rPr>
            </w:pPr>
            <w:r w:rsidRPr="00347A00">
              <w:rPr>
                <w:b/>
                <w:sz w:val="28"/>
                <w:szCs w:val="28"/>
              </w:rPr>
              <w:t>E</w:t>
            </w:r>
            <w:r w:rsidR="004E3431" w:rsidRPr="00347A00">
              <w:rPr>
                <w:b/>
                <w:sz w:val="28"/>
                <w:szCs w:val="28"/>
              </w:rPr>
              <w:t>. Négociations et attribution du Contrat</w:t>
            </w:r>
          </w:p>
        </w:tc>
      </w:tr>
      <w:tr w:rsidR="00EF539E" w:rsidRPr="00347A00" w14:paraId="5D195A69" w14:textId="77777777" w:rsidTr="00D60FA7">
        <w:tblPrEx>
          <w:tblBorders>
            <w:top w:val="single" w:sz="6" w:space="0" w:color="auto"/>
          </w:tblBorders>
          <w:tblCellMar>
            <w:right w:w="113" w:type="dxa"/>
          </w:tblCellMar>
        </w:tblPrEx>
        <w:tc>
          <w:tcPr>
            <w:tcW w:w="1701" w:type="dxa"/>
            <w:tcMar>
              <w:top w:w="85" w:type="dxa"/>
              <w:bottom w:w="142" w:type="dxa"/>
            </w:tcMar>
          </w:tcPr>
          <w:p w14:paraId="5D195A65" w14:textId="77777777" w:rsidR="00575796" w:rsidRPr="00347A00" w:rsidRDefault="00575796" w:rsidP="00575796">
            <w:pPr>
              <w:rPr>
                <w:b/>
                <w:bCs/>
              </w:rPr>
            </w:pPr>
            <w:r w:rsidRPr="00347A00">
              <w:rPr>
                <w:b/>
                <w:bCs/>
              </w:rPr>
              <w:t>28.1</w:t>
            </w:r>
          </w:p>
        </w:tc>
        <w:tc>
          <w:tcPr>
            <w:tcW w:w="7664" w:type="dxa"/>
            <w:tcMar>
              <w:top w:w="85" w:type="dxa"/>
              <w:bottom w:w="142" w:type="dxa"/>
            </w:tcMar>
          </w:tcPr>
          <w:p w14:paraId="5D195A66" w14:textId="77777777" w:rsidR="00575796" w:rsidRPr="00347A00" w:rsidRDefault="00575796" w:rsidP="004E3431">
            <w:pPr>
              <w:pStyle w:val="BankNormal"/>
              <w:tabs>
                <w:tab w:val="right" w:pos="7218"/>
              </w:tabs>
              <w:spacing w:after="120"/>
              <w:rPr>
                <w:b/>
                <w:bCs/>
                <w:szCs w:val="24"/>
              </w:rPr>
            </w:pPr>
            <w:r w:rsidRPr="00347A00">
              <w:rPr>
                <w:b/>
                <w:bCs/>
                <w:szCs w:val="24"/>
              </w:rPr>
              <w:t>Date et adresse prévues pour les négociations du Contrat</w:t>
            </w:r>
            <w:r w:rsidR="00EA0D40" w:rsidRPr="00347A00">
              <w:rPr>
                <w:b/>
                <w:bCs/>
                <w:szCs w:val="24"/>
              </w:rPr>
              <w:t> :</w:t>
            </w:r>
            <w:r w:rsidRPr="00347A00">
              <w:rPr>
                <w:b/>
                <w:bCs/>
                <w:szCs w:val="24"/>
              </w:rPr>
              <w:t xml:space="preserve"> </w:t>
            </w:r>
          </w:p>
          <w:p w14:paraId="5D195A67" w14:textId="77777777" w:rsidR="004E3431" w:rsidRPr="00347A00" w:rsidRDefault="00575796" w:rsidP="004E3431">
            <w:pPr>
              <w:pStyle w:val="BankNormal"/>
              <w:tabs>
                <w:tab w:val="left" w:leader="underscore" w:pos="2622"/>
                <w:tab w:val="right" w:pos="7218"/>
              </w:tabs>
              <w:spacing w:before="120" w:after="120"/>
              <w:rPr>
                <w:i/>
                <w:sz w:val="20"/>
              </w:rPr>
            </w:pPr>
            <w:r w:rsidRPr="00347A00">
              <w:rPr>
                <w:b/>
                <w:bCs/>
                <w:szCs w:val="24"/>
              </w:rPr>
              <w:t>Date</w:t>
            </w:r>
            <w:r w:rsidR="00EA0D40" w:rsidRPr="00347A00">
              <w:rPr>
                <w:b/>
                <w:bCs/>
                <w:szCs w:val="24"/>
              </w:rPr>
              <w:t> :</w:t>
            </w:r>
            <w:r w:rsidRPr="00347A00">
              <w:rPr>
                <w:szCs w:val="24"/>
              </w:rPr>
              <w:t xml:space="preserve"> </w:t>
            </w:r>
            <w:r w:rsidR="004E3431" w:rsidRPr="00347A00">
              <w:rPr>
                <w:b/>
                <w:bCs/>
                <w:szCs w:val="24"/>
              </w:rPr>
              <w:tab/>
              <w:t xml:space="preserve"> </w:t>
            </w:r>
            <w:r w:rsidRPr="00347A00">
              <w:rPr>
                <w:szCs w:val="24"/>
              </w:rPr>
              <w:t xml:space="preserve">jour/mois/année </w:t>
            </w:r>
            <w:r w:rsidR="004E3431" w:rsidRPr="00347A00">
              <w:rPr>
                <w:i/>
              </w:rPr>
              <w:t>[</w:t>
            </w:r>
            <w:r w:rsidR="00A77D4E" w:rsidRPr="00347A00">
              <w:rPr>
                <w:i/>
              </w:rPr>
              <w:t>par exemple le 15 janvier 2018</w:t>
            </w:r>
            <w:r w:rsidR="004E3431" w:rsidRPr="00347A00">
              <w:rPr>
                <w:i/>
              </w:rPr>
              <w:t>]</w:t>
            </w:r>
          </w:p>
          <w:p w14:paraId="5D195A68" w14:textId="77777777" w:rsidR="00575796" w:rsidRPr="00347A00" w:rsidRDefault="00575796" w:rsidP="004E3431">
            <w:pPr>
              <w:pStyle w:val="BankNormal"/>
              <w:tabs>
                <w:tab w:val="right" w:leader="underscore" w:pos="7218"/>
              </w:tabs>
              <w:spacing w:after="120"/>
              <w:rPr>
                <w:szCs w:val="24"/>
                <w:lang w:eastAsia="it-IT"/>
              </w:rPr>
            </w:pPr>
            <w:r w:rsidRPr="00347A00">
              <w:rPr>
                <w:szCs w:val="24"/>
              </w:rPr>
              <w:t>Adresse</w:t>
            </w:r>
            <w:r w:rsidR="00EA0D40" w:rsidRPr="00347A00">
              <w:rPr>
                <w:szCs w:val="24"/>
              </w:rPr>
              <w:t> :</w:t>
            </w:r>
            <w:r w:rsidRPr="00347A00">
              <w:rPr>
                <w:szCs w:val="24"/>
                <w:lang w:eastAsia="it-IT"/>
              </w:rPr>
              <w:tab/>
            </w:r>
          </w:p>
        </w:tc>
      </w:tr>
      <w:tr w:rsidR="00EF539E" w:rsidRPr="00347A00" w14:paraId="5D195A71" w14:textId="77777777" w:rsidTr="00D60FA7">
        <w:tblPrEx>
          <w:tblBorders>
            <w:top w:val="single" w:sz="6" w:space="0" w:color="auto"/>
          </w:tblBorders>
          <w:tblCellMar>
            <w:right w:w="113" w:type="dxa"/>
          </w:tblCellMar>
        </w:tblPrEx>
        <w:tc>
          <w:tcPr>
            <w:tcW w:w="1701" w:type="dxa"/>
            <w:tcMar>
              <w:top w:w="85" w:type="dxa"/>
              <w:bottom w:w="142" w:type="dxa"/>
            </w:tcMar>
          </w:tcPr>
          <w:p w14:paraId="5D195A6F" w14:textId="08769D8A" w:rsidR="00575796" w:rsidRPr="00347A00" w:rsidRDefault="0019774A" w:rsidP="0019774A">
            <w:pPr>
              <w:rPr>
                <w:b/>
                <w:bCs/>
              </w:rPr>
            </w:pPr>
            <w:r w:rsidRPr="00347A00">
              <w:rPr>
                <w:b/>
                <w:bCs/>
              </w:rPr>
              <w:t>32</w:t>
            </w:r>
            <w:r w:rsidR="00575796" w:rsidRPr="00347A00">
              <w:rPr>
                <w:b/>
                <w:bCs/>
              </w:rPr>
              <w:t>.</w:t>
            </w:r>
            <w:r w:rsidR="00921C31">
              <w:rPr>
                <w:b/>
                <w:bCs/>
              </w:rPr>
              <w:t>1</w:t>
            </w:r>
          </w:p>
        </w:tc>
        <w:tc>
          <w:tcPr>
            <w:tcW w:w="7664" w:type="dxa"/>
            <w:tcMar>
              <w:top w:w="85" w:type="dxa"/>
              <w:bottom w:w="142" w:type="dxa"/>
            </w:tcMar>
          </w:tcPr>
          <w:p w14:paraId="5D195A70" w14:textId="24AACF25" w:rsidR="00575796" w:rsidRPr="00347A00" w:rsidRDefault="00921C31" w:rsidP="00921C31">
            <w:pPr>
              <w:pStyle w:val="BankNormal"/>
              <w:tabs>
                <w:tab w:val="left" w:leader="underscore" w:pos="2817"/>
                <w:tab w:val="right" w:pos="7218"/>
              </w:tabs>
              <w:spacing w:after="120"/>
              <w:jc w:val="both"/>
              <w:rPr>
                <w:szCs w:val="24"/>
              </w:rPr>
            </w:pPr>
            <w:r>
              <w:t xml:space="preserve">Le Consultant retenu </w:t>
            </w:r>
            <w:r w:rsidRPr="00BB42E2">
              <w:rPr>
                <w:i/>
              </w:rPr>
              <w:t>[aura] ou [n’aura pas]</w:t>
            </w:r>
            <w:r>
              <w:t xml:space="preserve"> à fournir le Formulaire de divulgation</w:t>
            </w:r>
            <w:r w:rsidRPr="00E645A8">
              <w:rPr>
                <w:szCs w:val="24"/>
              </w:rPr>
              <w:t> </w:t>
            </w:r>
            <w:hyperlink r:id="rId36" w:history="1">
              <w:r w:rsidRPr="00E645A8">
                <w:rPr>
                  <w:szCs w:val="24"/>
                </w:rPr>
                <w:t>des bénéficiaires effectifs</w:t>
              </w:r>
            </w:hyperlink>
          </w:p>
        </w:tc>
      </w:tr>
      <w:tr w:rsidR="00EF539E" w:rsidRPr="00347A00" w14:paraId="5D195A75" w14:textId="77777777" w:rsidTr="00D60FA7">
        <w:tblPrEx>
          <w:tblBorders>
            <w:top w:val="single" w:sz="6" w:space="0" w:color="auto"/>
          </w:tblBorders>
          <w:tblCellMar>
            <w:right w:w="113" w:type="dxa"/>
          </w:tblCellMar>
        </w:tblPrEx>
        <w:tc>
          <w:tcPr>
            <w:tcW w:w="1701" w:type="dxa"/>
            <w:tcMar>
              <w:top w:w="85" w:type="dxa"/>
              <w:bottom w:w="142" w:type="dxa"/>
            </w:tcMar>
          </w:tcPr>
          <w:p w14:paraId="5D195A72" w14:textId="77777777" w:rsidR="00575796" w:rsidRPr="00347A00" w:rsidRDefault="00575796" w:rsidP="00575796">
            <w:pPr>
              <w:rPr>
                <w:b/>
                <w:bCs/>
              </w:rPr>
            </w:pPr>
            <w:r w:rsidRPr="00347A00">
              <w:rPr>
                <w:b/>
                <w:bCs/>
              </w:rPr>
              <w:t>3</w:t>
            </w:r>
            <w:r w:rsidR="00493694" w:rsidRPr="00347A00">
              <w:rPr>
                <w:b/>
                <w:bCs/>
              </w:rPr>
              <w:t>4</w:t>
            </w:r>
            <w:r w:rsidRPr="00347A00">
              <w:rPr>
                <w:b/>
                <w:bCs/>
              </w:rPr>
              <w:t>.2</w:t>
            </w:r>
          </w:p>
        </w:tc>
        <w:tc>
          <w:tcPr>
            <w:tcW w:w="7664" w:type="dxa"/>
            <w:tcMar>
              <w:top w:w="85" w:type="dxa"/>
              <w:bottom w:w="142" w:type="dxa"/>
            </w:tcMar>
          </w:tcPr>
          <w:p w14:paraId="5D195A73" w14:textId="40D469C4" w:rsidR="00575796" w:rsidRPr="00347A00" w:rsidRDefault="00575796" w:rsidP="004E3431">
            <w:pPr>
              <w:pStyle w:val="BankNormal"/>
              <w:tabs>
                <w:tab w:val="left" w:pos="5686"/>
                <w:tab w:val="right" w:pos="7218"/>
              </w:tabs>
              <w:spacing w:after="120"/>
              <w:jc w:val="both"/>
              <w:rPr>
                <w:b/>
                <w:bCs/>
                <w:szCs w:val="24"/>
              </w:rPr>
            </w:pPr>
            <w:r w:rsidRPr="00347A00">
              <w:rPr>
                <w:b/>
                <w:bCs/>
                <w:szCs w:val="24"/>
              </w:rPr>
              <w:t xml:space="preserve">Date et </w:t>
            </w:r>
            <w:r w:rsidR="00A45538" w:rsidRPr="00347A00">
              <w:rPr>
                <w:b/>
                <w:bCs/>
                <w:szCs w:val="24"/>
              </w:rPr>
              <w:t>lieux prévus</w:t>
            </w:r>
            <w:r w:rsidRPr="00347A00">
              <w:rPr>
                <w:b/>
                <w:bCs/>
                <w:szCs w:val="24"/>
              </w:rPr>
              <w:t xml:space="preserve"> pour le commencement des Services</w:t>
            </w:r>
            <w:r w:rsidR="00EA0D40" w:rsidRPr="00347A00">
              <w:rPr>
                <w:b/>
                <w:bCs/>
                <w:szCs w:val="24"/>
              </w:rPr>
              <w:t> :</w:t>
            </w:r>
          </w:p>
          <w:p w14:paraId="5D195A74" w14:textId="77777777" w:rsidR="00575796" w:rsidRPr="00347A00" w:rsidRDefault="00575796" w:rsidP="004E3431">
            <w:pPr>
              <w:pStyle w:val="BankNormal"/>
              <w:tabs>
                <w:tab w:val="left" w:leader="underscore" w:pos="2055"/>
                <w:tab w:val="left" w:leader="underscore" w:pos="6024"/>
                <w:tab w:val="right" w:pos="7218"/>
              </w:tabs>
              <w:spacing w:after="0"/>
              <w:jc w:val="both"/>
              <w:rPr>
                <w:szCs w:val="24"/>
              </w:rPr>
            </w:pPr>
            <w:r w:rsidRPr="00347A00">
              <w:rPr>
                <w:b/>
                <w:bCs/>
                <w:szCs w:val="24"/>
              </w:rPr>
              <w:t>Date</w:t>
            </w:r>
            <w:r w:rsidR="00EA0D40" w:rsidRPr="00347A00">
              <w:rPr>
                <w:b/>
                <w:bCs/>
                <w:szCs w:val="24"/>
              </w:rPr>
              <w:t> :</w:t>
            </w:r>
            <w:r w:rsidRPr="00347A00">
              <w:rPr>
                <w:szCs w:val="24"/>
              </w:rPr>
              <w:t xml:space="preserve"> </w:t>
            </w:r>
            <w:r w:rsidR="004E3431" w:rsidRPr="00347A00">
              <w:rPr>
                <w:b/>
                <w:bCs/>
                <w:szCs w:val="24"/>
              </w:rPr>
              <w:tab/>
            </w:r>
            <w:r w:rsidR="004E3431" w:rsidRPr="00347A00">
              <w:rPr>
                <w:i/>
                <w:szCs w:val="24"/>
              </w:rPr>
              <w:t xml:space="preserve"> </w:t>
            </w:r>
            <w:r w:rsidRPr="00347A00">
              <w:rPr>
                <w:i/>
                <w:szCs w:val="24"/>
              </w:rPr>
              <w:t xml:space="preserve">[Insérer mois et année] </w:t>
            </w:r>
            <w:r w:rsidRPr="00347A00">
              <w:rPr>
                <w:b/>
                <w:bCs/>
                <w:szCs w:val="24"/>
              </w:rPr>
              <w:t>à</w:t>
            </w:r>
            <w:r w:rsidR="00EA0D40" w:rsidRPr="00347A00">
              <w:rPr>
                <w:b/>
                <w:bCs/>
                <w:szCs w:val="24"/>
              </w:rPr>
              <w:t> :</w:t>
            </w:r>
            <w:r w:rsidRPr="00347A00">
              <w:rPr>
                <w:szCs w:val="24"/>
              </w:rPr>
              <w:t xml:space="preserve"> </w:t>
            </w:r>
            <w:r w:rsidR="004E3431" w:rsidRPr="00347A00">
              <w:rPr>
                <w:b/>
                <w:bCs/>
                <w:szCs w:val="24"/>
              </w:rPr>
              <w:tab/>
            </w:r>
            <w:r w:rsidR="004E3431" w:rsidRPr="00347A00">
              <w:rPr>
                <w:i/>
                <w:szCs w:val="24"/>
              </w:rPr>
              <w:t xml:space="preserve"> </w:t>
            </w:r>
            <w:r w:rsidRPr="00347A00">
              <w:rPr>
                <w:i/>
                <w:szCs w:val="24"/>
              </w:rPr>
              <w:t>[Insérer lieu]</w:t>
            </w:r>
          </w:p>
        </w:tc>
      </w:tr>
      <w:tr w:rsidR="00EF539E" w:rsidRPr="00347A00" w14:paraId="5D195A81" w14:textId="77777777" w:rsidTr="00D60FA7">
        <w:tblPrEx>
          <w:tblBorders>
            <w:top w:val="single" w:sz="6" w:space="0" w:color="auto"/>
          </w:tblBorders>
          <w:tblCellMar>
            <w:right w:w="113" w:type="dxa"/>
          </w:tblCellMar>
        </w:tblPrEx>
        <w:tc>
          <w:tcPr>
            <w:tcW w:w="1701" w:type="dxa"/>
            <w:tcMar>
              <w:top w:w="85" w:type="dxa"/>
              <w:bottom w:w="142" w:type="dxa"/>
            </w:tcMar>
          </w:tcPr>
          <w:p w14:paraId="5D195A76" w14:textId="77777777" w:rsidR="00493694" w:rsidRPr="00347A00" w:rsidRDefault="00493694" w:rsidP="00575796">
            <w:pPr>
              <w:rPr>
                <w:b/>
                <w:bCs/>
              </w:rPr>
            </w:pPr>
            <w:r w:rsidRPr="00347A00">
              <w:rPr>
                <w:b/>
                <w:bCs/>
              </w:rPr>
              <w:t>35.1</w:t>
            </w:r>
          </w:p>
        </w:tc>
        <w:tc>
          <w:tcPr>
            <w:tcW w:w="7664" w:type="dxa"/>
            <w:tcMar>
              <w:top w:w="85" w:type="dxa"/>
              <w:bottom w:w="142" w:type="dxa"/>
            </w:tcMar>
          </w:tcPr>
          <w:p w14:paraId="5D195A77" w14:textId="1CFE0CED" w:rsidR="00493694" w:rsidRPr="00347A00" w:rsidRDefault="00493694" w:rsidP="00B1188D">
            <w:pPr>
              <w:pStyle w:val="BankNormal"/>
              <w:tabs>
                <w:tab w:val="left" w:pos="5686"/>
                <w:tab w:val="right" w:pos="7218"/>
              </w:tabs>
              <w:spacing w:after="120"/>
              <w:jc w:val="both"/>
              <w:rPr>
                <w:iCs/>
              </w:rPr>
            </w:pPr>
            <w:r w:rsidRPr="00347A00">
              <w:rPr>
                <w:iCs/>
              </w:rPr>
              <w:t xml:space="preserve">Les procédures </w:t>
            </w:r>
            <w:r w:rsidR="000B2F2C" w:rsidRPr="00347A00">
              <w:rPr>
                <w:iCs/>
              </w:rPr>
              <w:t>de présentation d’une réclamation concernant la passati</w:t>
            </w:r>
            <w:r w:rsidR="00911CF8">
              <w:rPr>
                <w:iCs/>
              </w:rPr>
              <w:t xml:space="preserve">on des marchés. </w:t>
            </w:r>
            <w:r w:rsidR="000B2F2C" w:rsidRPr="00347A00">
              <w:rPr>
                <w:iCs/>
              </w:rPr>
              <w:t>Un Consultant désirant présenter une réclamation concernant la passation des marchés devra présenter sa réclamation en suivant ces procédures, par écrit (par le moyen le plus rapide, c’est-à-dire courriel ou télécopie) à</w:t>
            </w:r>
            <w:r w:rsidR="00EA0D40" w:rsidRPr="00347A00">
              <w:rPr>
                <w:iCs/>
              </w:rPr>
              <w:t> :</w:t>
            </w:r>
          </w:p>
          <w:p w14:paraId="5D195A78" w14:textId="77777777" w:rsidR="00493694" w:rsidRPr="00347A00" w:rsidRDefault="00B1188D" w:rsidP="00B1188D">
            <w:pPr>
              <w:pStyle w:val="Outline"/>
              <w:suppressAutoHyphens/>
              <w:spacing w:before="60" w:after="120"/>
              <w:ind w:left="720"/>
              <w:rPr>
                <w:b/>
              </w:rPr>
            </w:pPr>
            <w:r w:rsidRPr="00347A00">
              <w:rPr>
                <w:b/>
              </w:rPr>
              <w:t>A</w:t>
            </w:r>
            <w:r w:rsidR="00493694" w:rsidRPr="00347A00">
              <w:rPr>
                <w:b/>
              </w:rPr>
              <w:t xml:space="preserve"> l’attention de</w:t>
            </w:r>
            <w:r w:rsidR="00EA0D40" w:rsidRPr="00347A00">
              <w:rPr>
                <w:b/>
              </w:rPr>
              <w:t> :</w:t>
            </w:r>
            <w:r w:rsidR="00493694" w:rsidRPr="00347A00">
              <w:rPr>
                <w:b/>
              </w:rPr>
              <w:t xml:space="preserve"> </w:t>
            </w:r>
            <w:r w:rsidRPr="00347A00">
              <w:rPr>
                <w:i/>
              </w:rPr>
              <w:t>[insérer le nom complet de la personne]</w:t>
            </w:r>
          </w:p>
          <w:p w14:paraId="5D195A79" w14:textId="77777777" w:rsidR="00493694" w:rsidRPr="00347A00" w:rsidRDefault="00493694" w:rsidP="00B1188D">
            <w:pPr>
              <w:pStyle w:val="Outline"/>
              <w:suppressAutoHyphens/>
              <w:spacing w:before="60" w:after="120"/>
              <w:ind w:left="720"/>
              <w:rPr>
                <w:i/>
              </w:rPr>
            </w:pPr>
            <w:r w:rsidRPr="00347A00">
              <w:rPr>
                <w:b/>
                <w:kern w:val="0"/>
                <w:lang w:eastAsia="en-GB"/>
              </w:rPr>
              <w:t>Titre/position</w:t>
            </w:r>
            <w:r w:rsidR="00EA0D40" w:rsidRPr="00347A00">
              <w:rPr>
                <w:b/>
                <w:kern w:val="0"/>
                <w:lang w:eastAsia="en-GB"/>
              </w:rPr>
              <w:t> :</w:t>
            </w:r>
            <w:r w:rsidRPr="00347A00">
              <w:t xml:space="preserve"> </w:t>
            </w:r>
            <w:r w:rsidRPr="00347A00">
              <w:rPr>
                <w:i/>
              </w:rPr>
              <w:t>[insérer le titre/la position]</w:t>
            </w:r>
          </w:p>
          <w:p w14:paraId="5D195A7A" w14:textId="50E097A4" w:rsidR="00493694" w:rsidRPr="00347A00" w:rsidRDefault="00493694" w:rsidP="00B1188D">
            <w:pPr>
              <w:pStyle w:val="Outline"/>
              <w:suppressAutoHyphens/>
              <w:spacing w:before="60" w:after="120"/>
              <w:ind w:left="720"/>
              <w:rPr>
                <w:i/>
              </w:rPr>
            </w:pPr>
            <w:r w:rsidRPr="00347A00">
              <w:rPr>
                <w:b/>
                <w:kern w:val="0"/>
                <w:lang w:eastAsia="en-GB"/>
              </w:rPr>
              <w:t>Agence</w:t>
            </w:r>
            <w:r w:rsidR="00EA0D40" w:rsidRPr="00347A00">
              <w:rPr>
                <w:b/>
                <w:kern w:val="0"/>
                <w:lang w:eastAsia="en-GB"/>
              </w:rPr>
              <w:t> :</w:t>
            </w:r>
            <w:r w:rsidRPr="00347A00">
              <w:t xml:space="preserve"> </w:t>
            </w:r>
            <w:r w:rsidRPr="00347A00">
              <w:rPr>
                <w:i/>
              </w:rPr>
              <w:t>[insérer le nom d</w:t>
            </w:r>
            <w:r w:rsidR="006A7D26">
              <w:rPr>
                <w:i/>
              </w:rPr>
              <w:t>e l’AC</w:t>
            </w:r>
            <w:r w:rsidRPr="00347A00">
              <w:rPr>
                <w:i/>
              </w:rPr>
              <w:t>]</w:t>
            </w:r>
          </w:p>
          <w:p w14:paraId="5D195A7B" w14:textId="77777777" w:rsidR="00493694" w:rsidRPr="00347A00" w:rsidRDefault="00493694" w:rsidP="00B1188D">
            <w:pPr>
              <w:pStyle w:val="Outline"/>
              <w:suppressAutoHyphens/>
              <w:spacing w:before="60" w:after="120"/>
              <w:ind w:left="720"/>
            </w:pPr>
            <w:r w:rsidRPr="00347A00">
              <w:rPr>
                <w:b/>
                <w:kern w:val="0"/>
                <w:lang w:eastAsia="en-GB"/>
              </w:rPr>
              <w:t>Adresse courriel</w:t>
            </w:r>
            <w:r w:rsidR="00EA0D40" w:rsidRPr="00347A00">
              <w:rPr>
                <w:b/>
                <w:kern w:val="0"/>
                <w:lang w:eastAsia="en-GB"/>
              </w:rPr>
              <w:t> :</w:t>
            </w:r>
            <w:r w:rsidRPr="00347A00">
              <w:t xml:space="preserve"> </w:t>
            </w:r>
            <w:r w:rsidRPr="00347A00">
              <w:rPr>
                <w:i/>
              </w:rPr>
              <w:t>[insérer adresse courriel]</w:t>
            </w:r>
          </w:p>
          <w:p w14:paraId="5D195A7C" w14:textId="77777777" w:rsidR="00493694" w:rsidRPr="00347A00" w:rsidRDefault="00493694" w:rsidP="00B1188D">
            <w:pPr>
              <w:pStyle w:val="Outline"/>
              <w:suppressAutoHyphens/>
              <w:spacing w:before="60" w:after="120"/>
              <w:ind w:left="720"/>
            </w:pPr>
            <w:r w:rsidRPr="00347A00">
              <w:rPr>
                <w:b/>
              </w:rPr>
              <w:t>Télécopie</w:t>
            </w:r>
            <w:r w:rsidR="00EA0D40" w:rsidRPr="00347A00">
              <w:t> :</w:t>
            </w:r>
            <w:r w:rsidRPr="00347A00">
              <w:t xml:space="preserve"> </w:t>
            </w:r>
            <w:r w:rsidRPr="00347A00">
              <w:rPr>
                <w:i/>
              </w:rPr>
              <w:t>[insérer No télécopie</w:t>
            </w:r>
            <w:r w:rsidR="00B1188D" w:rsidRPr="00347A00">
              <w:rPr>
                <w:i/>
              </w:rPr>
              <w:t>]</w:t>
            </w:r>
            <w:r w:rsidRPr="00347A00">
              <w:rPr>
                <w:i/>
              </w:rPr>
              <w:t xml:space="preserve"> </w:t>
            </w:r>
            <w:r w:rsidRPr="00347A00">
              <w:rPr>
                <w:b/>
                <w:i/>
              </w:rPr>
              <w:t>omettre si non utilisé</w:t>
            </w:r>
          </w:p>
          <w:p w14:paraId="5D195A7D" w14:textId="77777777" w:rsidR="00493694" w:rsidRPr="00347A00" w:rsidRDefault="000B2F2C" w:rsidP="00B1188D">
            <w:pPr>
              <w:pStyle w:val="BankNormal"/>
              <w:tabs>
                <w:tab w:val="left" w:pos="5686"/>
                <w:tab w:val="right" w:pos="7218"/>
              </w:tabs>
              <w:spacing w:after="120"/>
              <w:jc w:val="both"/>
              <w:rPr>
                <w:iCs/>
              </w:rPr>
            </w:pPr>
            <w:r w:rsidRPr="00347A00">
              <w:rPr>
                <w:szCs w:val="24"/>
              </w:rPr>
              <w:lastRenderedPageBreak/>
              <w:t xml:space="preserve">En résumé, </w:t>
            </w:r>
            <w:r w:rsidRPr="00347A00">
              <w:rPr>
                <w:iCs/>
              </w:rPr>
              <w:t>une réclamation concernant la passation des marchés pourra porter sur</w:t>
            </w:r>
            <w:r w:rsidR="00EA0D40" w:rsidRPr="00347A00">
              <w:rPr>
                <w:iCs/>
              </w:rPr>
              <w:t> :</w:t>
            </w:r>
          </w:p>
          <w:p w14:paraId="5D195A7E" w14:textId="77777777" w:rsidR="000B2F2C" w:rsidRPr="00347A00" w:rsidRDefault="000B2F2C" w:rsidP="000E1413">
            <w:pPr>
              <w:pStyle w:val="BankNormal"/>
              <w:numPr>
                <w:ilvl w:val="0"/>
                <w:numId w:val="66"/>
              </w:numPr>
              <w:tabs>
                <w:tab w:val="left" w:pos="5686"/>
                <w:tab w:val="right" w:pos="7218"/>
              </w:tabs>
              <w:spacing w:after="120"/>
              <w:jc w:val="both"/>
              <w:rPr>
                <w:szCs w:val="24"/>
              </w:rPr>
            </w:pPr>
            <w:r w:rsidRPr="00347A00">
              <w:rPr>
                <w:iCs/>
              </w:rPr>
              <w:t>Les termes de la présente Demande de Proposition</w:t>
            </w:r>
            <w:r w:rsidR="00EA0D40" w:rsidRPr="00347A00">
              <w:rPr>
                <w:iCs/>
              </w:rPr>
              <w:t> ;</w:t>
            </w:r>
            <w:r w:rsidRPr="00347A00">
              <w:rPr>
                <w:iCs/>
              </w:rPr>
              <w:t xml:space="preserve"> et/ou</w:t>
            </w:r>
          </w:p>
          <w:p w14:paraId="5D195A7F" w14:textId="0508CA3A" w:rsidR="000B2F2C" w:rsidRPr="00347A00" w:rsidRDefault="000B2F2C" w:rsidP="000E1413">
            <w:pPr>
              <w:pStyle w:val="BankNormal"/>
              <w:numPr>
                <w:ilvl w:val="0"/>
                <w:numId w:val="66"/>
              </w:numPr>
              <w:tabs>
                <w:tab w:val="left" w:pos="5686"/>
                <w:tab w:val="right" w:pos="7218"/>
              </w:tabs>
              <w:spacing w:after="120"/>
              <w:jc w:val="both"/>
              <w:rPr>
                <w:szCs w:val="24"/>
              </w:rPr>
            </w:pPr>
            <w:r w:rsidRPr="00347A00">
              <w:rPr>
                <w:iCs/>
              </w:rPr>
              <w:t>La décision d</w:t>
            </w:r>
            <w:r w:rsidR="0054004C">
              <w:rPr>
                <w:iCs/>
              </w:rPr>
              <w:t>e l’AC</w:t>
            </w:r>
            <w:r w:rsidRPr="00347A00">
              <w:rPr>
                <w:iCs/>
              </w:rPr>
              <w:t xml:space="preserve"> d’exclure un Consultant de la procédure avant l’attribution du marché</w:t>
            </w:r>
            <w:r w:rsidR="00EA0D40" w:rsidRPr="00347A00">
              <w:rPr>
                <w:iCs/>
              </w:rPr>
              <w:t> ;</w:t>
            </w:r>
            <w:r w:rsidRPr="00347A00">
              <w:rPr>
                <w:iCs/>
              </w:rPr>
              <w:t xml:space="preserve"> et/ou </w:t>
            </w:r>
          </w:p>
          <w:p w14:paraId="5D195A80" w14:textId="68989C7C" w:rsidR="000B2F2C" w:rsidRPr="00347A00" w:rsidRDefault="000B2F2C" w:rsidP="000E1413">
            <w:pPr>
              <w:pStyle w:val="BankNormal"/>
              <w:numPr>
                <w:ilvl w:val="0"/>
                <w:numId w:val="66"/>
              </w:numPr>
              <w:tabs>
                <w:tab w:val="left" w:pos="5686"/>
                <w:tab w:val="right" w:pos="7218"/>
              </w:tabs>
              <w:spacing w:after="120"/>
              <w:jc w:val="both"/>
              <w:rPr>
                <w:szCs w:val="24"/>
              </w:rPr>
            </w:pPr>
            <w:r w:rsidRPr="00347A00">
              <w:rPr>
                <w:szCs w:val="24"/>
              </w:rPr>
              <w:t>La décision d’attribution du marché par l</w:t>
            </w:r>
            <w:r w:rsidR="0054004C">
              <w:rPr>
                <w:szCs w:val="24"/>
              </w:rPr>
              <w:t>’AC.</w:t>
            </w:r>
          </w:p>
        </w:tc>
      </w:tr>
    </w:tbl>
    <w:p w14:paraId="5D195A82" w14:textId="77777777" w:rsidR="00EB1C1E" w:rsidRPr="00347A00" w:rsidRDefault="00EB1C1E"/>
    <w:p w14:paraId="5D195A83" w14:textId="77777777" w:rsidR="00EB1C1E" w:rsidRPr="00347A00" w:rsidRDefault="00EB1C1E">
      <w:pPr>
        <w:sectPr w:rsidR="00EB1C1E" w:rsidRPr="00347A00" w:rsidSect="007D3B1E">
          <w:headerReference w:type="even" r:id="rId37"/>
          <w:headerReference w:type="default" r:id="rId38"/>
          <w:type w:val="nextColumn"/>
          <w:pgSz w:w="12240" w:h="15840" w:code="1"/>
          <w:pgMar w:top="1440" w:right="1440" w:bottom="1440" w:left="1440" w:header="720" w:footer="720" w:gutter="0"/>
          <w:cols w:space="720"/>
          <w:titlePg/>
        </w:sectPr>
      </w:pPr>
    </w:p>
    <w:p w14:paraId="5D195A84" w14:textId="77777777" w:rsidR="00EB1C1E" w:rsidRPr="00347A00" w:rsidRDefault="00EB1C1E" w:rsidP="00887817">
      <w:pPr>
        <w:pStyle w:val="Sections"/>
      </w:pPr>
      <w:bookmarkStart w:id="152" w:name="_Toc477363629"/>
      <w:bookmarkStart w:id="153" w:name="_Toc505084044"/>
      <w:r w:rsidRPr="00347A00">
        <w:lastRenderedPageBreak/>
        <w:t xml:space="preserve">Section 3. Proposition technique </w:t>
      </w:r>
      <w:r w:rsidR="00044DBB" w:rsidRPr="00347A00">
        <w:t>–</w:t>
      </w:r>
      <w:r w:rsidRPr="00347A00">
        <w:t xml:space="preserve"> </w:t>
      </w:r>
      <w:r w:rsidR="00044DBB" w:rsidRPr="00347A00">
        <w:t xml:space="preserve">Formulaires </w:t>
      </w:r>
      <w:r w:rsidRPr="00347A00">
        <w:t>types</w:t>
      </w:r>
      <w:bookmarkEnd w:id="152"/>
      <w:bookmarkEnd w:id="153"/>
    </w:p>
    <w:p w14:paraId="5D195A85" w14:textId="12D7CFB7" w:rsidR="00044DBB" w:rsidRPr="00347A00" w:rsidRDefault="00044DBB" w:rsidP="00044DBB">
      <w:pPr>
        <w:jc w:val="both"/>
        <w:rPr>
          <w:bCs/>
          <w:i/>
        </w:rPr>
      </w:pPr>
      <w:r w:rsidRPr="00347A00">
        <w:rPr>
          <w:bCs/>
          <w:i/>
        </w:rPr>
        <w:t xml:space="preserve">[Les </w:t>
      </w:r>
      <w:r w:rsidRPr="00347A00">
        <w:rPr>
          <w:bCs/>
          <w:i/>
          <w:u w:val="single"/>
        </w:rPr>
        <w:t>Notes au Consultant</w:t>
      </w:r>
      <w:r w:rsidRPr="00347A00">
        <w:rPr>
          <w:bCs/>
          <w:i/>
        </w:rPr>
        <w:t xml:space="preserve"> entre crochets</w:t>
      </w:r>
      <w:r w:rsidRPr="00347A00">
        <w:rPr>
          <w:bCs/>
          <w:i/>
          <w:iCs/>
        </w:rPr>
        <w:t xml:space="preserve"> </w:t>
      </w:r>
      <w:r w:rsidRPr="00347A00">
        <w:rPr>
          <w:bCs/>
          <w:i/>
        </w:rPr>
        <w:t>[</w:t>
      </w:r>
      <w:r w:rsidR="00EA0D40" w:rsidRPr="00347A00">
        <w:rPr>
          <w:bCs/>
          <w:i/>
        </w:rPr>
        <w:t xml:space="preserve"> </w:t>
      </w:r>
      <w:r w:rsidRPr="00347A00">
        <w:rPr>
          <w:bCs/>
          <w:i/>
        </w:rPr>
        <w:t>]</w:t>
      </w:r>
      <w:r w:rsidRPr="00347A00">
        <w:rPr>
          <w:bCs/>
          <w:i/>
          <w:iCs/>
        </w:rPr>
        <w:t xml:space="preserve"> </w:t>
      </w:r>
      <w:r w:rsidRPr="00347A00">
        <w:rPr>
          <w:bCs/>
          <w:i/>
        </w:rPr>
        <w:t xml:space="preserve">dans la Section 3 sont destinées à guider le </w:t>
      </w:r>
      <w:r w:rsidRPr="00347A00">
        <w:rPr>
          <w:bCs/>
          <w:i/>
          <w:iCs/>
        </w:rPr>
        <w:t>Consultant préparant la Proposition technique</w:t>
      </w:r>
      <w:r w:rsidR="00EA0D40" w:rsidRPr="00347A00">
        <w:rPr>
          <w:bCs/>
          <w:i/>
          <w:iCs/>
        </w:rPr>
        <w:t> ;</w:t>
      </w:r>
      <w:r w:rsidRPr="00347A00">
        <w:rPr>
          <w:bCs/>
          <w:i/>
          <w:iCs/>
        </w:rPr>
        <w:t xml:space="preserve"> ces notes doivent donc figurer dans la DP, mais non dans la Proposition remise </w:t>
      </w:r>
      <w:r w:rsidR="002707F5">
        <w:rPr>
          <w:bCs/>
          <w:i/>
          <w:iCs/>
        </w:rPr>
        <w:t>à l’AC</w:t>
      </w:r>
      <w:r w:rsidRPr="00347A00">
        <w:rPr>
          <w:bCs/>
          <w:i/>
          <w:iCs/>
        </w:rPr>
        <w:t>.</w:t>
      </w:r>
      <w:r w:rsidRPr="00347A00">
        <w:rPr>
          <w:bCs/>
          <w:i/>
        </w:rPr>
        <w:t>]</w:t>
      </w:r>
    </w:p>
    <w:p w14:paraId="5D195A86" w14:textId="77777777" w:rsidR="00887817" w:rsidRPr="00347A00" w:rsidRDefault="00887817" w:rsidP="00044DBB">
      <w:pPr>
        <w:jc w:val="both"/>
        <w:rPr>
          <w:bCs/>
          <w:i/>
        </w:rPr>
      </w:pPr>
    </w:p>
    <w:p w14:paraId="5D195A87" w14:textId="77777777" w:rsidR="00887817" w:rsidRPr="00347A00" w:rsidRDefault="00887817" w:rsidP="00887817">
      <w:pPr>
        <w:pStyle w:val="BankNormal"/>
        <w:jc w:val="center"/>
        <w:rPr>
          <w:b/>
          <w:iCs/>
          <w:sz w:val="32"/>
          <w:szCs w:val="32"/>
        </w:rPr>
      </w:pPr>
      <w:r w:rsidRPr="00347A00">
        <w:rPr>
          <w:b/>
          <w:iCs/>
          <w:sz w:val="32"/>
          <w:szCs w:val="32"/>
        </w:rPr>
        <w:t>Table des matières</w:t>
      </w:r>
    </w:p>
    <w:p w14:paraId="5D195A88" w14:textId="69653B21" w:rsidR="007D3B1E" w:rsidRPr="00347A00" w:rsidRDefault="00371B1B">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"Sec 3 head 1,1,Sec 3 head 2,2" </w:instrText>
      </w:r>
      <w:r w:rsidRPr="00347A00">
        <w:fldChar w:fldCharType="separate"/>
      </w:r>
      <w:hyperlink w:anchor="_Toc488238189" w:history="1">
        <w:r w:rsidR="007D3B1E" w:rsidRPr="00347A00">
          <w:rPr>
            <w:rStyle w:val="Lienhypertexte"/>
          </w:rPr>
          <w:t>Liste de vérification des formulaires demandés</w:t>
        </w:r>
        <w:r w:rsidR="007D3B1E" w:rsidRPr="00347A00">
          <w:rPr>
            <w:webHidden/>
          </w:rPr>
          <w:tab/>
        </w:r>
        <w:r w:rsidR="007D3B1E" w:rsidRPr="00347A00">
          <w:rPr>
            <w:webHidden/>
          </w:rPr>
          <w:fldChar w:fldCharType="begin"/>
        </w:r>
        <w:r w:rsidR="007D3B1E" w:rsidRPr="00347A00">
          <w:rPr>
            <w:webHidden/>
          </w:rPr>
          <w:instrText xml:space="preserve"> PAGEREF _Toc488238189 \h </w:instrText>
        </w:r>
        <w:r w:rsidR="007D3B1E" w:rsidRPr="00347A00">
          <w:rPr>
            <w:webHidden/>
          </w:rPr>
        </w:r>
        <w:r w:rsidR="007D3B1E" w:rsidRPr="00347A00">
          <w:rPr>
            <w:webHidden/>
          </w:rPr>
          <w:fldChar w:fldCharType="separate"/>
        </w:r>
        <w:r w:rsidR="00247917">
          <w:rPr>
            <w:webHidden/>
          </w:rPr>
          <w:t>41</w:t>
        </w:r>
        <w:r w:rsidR="007D3B1E" w:rsidRPr="00347A00">
          <w:rPr>
            <w:webHidden/>
          </w:rPr>
          <w:fldChar w:fldCharType="end"/>
        </w:r>
      </w:hyperlink>
    </w:p>
    <w:p w14:paraId="5D195A89" w14:textId="17372409" w:rsidR="007D3B1E" w:rsidRPr="00347A00" w:rsidRDefault="00000000">
      <w:pPr>
        <w:pStyle w:val="TM2"/>
        <w:rPr>
          <w:rFonts w:asciiTheme="minorHAnsi" w:eastAsiaTheme="minorEastAsia" w:hAnsiTheme="minorHAnsi" w:cstheme="minorBidi"/>
          <w:noProof/>
          <w:sz w:val="22"/>
          <w:szCs w:val="22"/>
          <w:lang w:eastAsia="zh-TW"/>
        </w:rPr>
      </w:pPr>
      <w:hyperlink w:anchor="_Toc488238190" w:history="1">
        <w:r w:rsidR="007D3B1E" w:rsidRPr="00347A00">
          <w:rPr>
            <w:rStyle w:val="Lienhypertexte"/>
            <w:noProof/>
          </w:rPr>
          <w:t>Formulaire TECH-1</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_Toc488238190 \h </w:instrText>
        </w:r>
        <w:r w:rsidR="007D3B1E" w:rsidRPr="00347A00">
          <w:rPr>
            <w:noProof/>
            <w:webHidden/>
          </w:rPr>
        </w:r>
        <w:r w:rsidR="007D3B1E" w:rsidRPr="00347A00">
          <w:rPr>
            <w:noProof/>
            <w:webHidden/>
          </w:rPr>
          <w:fldChar w:fldCharType="separate"/>
        </w:r>
        <w:r w:rsidR="00247917">
          <w:rPr>
            <w:noProof/>
            <w:webHidden/>
          </w:rPr>
          <w:t>42</w:t>
        </w:r>
        <w:r w:rsidR="007D3B1E" w:rsidRPr="00347A00">
          <w:rPr>
            <w:noProof/>
            <w:webHidden/>
          </w:rPr>
          <w:fldChar w:fldCharType="end"/>
        </w:r>
      </w:hyperlink>
    </w:p>
    <w:p w14:paraId="5D195A8A" w14:textId="51A308C8" w:rsidR="007D3B1E" w:rsidRPr="00347A00" w:rsidRDefault="00000000">
      <w:pPr>
        <w:pStyle w:val="TM2"/>
        <w:rPr>
          <w:rFonts w:asciiTheme="minorHAnsi" w:eastAsiaTheme="minorEastAsia" w:hAnsiTheme="minorHAnsi" w:cstheme="minorBidi"/>
          <w:noProof/>
          <w:sz w:val="22"/>
          <w:szCs w:val="22"/>
          <w:lang w:eastAsia="zh-TW"/>
        </w:rPr>
      </w:pPr>
      <w:hyperlink w:anchor="_Toc488238191" w:history="1">
        <w:r w:rsidR="007D3B1E" w:rsidRPr="00347A00">
          <w:rPr>
            <w:rStyle w:val="Lienhypertexte"/>
            <w:noProof/>
          </w:rPr>
          <w:t>Formulaire TECH-2</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_Toc488238191 \h </w:instrText>
        </w:r>
        <w:r w:rsidR="007D3B1E" w:rsidRPr="00347A00">
          <w:rPr>
            <w:noProof/>
            <w:webHidden/>
          </w:rPr>
        </w:r>
        <w:r w:rsidR="007D3B1E" w:rsidRPr="00347A00">
          <w:rPr>
            <w:noProof/>
            <w:webHidden/>
          </w:rPr>
          <w:fldChar w:fldCharType="separate"/>
        </w:r>
        <w:r w:rsidR="00247917">
          <w:rPr>
            <w:noProof/>
            <w:webHidden/>
          </w:rPr>
          <w:t>45</w:t>
        </w:r>
        <w:r w:rsidR="007D3B1E" w:rsidRPr="00347A00">
          <w:rPr>
            <w:noProof/>
            <w:webHidden/>
          </w:rPr>
          <w:fldChar w:fldCharType="end"/>
        </w:r>
      </w:hyperlink>
    </w:p>
    <w:p w14:paraId="5D195A8B" w14:textId="436A244F" w:rsidR="007D3B1E" w:rsidRPr="00347A00" w:rsidRDefault="00000000">
      <w:pPr>
        <w:pStyle w:val="TM2"/>
        <w:rPr>
          <w:rFonts w:asciiTheme="minorHAnsi" w:eastAsiaTheme="minorEastAsia" w:hAnsiTheme="minorHAnsi" w:cstheme="minorBidi"/>
          <w:noProof/>
          <w:sz w:val="22"/>
          <w:szCs w:val="22"/>
          <w:lang w:eastAsia="zh-TW"/>
        </w:rPr>
      </w:pPr>
      <w:hyperlink w:anchor="_Toc488238192" w:history="1">
        <w:r w:rsidR="007D3B1E" w:rsidRPr="00347A00">
          <w:rPr>
            <w:rStyle w:val="Lienhypertexte"/>
            <w:noProof/>
          </w:rPr>
          <w:t>Formulaire TECH-3</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_Toc488238192 \h </w:instrText>
        </w:r>
        <w:r w:rsidR="007D3B1E" w:rsidRPr="00347A00">
          <w:rPr>
            <w:noProof/>
            <w:webHidden/>
          </w:rPr>
        </w:r>
        <w:r w:rsidR="007D3B1E" w:rsidRPr="00347A00">
          <w:rPr>
            <w:noProof/>
            <w:webHidden/>
          </w:rPr>
          <w:fldChar w:fldCharType="separate"/>
        </w:r>
        <w:r w:rsidR="00247917">
          <w:rPr>
            <w:noProof/>
            <w:webHidden/>
          </w:rPr>
          <w:t>47</w:t>
        </w:r>
        <w:r w:rsidR="007D3B1E" w:rsidRPr="00347A00">
          <w:rPr>
            <w:noProof/>
            <w:webHidden/>
          </w:rPr>
          <w:fldChar w:fldCharType="end"/>
        </w:r>
      </w:hyperlink>
    </w:p>
    <w:p w14:paraId="5D195A8C" w14:textId="42BF43D7" w:rsidR="007D3B1E" w:rsidRPr="00347A00" w:rsidRDefault="00000000">
      <w:pPr>
        <w:pStyle w:val="TM2"/>
        <w:rPr>
          <w:rFonts w:asciiTheme="minorHAnsi" w:eastAsiaTheme="minorEastAsia" w:hAnsiTheme="minorHAnsi" w:cstheme="minorBidi"/>
          <w:noProof/>
          <w:sz w:val="22"/>
          <w:szCs w:val="22"/>
          <w:lang w:eastAsia="zh-TW"/>
        </w:rPr>
      </w:pPr>
      <w:hyperlink w:anchor="_Toc488238193" w:history="1">
        <w:r w:rsidR="007D3B1E" w:rsidRPr="00347A00">
          <w:rPr>
            <w:rStyle w:val="Lienhypertexte"/>
            <w:noProof/>
          </w:rPr>
          <w:t>Formulaire TECH-4</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_Toc488238193 \h </w:instrText>
        </w:r>
        <w:r w:rsidR="007D3B1E" w:rsidRPr="00347A00">
          <w:rPr>
            <w:noProof/>
            <w:webHidden/>
          </w:rPr>
        </w:r>
        <w:r w:rsidR="007D3B1E" w:rsidRPr="00347A00">
          <w:rPr>
            <w:noProof/>
            <w:webHidden/>
          </w:rPr>
          <w:fldChar w:fldCharType="separate"/>
        </w:r>
        <w:r w:rsidR="00247917">
          <w:rPr>
            <w:noProof/>
            <w:webHidden/>
          </w:rPr>
          <w:t>48</w:t>
        </w:r>
        <w:r w:rsidR="007D3B1E" w:rsidRPr="00347A00">
          <w:rPr>
            <w:noProof/>
            <w:webHidden/>
          </w:rPr>
          <w:fldChar w:fldCharType="end"/>
        </w:r>
      </w:hyperlink>
    </w:p>
    <w:p w14:paraId="5D195A8D" w14:textId="467F0927" w:rsidR="007D3B1E" w:rsidRPr="00347A00" w:rsidRDefault="00000000">
      <w:pPr>
        <w:pStyle w:val="TM2"/>
        <w:rPr>
          <w:rFonts w:asciiTheme="minorHAnsi" w:eastAsiaTheme="minorEastAsia" w:hAnsiTheme="minorHAnsi" w:cstheme="minorBidi"/>
          <w:noProof/>
          <w:sz w:val="22"/>
          <w:szCs w:val="22"/>
          <w:lang w:eastAsia="zh-TW"/>
        </w:rPr>
      </w:pPr>
      <w:hyperlink w:anchor="_Toc488238194" w:history="1">
        <w:r w:rsidR="007D3B1E" w:rsidRPr="00347A00">
          <w:rPr>
            <w:rStyle w:val="Lienhypertexte"/>
            <w:noProof/>
          </w:rPr>
          <w:t>Formulaire TECH-4</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_Toc488238194 \h </w:instrText>
        </w:r>
        <w:r w:rsidR="007D3B1E" w:rsidRPr="00347A00">
          <w:rPr>
            <w:noProof/>
            <w:webHidden/>
          </w:rPr>
        </w:r>
        <w:r w:rsidR="007D3B1E" w:rsidRPr="00347A00">
          <w:rPr>
            <w:noProof/>
            <w:webHidden/>
          </w:rPr>
          <w:fldChar w:fldCharType="separate"/>
        </w:r>
        <w:r w:rsidR="00247917">
          <w:rPr>
            <w:noProof/>
            <w:webHidden/>
          </w:rPr>
          <w:t>49</w:t>
        </w:r>
        <w:r w:rsidR="007D3B1E" w:rsidRPr="00347A00">
          <w:rPr>
            <w:noProof/>
            <w:webHidden/>
          </w:rPr>
          <w:fldChar w:fldCharType="end"/>
        </w:r>
      </w:hyperlink>
    </w:p>
    <w:p w14:paraId="5D195A8E" w14:textId="11BDD85E" w:rsidR="007D3B1E" w:rsidRPr="00347A00" w:rsidRDefault="00000000">
      <w:pPr>
        <w:pStyle w:val="TM2"/>
        <w:rPr>
          <w:rFonts w:asciiTheme="minorHAnsi" w:eastAsiaTheme="minorEastAsia" w:hAnsiTheme="minorHAnsi" w:cstheme="minorBidi"/>
          <w:noProof/>
          <w:sz w:val="22"/>
          <w:szCs w:val="22"/>
          <w:lang w:eastAsia="zh-TW"/>
        </w:rPr>
      </w:pPr>
      <w:hyperlink w:anchor="_Toc488238195" w:history="1">
        <w:r w:rsidR="007D3B1E" w:rsidRPr="00347A00">
          <w:rPr>
            <w:rStyle w:val="Lienhypertexte"/>
            <w:noProof/>
          </w:rPr>
          <w:t>Formulaire TECH-5</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_Toc488238195 \h </w:instrText>
        </w:r>
        <w:r w:rsidR="007D3B1E" w:rsidRPr="00347A00">
          <w:rPr>
            <w:noProof/>
            <w:webHidden/>
          </w:rPr>
        </w:r>
        <w:r w:rsidR="007D3B1E" w:rsidRPr="00347A00">
          <w:rPr>
            <w:noProof/>
            <w:webHidden/>
          </w:rPr>
          <w:fldChar w:fldCharType="separate"/>
        </w:r>
        <w:r w:rsidR="00247917">
          <w:rPr>
            <w:noProof/>
            <w:webHidden/>
          </w:rPr>
          <w:t>50</w:t>
        </w:r>
        <w:r w:rsidR="007D3B1E" w:rsidRPr="00347A00">
          <w:rPr>
            <w:noProof/>
            <w:webHidden/>
          </w:rPr>
          <w:fldChar w:fldCharType="end"/>
        </w:r>
      </w:hyperlink>
    </w:p>
    <w:p w14:paraId="5D195A8F" w14:textId="2CFA2043" w:rsidR="007D3B1E" w:rsidRPr="00347A00" w:rsidRDefault="00000000">
      <w:pPr>
        <w:pStyle w:val="TM2"/>
        <w:rPr>
          <w:rFonts w:asciiTheme="minorHAnsi" w:eastAsiaTheme="minorEastAsia" w:hAnsiTheme="minorHAnsi" w:cstheme="minorBidi"/>
          <w:noProof/>
          <w:sz w:val="22"/>
          <w:szCs w:val="22"/>
          <w:lang w:eastAsia="zh-TW"/>
        </w:rPr>
      </w:pPr>
      <w:hyperlink w:anchor="_Toc488238196" w:history="1">
        <w:r w:rsidR="007D3B1E" w:rsidRPr="00347A00">
          <w:rPr>
            <w:rStyle w:val="Lienhypertexte"/>
            <w:noProof/>
          </w:rPr>
          <w:t>Formulaire TECH-6</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_Toc488238196 \h </w:instrText>
        </w:r>
        <w:r w:rsidR="007D3B1E" w:rsidRPr="00347A00">
          <w:rPr>
            <w:noProof/>
            <w:webHidden/>
          </w:rPr>
        </w:r>
        <w:r w:rsidR="007D3B1E" w:rsidRPr="00347A00">
          <w:rPr>
            <w:noProof/>
            <w:webHidden/>
          </w:rPr>
          <w:fldChar w:fldCharType="separate"/>
        </w:r>
        <w:r w:rsidR="00247917">
          <w:rPr>
            <w:noProof/>
            <w:webHidden/>
          </w:rPr>
          <w:t>51</w:t>
        </w:r>
        <w:r w:rsidR="007D3B1E" w:rsidRPr="00347A00">
          <w:rPr>
            <w:noProof/>
            <w:webHidden/>
          </w:rPr>
          <w:fldChar w:fldCharType="end"/>
        </w:r>
      </w:hyperlink>
    </w:p>
    <w:p w14:paraId="5D195A90" w14:textId="59429752" w:rsidR="007D3B1E" w:rsidRPr="00347A00" w:rsidRDefault="007D3B1E">
      <w:pPr>
        <w:pStyle w:val="TM2"/>
        <w:rPr>
          <w:rFonts w:asciiTheme="minorHAnsi" w:eastAsiaTheme="minorEastAsia" w:hAnsiTheme="minorHAnsi" w:cstheme="minorBidi"/>
          <w:noProof/>
          <w:sz w:val="22"/>
          <w:szCs w:val="22"/>
          <w:lang w:eastAsia="zh-TW"/>
        </w:rPr>
      </w:pPr>
    </w:p>
    <w:p w14:paraId="5D195A91" w14:textId="77777777" w:rsidR="00887817" w:rsidRPr="00347A00" w:rsidRDefault="00371B1B" w:rsidP="00044DBB">
      <w:pPr>
        <w:jc w:val="both"/>
      </w:pPr>
      <w:r w:rsidRPr="00347A00">
        <w:fldChar w:fldCharType="end"/>
      </w:r>
    </w:p>
    <w:p w14:paraId="5D195A92" w14:textId="77777777" w:rsidR="00887817" w:rsidRPr="00347A00" w:rsidRDefault="00887817" w:rsidP="00044DBB">
      <w:pPr>
        <w:jc w:val="both"/>
      </w:pPr>
      <w:r w:rsidRPr="00347A00">
        <w:br w:type="page"/>
      </w:r>
    </w:p>
    <w:p w14:paraId="5D195A93" w14:textId="77777777" w:rsidR="00044DBB" w:rsidRPr="00347A00" w:rsidRDefault="00371B1B" w:rsidP="00887817">
      <w:pPr>
        <w:pStyle w:val="Sec3head1"/>
        <w:rPr>
          <w:sz w:val="32"/>
          <w:szCs w:val="32"/>
        </w:rPr>
      </w:pPr>
      <w:bookmarkStart w:id="154" w:name="_Toc488238189"/>
      <w:r w:rsidRPr="00347A00">
        <w:rPr>
          <w:sz w:val="32"/>
          <w:szCs w:val="32"/>
        </w:rPr>
        <w:lastRenderedPageBreak/>
        <w:t>L</w:t>
      </w:r>
      <w:r w:rsidR="00044DBB" w:rsidRPr="00347A00">
        <w:rPr>
          <w:sz w:val="32"/>
          <w:szCs w:val="32"/>
        </w:rPr>
        <w:t>iste de vérification des formulaires demandés</w:t>
      </w:r>
      <w:bookmarkEnd w:id="154"/>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6"/>
        <w:gridCol w:w="667"/>
        <w:gridCol w:w="1768"/>
        <w:gridCol w:w="4709"/>
        <w:gridCol w:w="1522"/>
      </w:tblGrid>
      <w:tr w:rsidR="00044DBB" w:rsidRPr="00347A00" w14:paraId="5D195A98" w14:textId="77777777" w:rsidTr="00241504">
        <w:tc>
          <w:tcPr>
            <w:tcW w:w="1366" w:type="dxa"/>
            <w:gridSpan w:val="2"/>
            <w:tcMar>
              <w:top w:w="57" w:type="dxa"/>
              <w:left w:w="57" w:type="dxa"/>
              <w:bottom w:w="57" w:type="dxa"/>
              <w:right w:w="57" w:type="dxa"/>
            </w:tcMar>
            <w:vAlign w:val="center"/>
          </w:tcPr>
          <w:p w14:paraId="5D195A94" w14:textId="77777777" w:rsidR="00044DBB" w:rsidRPr="00347A00" w:rsidRDefault="00044DBB" w:rsidP="00241504">
            <w:pPr>
              <w:jc w:val="center"/>
              <w:rPr>
                <w:b/>
                <w:bCs/>
                <w:sz w:val="22"/>
                <w:szCs w:val="22"/>
              </w:rPr>
            </w:pPr>
            <w:r w:rsidRPr="00347A00">
              <w:rPr>
                <w:b/>
                <w:bCs/>
                <w:sz w:val="22"/>
                <w:szCs w:val="22"/>
              </w:rPr>
              <w:t>Exigé pour PTC ou PTS</w:t>
            </w:r>
            <w:r w:rsidR="00241504" w:rsidRPr="00347A00">
              <w:rPr>
                <w:b/>
                <w:bCs/>
                <w:sz w:val="22"/>
                <w:szCs w:val="22"/>
              </w:rPr>
              <w:t xml:space="preserve"> </w:t>
            </w:r>
            <w:r w:rsidRPr="00347A00">
              <w:rPr>
                <w:b/>
                <w:bCs/>
                <w:sz w:val="22"/>
                <w:szCs w:val="22"/>
              </w:rPr>
              <w:t>[*], (</w:t>
            </w:r>
            <w:r w:rsidR="00241504" w:rsidRPr="00347A00">
              <w:rPr>
                <w:b/>
                <w:sz w:val="22"/>
                <w:szCs w:val="22"/>
              </w:rPr>
              <w:sym w:font="Wingdings 2" w:char="F050"/>
            </w:r>
            <w:r w:rsidRPr="00347A00">
              <w:rPr>
                <w:b/>
                <w:bCs/>
                <w:sz w:val="22"/>
                <w:szCs w:val="22"/>
              </w:rPr>
              <w:t>)</w:t>
            </w:r>
          </w:p>
        </w:tc>
        <w:tc>
          <w:tcPr>
            <w:tcW w:w="1774" w:type="dxa"/>
            <w:tcMar>
              <w:top w:w="57" w:type="dxa"/>
              <w:left w:w="57" w:type="dxa"/>
              <w:bottom w:w="57" w:type="dxa"/>
              <w:right w:w="57" w:type="dxa"/>
            </w:tcMar>
            <w:vAlign w:val="center"/>
          </w:tcPr>
          <w:p w14:paraId="5D195A95" w14:textId="77777777" w:rsidR="00044DBB" w:rsidRPr="00347A00" w:rsidRDefault="00044DBB" w:rsidP="00241504">
            <w:pPr>
              <w:jc w:val="center"/>
              <w:rPr>
                <w:b/>
                <w:bCs/>
                <w:sz w:val="22"/>
                <w:szCs w:val="22"/>
              </w:rPr>
            </w:pPr>
            <w:r w:rsidRPr="00347A00">
              <w:rPr>
                <w:b/>
                <w:bCs/>
                <w:sz w:val="22"/>
                <w:szCs w:val="22"/>
              </w:rPr>
              <w:t>FORMULAIRE</w:t>
            </w:r>
          </w:p>
        </w:tc>
        <w:tc>
          <w:tcPr>
            <w:tcW w:w="4817" w:type="dxa"/>
            <w:tcMar>
              <w:top w:w="57" w:type="dxa"/>
              <w:left w:w="57" w:type="dxa"/>
              <w:bottom w:w="57" w:type="dxa"/>
              <w:right w:w="57" w:type="dxa"/>
            </w:tcMar>
            <w:vAlign w:val="center"/>
          </w:tcPr>
          <w:p w14:paraId="5D195A96" w14:textId="77777777" w:rsidR="00044DBB" w:rsidRPr="00347A00" w:rsidRDefault="00044DBB" w:rsidP="00241504">
            <w:pPr>
              <w:jc w:val="center"/>
              <w:rPr>
                <w:b/>
                <w:bCs/>
                <w:sz w:val="22"/>
                <w:szCs w:val="22"/>
              </w:rPr>
            </w:pPr>
            <w:r w:rsidRPr="00347A00">
              <w:rPr>
                <w:b/>
                <w:bCs/>
                <w:sz w:val="22"/>
                <w:szCs w:val="22"/>
              </w:rPr>
              <w:t>DESCRIPTION</w:t>
            </w:r>
          </w:p>
        </w:tc>
        <w:tc>
          <w:tcPr>
            <w:tcW w:w="1544" w:type="dxa"/>
            <w:tcMar>
              <w:top w:w="57" w:type="dxa"/>
              <w:left w:w="57" w:type="dxa"/>
              <w:bottom w:w="57" w:type="dxa"/>
              <w:right w:w="57" w:type="dxa"/>
            </w:tcMar>
            <w:vAlign w:val="center"/>
          </w:tcPr>
          <w:p w14:paraId="5D195A97" w14:textId="77777777" w:rsidR="00044DBB" w:rsidRPr="00347A00" w:rsidRDefault="00044DBB" w:rsidP="00241504">
            <w:pPr>
              <w:jc w:val="center"/>
              <w:rPr>
                <w:b/>
                <w:bCs/>
                <w:i/>
                <w:iCs/>
                <w:sz w:val="22"/>
                <w:szCs w:val="22"/>
              </w:rPr>
            </w:pPr>
            <w:r w:rsidRPr="00347A00">
              <w:rPr>
                <w:b/>
                <w:bCs/>
                <w:i/>
                <w:iCs/>
                <w:sz w:val="22"/>
                <w:szCs w:val="22"/>
              </w:rPr>
              <w:t>Nombre</w:t>
            </w:r>
            <w:r w:rsidR="00EA0D40" w:rsidRPr="00347A00">
              <w:rPr>
                <w:b/>
                <w:bCs/>
                <w:i/>
                <w:iCs/>
                <w:sz w:val="22"/>
                <w:szCs w:val="22"/>
              </w:rPr>
              <w:t xml:space="preserve"> </w:t>
            </w:r>
            <w:r w:rsidRPr="00347A00">
              <w:rPr>
                <w:b/>
                <w:bCs/>
                <w:i/>
                <w:iCs/>
                <w:sz w:val="22"/>
                <w:szCs w:val="22"/>
              </w:rPr>
              <w:t>maximum de pages</w:t>
            </w:r>
          </w:p>
        </w:tc>
      </w:tr>
      <w:tr w:rsidR="00044DBB" w:rsidRPr="00347A00" w14:paraId="5D195A9E" w14:textId="77777777" w:rsidTr="00241504">
        <w:tc>
          <w:tcPr>
            <w:tcW w:w="692" w:type="dxa"/>
            <w:tcMar>
              <w:top w:w="57" w:type="dxa"/>
              <w:left w:w="57" w:type="dxa"/>
              <w:bottom w:w="57" w:type="dxa"/>
              <w:right w:w="57" w:type="dxa"/>
            </w:tcMar>
          </w:tcPr>
          <w:p w14:paraId="5D195A99" w14:textId="77777777" w:rsidR="00044DBB" w:rsidRPr="00347A00" w:rsidRDefault="00044DBB" w:rsidP="00044DBB">
            <w:pPr>
              <w:jc w:val="center"/>
              <w:rPr>
                <w:b/>
                <w:bCs/>
                <w:sz w:val="22"/>
                <w:szCs w:val="22"/>
              </w:rPr>
            </w:pPr>
            <w:r w:rsidRPr="00347A00">
              <w:rPr>
                <w:b/>
                <w:bCs/>
                <w:sz w:val="22"/>
                <w:szCs w:val="22"/>
              </w:rPr>
              <w:t>PTC</w:t>
            </w:r>
          </w:p>
        </w:tc>
        <w:tc>
          <w:tcPr>
            <w:tcW w:w="674" w:type="dxa"/>
            <w:tcMar>
              <w:top w:w="57" w:type="dxa"/>
              <w:left w:w="57" w:type="dxa"/>
              <w:bottom w:w="57" w:type="dxa"/>
              <w:right w:w="57" w:type="dxa"/>
            </w:tcMar>
          </w:tcPr>
          <w:p w14:paraId="5D195A9A" w14:textId="77777777" w:rsidR="00044DBB" w:rsidRPr="00347A00" w:rsidRDefault="00044DBB" w:rsidP="00044DBB">
            <w:pPr>
              <w:jc w:val="center"/>
              <w:rPr>
                <w:b/>
                <w:bCs/>
                <w:sz w:val="22"/>
                <w:szCs w:val="22"/>
              </w:rPr>
            </w:pPr>
            <w:r w:rsidRPr="00347A00">
              <w:rPr>
                <w:b/>
                <w:bCs/>
                <w:sz w:val="22"/>
                <w:szCs w:val="22"/>
              </w:rPr>
              <w:t>PTS</w:t>
            </w:r>
          </w:p>
        </w:tc>
        <w:tc>
          <w:tcPr>
            <w:tcW w:w="1774" w:type="dxa"/>
            <w:tcMar>
              <w:top w:w="57" w:type="dxa"/>
              <w:left w:w="57" w:type="dxa"/>
              <w:bottom w:w="57" w:type="dxa"/>
              <w:right w:w="57" w:type="dxa"/>
            </w:tcMar>
          </w:tcPr>
          <w:p w14:paraId="5D195A9B" w14:textId="77777777" w:rsidR="00044DBB" w:rsidRPr="00347A00" w:rsidRDefault="00044DBB" w:rsidP="00044DBB">
            <w:pPr>
              <w:rPr>
                <w:sz w:val="22"/>
                <w:szCs w:val="22"/>
              </w:rPr>
            </w:pPr>
          </w:p>
        </w:tc>
        <w:tc>
          <w:tcPr>
            <w:tcW w:w="4817" w:type="dxa"/>
            <w:tcMar>
              <w:top w:w="57" w:type="dxa"/>
              <w:left w:w="57" w:type="dxa"/>
              <w:bottom w:w="57" w:type="dxa"/>
              <w:right w:w="57" w:type="dxa"/>
            </w:tcMar>
          </w:tcPr>
          <w:p w14:paraId="5D195A9C" w14:textId="77777777" w:rsidR="00044DBB" w:rsidRPr="00347A00" w:rsidRDefault="00044DBB" w:rsidP="00044DBB">
            <w:pPr>
              <w:jc w:val="center"/>
              <w:rPr>
                <w:sz w:val="22"/>
                <w:szCs w:val="22"/>
              </w:rPr>
            </w:pPr>
          </w:p>
        </w:tc>
        <w:tc>
          <w:tcPr>
            <w:tcW w:w="1544" w:type="dxa"/>
            <w:tcMar>
              <w:top w:w="57" w:type="dxa"/>
              <w:left w:w="57" w:type="dxa"/>
              <w:bottom w:w="57" w:type="dxa"/>
              <w:right w:w="57" w:type="dxa"/>
            </w:tcMar>
          </w:tcPr>
          <w:p w14:paraId="5D195A9D" w14:textId="77777777" w:rsidR="00044DBB" w:rsidRPr="00347A00" w:rsidRDefault="00044DBB" w:rsidP="00044DBB">
            <w:pPr>
              <w:jc w:val="center"/>
              <w:rPr>
                <w:sz w:val="22"/>
                <w:szCs w:val="22"/>
              </w:rPr>
            </w:pPr>
          </w:p>
        </w:tc>
      </w:tr>
      <w:tr w:rsidR="00241504" w:rsidRPr="00347A00" w14:paraId="5D195AA4" w14:textId="77777777" w:rsidTr="00241504">
        <w:tc>
          <w:tcPr>
            <w:tcW w:w="692" w:type="dxa"/>
            <w:tcMar>
              <w:top w:w="57" w:type="dxa"/>
              <w:left w:w="57" w:type="dxa"/>
              <w:bottom w:w="57" w:type="dxa"/>
              <w:right w:w="57" w:type="dxa"/>
            </w:tcMar>
          </w:tcPr>
          <w:p w14:paraId="5D195A9F" w14:textId="77777777" w:rsidR="00241504" w:rsidRPr="00347A00" w:rsidRDefault="00241504" w:rsidP="00241504">
            <w:r w:rsidRPr="00347A00">
              <w:rPr>
                <w:b/>
                <w:sz w:val="22"/>
                <w:szCs w:val="22"/>
              </w:rPr>
              <w:sym w:font="Wingdings 2" w:char="F050"/>
            </w:r>
          </w:p>
        </w:tc>
        <w:tc>
          <w:tcPr>
            <w:tcW w:w="674" w:type="dxa"/>
            <w:tcMar>
              <w:top w:w="57" w:type="dxa"/>
              <w:left w:w="57" w:type="dxa"/>
              <w:bottom w:w="57" w:type="dxa"/>
              <w:right w:w="57" w:type="dxa"/>
            </w:tcMar>
          </w:tcPr>
          <w:p w14:paraId="5D195AA0" w14:textId="77777777" w:rsidR="00241504" w:rsidRPr="00347A00" w:rsidRDefault="00241504" w:rsidP="00241504">
            <w:r w:rsidRPr="00347A00">
              <w:rPr>
                <w:b/>
                <w:sz w:val="22"/>
                <w:szCs w:val="22"/>
              </w:rPr>
              <w:sym w:font="Wingdings 2" w:char="F050"/>
            </w:r>
          </w:p>
        </w:tc>
        <w:tc>
          <w:tcPr>
            <w:tcW w:w="1774" w:type="dxa"/>
            <w:tcMar>
              <w:top w:w="57" w:type="dxa"/>
              <w:left w:w="57" w:type="dxa"/>
              <w:bottom w:w="57" w:type="dxa"/>
              <w:right w:w="57" w:type="dxa"/>
            </w:tcMar>
          </w:tcPr>
          <w:p w14:paraId="5D195AA1" w14:textId="77777777" w:rsidR="00241504" w:rsidRPr="00347A00" w:rsidRDefault="00241504" w:rsidP="00241504">
            <w:pPr>
              <w:rPr>
                <w:sz w:val="22"/>
                <w:szCs w:val="22"/>
              </w:rPr>
            </w:pPr>
            <w:r w:rsidRPr="00347A00">
              <w:rPr>
                <w:sz w:val="22"/>
                <w:szCs w:val="22"/>
              </w:rPr>
              <w:t>TECH-1</w:t>
            </w:r>
          </w:p>
        </w:tc>
        <w:tc>
          <w:tcPr>
            <w:tcW w:w="4817" w:type="dxa"/>
            <w:tcMar>
              <w:top w:w="57" w:type="dxa"/>
              <w:left w:w="57" w:type="dxa"/>
              <w:bottom w:w="57" w:type="dxa"/>
              <w:right w:w="57" w:type="dxa"/>
            </w:tcMar>
          </w:tcPr>
          <w:p w14:paraId="5D195AA2" w14:textId="77777777" w:rsidR="00241504" w:rsidRPr="00347A00" w:rsidRDefault="00241504" w:rsidP="00241504">
            <w:pPr>
              <w:rPr>
                <w:sz w:val="22"/>
                <w:szCs w:val="22"/>
              </w:rPr>
            </w:pPr>
            <w:r w:rsidRPr="00347A00">
              <w:rPr>
                <w:sz w:val="22"/>
                <w:szCs w:val="22"/>
              </w:rPr>
              <w:t xml:space="preserve">Formulaire de Proposition technique </w:t>
            </w:r>
          </w:p>
        </w:tc>
        <w:tc>
          <w:tcPr>
            <w:tcW w:w="1544" w:type="dxa"/>
            <w:tcMar>
              <w:top w:w="57" w:type="dxa"/>
              <w:left w:w="57" w:type="dxa"/>
              <w:bottom w:w="57" w:type="dxa"/>
              <w:right w:w="57" w:type="dxa"/>
            </w:tcMar>
          </w:tcPr>
          <w:p w14:paraId="5D195AA3" w14:textId="77777777" w:rsidR="00241504" w:rsidRPr="00347A00" w:rsidRDefault="00241504" w:rsidP="00241504">
            <w:pPr>
              <w:rPr>
                <w:sz w:val="22"/>
                <w:szCs w:val="22"/>
              </w:rPr>
            </w:pPr>
          </w:p>
        </w:tc>
      </w:tr>
      <w:tr w:rsidR="00044DBB" w:rsidRPr="00347A00" w14:paraId="5D195AA9" w14:textId="77777777" w:rsidTr="00241504">
        <w:tc>
          <w:tcPr>
            <w:tcW w:w="1366" w:type="dxa"/>
            <w:gridSpan w:val="2"/>
            <w:tcMar>
              <w:top w:w="57" w:type="dxa"/>
              <w:left w:w="57" w:type="dxa"/>
              <w:bottom w:w="57" w:type="dxa"/>
              <w:right w:w="57" w:type="dxa"/>
            </w:tcMar>
            <w:vAlign w:val="center"/>
          </w:tcPr>
          <w:p w14:paraId="5D195AA5" w14:textId="77777777" w:rsidR="00044DBB" w:rsidRPr="00347A00" w:rsidRDefault="00241504" w:rsidP="00241504">
            <w:pPr>
              <w:jc w:val="center"/>
              <w:rPr>
                <w:sz w:val="22"/>
                <w:szCs w:val="22"/>
              </w:rPr>
            </w:pPr>
            <w:r w:rsidRPr="00347A00">
              <w:rPr>
                <w:b/>
                <w:sz w:val="22"/>
                <w:szCs w:val="22"/>
              </w:rPr>
              <w:sym w:font="Wingdings 2" w:char="F050"/>
            </w:r>
            <w:r w:rsidRPr="00347A00">
              <w:rPr>
                <w:b/>
                <w:sz w:val="22"/>
                <w:szCs w:val="22"/>
              </w:rPr>
              <w:t xml:space="preserve"> </w:t>
            </w:r>
            <w:r w:rsidR="00044DBB" w:rsidRPr="00347A00">
              <w:rPr>
                <w:sz w:val="22"/>
                <w:szCs w:val="22"/>
              </w:rPr>
              <w:t>si applicable</w:t>
            </w:r>
          </w:p>
        </w:tc>
        <w:tc>
          <w:tcPr>
            <w:tcW w:w="1774" w:type="dxa"/>
            <w:tcMar>
              <w:top w:w="57" w:type="dxa"/>
              <w:left w:w="57" w:type="dxa"/>
              <w:bottom w:w="57" w:type="dxa"/>
              <w:right w:w="57" w:type="dxa"/>
            </w:tcMar>
          </w:tcPr>
          <w:p w14:paraId="5D195AA6" w14:textId="77777777" w:rsidR="00044DBB" w:rsidRPr="00347A00" w:rsidRDefault="00044DBB" w:rsidP="00241504">
            <w:pPr>
              <w:rPr>
                <w:sz w:val="22"/>
                <w:szCs w:val="22"/>
              </w:rPr>
            </w:pPr>
            <w:r w:rsidRPr="00347A00">
              <w:rPr>
                <w:sz w:val="22"/>
                <w:szCs w:val="22"/>
              </w:rPr>
              <w:t>TECH-1 Annexe</w:t>
            </w:r>
          </w:p>
        </w:tc>
        <w:tc>
          <w:tcPr>
            <w:tcW w:w="4817" w:type="dxa"/>
            <w:tcMar>
              <w:top w:w="57" w:type="dxa"/>
              <w:left w:w="57" w:type="dxa"/>
              <w:bottom w:w="57" w:type="dxa"/>
              <w:right w:w="57" w:type="dxa"/>
            </w:tcMar>
          </w:tcPr>
          <w:p w14:paraId="5D195AA7" w14:textId="77777777" w:rsidR="00044DBB" w:rsidRPr="00347A00" w:rsidRDefault="00044DBB" w:rsidP="00241504">
            <w:pPr>
              <w:rPr>
                <w:sz w:val="22"/>
                <w:szCs w:val="22"/>
              </w:rPr>
            </w:pPr>
            <w:r w:rsidRPr="00347A00">
              <w:rPr>
                <w:sz w:val="22"/>
                <w:szCs w:val="22"/>
              </w:rPr>
              <w:t>Si la Proposition est remise par un groupement, joindre une lettre d’intention ou la copie d’un accord existant.</w:t>
            </w:r>
          </w:p>
        </w:tc>
        <w:tc>
          <w:tcPr>
            <w:tcW w:w="1544" w:type="dxa"/>
            <w:tcMar>
              <w:top w:w="57" w:type="dxa"/>
              <w:left w:w="57" w:type="dxa"/>
              <w:bottom w:w="57" w:type="dxa"/>
              <w:right w:w="57" w:type="dxa"/>
            </w:tcMar>
          </w:tcPr>
          <w:p w14:paraId="5D195AA8" w14:textId="77777777" w:rsidR="00044DBB" w:rsidRPr="00347A00" w:rsidRDefault="00044DBB" w:rsidP="00241504">
            <w:pPr>
              <w:rPr>
                <w:sz w:val="22"/>
                <w:szCs w:val="22"/>
              </w:rPr>
            </w:pPr>
          </w:p>
        </w:tc>
      </w:tr>
      <w:tr w:rsidR="00044DBB" w:rsidRPr="00347A00" w14:paraId="5D195AAE" w14:textId="77777777" w:rsidTr="00241504">
        <w:tc>
          <w:tcPr>
            <w:tcW w:w="1366" w:type="dxa"/>
            <w:gridSpan w:val="2"/>
            <w:tcMar>
              <w:top w:w="57" w:type="dxa"/>
              <w:left w:w="57" w:type="dxa"/>
              <w:bottom w:w="57" w:type="dxa"/>
              <w:right w:w="57" w:type="dxa"/>
            </w:tcMar>
            <w:vAlign w:val="center"/>
          </w:tcPr>
          <w:p w14:paraId="5D195AAA" w14:textId="77777777" w:rsidR="00044DBB" w:rsidRPr="00347A00" w:rsidRDefault="00241504" w:rsidP="00241504">
            <w:pPr>
              <w:jc w:val="center"/>
              <w:rPr>
                <w:sz w:val="22"/>
                <w:szCs w:val="22"/>
              </w:rPr>
            </w:pPr>
            <w:r w:rsidRPr="00347A00">
              <w:rPr>
                <w:b/>
                <w:sz w:val="22"/>
                <w:szCs w:val="22"/>
              </w:rPr>
              <w:sym w:font="Wingdings 2" w:char="F050"/>
            </w:r>
            <w:r w:rsidRPr="00347A00">
              <w:rPr>
                <w:b/>
                <w:sz w:val="22"/>
                <w:szCs w:val="22"/>
              </w:rPr>
              <w:t xml:space="preserve"> </w:t>
            </w:r>
            <w:r w:rsidR="00044DBB" w:rsidRPr="00347A00">
              <w:rPr>
                <w:sz w:val="22"/>
                <w:szCs w:val="22"/>
              </w:rPr>
              <w:t>si applicable</w:t>
            </w:r>
          </w:p>
        </w:tc>
        <w:tc>
          <w:tcPr>
            <w:tcW w:w="1774" w:type="dxa"/>
            <w:tcMar>
              <w:top w:w="57" w:type="dxa"/>
              <w:left w:w="57" w:type="dxa"/>
              <w:bottom w:w="57" w:type="dxa"/>
              <w:right w:w="57" w:type="dxa"/>
            </w:tcMar>
          </w:tcPr>
          <w:p w14:paraId="5D195AAB" w14:textId="77777777" w:rsidR="00044DBB" w:rsidRPr="00347A00" w:rsidRDefault="00044DBB" w:rsidP="00241504">
            <w:pPr>
              <w:rPr>
                <w:sz w:val="22"/>
                <w:szCs w:val="22"/>
              </w:rPr>
            </w:pPr>
            <w:r w:rsidRPr="00347A00">
              <w:rPr>
                <w:sz w:val="22"/>
                <w:szCs w:val="22"/>
              </w:rPr>
              <w:t>Pouvoir</w:t>
            </w:r>
          </w:p>
        </w:tc>
        <w:tc>
          <w:tcPr>
            <w:tcW w:w="4817" w:type="dxa"/>
            <w:tcMar>
              <w:top w:w="57" w:type="dxa"/>
              <w:left w:w="57" w:type="dxa"/>
              <w:bottom w:w="57" w:type="dxa"/>
              <w:right w:w="57" w:type="dxa"/>
            </w:tcMar>
          </w:tcPr>
          <w:p w14:paraId="5D195AAC" w14:textId="2F03B540" w:rsidR="00044DBB" w:rsidRPr="00347A00" w:rsidRDefault="00044DBB" w:rsidP="00241504">
            <w:pPr>
              <w:rPr>
                <w:sz w:val="22"/>
                <w:szCs w:val="22"/>
              </w:rPr>
            </w:pPr>
            <w:r w:rsidRPr="00347A00">
              <w:rPr>
                <w:sz w:val="22"/>
                <w:szCs w:val="22"/>
              </w:rPr>
              <w:t xml:space="preserve">Un formulaire type n’est pas fourni. Dans </w:t>
            </w:r>
            <w:r w:rsidR="002547EC" w:rsidRPr="00347A00">
              <w:rPr>
                <w:sz w:val="22"/>
                <w:szCs w:val="22"/>
              </w:rPr>
              <w:t>le cas</w:t>
            </w:r>
            <w:r w:rsidRPr="00347A00">
              <w:rPr>
                <w:sz w:val="22"/>
                <w:szCs w:val="22"/>
              </w:rPr>
              <w:t xml:space="preserve"> d’un groupement, plusieurs pouvoirs sont exigés</w:t>
            </w:r>
            <w:r w:rsidR="00EA0D40" w:rsidRPr="00347A00">
              <w:rPr>
                <w:sz w:val="22"/>
                <w:szCs w:val="22"/>
              </w:rPr>
              <w:t> :</w:t>
            </w:r>
            <w:r w:rsidRPr="00347A00">
              <w:rPr>
                <w:sz w:val="22"/>
                <w:szCs w:val="22"/>
              </w:rPr>
              <w:t xml:space="preserve"> un pouvoir pour le représentant autorisé de chaque partenaire du groupement, et un pouvoir pour le représentant du chef de file l’autorisant à représenter tous les partenaires du groupement</w:t>
            </w:r>
          </w:p>
        </w:tc>
        <w:tc>
          <w:tcPr>
            <w:tcW w:w="1544" w:type="dxa"/>
            <w:tcMar>
              <w:top w:w="57" w:type="dxa"/>
              <w:left w:w="57" w:type="dxa"/>
              <w:bottom w:w="57" w:type="dxa"/>
              <w:right w:w="57" w:type="dxa"/>
            </w:tcMar>
          </w:tcPr>
          <w:p w14:paraId="5D195AAD" w14:textId="77777777" w:rsidR="00044DBB" w:rsidRPr="00347A00" w:rsidRDefault="00044DBB" w:rsidP="00241504">
            <w:pPr>
              <w:rPr>
                <w:sz w:val="22"/>
                <w:szCs w:val="22"/>
              </w:rPr>
            </w:pPr>
          </w:p>
        </w:tc>
      </w:tr>
      <w:tr w:rsidR="00241504" w:rsidRPr="00347A00" w14:paraId="5D195AB4" w14:textId="77777777" w:rsidTr="00241504">
        <w:tc>
          <w:tcPr>
            <w:tcW w:w="692" w:type="dxa"/>
            <w:tcMar>
              <w:top w:w="57" w:type="dxa"/>
              <w:left w:w="57" w:type="dxa"/>
              <w:bottom w:w="57" w:type="dxa"/>
              <w:right w:w="57" w:type="dxa"/>
            </w:tcMar>
            <w:vAlign w:val="center"/>
          </w:tcPr>
          <w:p w14:paraId="5D195AAF"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B0"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B1" w14:textId="77777777" w:rsidR="00241504" w:rsidRPr="00347A00" w:rsidRDefault="00241504" w:rsidP="00241504">
            <w:pPr>
              <w:rPr>
                <w:sz w:val="22"/>
                <w:szCs w:val="22"/>
              </w:rPr>
            </w:pPr>
            <w:r w:rsidRPr="00347A00">
              <w:rPr>
                <w:sz w:val="22"/>
                <w:szCs w:val="22"/>
              </w:rPr>
              <w:t>TECH-2</w:t>
            </w:r>
          </w:p>
        </w:tc>
        <w:tc>
          <w:tcPr>
            <w:tcW w:w="4817" w:type="dxa"/>
            <w:tcMar>
              <w:top w:w="57" w:type="dxa"/>
              <w:left w:w="57" w:type="dxa"/>
              <w:bottom w:w="57" w:type="dxa"/>
              <w:right w:w="57" w:type="dxa"/>
            </w:tcMar>
          </w:tcPr>
          <w:p w14:paraId="5D195AB2" w14:textId="77777777" w:rsidR="00241504" w:rsidRPr="00347A00" w:rsidRDefault="00241504" w:rsidP="00241504">
            <w:pPr>
              <w:ind w:left="1080" w:hanging="1080"/>
              <w:rPr>
                <w:sz w:val="22"/>
                <w:szCs w:val="22"/>
              </w:rPr>
            </w:pPr>
            <w:r w:rsidRPr="00347A00">
              <w:rPr>
                <w:sz w:val="22"/>
                <w:szCs w:val="22"/>
              </w:rPr>
              <w:t>Organisation et expérience du Consultant</w:t>
            </w:r>
          </w:p>
        </w:tc>
        <w:tc>
          <w:tcPr>
            <w:tcW w:w="1544" w:type="dxa"/>
            <w:tcMar>
              <w:top w:w="57" w:type="dxa"/>
              <w:left w:w="57" w:type="dxa"/>
              <w:bottom w:w="57" w:type="dxa"/>
              <w:right w:w="57" w:type="dxa"/>
            </w:tcMar>
          </w:tcPr>
          <w:p w14:paraId="5D195AB3" w14:textId="77777777" w:rsidR="00241504" w:rsidRPr="00347A00" w:rsidRDefault="00241504" w:rsidP="00241504">
            <w:pPr>
              <w:ind w:left="1080" w:hanging="1080"/>
              <w:rPr>
                <w:sz w:val="22"/>
                <w:szCs w:val="22"/>
              </w:rPr>
            </w:pPr>
          </w:p>
        </w:tc>
      </w:tr>
      <w:tr w:rsidR="00241504" w:rsidRPr="00347A00" w14:paraId="5D195ABA" w14:textId="77777777" w:rsidTr="00241504">
        <w:tc>
          <w:tcPr>
            <w:tcW w:w="692" w:type="dxa"/>
            <w:tcMar>
              <w:top w:w="57" w:type="dxa"/>
              <w:left w:w="57" w:type="dxa"/>
              <w:bottom w:w="57" w:type="dxa"/>
              <w:right w:w="57" w:type="dxa"/>
            </w:tcMar>
            <w:vAlign w:val="center"/>
          </w:tcPr>
          <w:p w14:paraId="5D195AB5"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B6"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B7" w14:textId="77777777" w:rsidR="00241504" w:rsidRPr="00347A00" w:rsidRDefault="00241504" w:rsidP="00241504">
            <w:pPr>
              <w:rPr>
                <w:sz w:val="22"/>
                <w:szCs w:val="22"/>
              </w:rPr>
            </w:pPr>
            <w:r w:rsidRPr="00347A00">
              <w:rPr>
                <w:sz w:val="22"/>
                <w:szCs w:val="22"/>
              </w:rPr>
              <w:t>TECH-2A</w:t>
            </w:r>
          </w:p>
        </w:tc>
        <w:tc>
          <w:tcPr>
            <w:tcW w:w="4817" w:type="dxa"/>
            <w:tcMar>
              <w:top w:w="57" w:type="dxa"/>
              <w:left w:w="57" w:type="dxa"/>
              <w:bottom w:w="57" w:type="dxa"/>
              <w:right w:w="57" w:type="dxa"/>
            </w:tcMar>
          </w:tcPr>
          <w:p w14:paraId="5D195AB8" w14:textId="5274C52A" w:rsidR="00241504" w:rsidRPr="00347A00" w:rsidRDefault="00241504" w:rsidP="00241504">
            <w:pPr>
              <w:ind w:left="1080" w:hanging="1080"/>
              <w:rPr>
                <w:sz w:val="22"/>
                <w:szCs w:val="22"/>
              </w:rPr>
            </w:pPr>
            <w:r w:rsidRPr="00347A00">
              <w:rPr>
                <w:sz w:val="22"/>
                <w:szCs w:val="22"/>
              </w:rPr>
              <w:t xml:space="preserve">A. </w:t>
            </w:r>
            <w:r w:rsidR="00A45538" w:rsidRPr="00347A00">
              <w:rPr>
                <w:sz w:val="22"/>
                <w:szCs w:val="22"/>
              </w:rPr>
              <w:t>Organisation</w:t>
            </w:r>
            <w:r w:rsidRPr="00347A00">
              <w:rPr>
                <w:sz w:val="22"/>
                <w:szCs w:val="22"/>
              </w:rPr>
              <w:t xml:space="preserve"> du Consultant</w:t>
            </w:r>
          </w:p>
        </w:tc>
        <w:tc>
          <w:tcPr>
            <w:tcW w:w="1544" w:type="dxa"/>
            <w:tcMar>
              <w:top w:w="57" w:type="dxa"/>
              <w:left w:w="57" w:type="dxa"/>
              <w:bottom w:w="57" w:type="dxa"/>
              <w:right w:w="57" w:type="dxa"/>
            </w:tcMar>
          </w:tcPr>
          <w:p w14:paraId="5D195AB9" w14:textId="77777777" w:rsidR="00241504" w:rsidRPr="00347A00" w:rsidRDefault="00241504" w:rsidP="00241504">
            <w:pPr>
              <w:ind w:left="1080" w:hanging="1080"/>
              <w:rPr>
                <w:sz w:val="22"/>
                <w:szCs w:val="22"/>
              </w:rPr>
            </w:pPr>
          </w:p>
        </w:tc>
      </w:tr>
      <w:tr w:rsidR="00241504" w:rsidRPr="00347A00" w14:paraId="5D195AC0" w14:textId="77777777" w:rsidTr="00241504">
        <w:tc>
          <w:tcPr>
            <w:tcW w:w="692" w:type="dxa"/>
            <w:tcMar>
              <w:top w:w="57" w:type="dxa"/>
              <w:left w:w="57" w:type="dxa"/>
              <w:bottom w:w="57" w:type="dxa"/>
              <w:right w:w="57" w:type="dxa"/>
            </w:tcMar>
            <w:vAlign w:val="center"/>
          </w:tcPr>
          <w:p w14:paraId="5D195ABB"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BC"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BD" w14:textId="77777777" w:rsidR="00241504" w:rsidRPr="00347A00" w:rsidRDefault="00241504" w:rsidP="00241504">
            <w:pPr>
              <w:rPr>
                <w:sz w:val="22"/>
                <w:szCs w:val="22"/>
              </w:rPr>
            </w:pPr>
            <w:r w:rsidRPr="00347A00">
              <w:rPr>
                <w:sz w:val="22"/>
                <w:szCs w:val="22"/>
              </w:rPr>
              <w:t>TECH-2B</w:t>
            </w:r>
          </w:p>
        </w:tc>
        <w:tc>
          <w:tcPr>
            <w:tcW w:w="4817" w:type="dxa"/>
            <w:tcMar>
              <w:top w:w="57" w:type="dxa"/>
              <w:left w:w="57" w:type="dxa"/>
              <w:bottom w:w="57" w:type="dxa"/>
              <w:right w:w="57" w:type="dxa"/>
            </w:tcMar>
          </w:tcPr>
          <w:p w14:paraId="5D195ABE" w14:textId="77777777" w:rsidR="00241504" w:rsidRPr="00347A00" w:rsidRDefault="00241504" w:rsidP="00241504">
            <w:pPr>
              <w:ind w:left="1080" w:hanging="1080"/>
              <w:rPr>
                <w:sz w:val="22"/>
                <w:szCs w:val="22"/>
              </w:rPr>
            </w:pPr>
            <w:r w:rsidRPr="00347A00">
              <w:rPr>
                <w:sz w:val="22"/>
                <w:szCs w:val="22"/>
              </w:rPr>
              <w:t>B. Expérience du Consultant</w:t>
            </w:r>
          </w:p>
        </w:tc>
        <w:tc>
          <w:tcPr>
            <w:tcW w:w="1544" w:type="dxa"/>
            <w:tcMar>
              <w:top w:w="57" w:type="dxa"/>
              <w:left w:w="57" w:type="dxa"/>
              <w:bottom w:w="57" w:type="dxa"/>
              <w:right w:w="57" w:type="dxa"/>
            </w:tcMar>
          </w:tcPr>
          <w:p w14:paraId="5D195ABF" w14:textId="77777777" w:rsidR="00241504" w:rsidRPr="00347A00" w:rsidRDefault="00241504" w:rsidP="00241504">
            <w:pPr>
              <w:ind w:left="1080" w:hanging="1080"/>
              <w:rPr>
                <w:sz w:val="22"/>
                <w:szCs w:val="22"/>
              </w:rPr>
            </w:pPr>
          </w:p>
        </w:tc>
      </w:tr>
      <w:tr w:rsidR="00241504" w:rsidRPr="00347A00" w14:paraId="5D195AC6" w14:textId="77777777" w:rsidTr="00241504">
        <w:tc>
          <w:tcPr>
            <w:tcW w:w="692" w:type="dxa"/>
            <w:tcMar>
              <w:top w:w="57" w:type="dxa"/>
              <w:left w:w="57" w:type="dxa"/>
              <w:bottom w:w="57" w:type="dxa"/>
              <w:right w:w="57" w:type="dxa"/>
            </w:tcMar>
            <w:vAlign w:val="center"/>
          </w:tcPr>
          <w:p w14:paraId="5D195AC1"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C2"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C3" w14:textId="77777777" w:rsidR="00241504" w:rsidRPr="00347A00" w:rsidRDefault="00241504" w:rsidP="00241504">
            <w:pPr>
              <w:rPr>
                <w:sz w:val="22"/>
                <w:szCs w:val="22"/>
              </w:rPr>
            </w:pPr>
            <w:r w:rsidRPr="00347A00">
              <w:rPr>
                <w:sz w:val="22"/>
                <w:szCs w:val="22"/>
              </w:rPr>
              <w:t>TECH-3</w:t>
            </w:r>
          </w:p>
        </w:tc>
        <w:tc>
          <w:tcPr>
            <w:tcW w:w="4817" w:type="dxa"/>
            <w:tcMar>
              <w:top w:w="57" w:type="dxa"/>
              <w:left w:w="57" w:type="dxa"/>
              <w:bottom w:w="57" w:type="dxa"/>
              <w:right w:w="57" w:type="dxa"/>
            </w:tcMar>
          </w:tcPr>
          <w:p w14:paraId="5D195AC4" w14:textId="7B9CC28D" w:rsidR="00241504" w:rsidRPr="00347A00" w:rsidRDefault="00241504" w:rsidP="00241504">
            <w:pPr>
              <w:ind w:left="-72"/>
              <w:rPr>
                <w:sz w:val="22"/>
                <w:szCs w:val="22"/>
              </w:rPr>
            </w:pPr>
            <w:r w:rsidRPr="00347A00">
              <w:rPr>
                <w:sz w:val="22"/>
                <w:szCs w:val="22"/>
              </w:rPr>
              <w:t>Commentaires ou suggestions sur les Termes de référence et sur le personnel homologue et les prestations à fournir par l</w:t>
            </w:r>
            <w:r w:rsidR="00911CF8">
              <w:rPr>
                <w:sz w:val="22"/>
                <w:szCs w:val="22"/>
              </w:rPr>
              <w:t>’AC</w:t>
            </w:r>
            <w:r w:rsidRPr="00347A00">
              <w:rPr>
                <w:sz w:val="22"/>
                <w:szCs w:val="22"/>
              </w:rPr>
              <w:t>.</w:t>
            </w:r>
          </w:p>
        </w:tc>
        <w:tc>
          <w:tcPr>
            <w:tcW w:w="1544" w:type="dxa"/>
            <w:tcMar>
              <w:top w:w="57" w:type="dxa"/>
              <w:left w:w="57" w:type="dxa"/>
              <w:bottom w:w="57" w:type="dxa"/>
              <w:right w:w="57" w:type="dxa"/>
            </w:tcMar>
          </w:tcPr>
          <w:p w14:paraId="5D195AC5" w14:textId="77777777" w:rsidR="00241504" w:rsidRPr="00347A00" w:rsidRDefault="00241504" w:rsidP="00241504">
            <w:pPr>
              <w:ind w:left="-72"/>
              <w:rPr>
                <w:sz w:val="22"/>
                <w:szCs w:val="22"/>
              </w:rPr>
            </w:pPr>
          </w:p>
        </w:tc>
      </w:tr>
      <w:tr w:rsidR="00241504" w:rsidRPr="00347A00" w14:paraId="5D195ACC" w14:textId="77777777" w:rsidTr="00241504">
        <w:tc>
          <w:tcPr>
            <w:tcW w:w="692" w:type="dxa"/>
            <w:tcMar>
              <w:top w:w="57" w:type="dxa"/>
              <w:left w:w="57" w:type="dxa"/>
              <w:bottom w:w="57" w:type="dxa"/>
              <w:right w:w="57" w:type="dxa"/>
            </w:tcMar>
            <w:vAlign w:val="center"/>
          </w:tcPr>
          <w:p w14:paraId="5D195AC7"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C8"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C9" w14:textId="77777777" w:rsidR="00241504" w:rsidRPr="00347A00" w:rsidRDefault="00241504" w:rsidP="00241504">
            <w:pPr>
              <w:rPr>
                <w:sz w:val="22"/>
                <w:szCs w:val="22"/>
              </w:rPr>
            </w:pPr>
            <w:r w:rsidRPr="00347A00">
              <w:rPr>
                <w:sz w:val="22"/>
                <w:szCs w:val="22"/>
              </w:rPr>
              <w:t>TECH-3A</w:t>
            </w:r>
          </w:p>
        </w:tc>
        <w:tc>
          <w:tcPr>
            <w:tcW w:w="4817" w:type="dxa"/>
            <w:tcMar>
              <w:top w:w="57" w:type="dxa"/>
              <w:left w:w="57" w:type="dxa"/>
              <w:bottom w:w="57" w:type="dxa"/>
              <w:right w:w="57" w:type="dxa"/>
            </w:tcMar>
          </w:tcPr>
          <w:p w14:paraId="5D195ACA" w14:textId="77777777" w:rsidR="00241504" w:rsidRPr="00347A00" w:rsidRDefault="00241504" w:rsidP="00241504">
            <w:pPr>
              <w:ind w:left="1080" w:hanging="1080"/>
              <w:rPr>
                <w:sz w:val="22"/>
                <w:szCs w:val="22"/>
              </w:rPr>
            </w:pPr>
            <w:r w:rsidRPr="00347A00">
              <w:rPr>
                <w:sz w:val="22"/>
                <w:szCs w:val="22"/>
              </w:rPr>
              <w:t>A. Sur les Termes de référence</w:t>
            </w:r>
          </w:p>
        </w:tc>
        <w:tc>
          <w:tcPr>
            <w:tcW w:w="1544" w:type="dxa"/>
            <w:tcMar>
              <w:top w:w="57" w:type="dxa"/>
              <w:left w:w="57" w:type="dxa"/>
              <w:bottom w:w="57" w:type="dxa"/>
              <w:right w:w="57" w:type="dxa"/>
            </w:tcMar>
          </w:tcPr>
          <w:p w14:paraId="5D195ACB" w14:textId="77777777" w:rsidR="00241504" w:rsidRPr="00347A00" w:rsidRDefault="00241504" w:rsidP="00241504">
            <w:pPr>
              <w:ind w:left="1080" w:hanging="1080"/>
              <w:rPr>
                <w:sz w:val="22"/>
                <w:szCs w:val="22"/>
              </w:rPr>
            </w:pPr>
          </w:p>
        </w:tc>
      </w:tr>
      <w:tr w:rsidR="00241504" w:rsidRPr="00347A00" w14:paraId="5D195AD2" w14:textId="77777777" w:rsidTr="00241504">
        <w:tc>
          <w:tcPr>
            <w:tcW w:w="692" w:type="dxa"/>
            <w:tcMar>
              <w:top w:w="57" w:type="dxa"/>
              <w:left w:w="57" w:type="dxa"/>
              <w:bottom w:w="57" w:type="dxa"/>
              <w:right w:w="57" w:type="dxa"/>
            </w:tcMar>
            <w:vAlign w:val="center"/>
          </w:tcPr>
          <w:p w14:paraId="5D195ACD"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tcPr>
          <w:p w14:paraId="5D195ACE" w14:textId="77777777" w:rsidR="00241504" w:rsidRPr="00347A00" w:rsidRDefault="00241504" w:rsidP="00241504">
            <w:pPr>
              <w:jc w:val="center"/>
              <w:rPr>
                <w:sz w:val="22"/>
                <w:szCs w:val="22"/>
              </w:rPr>
            </w:pPr>
          </w:p>
        </w:tc>
        <w:tc>
          <w:tcPr>
            <w:tcW w:w="1774" w:type="dxa"/>
            <w:tcMar>
              <w:top w:w="57" w:type="dxa"/>
              <w:left w:w="57" w:type="dxa"/>
              <w:bottom w:w="57" w:type="dxa"/>
              <w:right w:w="57" w:type="dxa"/>
            </w:tcMar>
          </w:tcPr>
          <w:p w14:paraId="5D195ACF" w14:textId="77777777" w:rsidR="00241504" w:rsidRPr="00347A00" w:rsidRDefault="00241504" w:rsidP="00241504">
            <w:pPr>
              <w:rPr>
                <w:sz w:val="22"/>
                <w:szCs w:val="22"/>
              </w:rPr>
            </w:pPr>
            <w:r w:rsidRPr="00347A00">
              <w:rPr>
                <w:sz w:val="22"/>
                <w:szCs w:val="22"/>
              </w:rPr>
              <w:t>TECH-3B</w:t>
            </w:r>
          </w:p>
        </w:tc>
        <w:tc>
          <w:tcPr>
            <w:tcW w:w="4817" w:type="dxa"/>
            <w:tcMar>
              <w:top w:w="57" w:type="dxa"/>
              <w:left w:w="57" w:type="dxa"/>
              <w:bottom w:w="57" w:type="dxa"/>
              <w:right w:w="57" w:type="dxa"/>
            </w:tcMar>
          </w:tcPr>
          <w:p w14:paraId="5D195AD0" w14:textId="67FFD6A8" w:rsidR="00241504" w:rsidRPr="00347A00" w:rsidRDefault="00241504" w:rsidP="00241504">
            <w:pPr>
              <w:rPr>
                <w:sz w:val="22"/>
                <w:szCs w:val="22"/>
              </w:rPr>
            </w:pPr>
            <w:r w:rsidRPr="00347A00">
              <w:rPr>
                <w:sz w:val="22"/>
                <w:szCs w:val="22"/>
              </w:rPr>
              <w:t xml:space="preserve">B. Sur le personnel homologue et les prestations à la charge </w:t>
            </w:r>
            <w:r w:rsidR="00911CF8" w:rsidRPr="00347A00">
              <w:rPr>
                <w:sz w:val="22"/>
                <w:szCs w:val="22"/>
              </w:rPr>
              <w:t>D</w:t>
            </w:r>
            <w:r w:rsidR="00911CF8">
              <w:rPr>
                <w:sz w:val="22"/>
                <w:szCs w:val="22"/>
              </w:rPr>
              <w:t>e l’AC</w:t>
            </w:r>
          </w:p>
        </w:tc>
        <w:tc>
          <w:tcPr>
            <w:tcW w:w="1544" w:type="dxa"/>
            <w:tcMar>
              <w:top w:w="57" w:type="dxa"/>
              <w:left w:w="57" w:type="dxa"/>
              <w:bottom w:w="57" w:type="dxa"/>
              <w:right w:w="57" w:type="dxa"/>
            </w:tcMar>
          </w:tcPr>
          <w:p w14:paraId="5D195AD1" w14:textId="77777777" w:rsidR="00241504" w:rsidRPr="00347A00" w:rsidRDefault="00241504" w:rsidP="00241504">
            <w:pPr>
              <w:rPr>
                <w:sz w:val="22"/>
                <w:szCs w:val="22"/>
              </w:rPr>
            </w:pPr>
          </w:p>
        </w:tc>
      </w:tr>
      <w:tr w:rsidR="00241504" w:rsidRPr="00347A00" w14:paraId="5D195AD8" w14:textId="77777777" w:rsidTr="00241504">
        <w:tc>
          <w:tcPr>
            <w:tcW w:w="692" w:type="dxa"/>
            <w:tcMar>
              <w:top w:w="57" w:type="dxa"/>
              <w:left w:w="57" w:type="dxa"/>
              <w:bottom w:w="57" w:type="dxa"/>
              <w:right w:w="57" w:type="dxa"/>
            </w:tcMar>
            <w:vAlign w:val="center"/>
          </w:tcPr>
          <w:p w14:paraId="5D195AD3"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D4"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D5" w14:textId="77777777" w:rsidR="00241504" w:rsidRPr="00347A00" w:rsidRDefault="00241504" w:rsidP="00241504">
            <w:pPr>
              <w:rPr>
                <w:sz w:val="22"/>
                <w:szCs w:val="22"/>
              </w:rPr>
            </w:pPr>
            <w:r w:rsidRPr="00347A00">
              <w:rPr>
                <w:sz w:val="22"/>
                <w:szCs w:val="22"/>
              </w:rPr>
              <w:t>TECH-4</w:t>
            </w:r>
          </w:p>
        </w:tc>
        <w:tc>
          <w:tcPr>
            <w:tcW w:w="4817" w:type="dxa"/>
            <w:tcMar>
              <w:top w:w="57" w:type="dxa"/>
              <w:left w:w="57" w:type="dxa"/>
              <w:bottom w:w="57" w:type="dxa"/>
              <w:right w:w="57" w:type="dxa"/>
            </w:tcMar>
          </w:tcPr>
          <w:p w14:paraId="5D195AD6" w14:textId="77777777" w:rsidR="00241504" w:rsidRPr="00347A00" w:rsidRDefault="00241504" w:rsidP="00241504">
            <w:pPr>
              <w:rPr>
                <w:sz w:val="22"/>
                <w:szCs w:val="22"/>
              </w:rPr>
            </w:pPr>
            <w:r w:rsidRPr="00347A00">
              <w:rPr>
                <w:sz w:val="22"/>
                <w:szCs w:val="22"/>
              </w:rPr>
              <w:t>Description de l’approche, de la méthodologie, et du plan de travail en vue de réaliser la Mission</w:t>
            </w:r>
          </w:p>
        </w:tc>
        <w:tc>
          <w:tcPr>
            <w:tcW w:w="1544" w:type="dxa"/>
            <w:tcMar>
              <w:top w:w="57" w:type="dxa"/>
              <w:left w:w="57" w:type="dxa"/>
              <w:bottom w:w="57" w:type="dxa"/>
              <w:right w:w="57" w:type="dxa"/>
            </w:tcMar>
          </w:tcPr>
          <w:p w14:paraId="5D195AD7" w14:textId="77777777" w:rsidR="00241504" w:rsidRPr="00347A00" w:rsidRDefault="00241504" w:rsidP="00241504">
            <w:pPr>
              <w:rPr>
                <w:sz w:val="22"/>
                <w:szCs w:val="22"/>
              </w:rPr>
            </w:pPr>
          </w:p>
        </w:tc>
      </w:tr>
      <w:tr w:rsidR="00241504" w:rsidRPr="00347A00" w14:paraId="5D195ADE" w14:textId="77777777" w:rsidTr="00241504">
        <w:tc>
          <w:tcPr>
            <w:tcW w:w="692" w:type="dxa"/>
            <w:tcMar>
              <w:top w:w="57" w:type="dxa"/>
              <w:left w:w="57" w:type="dxa"/>
              <w:bottom w:w="57" w:type="dxa"/>
              <w:right w:w="57" w:type="dxa"/>
            </w:tcMar>
            <w:vAlign w:val="center"/>
          </w:tcPr>
          <w:p w14:paraId="5D195AD9"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DA"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DB" w14:textId="77777777" w:rsidR="00241504" w:rsidRPr="00347A00" w:rsidRDefault="00241504" w:rsidP="00241504">
            <w:pPr>
              <w:rPr>
                <w:sz w:val="22"/>
                <w:szCs w:val="22"/>
              </w:rPr>
            </w:pPr>
            <w:r w:rsidRPr="00347A00">
              <w:rPr>
                <w:sz w:val="22"/>
                <w:szCs w:val="22"/>
              </w:rPr>
              <w:t>TECH-5</w:t>
            </w:r>
          </w:p>
        </w:tc>
        <w:tc>
          <w:tcPr>
            <w:tcW w:w="4817" w:type="dxa"/>
            <w:tcMar>
              <w:top w:w="57" w:type="dxa"/>
              <w:left w:w="57" w:type="dxa"/>
              <w:bottom w:w="57" w:type="dxa"/>
              <w:right w:w="57" w:type="dxa"/>
            </w:tcMar>
          </w:tcPr>
          <w:p w14:paraId="5D195ADC" w14:textId="77777777" w:rsidR="00241504" w:rsidRPr="00347A00" w:rsidRDefault="00241504" w:rsidP="00241504">
            <w:pPr>
              <w:rPr>
                <w:sz w:val="22"/>
                <w:szCs w:val="22"/>
              </w:rPr>
            </w:pPr>
            <w:r w:rsidRPr="00347A00">
              <w:rPr>
                <w:sz w:val="22"/>
                <w:szCs w:val="22"/>
              </w:rPr>
              <w:t>Programme et calendrier pour les livrables</w:t>
            </w:r>
          </w:p>
        </w:tc>
        <w:tc>
          <w:tcPr>
            <w:tcW w:w="1544" w:type="dxa"/>
            <w:tcMar>
              <w:top w:w="57" w:type="dxa"/>
              <w:left w:w="57" w:type="dxa"/>
              <w:bottom w:w="57" w:type="dxa"/>
              <w:right w:w="57" w:type="dxa"/>
            </w:tcMar>
          </w:tcPr>
          <w:p w14:paraId="5D195ADD" w14:textId="77777777" w:rsidR="00241504" w:rsidRPr="00347A00" w:rsidRDefault="00241504" w:rsidP="00241504">
            <w:pPr>
              <w:rPr>
                <w:sz w:val="22"/>
                <w:szCs w:val="22"/>
              </w:rPr>
            </w:pPr>
          </w:p>
        </w:tc>
      </w:tr>
      <w:tr w:rsidR="00241504" w:rsidRPr="00347A00" w14:paraId="5D195AE4" w14:textId="77777777" w:rsidTr="00241504">
        <w:tc>
          <w:tcPr>
            <w:tcW w:w="692" w:type="dxa"/>
            <w:tcMar>
              <w:top w:w="57" w:type="dxa"/>
              <w:left w:w="57" w:type="dxa"/>
              <w:bottom w:w="57" w:type="dxa"/>
              <w:right w:w="57" w:type="dxa"/>
            </w:tcMar>
            <w:vAlign w:val="center"/>
          </w:tcPr>
          <w:p w14:paraId="5D195ADF"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E0"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E1" w14:textId="77777777" w:rsidR="00241504" w:rsidRPr="00347A00" w:rsidRDefault="00241504" w:rsidP="00241504">
            <w:pPr>
              <w:rPr>
                <w:sz w:val="22"/>
                <w:szCs w:val="22"/>
              </w:rPr>
            </w:pPr>
            <w:r w:rsidRPr="00347A00">
              <w:rPr>
                <w:sz w:val="22"/>
                <w:szCs w:val="22"/>
              </w:rPr>
              <w:t>TECH-6</w:t>
            </w:r>
          </w:p>
        </w:tc>
        <w:tc>
          <w:tcPr>
            <w:tcW w:w="4817" w:type="dxa"/>
            <w:tcMar>
              <w:top w:w="57" w:type="dxa"/>
              <w:left w:w="57" w:type="dxa"/>
              <w:bottom w:w="57" w:type="dxa"/>
              <w:right w:w="57" w:type="dxa"/>
            </w:tcMar>
          </w:tcPr>
          <w:p w14:paraId="5D195AE2" w14:textId="77777777" w:rsidR="00241504" w:rsidRPr="00347A00" w:rsidRDefault="00241504" w:rsidP="00241504">
            <w:pPr>
              <w:rPr>
                <w:sz w:val="22"/>
                <w:szCs w:val="22"/>
              </w:rPr>
            </w:pPr>
            <w:r w:rsidRPr="00347A00">
              <w:rPr>
                <w:sz w:val="22"/>
                <w:szCs w:val="22"/>
              </w:rPr>
              <w:t>Composition de l’équipe, contribution des personnels-clé et Curriculum Vitae (CV) joints</w:t>
            </w:r>
          </w:p>
        </w:tc>
        <w:tc>
          <w:tcPr>
            <w:tcW w:w="1544" w:type="dxa"/>
            <w:tcMar>
              <w:top w:w="57" w:type="dxa"/>
              <w:left w:w="57" w:type="dxa"/>
              <w:bottom w:w="57" w:type="dxa"/>
              <w:right w:w="57" w:type="dxa"/>
            </w:tcMar>
          </w:tcPr>
          <w:p w14:paraId="5D195AE3" w14:textId="77777777" w:rsidR="00241504" w:rsidRPr="00347A00" w:rsidRDefault="00241504" w:rsidP="00241504">
            <w:pPr>
              <w:rPr>
                <w:sz w:val="22"/>
                <w:szCs w:val="22"/>
              </w:rPr>
            </w:pPr>
          </w:p>
        </w:tc>
      </w:tr>
      <w:tr w:rsidR="00241504" w:rsidRPr="00347A00" w14:paraId="5D195AEA" w14:textId="77777777" w:rsidTr="00241504">
        <w:tc>
          <w:tcPr>
            <w:tcW w:w="692" w:type="dxa"/>
            <w:tcMar>
              <w:top w:w="57" w:type="dxa"/>
              <w:left w:w="57" w:type="dxa"/>
              <w:bottom w:w="57" w:type="dxa"/>
              <w:right w:w="57" w:type="dxa"/>
            </w:tcMar>
            <w:vAlign w:val="center"/>
          </w:tcPr>
          <w:p w14:paraId="5D195AE5" w14:textId="77777777" w:rsidR="00241504" w:rsidRPr="00347A00" w:rsidRDefault="00241504" w:rsidP="00241504">
            <w:pPr>
              <w:jc w:val="center"/>
            </w:pPr>
            <w:r w:rsidRPr="00347A00">
              <w:rPr>
                <w:b/>
                <w:sz w:val="22"/>
                <w:szCs w:val="22"/>
              </w:rPr>
              <w:sym w:font="Wingdings 2" w:char="F050"/>
            </w:r>
          </w:p>
        </w:tc>
        <w:tc>
          <w:tcPr>
            <w:tcW w:w="674" w:type="dxa"/>
            <w:tcMar>
              <w:top w:w="57" w:type="dxa"/>
              <w:left w:w="57" w:type="dxa"/>
              <w:bottom w:w="57" w:type="dxa"/>
              <w:right w:w="57" w:type="dxa"/>
            </w:tcMar>
            <w:vAlign w:val="center"/>
          </w:tcPr>
          <w:p w14:paraId="5D195AE6" w14:textId="77777777" w:rsidR="00241504" w:rsidRPr="00347A00" w:rsidRDefault="00241504" w:rsidP="00241504">
            <w:pPr>
              <w:jc w:val="center"/>
            </w:pPr>
            <w:r w:rsidRPr="00347A00">
              <w:rPr>
                <w:b/>
                <w:sz w:val="22"/>
                <w:szCs w:val="22"/>
              </w:rPr>
              <w:sym w:font="Wingdings 2" w:char="F050"/>
            </w:r>
          </w:p>
        </w:tc>
        <w:tc>
          <w:tcPr>
            <w:tcW w:w="1774" w:type="dxa"/>
            <w:tcMar>
              <w:top w:w="57" w:type="dxa"/>
              <w:left w:w="57" w:type="dxa"/>
              <w:bottom w:w="57" w:type="dxa"/>
              <w:right w:w="57" w:type="dxa"/>
            </w:tcMar>
          </w:tcPr>
          <w:p w14:paraId="5D195AE7" w14:textId="6FC649B1" w:rsidR="00241504" w:rsidRPr="00347A00" w:rsidRDefault="00241504" w:rsidP="00241504">
            <w:pPr>
              <w:rPr>
                <w:sz w:val="22"/>
                <w:szCs w:val="22"/>
              </w:rPr>
            </w:pPr>
          </w:p>
        </w:tc>
        <w:tc>
          <w:tcPr>
            <w:tcW w:w="4817" w:type="dxa"/>
            <w:tcMar>
              <w:top w:w="57" w:type="dxa"/>
              <w:left w:w="57" w:type="dxa"/>
              <w:bottom w:w="57" w:type="dxa"/>
              <w:right w:w="57" w:type="dxa"/>
            </w:tcMar>
          </w:tcPr>
          <w:p w14:paraId="5D195AE8" w14:textId="6F4FCA70" w:rsidR="00241504" w:rsidRPr="00347A00" w:rsidRDefault="00241504" w:rsidP="00241504">
            <w:pPr>
              <w:rPr>
                <w:sz w:val="22"/>
                <w:szCs w:val="22"/>
              </w:rPr>
            </w:pPr>
          </w:p>
        </w:tc>
        <w:tc>
          <w:tcPr>
            <w:tcW w:w="1544" w:type="dxa"/>
            <w:tcMar>
              <w:top w:w="57" w:type="dxa"/>
              <w:left w:w="57" w:type="dxa"/>
              <w:bottom w:w="57" w:type="dxa"/>
              <w:right w:w="57" w:type="dxa"/>
            </w:tcMar>
          </w:tcPr>
          <w:p w14:paraId="5D195AE9" w14:textId="77777777" w:rsidR="00241504" w:rsidRPr="00347A00" w:rsidRDefault="00241504" w:rsidP="00241504">
            <w:pPr>
              <w:rPr>
                <w:sz w:val="22"/>
                <w:szCs w:val="22"/>
              </w:rPr>
            </w:pPr>
          </w:p>
        </w:tc>
      </w:tr>
    </w:tbl>
    <w:p w14:paraId="5D195AEB" w14:textId="77777777" w:rsidR="00044DBB" w:rsidRPr="00347A00" w:rsidRDefault="00044DBB" w:rsidP="0084504C">
      <w:pPr>
        <w:spacing w:before="120"/>
        <w:jc w:val="both"/>
        <w:rPr>
          <w:b/>
        </w:rPr>
      </w:pPr>
      <w:r w:rsidRPr="00347A00">
        <w:rPr>
          <w:b/>
        </w:rPr>
        <w:t>Toutes les pages de la Proposition technique et de la Proposition financière originales doivent être visées par le représentant habilité qui signe la Proposition.</w:t>
      </w:r>
    </w:p>
    <w:p w14:paraId="5D195AEC" w14:textId="77777777" w:rsidR="00044DBB" w:rsidRPr="00347A00" w:rsidRDefault="00044DBB" w:rsidP="00044DBB">
      <w:pPr>
        <w:ind w:left="360"/>
        <w:rPr>
          <w:smallCaps/>
        </w:rPr>
      </w:pPr>
      <w:r w:rsidRPr="00347A00">
        <w:rPr>
          <w:smallCaps/>
        </w:rPr>
        <w:br w:type="page"/>
      </w:r>
    </w:p>
    <w:p w14:paraId="5D195AED" w14:textId="77777777" w:rsidR="00241504" w:rsidRPr="00347A00" w:rsidRDefault="00044DBB" w:rsidP="00371B1B">
      <w:pPr>
        <w:pStyle w:val="Sec3head2"/>
      </w:pPr>
      <w:bookmarkStart w:id="155" w:name="_Toc488238190"/>
      <w:bookmarkStart w:id="156" w:name="_Toc369861979"/>
      <w:r w:rsidRPr="00347A00">
        <w:lastRenderedPageBreak/>
        <w:t>Formulaire TECH-1</w:t>
      </w:r>
      <w:bookmarkEnd w:id="155"/>
    </w:p>
    <w:p w14:paraId="5D195AEE" w14:textId="77777777" w:rsidR="00044DBB" w:rsidRPr="00347A00" w:rsidRDefault="00044DBB" w:rsidP="00371B1B">
      <w:pPr>
        <w:pStyle w:val="Style11"/>
        <w:spacing w:before="240"/>
      </w:pPr>
      <w:r w:rsidRPr="00347A00">
        <w:t>Formulaire de soumission de la proposition technique</w:t>
      </w:r>
      <w:bookmarkEnd w:id="156"/>
    </w:p>
    <w:p w14:paraId="5D195AEF" w14:textId="77777777" w:rsidR="00044DBB" w:rsidRPr="00347A00" w:rsidRDefault="00044DBB" w:rsidP="0084504C">
      <w:pPr>
        <w:ind w:left="360"/>
        <w:jc w:val="right"/>
      </w:pPr>
    </w:p>
    <w:p w14:paraId="5D195AF0" w14:textId="77777777" w:rsidR="00044DBB" w:rsidRPr="00347A00" w:rsidRDefault="0084504C" w:rsidP="0084504C">
      <w:pPr>
        <w:tabs>
          <w:tab w:val="left" w:leader="underscore" w:pos="9449"/>
        </w:tabs>
        <w:ind w:left="4678" w:right="-111"/>
      </w:pPr>
      <w:r w:rsidRPr="00347A00">
        <w:tab/>
      </w:r>
    </w:p>
    <w:p w14:paraId="5D195AF1" w14:textId="77777777" w:rsidR="00044DBB" w:rsidRPr="00347A00" w:rsidRDefault="00044DBB" w:rsidP="00044DBB">
      <w:pPr>
        <w:ind w:left="360"/>
        <w:jc w:val="right"/>
        <w:rPr>
          <w:i/>
        </w:rPr>
      </w:pPr>
      <w:r w:rsidRPr="00347A00">
        <w:rPr>
          <w:i/>
        </w:rPr>
        <w:t>[Lieu, Date]</w:t>
      </w:r>
    </w:p>
    <w:p w14:paraId="5D195AF2" w14:textId="77777777" w:rsidR="00044DBB" w:rsidRPr="00347A00" w:rsidRDefault="0084504C" w:rsidP="0084504C">
      <w:pPr>
        <w:pStyle w:val="En-tte"/>
        <w:tabs>
          <w:tab w:val="clear" w:pos="4320"/>
          <w:tab w:val="clear" w:pos="8640"/>
          <w:tab w:val="right" w:leader="underscore" w:pos="5245"/>
        </w:tabs>
        <w:ind w:left="360"/>
        <w:rPr>
          <w:szCs w:val="24"/>
          <w:lang w:eastAsia="it-IT"/>
        </w:rPr>
      </w:pPr>
      <w:r w:rsidRPr="00347A00">
        <w:rPr>
          <w:szCs w:val="24"/>
          <w:lang w:eastAsia="it-IT"/>
        </w:rPr>
        <w:tab/>
      </w:r>
    </w:p>
    <w:p w14:paraId="5D195AF3" w14:textId="5DFBEF40" w:rsidR="00044DBB" w:rsidRPr="00347A00" w:rsidRDefault="00044DBB" w:rsidP="0084504C">
      <w:pPr>
        <w:spacing w:before="40"/>
        <w:ind w:left="360" w:hanging="10"/>
      </w:pPr>
      <w:r w:rsidRPr="00347A00">
        <w:t>À</w:t>
      </w:r>
      <w:r w:rsidR="006A7805" w:rsidRPr="00347A00">
        <w:t> :</w:t>
      </w:r>
      <w:r w:rsidRPr="00347A00">
        <w:tab/>
      </w:r>
      <w:r w:rsidRPr="00347A00">
        <w:rPr>
          <w:i/>
        </w:rPr>
        <w:t xml:space="preserve">[Nom et adresse </w:t>
      </w:r>
      <w:r w:rsidR="00C07BC5">
        <w:rPr>
          <w:i/>
        </w:rPr>
        <w:t>de l’AC</w:t>
      </w:r>
      <w:r w:rsidRPr="00347A00">
        <w:rPr>
          <w:i/>
        </w:rPr>
        <w:t>]</w:t>
      </w:r>
    </w:p>
    <w:p w14:paraId="5D195AF4" w14:textId="77777777" w:rsidR="00044DBB" w:rsidRPr="00347A00" w:rsidRDefault="00044DBB" w:rsidP="0084504C">
      <w:pPr>
        <w:spacing w:before="240" w:after="240"/>
        <w:ind w:left="360"/>
      </w:pPr>
      <w:r w:rsidRPr="00347A00">
        <w:t>Madame/Monsieur,</w:t>
      </w:r>
    </w:p>
    <w:p w14:paraId="5D195AF5" w14:textId="77777777" w:rsidR="00044DBB" w:rsidRPr="00347A00" w:rsidRDefault="00044DBB" w:rsidP="0084504C">
      <w:pPr>
        <w:spacing w:after="240"/>
        <w:ind w:left="360" w:firstLine="633"/>
        <w:jc w:val="both"/>
      </w:pPr>
      <w:r w:rsidRPr="00347A00">
        <w:t xml:space="preserve">Nous, soussignés, avons l’honneur de vous proposer nos services pour </w:t>
      </w:r>
      <w:r w:rsidRPr="00347A00">
        <w:rPr>
          <w:i/>
        </w:rPr>
        <w:t>[</w:t>
      </w:r>
      <w:r w:rsidRPr="00347A00">
        <w:rPr>
          <w:i/>
          <w:iCs/>
        </w:rPr>
        <w:t>Insérer le</w:t>
      </w:r>
      <w:r w:rsidRPr="00347A00">
        <w:rPr>
          <w:i/>
        </w:rPr>
        <w:t xml:space="preserve"> </w:t>
      </w:r>
      <w:r w:rsidRPr="00347A00">
        <w:rPr>
          <w:i/>
          <w:iCs/>
        </w:rPr>
        <w:t>titre des services de consultants</w:t>
      </w:r>
      <w:r w:rsidRPr="00347A00">
        <w:rPr>
          <w:i/>
        </w:rPr>
        <w:t xml:space="preserve">] </w:t>
      </w:r>
      <w:r w:rsidRPr="00347A00">
        <w:t>conformément à votre Demande de propositions en date du</w:t>
      </w:r>
      <w:r w:rsidR="0084504C" w:rsidRPr="00347A00">
        <w:t xml:space="preserve"> </w:t>
      </w:r>
      <w:r w:rsidRPr="00347A00">
        <w:rPr>
          <w:i/>
        </w:rPr>
        <w:t>[</w:t>
      </w:r>
      <w:r w:rsidRPr="00347A00">
        <w:rPr>
          <w:i/>
          <w:iCs/>
        </w:rPr>
        <w:t xml:space="preserve">Insérer </w:t>
      </w:r>
      <w:r w:rsidRPr="00347A00">
        <w:rPr>
          <w:i/>
        </w:rPr>
        <w:t>date]</w:t>
      </w:r>
      <w:r w:rsidRPr="00347A00">
        <w:t xml:space="preserve"> et à notre Proposition. </w:t>
      </w:r>
      <w:r w:rsidRPr="00347A00">
        <w:rPr>
          <w:rFonts w:cs="Calibri"/>
          <w:i/>
        </w:rPr>
        <w:t>[Retenir le texte qui convient, selon la méthode de sélection indiquée dans la DP</w:t>
      </w:r>
      <w:r w:rsidR="00EA0D40" w:rsidRPr="00347A00">
        <w:rPr>
          <w:rFonts w:cs="Calibri"/>
          <w:i/>
        </w:rPr>
        <w:t> :</w:t>
      </w:r>
      <w:r w:rsidRPr="00347A00">
        <w:rPr>
          <w:rFonts w:cs="Calibri"/>
        </w:rPr>
        <w:t xml:space="preserve"> </w:t>
      </w:r>
      <w:r w:rsidR="0084504C" w:rsidRPr="00347A00">
        <w:rPr>
          <w:rFonts w:cs="Calibri"/>
        </w:rPr>
        <w:t>« </w:t>
      </w:r>
      <w:r w:rsidRPr="00347A00">
        <w:t>Nous vous soumettons par la présente notre Proposition, qui comprend cette Proposition technique et une Proposition financière</w:t>
      </w:r>
      <w:r w:rsidRPr="00347A00">
        <w:rPr>
          <w:rFonts w:eastAsia="SimSun"/>
        </w:rPr>
        <w:t xml:space="preserve"> </w:t>
      </w:r>
      <w:r w:rsidRPr="00347A00">
        <w:t>sous enveloppe cachetée séparée</w:t>
      </w:r>
      <w:r w:rsidR="00EA0D40" w:rsidRPr="00347A00">
        <w:t> »</w:t>
      </w:r>
      <w:r w:rsidRPr="00347A00">
        <w:t xml:space="preserve"> </w:t>
      </w:r>
      <w:r w:rsidRPr="00347A00">
        <w:rPr>
          <w:rFonts w:cs="Calibri"/>
        </w:rPr>
        <w:t>ou, si seule une Proposition technique est demandée</w:t>
      </w:r>
      <w:r w:rsidR="00EA0D40" w:rsidRPr="00347A00">
        <w:rPr>
          <w:rFonts w:cs="Calibri"/>
        </w:rPr>
        <w:t> :</w:t>
      </w:r>
      <w:r w:rsidRPr="00347A00">
        <w:rPr>
          <w:rFonts w:cs="Calibri"/>
        </w:rPr>
        <w:t xml:space="preserve"> </w:t>
      </w:r>
      <w:r w:rsidR="0084504C" w:rsidRPr="00347A00">
        <w:rPr>
          <w:rFonts w:cs="Calibri"/>
        </w:rPr>
        <w:t>« </w:t>
      </w:r>
      <w:r w:rsidRPr="00347A00">
        <w:t>Nous vous soumettons par la présente notre Proposition, qui comprend cette Proposition technique seule sous enveloppe cachetée</w:t>
      </w:r>
      <w:r w:rsidRPr="00347A00">
        <w:rPr>
          <w:rFonts w:cs="Calibri"/>
        </w:rPr>
        <w:t>.</w:t>
      </w:r>
      <w:r w:rsidR="00EA0D40" w:rsidRPr="00347A00">
        <w:rPr>
          <w:rFonts w:cs="Calibri"/>
          <w:i/>
        </w:rPr>
        <w:t> »</w:t>
      </w:r>
      <w:r w:rsidRPr="00347A00">
        <w:rPr>
          <w:rFonts w:cs="Calibri"/>
          <w:i/>
        </w:rPr>
        <w:t>].</w:t>
      </w:r>
    </w:p>
    <w:p w14:paraId="5D195AF6" w14:textId="77777777" w:rsidR="00044DBB" w:rsidRPr="00347A00" w:rsidRDefault="00044DBB" w:rsidP="0084504C">
      <w:pPr>
        <w:spacing w:after="240"/>
        <w:ind w:left="360" w:firstLine="633"/>
        <w:jc w:val="both"/>
      </w:pPr>
      <w:r w:rsidRPr="00347A00">
        <w:rPr>
          <w:i/>
        </w:rPr>
        <w:t>[Si le Consultant est un groupement, insérer ce qui suit</w:t>
      </w:r>
      <w:r w:rsidR="00EA0D40" w:rsidRPr="00347A00">
        <w:rPr>
          <w:i/>
        </w:rPr>
        <w:t> :</w:t>
      </w:r>
      <w:r w:rsidRPr="00347A00">
        <w:rPr>
          <w:i/>
        </w:rPr>
        <w:t xml:space="preserve"> </w:t>
      </w:r>
      <w:r w:rsidRPr="00347A00">
        <w:rPr>
          <w:iCs/>
        </w:rPr>
        <w:t>Nous soumettons notre Proposition en groupement comme suit</w:t>
      </w:r>
      <w:r w:rsidR="00EA0D40" w:rsidRPr="00347A00">
        <w:rPr>
          <w:iCs/>
        </w:rPr>
        <w:t> :</w:t>
      </w:r>
      <w:r w:rsidRPr="00347A00">
        <w:rPr>
          <w:i/>
        </w:rPr>
        <w:t xml:space="preserve"> [</w:t>
      </w:r>
      <w:r w:rsidRPr="00347A00">
        <w:rPr>
          <w:i/>
          <w:iCs/>
        </w:rPr>
        <w:t>Insérer la liste indiquant le nom complet et l’adresse de chaque partenaire, et identifier le chef de file</w:t>
      </w:r>
      <w:r w:rsidRPr="00347A00">
        <w:rPr>
          <w:i/>
        </w:rPr>
        <w:t>].</w:t>
      </w:r>
      <w:r w:rsidRPr="00347A00">
        <w:rPr>
          <w:i/>
          <w:vertAlign w:val="superscript"/>
        </w:rPr>
        <w:t xml:space="preserve"> </w:t>
      </w:r>
      <w:r w:rsidRPr="00347A00">
        <w:t>Nous joignons copie</w:t>
      </w:r>
      <w:r w:rsidR="00EA0D40" w:rsidRPr="00347A00">
        <w:rPr>
          <w:i/>
          <w:iCs/>
        </w:rPr>
        <w:t xml:space="preserve"> </w:t>
      </w:r>
      <w:r w:rsidRPr="00347A00">
        <w:rPr>
          <w:i/>
        </w:rPr>
        <w:t>[insérer</w:t>
      </w:r>
      <w:r w:rsidR="00EA0D40" w:rsidRPr="00347A00">
        <w:rPr>
          <w:i/>
        </w:rPr>
        <w:t> :</w:t>
      </w:r>
      <w:r w:rsidRPr="00347A00">
        <w:rPr>
          <w:i/>
        </w:rPr>
        <w:t xml:space="preserve"> </w:t>
      </w:r>
      <w:r w:rsidR="0084504C" w:rsidRPr="00347A00">
        <w:rPr>
          <w:i/>
        </w:rPr>
        <w:t>« </w:t>
      </w:r>
      <w:r w:rsidRPr="00347A00">
        <w:rPr>
          <w:i/>
        </w:rPr>
        <w:t>de la lettre d’intention de former un groupement</w:t>
      </w:r>
      <w:r w:rsidR="00EA0D40" w:rsidRPr="00347A00">
        <w:rPr>
          <w:i/>
        </w:rPr>
        <w:t> »</w:t>
      </w:r>
      <w:r w:rsidRPr="00347A00">
        <w:rPr>
          <w:i/>
        </w:rPr>
        <w:t xml:space="preserve"> </w:t>
      </w:r>
      <w:r w:rsidRPr="00347A00">
        <w:rPr>
          <w:iCs/>
        </w:rPr>
        <w:t>ou, si un groupement a déjà été formé,</w:t>
      </w:r>
      <w:r w:rsidRPr="00347A00">
        <w:rPr>
          <w:i/>
        </w:rPr>
        <w:t xml:space="preserve"> </w:t>
      </w:r>
      <w:r w:rsidR="0084504C" w:rsidRPr="00347A00">
        <w:rPr>
          <w:i/>
        </w:rPr>
        <w:t>« </w:t>
      </w:r>
      <w:r w:rsidRPr="00347A00">
        <w:rPr>
          <w:i/>
        </w:rPr>
        <w:t>de l’accord de groupement</w:t>
      </w:r>
      <w:r w:rsidR="00EA0D40" w:rsidRPr="00347A00">
        <w:rPr>
          <w:i/>
        </w:rPr>
        <w:t> »</w:t>
      </w:r>
      <w:r w:rsidRPr="00347A00">
        <w:rPr>
          <w:i/>
        </w:rPr>
        <w:t>]</w:t>
      </w:r>
      <w:r w:rsidRPr="00347A00">
        <w:t xml:space="preserve"> signé par chacun des partenaires du groupement, y compris les détails de la structure probable et la confirmation de la responsabilité conjointe et solidaire des partenaires de ce groupement.</w:t>
      </w:r>
    </w:p>
    <w:p w14:paraId="5D195AF7" w14:textId="77777777" w:rsidR="00044DBB" w:rsidRPr="00347A00" w:rsidRDefault="00044DBB" w:rsidP="0084504C">
      <w:pPr>
        <w:spacing w:after="240"/>
        <w:ind w:left="360"/>
        <w:jc w:val="both"/>
      </w:pPr>
      <w:r w:rsidRPr="00347A00">
        <w:t>OU</w:t>
      </w:r>
    </w:p>
    <w:p w14:paraId="5D195AF8" w14:textId="77777777" w:rsidR="00044DBB" w:rsidRPr="00347A00" w:rsidRDefault="00044DBB" w:rsidP="0084504C">
      <w:pPr>
        <w:spacing w:after="240"/>
        <w:ind w:left="360" w:firstLine="633"/>
        <w:jc w:val="both"/>
        <w:rPr>
          <w:i/>
        </w:rPr>
      </w:pPr>
      <w:r w:rsidRPr="00347A00">
        <w:t>Si la Proposition du Consultant contient des sous-traitants, insérer ce qui suit</w:t>
      </w:r>
      <w:r w:rsidR="00EA0D40" w:rsidRPr="00347A00">
        <w:t> :</w:t>
      </w:r>
      <w:r w:rsidRPr="00347A00">
        <w:t xml:space="preserve"> Nous soumettons notre Proposition comprenant les sous-traitants suivants</w:t>
      </w:r>
      <w:r w:rsidR="00EA0D40" w:rsidRPr="00347A00">
        <w:t> :</w:t>
      </w:r>
      <w:r w:rsidRPr="00347A00">
        <w:t xml:space="preserve"> </w:t>
      </w:r>
      <w:r w:rsidRPr="00347A00">
        <w:rPr>
          <w:i/>
        </w:rPr>
        <w:t>[Insérer la liste indiquant le nom complet et l’adresse de chacun des sous-traitants.]</w:t>
      </w:r>
    </w:p>
    <w:p w14:paraId="5D195AF9" w14:textId="77777777" w:rsidR="00044DBB" w:rsidRPr="00347A00" w:rsidRDefault="00044DBB" w:rsidP="0084504C">
      <w:pPr>
        <w:spacing w:after="240"/>
        <w:ind w:left="360"/>
        <w:jc w:val="both"/>
      </w:pPr>
      <w:r w:rsidRPr="00347A00">
        <w:t>Nous déclarons que</w:t>
      </w:r>
      <w:r w:rsidR="00EA0D40" w:rsidRPr="00347A00">
        <w:t> :</w:t>
      </w:r>
      <w:r w:rsidRPr="00347A00">
        <w:t xml:space="preserve"> </w:t>
      </w:r>
    </w:p>
    <w:p w14:paraId="5D195AFA" w14:textId="07F991A1" w:rsidR="00044DBB" w:rsidRPr="00347A00" w:rsidRDefault="00044DBB" w:rsidP="0084504C">
      <w:pPr>
        <w:spacing w:after="240"/>
        <w:ind w:left="1800" w:hanging="731"/>
        <w:jc w:val="both"/>
      </w:pPr>
      <w:r w:rsidRPr="00347A00">
        <w:t xml:space="preserve">(a) </w:t>
      </w:r>
      <w:r w:rsidRPr="00347A00">
        <w:tab/>
        <w:t>Tous les renseignements et déclarations figurant dans la Proposition sont véridiques et nous acceptons que toute erreur d’interprétation ou fausse déclaration contenue dans ladite Proposition soit susceptible de conduire à notre disqualification par l</w:t>
      </w:r>
      <w:r w:rsidR="00911CF8">
        <w:t>’AC</w:t>
      </w:r>
      <w:r w:rsidRPr="00347A00">
        <w:t xml:space="preserve"> et/ou une sanction par </w:t>
      </w:r>
      <w:r w:rsidR="00911CF8">
        <w:t>elle</w:t>
      </w:r>
      <w:r w:rsidRPr="00347A00">
        <w:t>.</w:t>
      </w:r>
    </w:p>
    <w:p w14:paraId="5D195AFB" w14:textId="09F1E0B4" w:rsidR="00044DBB" w:rsidRPr="00347A00" w:rsidRDefault="00044DBB" w:rsidP="0084504C">
      <w:pPr>
        <w:spacing w:after="240"/>
        <w:ind w:left="1800" w:hanging="731"/>
        <w:jc w:val="both"/>
      </w:pPr>
      <w:r w:rsidRPr="00347A00">
        <w:t xml:space="preserve">(b) </w:t>
      </w:r>
      <w:r w:rsidRPr="00347A00">
        <w:tab/>
        <w:t xml:space="preserve">Notre Proposition demeurera valide et nous liera pour toute </w:t>
      </w:r>
      <w:r w:rsidR="00A45538" w:rsidRPr="00347A00">
        <w:t>la durée mentionnée</w:t>
      </w:r>
      <w:r w:rsidRPr="00347A00">
        <w:t xml:space="preserve"> dans les Données particulières, article 12.1.</w:t>
      </w:r>
    </w:p>
    <w:p w14:paraId="5D195AFC" w14:textId="77777777" w:rsidR="00044DBB" w:rsidRPr="00347A00" w:rsidRDefault="00044DBB" w:rsidP="0084504C">
      <w:pPr>
        <w:spacing w:after="240"/>
        <w:ind w:left="1800" w:hanging="731"/>
        <w:jc w:val="both"/>
      </w:pPr>
      <w:r w:rsidRPr="00347A00">
        <w:t xml:space="preserve">(c) </w:t>
      </w:r>
      <w:r w:rsidRPr="00347A00">
        <w:tab/>
        <w:t>Nous ne nous trouvons pas en situation de conflit d’intérêt, en vertu de l’article 3 des IC.</w:t>
      </w:r>
    </w:p>
    <w:p w14:paraId="5D195AFD" w14:textId="738327D5" w:rsidR="00044DBB" w:rsidRPr="00347A00" w:rsidRDefault="00044DBB" w:rsidP="0084504C">
      <w:pPr>
        <w:spacing w:after="240"/>
        <w:ind w:left="1800" w:hanging="731"/>
        <w:jc w:val="both"/>
      </w:pPr>
      <w:r w:rsidRPr="00347A00">
        <w:lastRenderedPageBreak/>
        <w:t xml:space="preserve">(d) </w:t>
      </w:r>
      <w:r w:rsidRPr="00347A00">
        <w:tab/>
      </w:r>
      <w:r w:rsidRPr="00CB4182">
        <w:t xml:space="preserve">Nous satisfaisons aux conditions d’éligibilité en conformité avec l’article 6 des IC et nous confirmons et reconnaissons notre obligation de satisfaire à la pratique de la </w:t>
      </w:r>
      <w:r w:rsidR="00911CF8" w:rsidRPr="00CB4182">
        <w:t>CEDEAO</w:t>
      </w:r>
      <w:r w:rsidRPr="00CB4182">
        <w:t xml:space="preserve"> concernant les pratiques interdites</w:t>
      </w:r>
      <w:r w:rsidR="00EA0D40" w:rsidRPr="00CB4182">
        <w:t xml:space="preserve"> </w:t>
      </w:r>
      <w:r w:rsidRPr="00CB4182">
        <w:t>en conformité avec l’article 5 des IC.</w:t>
      </w:r>
    </w:p>
    <w:p w14:paraId="5D195AFE" w14:textId="3286AD49" w:rsidR="00044DBB" w:rsidRPr="00347A00" w:rsidRDefault="00044DBB" w:rsidP="0084504C">
      <w:pPr>
        <w:spacing w:after="240"/>
        <w:ind w:left="1800" w:hanging="731"/>
        <w:jc w:val="both"/>
      </w:pPr>
      <w:r w:rsidRPr="00347A00">
        <w:t xml:space="preserve">(e) </w:t>
      </w:r>
      <w:r w:rsidRPr="00347A00">
        <w:tab/>
      </w:r>
      <w:r w:rsidR="003E7E62" w:rsidRPr="00347A00">
        <w:t xml:space="preserve">ni notre </w:t>
      </w:r>
      <w:r w:rsidR="00ED2683">
        <w:t>firme</w:t>
      </w:r>
      <w:r w:rsidR="003E7E62" w:rsidRPr="00347A00">
        <w:t>, ni nos sous-traitants, fournisseurs ou prestataires de services pour toute partie du marché, ne faisons l’objet et ne sommes pas sous le contrôle d’une entité ou d’une personne faisant l’objet de suspension temporaire ou d’exclusion. En outre nous ne sommes pas inéligibles au titre de la législation, ou d’une autre réglementation officielle du pays de l</w:t>
      </w:r>
      <w:r w:rsidR="00CB4182">
        <w:t xml:space="preserve">’entité </w:t>
      </w:r>
      <w:r w:rsidR="00821066">
        <w:t xml:space="preserve">de la </w:t>
      </w:r>
      <w:r w:rsidR="00CB4182">
        <w:t>CEDEAO</w:t>
      </w:r>
      <w:r w:rsidR="003E7E62" w:rsidRPr="00347A00">
        <w:t xml:space="preserve">, ou </w:t>
      </w:r>
      <w:r w:rsidR="003E7E62" w:rsidRPr="00347A00">
        <w:rPr>
          <w:szCs w:val="24"/>
        </w:rPr>
        <w:t>en application d’une décision prise par le Conseil de sécurité des Nations Unies</w:t>
      </w:r>
      <w:r w:rsidR="00EA0D40" w:rsidRPr="00347A00">
        <w:rPr>
          <w:szCs w:val="24"/>
        </w:rPr>
        <w:t> ;</w:t>
      </w:r>
      <w:r w:rsidR="003E7E62" w:rsidRPr="00347A00">
        <w:t xml:space="preserve"> </w:t>
      </w:r>
    </w:p>
    <w:p w14:paraId="5D195AFF" w14:textId="61B23D20" w:rsidR="003E7E62" w:rsidRPr="00347A00" w:rsidRDefault="003B7364" w:rsidP="0084504C">
      <w:pPr>
        <w:spacing w:after="240"/>
        <w:ind w:left="1800" w:hanging="731"/>
        <w:jc w:val="both"/>
      </w:pPr>
      <w:r w:rsidRPr="00347A00">
        <w:t>(f)</w:t>
      </w:r>
      <w:r w:rsidRPr="00347A00">
        <w:tab/>
        <w:t>[</w:t>
      </w:r>
      <w:r w:rsidRPr="00347A00">
        <w:rPr>
          <w:i/>
          <w:u w:val="single"/>
        </w:rPr>
        <w:t>Note à l’intention d</w:t>
      </w:r>
      <w:r w:rsidR="00CB4182">
        <w:rPr>
          <w:i/>
          <w:u w:val="single"/>
        </w:rPr>
        <w:t>e l’AC)</w:t>
      </w:r>
      <w:r w:rsidR="00EA0D40" w:rsidRPr="00347A00">
        <w:rPr>
          <w:i/>
        </w:rPr>
        <w:t> :</w:t>
      </w:r>
      <w:r w:rsidRPr="00347A00">
        <w:rPr>
          <w:i/>
        </w:rPr>
        <w:t xml:space="preserve"> insérer cette disposition nécessaire, si elle est exigée par IC 10.2 – Données particulières 10.2</w:t>
      </w:r>
      <w:r w:rsidR="00EA0D40" w:rsidRPr="00347A00">
        <w:rPr>
          <w:i/>
        </w:rPr>
        <w:t> :</w:t>
      </w:r>
      <w:r w:rsidRPr="00347A00">
        <w:t xml:space="preserve"> </w:t>
      </w:r>
      <w:r w:rsidR="003E7E62" w:rsidRPr="00347A00">
        <w:t>Nous nous engageons à préparer et à présenter notre offre (et, si le Contrat nous est attribué, à exécuter ledit Contrat) dans le respect le plus strict des lois et règlements contre la fraude et la corruption, y compris les paiements illicites, en vigueur dans le pays d</w:t>
      </w:r>
      <w:r w:rsidR="00CB4182">
        <w:t>e l’AC</w:t>
      </w:r>
      <w:r w:rsidR="003E7E62" w:rsidRPr="00347A00">
        <w:t>.</w:t>
      </w:r>
      <w:r w:rsidRPr="00347A00">
        <w:rPr>
          <w:iCs/>
        </w:rPr>
        <w:t>]</w:t>
      </w:r>
    </w:p>
    <w:p w14:paraId="5D195B00" w14:textId="77777777" w:rsidR="00044DBB" w:rsidRPr="00347A00" w:rsidRDefault="003B7364" w:rsidP="0084504C">
      <w:pPr>
        <w:spacing w:after="240"/>
        <w:ind w:left="1800" w:hanging="731"/>
        <w:jc w:val="both"/>
      </w:pPr>
      <w:r w:rsidRPr="00347A00">
        <w:t>(g)</w:t>
      </w:r>
      <w:r w:rsidRPr="00347A00">
        <w:tab/>
      </w:r>
      <w:r w:rsidR="00044DBB" w:rsidRPr="00347A00">
        <w:t>Sous réserve des dispositions de l’article 12.</w:t>
      </w:r>
      <w:r w:rsidR="00DC0019" w:rsidRPr="00347A00">
        <w:t>7</w:t>
      </w:r>
      <w:r w:rsidR="00044DBB" w:rsidRPr="00347A00">
        <w:t xml:space="preserve"> des Données particulières, nous nous engageons à né</w:t>
      </w:r>
      <w:r w:rsidRPr="00347A00">
        <w:t>gocier un Contrat sur la base des</w:t>
      </w:r>
      <w:r w:rsidR="00044DBB" w:rsidRPr="00347A00">
        <w:t xml:space="preserve"> personnel</w:t>
      </w:r>
      <w:r w:rsidRPr="00347A00">
        <w:t>s-</w:t>
      </w:r>
      <w:r w:rsidR="00044DBB" w:rsidRPr="00347A00">
        <w:t>clé</w:t>
      </w:r>
      <w:r w:rsidRPr="00347A00">
        <w:t>s</w:t>
      </w:r>
      <w:r w:rsidR="00044DBB" w:rsidRPr="00347A00">
        <w:t xml:space="preserve"> proposés. Nous reconnaissons que le remplacement de personnel-clé pour des motifs autres que ceux mentionnés aux articles 12 et 28.4 des IC pourra conduire à mettre fin aux négociations du Contrat.</w:t>
      </w:r>
    </w:p>
    <w:p w14:paraId="5D195B01" w14:textId="77777777" w:rsidR="00044DBB" w:rsidRPr="00347A00" w:rsidRDefault="003B7364" w:rsidP="0084504C">
      <w:pPr>
        <w:pStyle w:val="Corpsdetexte"/>
        <w:spacing w:after="240"/>
        <w:ind w:left="1800" w:hanging="731"/>
      </w:pPr>
      <w:r w:rsidRPr="00347A00">
        <w:t>(h</w:t>
      </w:r>
      <w:r w:rsidR="00044DBB" w:rsidRPr="00347A00">
        <w:t xml:space="preserve">) </w:t>
      </w:r>
      <w:r w:rsidR="00044DBB" w:rsidRPr="00347A00">
        <w:tab/>
        <w:t>Notre Proposition a pour nous force exécutoire, sous réserve de modifications résultant des négociations du Contrat.</w:t>
      </w:r>
    </w:p>
    <w:p w14:paraId="5D195B02" w14:textId="77777777" w:rsidR="00044DBB" w:rsidRPr="00347A00" w:rsidRDefault="00044DBB" w:rsidP="0084504C">
      <w:pPr>
        <w:spacing w:after="240"/>
        <w:ind w:left="360" w:firstLine="709"/>
        <w:jc w:val="both"/>
      </w:pPr>
      <w:r w:rsidRPr="00347A00">
        <w:t>Si notre Proposition est acceptée et le Contrat signé, nous nous engageons à commencer les Services au titre de la mission au plus tard à la date indiquée à l’article 3</w:t>
      </w:r>
      <w:r w:rsidR="00DC0019" w:rsidRPr="00347A00">
        <w:t>4</w:t>
      </w:r>
      <w:r w:rsidRPr="00347A00">
        <w:t>.2 des Données particulières.</w:t>
      </w:r>
    </w:p>
    <w:p w14:paraId="5D195B03" w14:textId="48DA2102" w:rsidR="00044DBB" w:rsidRPr="00347A00" w:rsidRDefault="00044DBB" w:rsidP="0084504C">
      <w:pPr>
        <w:spacing w:after="240"/>
        <w:ind w:left="360" w:firstLine="709"/>
        <w:jc w:val="both"/>
      </w:pPr>
      <w:r w:rsidRPr="00347A00">
        <w:t>Nous reconnaissons que l</w:t>
      </w:r>
      <w:r w:rsidR="00955C77">
        <w:t>’AC</w:t>
      </w:r>
      <w:r w:rsidRPr="00347A00">
        <w:t xml:space="preserve"> n’est tenu</w:t>
      </w:r>
      <w:r w:rsidR="00C92D97">
        <w:t>e</w:t>
      </w:r>
      <w:r w:rsidRPr="00347A00">
        <w:t xml:space="preserve"> d’accepter une quelconque des Propositions qu’il aura reçues. </w:t>
      </w:r>
    </w:p>
    <w:p w14:paraId="5D195B04" w14:textId="77777777" w:rsidR="00044DBB" w:rsidRPr="00347A00" w:rsidRDefault="00044DBB" w:rsidP="0084504C">
      <w:pPr>
        <w:suppressAutoHyphens/>
        <w:ind w:left="360" w:hanging="76"/>
        <w:jc w:val="both"/>
        <w:rPr>
          <w:rFonts w:ascii="CG Times" w:hAnsi="CG Times"/>
          <w:spacing w:val="-3"/>
        </w:rPr>
      </w:pPr>
      <w:r w:rsidRPr="00347A00">
        <w:rPr>
          <w:rFonts w:ascii="CG Times" w:hAnsi="CG Times"/>
          <w:spacing w:val="-3"/>
        </w:rPr>
        <w:t>Veuillez agréer, Mesdames/Messieurs, l’assurance de notre considération distinguée.</w:t>
      </w:r>
    </w:p>
    <w:p w14:paraId="5D195B05" w14:textId="77777777" w:rsidR="00044DBB" w:rsidRPr="00347A00" w:rsidRDefault="00044DBB" w:rsidP="00044DBB">
      <w:pPr>
        <w:ind w:left="360"/>
        <w:jc w:val="center"/>
      </w:pPr>
    </w:p>
    <w:p w14:paraId="5D195B06" w14:textId="77777777" w:rsidR="00044DBB" w:rsidRPr="00347A00" w:rsidRDefault="00044DBB" w:rsidP="0084504C">
      <w:pPr>
        <w:tabs>
          <w:tab w:val="left" w:leader="underscore" w:pos="9214"/>
        </w:tabs>
        <w:spacing w:after="120"/>
        <w:ind w:left="360"/>
      </w:pPr>
      <w:r w:rsidRPr="00347A00">
        <w:t xml:space="preserve">Signature du représentant habilité </w:t>
      </w:r>
      <w:r w:rsidR="00671EC5" w:rsidRPr="00347A00">
        <w:t>du Consultant</w:t>
      </w:r>
      <w:r w:rsidR="00EA0D40" w:rsidRPr="00347A00">
        <w:t> :</w:t>
      </w:r>
      <w:r w:rsidRPr="00347A00">
        <w:t xml:space="preserve"> </w:t>
      </w:r>
      <w:r w:rsidRPr="00347A00">
        <w:tab/>
      </w:r>
    </w:p>
    <w:p w14:paraId="5D195B07" w14:textId="77777777" w:rsidR="00044DBB" w:rsidRPr="00347A00" w:rsidRDefault="00044DBB" w:rsidP="0084504C">
      <w:pPr>
        <w:tabs>
          <w:tab w:val="left" w:leader="underscore" w:pos="9214"/>
        </w:tabs>
        <w:spacing w:after="120"/>
        <w:ind w:left="360"/>
      </w:pPr>
      <w:r w:rsidRPr="00347A00">
        <w:t xml:space="preserve">Nom </w:t>
      </w:r>
      <w:r w:rsidR="00671EC5" w:rsidRPr="00347A00">
        <w:t>complet</w:t>
      </w:r>
      <w:r w:rsidRPr="00347A00">
        <w:t xml:space="preserve"> du signataire</w:t>
      </w:r>
      <w:r w:rsidR="00EA0D40" w:rsidRPr="00347A00">
        <w:t> :</w:t>
      </w:r>
      <w:r w:rsidRPr="00347A00">
        <w:t xml:space="preserve"> </w:t>
      </w:r>
      <w:r w:rsidRPr="00347A00">
        <w:tab/>
      </w:r>
    </w:p>
    <w:p w14:paraId="5D195B08" w14:textId="77777777" w:rsidR="00671EC5" w:rsidRPr="00347A00" w:rsidRDefault="00671EC5" w:rsidP="0084504C">
      <w:pPr>
        <w:tabs>
          <w:tab w:val="left" w:leader="underscore" w:pos="9214"/>
        </w:tabs>
        <w:spacing w:after="120"/>
        <w:ind w:left="360"/>
      </w:pPr>
      <w:r w:rsidRPr="00347A00">
        <w:t>Titre du signataire</w:t>
      </w:r>
      <w:r w:rsidR="00EA0D40" w:rsidRPr="00347A00">
        <w:t> :</w:t>
      </w:r>
      <w:r w:rsidRPr="00347A00">
        <w:t xml:space="preserve"> </w:t>
      </w:r>
      <w:r w:rsidRPr="00347A00">
        <w:tab/>
      </w:r>
    </w:p>
    <w:p w14:paraId="5D195B09" w14:textId="77777777" w:rsidR="00044DBB" w:rsidRPr="00347A00" w:rsidRDefault="00044DBB" w:rsidP="0084504C">
      <w:pPr>
        <w:tabs>
          <w:tab w:val="left" w:leader="underscore" w:pos="9214"/>
        </w:tabs>
        <w:spacing w:after="120"/>
        <w:ind w:left="360"/>
      </w:pPr>
      <w:r w:rsidRPr="00347A00">
        <w:t>Nom du Consultant (nom de l’entreprise ou du groupement)</w:t>
      </w:r>
      <w:r w:rsidR="00EA0D40" w:rsidRPr="00347A00">
        <w:t> :</w:t>
      </w:r>
      <w:r w:rsidRPr="00347A00">
        <w:t xml:space="preserve"> </w:t>
      </w:r>
      <w:r w:rsidRPr="00347A00">
        <w:tab/>
      </w:r>
    </w:p>
    <w:p w14:paraId="5D195B0A" w14:textId="77777777" w:rsidR="00044DBB" w:rsidRPr="00347A00" w:rsidRDefault="00044DBB" w:rsidP="0084504C">
      <w:pPr>
        <w:tabs>
          <w:tab w:val="left" w:leader="underscore" w:pos="9214"/>
        </w:tabs>
        <w:spacing w:after="120"/>
        <w:ind w:left="360"/>
      </w:pPr>
      <w:r w:rsidRPr="00347A00">
        <w:t>En capacité de</w:t>
      </w:r>
      <w:r w:rsidR="00EA0D40" w:rsidRPr="00347A00">
        <w:t xml:space="preserve"> : </w:t>
      </w:r>
      <w:r w:rsidRPr="00347A00">
        <w:tab/>
      </w:r>
    </w:p>
    <w:p w14:paraId="5D195B0B" w14:textId="77777777" w:rsidR="00044DBB" w:rsidRPr="00347A00" w:rsidRDefault="00044DBB" w:rsidP="0084504C">
      <w:pPr>
        <w:tabs>
          <w:tab w:val="left" w:leader="underscore" w:pos="9214"/>
        </w:tabs>
        <w:spacing w:after="120"/>
        <w:ind w:left="360"/>
      </w:pPr>
      <w:r w:rsidRPr="00347A00">
        <w:t>Adresse</w:t>
      </w:r>
      <w:r w:rsidR="00EA0D40" w:rsidRPr="00347A00">
        <w:t xml:space="preserve"> : </w:t>
      </w:r>
      <w:r w:rsidRPr="00347A00">
        <w:tab/>
      </w:r>
    </w:p>
    <w:p w14:paraId="5D195B0C" w14:textId="77777777" w:rsidR="00044DBB" w:rsidRPr="00347A00" w:rsidRDefault="00044DBB" w:rsidP="0084504C">
      <w:pPr>
        <w:tabs>
          <w:tab w:val="left" w:leader="underscore" w:pos="9214"/>
        </w:tabs>
        <w:spacing w:after="120"/>
        <w:ind w:left="360"/>
      </w:pPr>
      <w:r w:rsidRPr="00347A00">
        <w:t>Information pour le contact (téléphone et courriel)</w:t>
      </w:r>
      <w:r w:rsidR="00EA0D40" w:rsidRPr="00347A00">
        <w:t xml:space="preserve"> : </w:t>
      </w:r>
      <w:r w:rsidRPr="00347A00">
        <w:tab/>
      </w:r>
    </w:p>
    <w:p w14:paraId="5D195B0D" w14:textId="77777777" w:rsidR="00044DBB" w:rsidRPr="00347A00" w:rsidRDefault="00044DBB" w:rsidP="0084504C">
      <w:pPr>
        <w:tabs>
          <w:tab w:val="right" w:pos="8460"/>
        </w:tabs>
        <w:spacing w:before="360"/>
        <w:ind w:left="360"/>
        <w:jc w:val="both"/>
        <w:rPr>
          <w:i/>
        </w:rPr>
      </w:pPr>
      <w:r w:rsidRPr="00347A00">
        <w:rPr>
          <w:i/>
        </w:rPr>
        <w:lastRenderedPageBreak/>
        <w:t>[Pour un groupement, tous les partenaires doivent signer ou seulement le chef de file, auquel cas le pouvoir habilitant le signataire à signer au nom de tous les partenaires doit être joint]</w:t>
      </w:r>
    </w:p>
    <w:p w14:paraId="5D195B0E" w14:textId="77777777" w:rsidR="00044DBB" w:rsidRPr="00347A00" w:rsidRDefault="00044DBB" w:rsidP="0084504C">
      <w:pPr>
        <w:pStyle w:val="Titre3"/>
        <w:spacing w:before="360" w:after="0"/>
        <w:ind w:left="1080"/>
      </w:pPr>
      <w:r w:rsidRPr="00347A00">
        <w:br w:type="page"/>
      </w:r>
    </w:p>
    <w:p w14:paraId="5D195B0F" w14:textId="77777777" w:rsidR="00371B1B" w:rsidRPr="00347A00" w:rsidRDefault="00044DBB" w:rsidP="00371B1B">
      <w:pPr>
        <w:pStyle w:val="Sec3head2"/>
      </w:pPr>
      <w:bookmarkStart w:id="157" w:name="_Toc488238191"/>
      <w:bookmarkStart w:id="158" w:name="_Toc369861980"/>
      <w:r w:rsidRPr="00347A00">
        <w:lastRenderedPageBreak/>
        <w:t>Formulaire TECH-2</w:t>
      </w:r>
      <w:bookmarkEnd w:id="157"/>
      <w:r w:rsidR="0084504C" w:rsidRPr="00347A00">
        <w:t xml:space="preserve"> </w:t>
      </w:r>
    </w:p>
    <w:p w14:paraId="5D195B10" w14:textId="77777777" w:rsidR="0084504C" w:rsidRPr="00347A00" w:rsidRDefault="0084504C" w:rsidP="003C14DB">
      <w:pPr>
        <w:pStyle w:val="Style11"/>
        <w:spacing w:after="240"/>
        <w:ind w:left="0"/>
        <w:rPr>
          <w:lang w:eastAsia="en-US"/>
        </w:rPr>
      </w:pPr>
      <w:r w:rsidRPr="00347A00">
        <w:rPr>
          <w:lang w:eastAsia="en-US"/>
        </w:rPr>
        <w:t>(pour une proposition technique complète seulement)</w:t>
      </w:r>
      <w:r w:rsidR="00044DBB" w:rsidRPr="00347A00">
        <w:rPr>
          <w:lang w:eastAsia="en-US"/>
        </w:rPr>
        <w:t xml:space="preserve"> </w:t>
      </w:r>
    </w:p>
    <w:p w14:paraId="5D195B11" w14:textId="77777777" w:rsidR="00044DBB" w:rsidRPr="00347A00" w:rsidRDefault="00044DBB" w:rsidP="003C14DB">
      <w:pPr>
        <w:pStyle w:val="Style11"/>
        <w:spacing w:after="120"/>
        <w:ind w:left="0"/>
      </w:pPr>
      <w:r w:rsidRPr="00347A00">
        <w:t>organisation et expérience du consultant</w:t>
      </w:r>
      <w:bookmarkEnd w:id="158"/>
    </w:p>
    <w:p w14:paraId="5D195B12" w14:textId="77777777" w:rsidR="00044DBB" w:rsidRPr="00347A00" w:rsidRDefault="00044DBB" w:rsidP="003C14DB">
      <w:pPr>
        <w:pBdr>
          <w:bottom w:val="single" w:sz="8" w:space="1" w:color="auto"/>
        </w:pBdr>
        <w:jc w:val="right"/>
      </w:pPr>
    </w:p>
    <w:p w14:paraId="5D195B13" w14:textId="77777777" w:rsidR="00044DBB" w:rsidRPr="00347A00" w:rsidRDefault="00044DBB" w:rsidP="003C14DB">
      <w:pPr>
        <w:tabs>
          <w:tab w:val="left" w:pos="1314"/>
          <w:tab w:val="left" w:pos="1854"/>
        </w:tabs>
        <w:spacing w:before="120"/>
        <w:jc w:val="both"/>
      </w:pPr>
      <w:r w:rsidRPr="00347A00">
        <w:t>Formulaire TECH-2</w:t>
      </w:r>
      <w:r w:rsidR="00EA0D40" w:rsidRPr="00347A00">
        <w:t> :</w:t>
      </w:r>
      <w:r w:rsidRPr="00347A00">
        <w:t xml:space="preserve"> brève description de l’organisation du Consultant et sommaire de l’expérience du Consultant la plus pertinente pour la mission.</w:t>
      </w:r>
      <w:r w:rsidR="00EA0D40" w:rsidRPr="00347A00">
        <w:t xml:space="preserve"> </w:t>
      </w:r>
      <w:r w:rsidRPr="00347A00">
        <w:t>Dans le cas d’un groupement, des renseignements sur les missions similaires seront fournis pour chacun des partenaires.</w:t>
      </w:r>
      <w:r w:rsidR="00EA0D40" w:rsidRPr="00347A00">
        <w:t xml:space="preserve"> </w:t>
      </w:r>
      <w:r w:rsidRPr="00347A00">
        <w:t>Pour chacune des missions réalisées, le sommaire indiquera le nom du personnel clé et des sous-traitants y ayant participé, la durée de la mission, le montant du contrat (total et si la mission a été réalisée par un groupement ou un sous-traitant, le montant réellement payé au Consultant) et le rôle ou la contribution du Consultant dans la mission.</w:t>
      </w:r>
    </w:p>
    <w:p w14:paraId="5D195B14" w14:textId="77777777" w:rsidR="00044DBB" w:rsidRPr="00347A00" w:rsidRDefault="00044DBB" w:rsidP="003C14DB">
      <w:pPr>
        <w:spacing w:before="240"/>
        <w:jc w:val="center"/>
        <w:rPr>
          <w:b/>
          <w:sz w:val="28"/>
          <w:szCs w:val="28"/>
        </w:rPr>
      </w:pPr>
      <w:r w:rsidRPr="00347A00">
        <w:rPr>
          <w:b/>
          <w:sz w:val="28"/>
          <w:szCs w:val="28"/>
        </w:rPr>
        <w:t>A – Organisation du Consultant</w:t>
      </w:r>
    </w:p>
    <w:p w14:paraId="5D195B15" w14:textId="77777777" w:rsidR="003B7364" w:rsidRPr="00347A00" w:rsidRDefault="00044DBB" w:rsidP="000E1413">
      <w:pPr>
        <w:pStyle w:val="Corpsdetexte"/>
        <w:numPr>
          <w:ilvl w:val="0"/>
          <w:numId w:val="76"/>
        </w:numPr>
        <w:spacing w:before="120"/>
        <w:ind w:left="426"/>
        <w:rPr>
          <w:iCs/>
        </w:rPr>
      </w:pPr>
      <w:r w:rsidRPr="00347A00">
        <w:rPr>
          <w:iCs/>
        </w:rPr>
        <w:t>Indiquer ici une brève description de votre entreprise/bureau et de la manière dont il est organisé, et --dans le cas d’un groupement—de chaque partenaire devant participer à la présente mission.</w:t>
      </w:r>
    </w:p>
    <w:p w14:paraId="5D195B16" w14:textId="77777777" w:rsidR="00044DBB" w:rsidRPr="00347A00" w:rsidRDefault="003B7364" w:rsidP="000E1413">
      <w:pPr>
        <w:pStyle w:val="Corpsdetexte"/>
        <w:numPr>
          <w:ilvl w:val="0"/>
          <w:numId w:val="76"/>
        </w:numPr>
        <w:spacing w:before="120"/>
        <w:ind w:left="426"/>
        <w:rPr>
          <w:iCs/>
        </w:rPr>
      </w:pPr>
      <w:r w:rsidRPr="00347A00">
        <w:rPr>
          <w:iCs/>
        </w:rPr>
        <w:t>Insérer un schéma indiquant l’organisation, la liste des cadres dirigeants et des actionnaires participants aux bénéfices</w:t>
      </w:r>
    </w:p>
    <w:p w14:paraId="5D195B17" w14:textId="77777777" w:rsidR="00044DBB" w:rsidRPr="00347A00" w:rsidRDefault="00044DBB" w:rsidP="003C14DB">
      <w:pPr>
        <w:spacing w:before="240" w:after="120"/>
        <w:jc w:val="center"/>
        <w:rPr>
          <w:b/>
          <w:bCs/>
          <w:sz w:val="28"/>
        </w:rPr>
      </w:pPr>
      <w:r w:rsidRPr="00347A00">
        <w:rPr>
          <w:b/>
          <w:bCs/>
          <w:sz w:val="28"/>
        </w:rPr>
        <w:t>B – Expérience du Consultant</w:t>
      </w:r>
    </w:p>
    <w:p w14:paraId="5D195B18" w14:textId="77777777" w:rsidR="00044DBB" w:rsidRPr="00347A00" w:rsidRDefault="00044DBB" w:rsidP="000E1413">
      <w:pPr>
        <w:pStyle w:val="Paragraphedeliste"/>
        <w:numPr>
          <w:ilvl w:val="0"/>
          <w:numId w:val="77"/>
        </w:numPr>
        <w:tabs>
          <w:tab w:val="left" w:pos="1314"/>
          <w:tab w:val="left" w:pos="1854"/>
        </w:tabs>
        <w:spacing w:after="200"/>
        <w:ind w:left="426" w:hanging="357"/>
        <w:contextualSpacing w:val="0"/>
        <w:jc w:val="both"/>
      </w:pPr>
      <w:r w:rsidRPr="00347A00">
        <w:t xml:space="preserve">Indiquer seulement les missions </w:t>
      </w:r>
      <w:r w:rsidRPr="00347A00">
        <w:rPr>
          <w:u w:val="single"/>
        </w:rPr>
        <w:t>similaires</w:t>
      </w:r>
      <w:r w:rsidRPr="00347A00">
        <w:t xml:space="preserve"> réalisées et achevées avec succès au cours des </w:t>
      </w:r>
      <w:r w:rsidRPr="00347A00">
        <w:rPr>
          <w:i/>
          <w:iCs/>
          <w:color w:val="1F497D"/>
        </w:rPr>
        <w:t>[</w:t>
      </w:r>
      <w:r w:rsidRPr="00347A00">
        <w:rPr>
          <w:i/>
          <w:iCs/>
        </w:rPr>
        <w:t>.....</w:t>
      </w:r>
      <w:r w:rsidRPr="00347A00">
        <w:rPr>
          <w:i/>
          <w:iCs/>
          <w:color w:val="1F497D"/>
        </w:rPr>
        <w:t>]</w:t>
      </w:r>
      <w:r w:rsidRPr="00347A00">
        <w:rPr>
          <w:color w:val="1F497D"/>
        </w:rPr>
        <w:t xml:space="preserve"> </w:t>
      </w:r>
      <w:r w:rsidRPr="00347A00">
        <w:t>dernières années.</w:t>
      </w:r>
    </w:p>
    <w:p w14:paraId="5D195B19" w14:textId="7E3A0D6A" w:rsidR="00044DBB" w:rsidRPr="00347A00" w:rsidRDefault="00044DBB" w:rsidP="000E1413">
      <w:pPr>
        <w:pStyle w:val="Paragraphedeliste"/>
        <w:numPr>
          <w:ilvl w:val="0"/>
          <w:numId w:val="77"/>
        </w:numPr>
        <w:tabs>
          <w:tab w:val="left" w:pos="1314"/>
          <w:tab w:val="left" w:pos="1854"/>
        </w:tabs>
        <w:spacing w:after="200"/>
        <w:ind w:left="426" w:hanging="357"/>
        <w:contextualSpacing w:val="0"/>
        <w:jc w:val="both"/>
      </w:pPr>
      <w:r w:rsidRPr="00347A00">
        <w:t>Indiquer seulement les missions pour lesquelles le Consultant avait un contrat en tant que contractant ou partenaire d’un groupement contractant. Les missions réalisées par les personnels du Consultant à titre individuel ou pour le compte d’autres bureaux de consultants ne doivent pas servir de références au titre d’expérience du Consultant, ou de partenaires ou sous-traitants, mais elles peuvent être revendiquées par lesdits personnels à titre individuel, dans leur CV. Le Consultant devrait être prêt à justifier l’expérience revendiquée, en présentant copie des documents et références correspondantes, si l</w:t>
      </w:r>
      <w:r w:rsidR="008618B5">
        <w:t>’AC</w:t>
      </w:r>
      <w:r w:rsidRPr="00347A00">
        <w:t xml:space="preserve"> le demande.</w:t>
      </w:r>
    </w:p>
    <w:p w14:paraId="5D195B1A" w14:textId="77777777" w:rsidR="003C14DB" w:rsidRPr="00347A00" w:rsidRDefault="003C14DB" w:rsidP="003C14DB">
      <w:pPr>
        <w:tabs>
          <w:tab w:val="left" w:pos="1314"/>
          <w:tab w:val="left" w:pos="1854"/>
        </w:tabs>
        <w:spacing w:after="200"/>
        <w:ind w:left="69"/>
      </w:pPr>
      <w:r w:rsidRPr="00347A00">
        <w:br w:type="page"/>
      </w:r>
    </w:p>
    <w:p w14:paraId="5D195B1B" w14:textId="77777777" w:rsidR="003C14DB" w:rsidRPr="00347A00" w:rsidRDefault="003C14DB" w:rsidP="003C14DB">
      <w:pPr>
        <w:tabs>
          <w:tab w:val="left" w:pos="1314"/>
          <w:tab w:val="left" w:pos="1854"/>
        </w:tabs>
        <w:spacing w:after="200"/>
        <w:ind w:left="69"/>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8"/>
        <w:gridCol w:w="2624"/>
        <w:gridCol w:w="1507"/>
        <w:gridCol w:w="2314"/>
        <w:gridCol w:w="1768"/>
      </w:tblGrid>
      <w:tr w:rsidR="00044DBB" w:rsidRPr="00347A00" w14:paraId="5D195B21" w14:textId="77777777" w:rsidTr="00E83D5E">
        <w:trPr>
          <w:tblHeader/>
        </w:trPr>
        <w:tc>
          <w:tcPr>
            <w:tcW w:w="1038" w:type="dxa"/>
            <w:tcMar>
              <w:top w:w="57" w:type="dxa"/>
              <w:left w:w="57" w:type="dxa"/>
              <w:bottom w:w="57" w:type="dxa"/>
              <w:right w:w="57" w:type="dxa"/>
            </w:tcMar>
          </w:tcPr>
          <w:p w14:paraId="5D195B1C" w14:textId="77777777" w:rsidR="00044DBB" w:rsidRPr="00347A00" w:rsidRDefault="00044DBB" w:rsidP="00C54D86">
            <w:pPr>
              <w:jc w:val="center"/>
              <w:rPr>
                <w:b/>
              </w:rPr>
            </w:pPr>
            <w:r w:rsidRPr="00347A00">
              <w:br w:type="page"/>
            </w:r>
            <w:r w:rsidRPr="00347A00">
              <w:rPr>
                <w:b/>
                <w:sz w:val="22"/>
                <w:szCs w:val="22"/>
              </w:rPr>
              <w:t>Durée</w:t>
            </w:r>
          </w:p>
        </w:tc>
        <w:tc>
          <w:tcPr>
            <w:tcW w:w="2658" w:type="dxa"/>
            <w:tcMar>
              <w:top w:w="57" w:type="dxa"/>
              <w:left w:w="57" w:type="dxa"/>
              <w:bottom w:w="57" w:type="dxa"/>
              <w:right w:w="57" w:type="dxa"/>
            </w:tcMar>
          </w:tcPr>
          <w:p w14:paraId="5D195B1D" w14:textId="77777777" w:rsidR="00044DBB" w:rsidRPr="00347A00" w:rsidRDefault="00044DBB" w:rsidP="00044DBB">
            <w:pPr>
              <w:jc w:val="center"/>
              <w:rPr>
                <w:b/>
              </w:rPr>
            </w:pPr>
            <w:r w:rsidRPr="00347A00">
              <w:rPr>
                <w:b/>
                <w:sz w:val="22"/>
                <w:szCs w:val="22"/>
              </w:rPr>
              <w:t>Désignation de la mission/&amp; description brève des principaux livrables/produits</w:t>
            </w:r>
          </w:p>
        </w:tc>
        <w:tc>
          <w:tcPr>
            <w:tcW w:w="1518" w:type="dxa"/>
            <w:tcMar>
              <w:top w:w="57" w:type="dxa"/>
              <w:left w:w="57" w:type="dxa"/>
              <w:bottom w:w="57" w:type="dxa"/>
              <w:right w:w="57" w:type="dxa"/>
            </w:tcMar>
          </w:tcPr>
          <w:p w14:paraId="5D195B1E" w14:textId="7ACDE59E" w:rsidR="00044DBB" w:rsidRPr="00347A00" w:rsidRDefault="00044DBB" w:rsidP="00C54D86">
            <w:pPr>
              <w:jc w:val="center"/>
              <w:rPr>
                <w:b/>
              </w:rPr>
            </w:pPr>
            <w:r w:rsidRPr="00347A00">
              <w:rPr>
                <w:b/>
                <w:sz w:val="22"/>
                <w:szCs w:val="22"/>
              </w:rPr>
              <w:t>Nom d</w:t>
            </w:r>
            <w:r w:rsidR="00A03495">
              <w:rPr>
                <w:b/>
                <w:sz w:val="22"/>
                <w:szCs w:val="22"/>
              </w:rPr>
              <w:t>e l’AC</w:t>
            </w:r>
            <w:r w:rsidRPr="00347A00">
              <w:rPr>
                <w:b/>
                <w:sz w:val="22"/>
                <w:szCs w:val="22"/>
              </w:rPr>
              <w:t xml:space="preserve"> &amp; pays de la mission</w:t>
            </w:r>
          </w:p>
        </w:tc>
        <w:tc>
          <w:tcPr>
            <w:tcW w:w="2359" w:type="dxa"/>
            <w:tcMar>
              <w:top w:w="57" w:type="dxa"/>
              <w:left w:w="57" w:type="dxa"/>
              <w:bottom w:w="57" w:type="dxa"/>
              <w:right w:w="57" w:type="dxa"/>
            </w:tcMar>
          </w:tcPr>
          <w:p w14:paraId="5D195B1F" w14:textId="77777777" w:rsidR="00044DBB" w:rsidRPr="00347A00" w:rsidRDefault="00044DBB" w:rsidP="00044DBB">
            <w:pPr>
              <w:jc w:val="center"/>
              <w:rPr>
                <w:b/>
              </w:rPr>
            </w:pPr>
            <w:r w:rsidRPr="00347A00">
              <w:rPr>
                <w:b/>
                <w:sz w:val="22"/>
                <w:szCs w:val="22"/>
              </w:rPr>
              <w:t>Montant approx. du Contrat (</w:t>
            </w:r>
            <w:r w:rsidR="00EC1EF9" w:rsidRPr="00347A00">
              <w:rPr>
                <w:b/>
                <w:sz w:val="22"/>
                <w:szCs w:val="22"/>
              </w:rPr>
              <w:t xml:space="preserve">équivalant </w:t>
            </w:r>
            <w:r w:rsidRPr="00347A00">
              <w:rPr>
                <w:b/>
                <w:i/>
                <w:sz w:val="22"/>
                <w:szCs w:val="22"/>
              </w:rPr>
              <w:t>en US$)/</w:t>
            </w:r>
            <w:r w:rsidRPr="00347A00">
              <w:rPr>
                <w:b/>
                <w:sz w:val="22"/>
                <w:szCs w:val="22"/>
              </w:rPr>
              <w:t xml:space="preserve"> Montant payé à votre entreprise</w:t>
            </w:r>
          </w:p>
        </w:tc>
        <w:tc>
          <w:tcPr>
            <w:tcW w:w="1792" w:type="dxa"/>
            <w:tcMar>
              <w:top w:w="57" w:type="dxa"/>
              <w:left w:w="57" w:type="dxa"/>
              <w:bottom w:w="57" w:type="dxa"/>
              <w:right w:w="57" w:type="dxa"/>
            </w:tcMar>
          </w:tcPr>
          <w:p w14:paraId="5D195B20" w14:textId="77777777" w:rsidR="00044DBB" w:rsidRPr="00347A00" w:rsidRDefault="00044DBB" w:rsidP="00044DBB">
            <w:pPr>
              <w:jc w:val="center"/>
              <w:rPr>
                <w:b/>
              </w:rPr>
            </w:pPr>
            <w:r w:rsidRPr="00347A00">
              <w:rPr>
                <w:b/>
                <w:sz w:val="22"/>
                <w:szCs w:val="22"/>
              </w:rPr>
              <w:t>Rôle de votre entreprise dans la mission</w:t>
            </w:r>
          </w:p>
        </w:tc>
      </w:tr>
      <w:tr w:rsidR="00044DBB" w:rsidRPr="00347A00" w14:paraId="5D195B27" w14:textId="77777777" w:rsidTr="00E83D5E">
        <w:tc>
          <w:tcPr>
            <w:tcW w:w="1038" w:type="dxa"/>
            <w:tcMar>
              <w:top w:w="57" w:type="dxa"/>
              <w:left w:w="57" w:type="dxa"/>
              <w:bottom w:w="57" w:type="dxa"/>
              <w:right w:w="57" w:type="dxa"/>
            </w:tcMar>
          </w:tcPr>
          <w:p w14:paraId="5D195B22" w14:textId="77777777" w:rsidR="00044DBB" w:rsidRPr="00347A00" w:rsidRDefault="00044DBB" w:rsidP="00044DBB"/>
        </w:tc>
        <w:tc>
          <w:tcPr>
            <w:tcW w:w="2658" w:type="dxa"/>
            <w:tcMar>
              <w:top w:w="57" w:type="dxa"/>
              <w:left w:w="57" w:type="dxa"/>
              <w:bottom w:w="57" w:type="dxa"/>
              <w:right w:w="57" w:type="dxa"/>
            </w:tcMar>
          </w:tcPr>
          <w:p w14:paraId="5D195B23" w14:textId="77777777" w:rsidR="00044DBB" w:rsidRPr="00347A00" w:rsidRDefault="00044DBB" w:rsidP="00044DBB"/>
        </w:tc>
        <w:tc>
          <w:tcPr>
            <w:tcW w:w="1518" w:type="dxa"/>
            <w:tcMar>
              <w:top w:w="57" w:type="dxa"/>
              <w:left w:w="57" w:type="dxa"/>
              <w:bottom w:w="57" w:type="dxa"/>
              <w:right w:w="57" w:type="dxa"/>
            </w:tcMar>
          </w:tcPr>
          <w:p w14:paraId="5D195B24" w14:textId="77777777" w:rsidR="00044DBB" w:rsidRPr="00347A00" w:rsidRDefault="00044DBB" w:rsidP="00044DBB"/>
        </w:tc>
        <w:tc>
          <w:tcPr>
            <w:tcW w:w="2359" w:type="dxa"/>
            <w:tcMar>
              <w:top w:w="57" w:type="dxa"/>
              <w:left w:w="57" w:type="dxa"/>
              <w:bottom w:w="57" w:type="dxa"/>
              <w:right w:w="57" w:type="dxa"/>
            </w:tcMar>
          </w:tcPr>
          <w:p w14:paraId="5D195B25" w14:textId="77777777" w:rsidR="00044DBB" w:rsidRPr="00347A00" w:rsidRDefault="00044DBB" w:rsidP="00044DBB"/>
        </w:tc>
        <w:tc>
          <w:tcPr>
            <w:tcW w:w="1792" w:type="dxa"/>
            <w:tcMar>
              <w:top w:w="57" w:type="dxa"/>
              <w:left w:w="57" w:type="dxa"/>
              <w:bottom w:w="57" w:type="dxa"/>
              <w:right w:w="57" w:type="dxa"/>
            </w:tcMar>
          </w:tcPr>
          <w:p w14:paraId="5D195B26" w14:textId="77777777" w:rsidR="00044DBB" w:rsidRPr="00347A00" w:rsidRDefault="00044DBB" w:rsidP="00044DBB"/>
        </w:tc>
      </w:tr>
      <w:tr w:rsidR="00044DBB" w:rsidRPr="00347A00" w14:paraId="5D195B2D" w14:textId="77777777" w:rsidTr="00E83D5E">
        <w:tc>
          <w:tcPr>
            <w:tcW w:w="1038" w:type="dxa"/>
            <w:tcMar>
              <w:top w:w="57" w:type="dxa"/>
              <w:left w:w="57" w:type="dxa"/>
              <w:bottom w:w="57" w:type="dxa"/>
              <w:right w:w="57" w:type="dxa"/>
            </w:tcMar>
          </w:tcPr>
          <w:p w14:paraId="5D195B28" w14:textId="77777777" w:rsidR="00044DBB" w:rsidRPr="00347A00" w:rsidRDefault="00044DBB" w:rsidP="00044DBB">
            <w:pPr>
              <w:rPr>
                <w:i/>
                <w:iCs/>
              </w:rPr>
            </w:pPr>
            <w:r w:rsidRPr="00347A00">
              <w:rPr>
                <w:i/>
                <w:iCs/>
                <w:sz w:val="22"/>
                <w:szCs w:val="22"/>
              </w:rPr>
              <w:t>[par ex. Jan.2009– Avr.2010]</w:t>
            </w:r>
          </w:p>
        </w:tc>
        <w:tc>
          <w:tcPr>
            <w:tcW w:w="2658" w:type="dxa"/>
            <w:tcMar>
              <w:top w:w="57" w:type="dxa"/>
              <w:left w:w="57" w:type="dxa"/>
              <w:bottom w:w="57" w:type="dxa"/>
              <w:right w:w="57" w:type="dxa"/>
            </w:tcMar>
          </w:tcPr>
          <w:p w14:paraId="5D195B29" w14:textId="77777777" w:rsidR="00044DBB" w:rsidRPr="00347A00" w:rsidRDefault="00044DBB" w:rsidP="00E83D5E">
            <w:pPr>
              <w:rPr>
                <w:i/>
                <w:iCs/>
              </w:rPr>
            </w:pPr>
            <w:r w:rsidRPr="00347A00">
              <w:rPr>
                <w:i/>
                <w:iCs/>
                <w:sz w:val="22"/>
                <w:szCs w:val="22"/>
              </w:rPr>
              <w:t xml:space="preserve">[par ex. </w:t>
            </w:r>
            <w:r w:rsidR="00E83D5E" w:rsidRPr="00347A00">
              <w:rPr>
                <w:i/>
                <w:iCs/>
                <w:sz w:val="22"/>
                <w:szCs w:val="22"/>
              </w:rPr>
              <w:t>« </w:t>
            </w:r>
            <w:r w:rsidRPr="00347A00">
              <w:rPr>
                <w:i/>
                <w:iCs/>
                <w:sz w:val="22"/>
                <w:szCs w:val="22"/>
              </w:rPr>
              <w:t>Amélioration</w:t>
            </w:r>
            <w:r w:rsidR="00E83D5E" w:rsidRPr="00347A00">
              <w:rPr>
                <w:i/>
                <w:iCs/>
                <w:sz w:val="22"/>
                <w:szCs w:val="22"/>
              </w:rPr>
              <w:t xml:space="preserve"> de la qualité de...</w:t>
            </w:r>
            <w:r w:rsidRPr="00347A00">
              <w:rPr>
                <w:i/>
                <w:iCs/>
                <w:sz w:val="22"/>
                <w:szCs w:val="22"/>
              </w:rPr>
              <w:t>.....</w:t>
            </w:r>
            <w:r w:rsidR="00EA0D40" w:rsidRPr="00347A00">
              <w:rPr>
                <w:i/>
                <w:iCs/>
                <w:sz w:val="22"/>
                <w:szCs w:val="22"/>
              </w:rPr>
              <w:t> » :</w:t>
            </w:r>
            <w:r w:rsidRPr="00347A00">
              <w:rPr>
                <w:i/>
                <w:iCs/>
                <w:sz w:val="22"/>
                <w:szCs w:val="22"/>
              </w:rPr>
              <w:t xml:space="preserve"> préparation d’un plan directeur pour</w:t>
            </w:r>
            <w:r w:rsidR="00EA0D40" w:rsidRPr="00347A00">
              <w:rPr>
                <w:i/>
                <w:iCs/>
                <w:sz w:val="22"/>
                <w:szCs w:val="22"/>
              </w:rPr>
              <w:t xml:space="preserve"> </w:t>
            </w:r>
            <w:r w:rsidRPr="00347A00">
              <w:rPr>
                <w:i/>
                <w:iCs/>
                <w:sz w:val="22"/>
                <w:szCs w:val="22"/>
              </w:rPr>
              <w:t>........</w:t>
            </w:r>
            <w:r w:rsidR="00EA0D40" w:rsidRPr="00347A00">
              <w:rPr>
                <w:i/>
                <w:iCs/>
                <w:sz w:val="22"/>
                <w:szCs w:val="22"/>
              </w:rPr>
              <w:t> ;</w:t>
            </w:r>
            <w:r w:rsidRPr="00347A00">
              <w:rPr>
                <w:i/>
                <w:iCs/>
                <w:sz w:val="22"/>
                <w:szCs w:val="22"/>
              </w:rPr>
              <w:t xml:space="preserve"> ]</w:t>
            </w:r>
          </w:p>
        </w:tc>
        <w:tc>
          <w:tcPr>
            <w:tcW w:w="1518" w:type="dxa"/>
            <w:tcMar>
              <w:top w:w="57" w:type="dxa"/>
              <w:left w:w="57" w:type="dxa"/>
              <w:bottom w:w="57" w:type="dxa"/>
              <w:right w:w="57" w:type="dxa"/>
            </w:tcMar>
          </w:tcPr>
          <w:p w14:paraId="5D195B2A" w14:textId="77777777" w:rsidR="00044DBB" w:rsidRPr="00347A00" w:rsidRDefault="00044DBB" w:rsidP="00044DBB">
            <w:pPr>
              <w:rPr>
                <w:i/>
                <w:iCs/>
              </w:rPr>
            </w:pPr>
            <w:r w:rsidRPr="00347A00">
              <w:rPr>
                <w:i/>
                <w:iCs/>
                <w:sz w:val="22"/>
                <w:szCs w:val="22"/>
              </w:rPr>
              <w:t>[par ex. Ministère de ...</w:t>
            </w:r>
            <w:r w:rsidR="00E83D5E" w:rsidRPr="00347A00">
              <w:rPr>
                <w:i/>
                <w:iCs/>
                <w:sz w:val="22"/>
                <w:szCs w:val="22"/>
              </w:rPr>
              <w:t>....</w:t>
            </w:r>
            <w:r w:rsidRPr="00347A00">
              <w:rPr>
                <w:i/>
                <w:iCs/>
                <w:sz w:val="22"/>
                <w:szCs w:val="22"/>
              </w:rPr>
              <w:t>..., pays]</w:t>
            </w:r>
          </w:p>
        </w:tc>
        <w:tc>
          <w:tcPr>
            <w:tcW w:w="2359" w:type="dxa"/>
            <w:tcMar>
              <w:top w:w="57" w:type="dxa"/>
              <w:left w:w="57" w:type="dxa"/>
              <w:bottom w:w="57" w:type="dxa"/>
              <w:right w:w="57" w:type="dxa"/>
            </w:tcMar>
          </w:tcPr>
          <w:p w14:paraId="5D195B2B" w14:textId="77777777" w:rsidR="00044DBB" w:rsidRPr="00C75E87" w:rsidRDefault="00044DBB" w:rsidP="00E83D5E">
            <w:pPr>
              <w:rPr>
                <w:i/>
                <w:iCs/>
                <w:lang w:val="en-US"/>
              </w:rPr>
            </w:pPr>
            <w:r w:rsidRPr="00C75E87">
              <w:rPr>
                <w:i/>
                <w:iCs/>
                <w:sz w:val="22"/>
                <w:szCs w:val="22"/>
                <w:lang w:val="en-US"/>
              </w:rPr>
              <w:t>[par ex.</w:t>
            </w:r>
            <w:r w:rsidR="00EA0D40" w:rsidRPr="00C75E87">
              <w:rPr>
                <w:i/>
                <w:iCs/>
                <w:sz w:val="22"/>
                <w:szCs w:val="22"/>
                <w:lang w:val="en-US"/>
              </w:rPr>
              <w:t xml:space="preserve"> </w:t>
            </w:r>
            <w:r w:rsidRPr="00C75E87">
              <w:rPr>
                <w:i/>
                <w:iCs/>
                <w:sz w:val="22"/>
                <w:szCs w:val="22"/>
                <w:lang w:val="en-US"/>
              </w:rPr>
              <w:t>US$1 mill/US$0.5 mill]</w:t>
            </w:r>
          </w:p>
        </w:tc>
        <w:tc>
          <w:tcPr>
            <w:tcW w:w="1792" w:type="dxa"/>
            <w:tcMar>
              <w:top w:w="57" w:type="dxa"/>
              <w:left w:w="57" w:type="dxa"/>
              <w:bottom w:w="57" w:type="dxa"/>
              <w:right w:w="57" w:type="dxa"/>
            </w:tcMar>
          </w:tcPr>
          <w:p w14:paraId="5D195B2C" w14:textId="77777777" w:rsidR="00044DBB" w:rsidRPr="00347A00" w:rsidRDefault="00044DBB" w:rsidP="00044DBB">
            <w:pPr>
              <w:rPr>
                <w:i/>
                <w:iCs/>
              </w:rPr>
            </w:pPr>
            <w:r w:rsidRPr="00347A00">
              <w:rPr>
                <w:i/>
                <w:iCs/>
                <w:sz w:val="22"/>
                <w:szCs w:val="22"/>
              </w:rPr>
              <w:t>[par ex. Chef de file du groupement A&amp;B&amp;C]</w:t>
            </w:r>
          </w:p>
        </w:tc>
      </w:tr>
      <w:tr w:rsidR="00044DBB" w:rsidRPr="00347A00" w14:paraId="5D195B33" w14:textId="77777777" w:rsidTr="00E83D5E">
        <w:tc>
          <w:tcPr>
            <w:tcW w:w="1038" w:type="dxa"/>
            <w:tcMar>
              <w:top w:w="57" w:type="dxa"/>
              <w:left w:w="57" w:type="dxa"/>
              <w:bottom w:w="57" w:type="dxa"/>
              <w:right w:w="57" w:type="dxa"/>
            </w:tcMar>
          </w:tcPr>
          <w:p w14:paraId="5D195B2E" w14:textId="77777777" w:rsidR="00044DBB" w:rsidRPr="00347A00" w:rsidRDefault="00044DBB" w:rsidP="00044DBB">
            <w:pPr>
              <w:rPr>
                <w:i/>
                <w:iCs/>
              </w:rPr>
            </w:pPr>
          </w:p>
        </w:tc>
        <w:tc>
          <w:tcPr>
            <w:tcW w:w="2658" w:type="dxa"/>
            <w:tcMar>
              <w:top w:w="57" w:type="dxa"/>
              <w:left w:w="57" w:type="dxa"/>
              <w:bottom w:w="57" w:type="dxa"/>
              <w:right w:w="57" w:type="dxa"/>
            </w:tcMar>
          </w:tcPr>
          <w:p w14:paraId="5D195B2F" w14:textId="77777777" w:rsidR="00044DBB" w:rsidRPr="00347A00" w:rsidRDefault="00044DBB" w:rsidP="00044DBB">
            <w:pPr>
              <w:rPr>
                <w:i/>
                <w:iCs/>
              </w:rPr>
            </w:pPr>
          </w:p>
        </w:tc>
        <w:tc>
          <w:tcPr>
            <w:tcW w:w="1518" w:type="dxa"/>
            <w:tcMar>
              <w:top w:w="57" w:type="dxa"/>
              <w:left w:w="57" w:type="dxa"/>
              <w:bottom w:w="57" w:type="dxa"/>
              <w:right w:w="57" w:type="dxa"/>
            </w:tcMar>
          </w:tcPr>
          <w:p w14:paraId="5D195B30" w14:textId="77777777" w:rsidR="00044DBB" w:rsidRPr="00347A00" w:rsidRDefault="00044DBB" w:rsidP="00044DBB">
            <w:pPr>
              <w:rPr>
                <w:i/>
                <w:iCs/>
              </w:rPr>
            </w:pPr>
          </w:p>
        </w:tc>
        <w:tc>
          <w:tcPr>
            <w:tcW w:w="2359" w:type="dxa"/>
            <w:tcMar>
              <w:top w:w="57" w:type="dxa"/>
              <w:left w:w="57" w:type="dxa"/>
              <w:bottom w:w="57" w:type="dxa"/>
              <w:right w:w="57" w:type="dxa"/>
            </w:tcMar>
          </w:tcPr>
          <w:p w14:paraId="5D195B31" w14:textId="77777777" w:rsidR="00044DBB" w:rsidRPr="00347A00" w:rsidRDefault="00044DBB" w:rsidP="00044DBB">
            <w:pPr>
              <w:rPr>
                <w:i/>
                <w:iCs/>
              </w:rPr>
            </w:pPr>
          </w:p>
        </w:tc>
        <w:tc>
          <w:tcPr>
            <w:tcW w:w="1792" w:type="dxa"/>
            <w:tcMar>
              <w:top w:w="57" w:type="dxa"/>
              <w:left w:w="57" w:type="dxa"/>
              <w:bottom w:w="57" w:type="dxa"/>
              <w:right w:w="57" w:type="dxa"/>
            </w:tcMar>
          </w:tcPr>
          <w:p w14:paraId="5D195B32" w14:textId="77777777" w:rsidR="00044DBB" w:rsidRPr="00347A00" w:rsidRDefault="00044DBB" w:rsidP="00044DBB">
            <w:pPr>
              <w:rPr>
                <w:i/>
                <w:iCs/>
              </w:rPr>
            </w:pPr>
          </w:p>
        </w:tc>
      </w:tr>
      <w:tr w:rsidR="00044DBB" w:rsidRPr="00347A00" w14:paraId="5D195B39" w14:textId="77777777" w:rsidTr="00E83D5E">
        <w:tc>
          <w:tcPr>
            <w:tcW w:w="1038" w:type="dxa"/>
            <w:tcMar>
              <w:top w:w="57" w:type="dxa"/>
              <w:left w:w="57" w:type="dxa"/>
              <w:bottom w:w="57" w:type="dxa"/>
              <w:right w:w="57" w:type="dxa"/>
            </w:tcMar>
          </w:tcPr>
          <w:p w14:paraId="5D195B34" w14:textId="77777777" w:rsidR="00044DBB" w:rsidRPr="00347A00" w:rsidRDefault="00044DBB" w:rsidP="00044DBB">
            <w:pPr>
              <w:rPr>
                <w:i/>
                <w:iCs/>
              </w:rPr>
            </w:pPr>
            <w:r w:rsidRPr="00347A00">
              <w:rPr>
                <w:i/>
                <w:iCs/>
                <w:sz w:val="22"/>
                <w:szCs w:val="22"/>
              </w:rPr>
              <w:t>[par ex. Jan.-Mai 2008]</w:t>
            </w:r>
          </w:p>
        </w:tc>
        <w:tc>
          <w:tcPr>
            <w:tcW w:w="2658" w:type="dxa"/>
            <w:tcMar>
              <w:top w:w="57" w:type="dxa"/>
              <w:left w:w="57" w:type="dxa"/>
              <w:bottom w:w="57" w:type="dxa"/>
              <w:right w:w="57" w:type="dxa"/>
            </w:tcMar>
          </w:tcPr>
          <w:p w14:paraId="5D195B35" w14:textId="77777777" w:rsidR="00044DBB" w:rsidRPr="00347A00" w:rsidRDefault="00044DBB" w:rsidP="00E83D5E">
            <w:pPr>
              <w:rPr>
                <w:i/>
                <w:iCs/>
              </w:rPr>
            </w:pPr>
            <w:r w:rsidRPr="00347A00">
              <w:rPr>
                <w:i/>
                <w:iCs/>
                <w:sz w:val="22"/>
                <w:szCs w:val="22"/>
              </w:rPr>
              <w:t xml:space="preserve">[par ex. </w:t>
            </w:r>
            <w:r w:rsidR="00E83D5E" w:rsidRPr="00347A00">
              <w:rPr>
                <w:i/>
                <w:iCs/>
                <w:sz w:val="22"/>
                <w:szCs w:val="22"/>
              </w:rPr>
              <w:t>« </w:t>
            </w:r>
            <w:r w:rsidRPr="00347A00">
              <w:rPr>
                <w:i/>
                <w:iCs/>
                <w:sz w:val="22"/>
                <w:szCs w:val="22"/>
              </w:rPr>
              <w:t>Assistance aux autorités locales</w:t>
            </w:r>
            <w:r w:rsidR="00E83D5E" w:rsidRPr="00347A00">
              <w:rPr>
                <w:i/>
                <w:iCs/>
                <w:sz w:val="22"/>
                <w:szCs w:val="22"/>
              </w:rPr>
              <w:t>…</w:t>
            </w:r>
            <w:r w:rsidRPr="00347A00">
              <w:rPr>
                <w:i/>
                <w:iCs/>
                <w:sz w:val="22"/>
                <w:szCs w:val="22"/>
              </w:rPr>
              <w:t>....</w:t>
            </w:r>
            <w:r w:rsidR="00EA0D40" w:rsidRPr="00347A00">
              <w:rPr>
                <w:i/>
                <w:iCs/>
                <w:sz w:val="22"/>
                <w:szCs w:val="22"/>
              </w:rPr>
              <w:t> »</w:t>
            </w:r>
            <w:r w:rsidR="006A7805" w:rsidRPr="00347A00">
              <w:rPr>
                <w:i/>
                <w:iCs/>
                <w:sz w:val="22"/>
                <w:szCs w:val="22"/>
              </w:rPr>
              <w:t> :</w:t>
            </w:r>
            <w:r w:rsidRPr="00347A00">
              <w:rPr>
                <w:i/>
                <w:iCs/>
                <w:sz w:val="22"/>
                <w:szCs w:val="22"/>
              </w:rPr>
              <w:t xml:space="preserve"> préparation de règlement </w:t>
            </w:r>
            <w:r w:rsidR="00E83D5E" w:rsidRPr="00347A00">
              <w:rPr>
                <w:i/>
                <w:iCs/>
                <w:sz w:val="22"/>
                <w:szCs w:val="22"/>
              </w:rPr>
              <w:t>pour les besoins de .........</w:t>
            </w:r>
            <w:r w:rsidRPr="00347A00">
              <w:rPr>
                <w:i/>
                <w:iCs/>
                <w:sz w:val="22"/>
                <w:szCs w:val="22"/>
              </w:rPr>
              <w:t>..]</w:t>
            </w:r>
          </w:p>
        </w:tc>
        <w:tc>
          <w:tcPr>
            <w:tcW w:w="1518" w:type="dxa"/>
            <w:tcMar>
              <w:top w:w="57" w:type="dxa"/>
              <w:left w:w="57" w:type="dxa"/>
              <w:bottom w:w="57" w:type="dxa"/>
              <w:right w:w="57" w:type="dxa"/>
            </w:tcMar>
          </w:tcPr>
          <w:p w14:paraId="5D195B36" w14:textId="77777777" w:rsidR="00044DBB" w:rsidRPr="00347A00" w:rsidRDefault="00044DBB" w:rsidP="00044DBB">
            <w:pPr>
              <w:rPr>
                <w:i/>
                <w:iCs/>
              </w:rPr>
            </w:pPr>
            <w:r w:rsidRPr="00347A00">
              <w:rPr>
                <w:i/>
                <w:iCs/>
                <w:sz w:val="22"/>
                <w:szCs w:val="22"/>
              </w:rPr>
              <w:t>[par ex. Municipalité de ........., pays]</w:t>
            </w:r>
          </w:p>
        </w:tc>
        <w:tc>
          <w:tcPr>
            <w:tcW w:w="2359" w:type="dxa"/>
            <w:tcMar>
              <w:top w:w="57" w:type="dxa"/>
              <w:left w:w="57" w:type="dxa"/>
              <w:bottom w:w="57" w:type="dxa"/>
              <w:right w:w="57" w:type="dxa"/>
            </w:tcMar>
          </w:tcPr>
          <w:p w14:paraId="5D195B37" w14:textId="77777777" w:rsidR="00044DBB" w:rsidRPr="00347A00" w:rsidRDefault="00044DBB" w:rsidP="00044DBB">
            <w:pPr>
              <w:rPr>
                <w:i/>
                <w:iCs/>
              </w:rPr>
            </w:pPr>
            <w:r w:rsidRPr="00347A00">
              <w:rPr>
                <w:i/>
                <w:iCs/>
                <w:sz w:val="22"/>
                <w:szCs w:val="22"/>
              </w:rPr>
              <w:t>[par ex. US$0.2 mil/US$0.2 mil]</w:t>
            </w:r>
          </w:p>
        </w:tc>
        <w:tc>
          <w:tcPr>
            <w:tcW w:w="1792" w:type="dxa"/>
            <w:tcMar>
              <w:top w:w="57" w:type="dxa"/>
              <w:left w:w="57" w:type="dxa"/>
              <w:bottom w:w="57" w:type="dxa"/>
              <w:right w:w="57" w:type="dxa"/>
            </w:tcMar>
          </w:tcPr>
          <w:p w14:paraId="5D195B38" w14:textId="77777777" w:rsidR="00044DBB" w:rsidRPr="00347A00" w:rsidRDefault="00044DBB" w:rsidP="00044DBB">
            <w:pPr>
              <w:rPr>
                <w:i/>
                <w:iCs/>
              </w:rPr>
            </w:pPr>
            <w:r w:rsidRPr="00347A00">
              <w:rPr>
                <w:i/>
                <w:iCs/>
                <w:sz w:val="22"/>
                <w:szCs w:val="22"/>
              </w:rPr>
              <w:t>[par ex.</w:t>
            </w:r>
            <w:r w:rsidR="00EA0D40" w:rsidRPr="00347A00">
              <w:rPr>
                <w:i/>
                <w:iCs/>
                <w:sz w:val="22"/>
                <w:szCs w:val="22"/>
              </w:rPr>
              <w:t xml:space="preserve"> </w:t>
            </w:r>
            <w:r w:rsidRPr="00347A00">
              <w:rPr>
                <w:i/>
                <w:iCs/>
                <w:sz w:val="22"/>
                <w:szCs w:val="22"/>
              </w:rPr>
              <w:t>Consultant seul]</w:t>
            </w:r>
          </w:p>
        </w:tc>
      </w:tr>
      <w:tr w:rsidR="00C54D86" w:rsidRPr="00347A00" w14:paraId="5D195B3F" w14:textId="77777777" w:rsidTr="00E83D5E">
        <w:tc>
          <w:tcPr>
            <w:tcW w:w="1038" w:type="dxa"/>
            <w:tcMar>
              <w:top w:w="57" w:type="dxa"/>
              <w:left w:w="57" w:type="dxa"/>
              <w:bottom w:w="57" w:type="dxa"/>
              <w:right w:w="57" w:type="dxa"/>
            </w:tcMar>
          </w:tcPr>
          <w:p w14:paraId="5D195B3A" w14:textId="77777777" w:rsidR="00C54D86" w:rsidRPr="00347A00" w:rsidRDefault="00C54D86" w:rsidP="00044DBB">
            <w:pPr>
              <w:rPr>
                <w:sz w:val="22"/>
                <w:szCs w:val="22"/>
              </w:rPr>
            </w:pPr>
          </w:p>
        </w:tc>
        <w:tc>
          <w:tcPr>
            <w:tcW w:w="2658" w:type="dxa"/>
            <w:tcMar>
              <w:top w:w="57" w:type="dxa"/>
              <w:left w:w="57" w:type="dxa"/>
              <w:bottom w:w="57" w:type="dxa"/>
              <w:right w:w="57" w:type="dxa"/>
            </w:tcMar>
          </w:tcPr>
          <w:p w14:paraId="5D195B3B" w14:textId="77777777" w:rsidR="00C54D86" w:rsidRPr="00347A00" w:rsidRDefault="00C54D86" w:rsidP="00044DBB">
            <w:pPr>
              <w:rPr>
                <w:i/>
                <w:sz w:val="22"/>
                <w:szCs w:val="22"/>
              </w:rPr>
            </w:pPr>
          </w:p>
        </w:tc>
        <w:tc>
          <w:tcPr>
            <w:tcW w:w="1518" w:type="dxa"/>
            <w:tcMar>
              <w:top w:w="57" w:type="dxa"/>
              <w:left w:w="57" w:type="dxa"/>
              <w:bottom w:w="57" w:type="dxa"/>
              <w:right w:w="57" w:type="dxa"/>
            </w:tcMar>
          </w:tcPr>
          <w:p w14:paraId="5D195B3C" w14:textId="77777777" w:rsidR="00C54D86" w:rsidRPr="00347A00" w:rsidRDefault="00C54D86" w:rsidP="00044DBB">
            <w:pPr>
              <w:rPr>
                <w:i/>
                <w:sz w:val="22"/>
                <w:szCs w:val="22"/>
              </w:rPr>
            </w:pPr>
          </w:p>
        </w:tc>
        <w:tc>
          <w:tcPr>
            <w:tcW w:w="2359" w:type="dxa"/>
            <w:tcMar>
              <w:top w:w="57" w:type="dxa"/>
              <w:left w:w="57" w:type="dxa"/>
              <w:bottom w:w="57" w:type="dxa"/>
              <w:right w:w="57" w:type="dxa"/>
            </w:tcMar>
          </w:tcPr>
          <w:p w14:paraId="5D195B3D" w14:textId="77777777" w:rsidR="00C54D86" w:rsidRPr="00347A00" w:rsidRDefault="00C54D86" w:rsidP="00044DBB">
            <w:pPr>
              <w:rPr>
                <w:i/>
                <w:sz w:val="22"/>
                <w:szCs w:val="22"/>
              </w:rPr>
            </w:pPr>
          </w:p>
        </w:tc>
        <w:tc>
          <w:tcPr>
            <w:tcW w:w="1792" w:type="dxa"/>
            <w:tcMar>
              <w:top w:w="57" w:type="dxa"/>
              <w:left w:w="57" w:type="dxa"/>
              <w:bottom w:w="57" w:type="dxa"/>
              <w:right w:w="57" w:type="dxa"/>
            </w:tcMar>
          </w:tcPr>
          <w:p w14:paraId="5D195B3E" w14:textId="77777777" w:rsidR="00C54D86" w:rsidRPr="00347A00" w:rsidRDefault="00C54D86" w:rsidP="00044DBB">
            <w:pPr>
              <w:rPr>
                <w:i/>
                <w:sz w:val="22"/>
                <w:szCs w:val="22"/>
              </w:rPr>
            </w:pPr>
          </w:p>
        </w:tc>
      </w:tr>
    </w:tbl>
    <w:p w14:paraId="5D195B40" w14:textId="77777777" w:rsidR="003C14DB" w:rsidRPr="00347A00" w:rsidRDefault="003C14DB" w:rsidP="00E83D5E">
      <w:pPr>
        <w:ind w:left="360"/>
        <w:jc w:val="center"/>
        <w:rPr>
          <w:rStyle w:val="Titre6Car"/>
          <w:b/>
          <w:smallCaps/>
          <w:sz w:val="28"/>
          <w:szCs w:val="28"/>
          <w:lang w:val="fr-FR"/>
        </w:rPr>
      </w:pPr>
      <w:bookmarkStart w:id="159" w:name="_Toc369861981"/>
      <w:r w:rsidRPr="00347A00">
        <w:rPr>
          <w:rStyle w:val="Titre6Car"/>
          <w:b/>
          <w:smallCaps/>
          <w:sz w:val="28"/>
          <w:szCs w:val="28"/>
          <w:lang w:val="fr-FR"/>
        </w:rPr>
        <w:br w:type="page"/>
      </w:r>
    </w:p>
    <w:p w14:paraId="5D195B41" w14:textId="77777777" w:rsidR="00371B1B" w:rsidRPr="00347A00" w:rsidRDefault="00044DBB" w:rsidP="00371B1B">
      <w:pPr>
        <w:pStyle w:val="Sec3head2"/>
        <w:rPr>
          <w:rStyle w:val="Titre6Car"/>
          <w:b w:val="0"/>
          <w:smallCaps w:val="0"/>
          <w:sz w:val="28"/>
          <w:lang w:val="fr-FR"/>
        </w:rPr>
      </w:pPr>
      <w:bookmarkStart w:id="160" w:name="_Toc488238192"/>
      <w:r w:rsidRPr="00347A00">
        <w:rPr>
          <w:rStyle w:val="Titre6Car"/>
          <w:b w:val="0"/>
          <w:smallCaps w:val="0"/>
          <w:sz w:val="28"/>
          <w:lang w:val="fr-FR"/>
        </w:rPr>
        <w:lastRenderedPageBreak/>
        <w:t>Formulaire TECH-3</w:t>
      </w:r>
      <w:bookmarkEnd w:id="160"/>
      <w:r w:rsidR="00EA0D40" w:rsidRPr="00347A00">
        <w:rPr>
          <w:rStyle w:val="Titre6Car"/>
          <w:b w:val="0"/>
          <w:smallCaps w:val="0"/>
          <w:sz w:val="28"/>
          <w:lang w:val="fr-FR"/>
        </w:rPr>
        <w:t xml:space="preserve"> </w:t>
      </w:r>
    </w:p>
    <w:p w14:paraId="5D195B42" w14:textId="77777777" w:rsidR="00E83D5E" w:rsidRPr="00347A00" w:rsidRDefault="00E83D5E" w:rsidP="003C14DB">
      <w:pPr>
        <w:jc w:val="center"/>
        <w:rPr>
          <w:rStyle w:val="Titre6Car"/>
          <w:b/>
          <w:smallCaps/>
          <w:sz w:val="28"/>
          <w:szCs w:val="28"/>
          <w:lang w:val="fr-FR"/>
        </w:rPr>
      </w:pPr>
      <w:r w:rsidRPr="00347A00">
        <w:rPr>
          <w:rStyle w:val="Titre6Car"/>
          <w:b/>
          <w:smallCaps/>
          <w:sz w:val="28"/>
          <w:szCs w:val="28"/>
          <w:lang w:val="fr-FR"/>
        </w:rPr>
        <w:t>(pour une proposition technique complète)</w:t>
      </w:r>
    </w:p>
    <w:p w14:paraId="5D195B43" w14:textId="4507BF11" w:rsidR="00044DBB" w:rsidRPr="00347A00" w:rsidRDefault="00044DBB" w:rsidP="003C14DB">
      <w:pPr>
        <w:pStyle w:val="Style11"/>
        <w:spacing w:before="240"/>
        <w:ind w:left="0"/>
      </w:pPr>
      <w:r w:rsidRPr="00347A00">
        <w:t>Commentaires et Suggestions sur les Termes de Reference, personnel de contrepartie, et Prestations à fournir par l</w:t>
      </w:r>
      <w:bookmarkEnd w:id="159"/>
      <w:r w:rsidR="00255BDB">
        <w:t>’AC</w:t>
      </w:r>
    </w:p>
    <w:p w14:paraId="5D195B44" w14:textId="77777777" w:rsidR="00044DBB" w:rsidRPr="00347A00" w:rsidRDefault="00044DBB" w:rsidP="003C14DB">
      <w:pPr>
        <w:pBdr>
          <w:bottom w:val="single" w:sz="8" w:space="1" w:color="auto"/>
        </w:pBdr>
        <w:jc w:val="right"/>
      </w:pPr>
    </w:p>
    <w:p w14:paraId="5D195B45" w14:textId="69EA3F51" w:rsidR="00044DBB" w:rsidRPr="00347A00" w:rsidRDefault="00044DBB" w:rsidP="003C14DB">
      <w:pPr>
        <w:tabs>
          <w:tab w:val="left" w:pos="1314"/>
          <w:tab w:val="left" w:pos="1854"/>
        </w:tabs>
        <w:spacing w:before="120"/>
        <w:jc w:val="both"/>
      </w:pPr>
      <w:r w:rsidRPr="00347A00">
        <w:rPr>
          <w:spacing w:val="-4"/>
        </w:rPr>
        <w:t>Formulaire TECH-3</w:t>
      </w:r>
      <w:r w:rsidR="00EA0D40" w:rsidRPr="00347A00">
        <w:rPr>
          <w:spacing w:val="-4"/>
        </w:rPr>
        <w:t> :</w:t>
      </w:r>
      <w:r w:rsidRPr="00347A00">
        <w:rPr>
          <w:spacing w:val="-4"/>
        </w:rPr>
        <w:t xml:space="preserve"> commentaires et suggestions sur les Termes de référence susceptibles d’améliorer la qualité et les résultats de la mission, sur les besoins en personnels de contrepartie (homologues) et les prestations à fournir par l</w:t>
      </w:r>
      <w:r w:rsidR="006101DF">
        <w:rPr>
          <w:spacing w:val="-4"/>
        </w:rPr>
        <w:t>’AC</w:t>
      </w:r>
      <w:r w:rsidRPr="00347A00">
        <w:rPr>
          <w:spacing w:val="-4"/>
        </w:rPr>
        <w:t>, y compris</w:t>
      </w:r>
      <w:r w:rsidR="00EA0D40" w:rsidRPr="00347A00">
        <w:rPr>
          <w:spacing w:val="-4"/>
        </w:rPr>
        <w:t> :</w:t>
      </w:r>
      <w:r w:rsidRPr="00347A00">
        <w:rPr>
          <w:spacing w:val="-4"/>
        </w:rPr>
        <w:t xml:space="preserve"> soutien administratif, espace bureau, transports locaux, matériel, documents et rapports, etc.</w:t>
      </w:r>
    </w:p>
    <w:p w14:paraId="5D195B46" w14:textId="77777777" w:rsidR="00044DBB" w:rsidRPr="00347A00" w:rsidRDefault="00044DBB" w:rsidP="003C14DB"/>
    <w:p w14:paraId="5D195B47" w14:textId="77777777" w:rsidR="00044DBB" w:rsidRPr="00347A00" w:rsidRDefault="00044DBB" w:rsidP="003C14DB">
      <w:pPr>
        <w:jc w:val="center"/>
        <w:rPr>
          <w:b/>
          <w:sz w:val="28"/>
          <w:szCs w:val="28"/>
        </w:rPr>
      </w:pPr>
      <w:r w:rsidRPr="00347A00">
        <w:rPr>
          <w:b/>
          <w:sz w:val="28"/>
          <w:szCs w:val="28"/>
        </w:rPr>
        <w:t>A – Sur les Termes de référence</w:t>
      </w:r>
    </w:p>
    <w:p w14:paraId="5D195B48" w14:textId="77777777" w:rsidR="00044DBB" w:rsidRPr="00347A00" w:rsidRDefault="00044DBB" w:rsidP="003C14DB"/>
    <w:p w14:paraId="5D195B49" w14:textId="77777777" w:rsidR="00044DBB" w:rsidRPr="00347A00" w:rsidRDefault="00044DBB" w:rsidP="003C14DB">
      <w:pPr>
        <w:jc w:val="both"/>
        <w:rPr>
          <w:i/>
          <w:iCs/>
        </w:rPr>
      </w:pPr>
      <w:r w:rsidRPr="00347A00">
        <w:rPr>
          <w:i/>
          <w:iCs/>
        </w:rPr>
        <w:t>[Améliorations proposées aux termes de r</w:t>
      </w:r>
      <w:r w:rsidRPr="00347A00">
        <w:rPr>
          <w:i/>
        </w:rPr>
        <w:t>éférence, le cas échéant</w:t>
      </w:r>
      <w:r w:rsidRPr="00347A00">
        <w:rPr>
          <w:i/>
          <w:iCs/>
        </w:rPr>
        <w:t>]</w:t>
      </w:r>
    </w:p>
    <w:p w14:paraId="5D195B4A" w14:textId="77777777" w:rsidR="00044DBB" w:rsidRPr="00347A00" w:rsidRDefault="00044DBB" w:rsidP="003C14DB"/>
    <w:p w14:paraId="5D195B4B" w14:textId="47A13953" w:rsidR="00044DBB" w:rsidRPr="00347A00" w:rsidRDefault="00044DBB" w:rsidP="003C14DB">
      <w:pPr>
        <w:jc w:val="center"/>
        <w:rPr>
          <w:b/>
          <w:sz w:val="28"/>
          <w:szCs w:val="28"/>
        </w:rPr>
      </w:pPr>
      <w:r w:rsidRPr="00347A00">
        <w:rPr>
          <w:b/>
          <w:sz w:val="28"/>
          <w:szCs w:val="28"/>
        </w:rPr>
        <w:t xml:space="preserve">B – Sur les Besoins en personnel de contrepartie </w:t>
      </w:r>
      <w:r w:rsidR="00E83D5E" w:rsidRPr="00347A00">
        <w:rPr>
          <w:b/>
          <w:sz w:val="28"/>
          <w:szCs w:val="28"/>
        </w:rPr>
        <w:br/>
      </w:r>
      <w:r w:rsidRPr="00347A00">
        <w:rPr>
          <w:b/>
          <w:sz w:val="28"/>
          <w:szCs w:val="28"/>
        </w:rPr>
        <w:t>et Prestations à fournir par l</w:t>
      </w:r>
      <w:r w:rsidR="006101DF">
        <w:rPr>
          <w:b/>
          <w:sz w:val="28"/>
          <w:szCs w:val="28"/>
        </w:rPr>
        <w:t>’AC</w:t>
      </w:r>
    </w:p>
    <w:p w14:paraId="5D195B4C" w14:textId="77777777" w:rsidR="00044DBB" w:rsidRPr="00347A00" w:rsidRDefault="00044DBB" w:rsidP="003C14DB"/>
    <w:p w14:paraId="5D195B4D" w14:textId="5A6647C4" w:rsidR="00044DBB" w:rsidRPr="00347A00" w:rsidRDefault="00044DBB" w:rsidP="003C14DB">
      <w:pPr>
        <w:jc w:val="both"/>
        <w:rPr>
          <w:i/>
        </w:rPr>
      </w:pPr>
      <w:r w:rsidRPr="00347A00">
        <w:rPr>
          <w:i/>
        </w:rPr>
        <w:t>[C</w:t>
      </w:r>
      <w:r w:rsidRPr="00347A00">
        <w:rPr>
          <w:i/>
          <w:iCs/>
        </w:rPr>
        <w:t>ommentaires sur le personnel de contrepartie et prestations à fournir par l</w:t>
      </w:r>
      <w:r w:rsidR="006101DF">
        <w:rPr>
          <w:i/>
          <w:iCs/>
        </w:rPr>
        <w:t>’AC</w:t>
      </w:r>
      <w:r w:rsidRPr="00347A00">
        <w:rPr>
          <w:i/>
          <w:iCs/>
        </w:rPr>
        <w:t xml:space="preserve">. Par exemple, support administratif, </w:t>
      </w:r>
      <w:r w:rsidRPr="00347A00">
        <w:rPr>
          <w:i/>
          <w:spacing w:val="-4"/>
        </w:rPr>
        <w:t>espace bureau, transports locaux, matériel, documents et rapports</w:t>
      </w:r>
      <w:r w:rsidRPr="00347A00">
        <w:rPr>
          <w:i/>
          <w:iCs/>
        </w:rPr>
        <w:t xml:space="preserve"> pertinents, etc., le cas échéant</w:t>
      </w:r>
      <w:r w:rsidRPr="00347A00">
        <w:rPr>
          <w:i/>
        </w:rPr>
        <w:t xml:space="preserve">] </w:t>
      </w:r>
    </w:p>
    <w:p w14:paraId="5D195B4E" w14:textId="77777777" w:rsidR="00044DBB" w:rsidRPr="00347A00" w:rsidRDefault="00044DBB" w:rsidP="00044DBB">
      <w:pPr>
        <w:ind w:left="360"/>
      </w:pPr>
    </w:p>
    <w:p w14:paraId="5D195B4F" w14:textId="77777777" w:rsidR="00044DBB" w:rsidRPr="00347A00" w:rsidRDefault="00044DBB" w:rsidP="00044DBB">
      <w:pPr>
        <w:ind w:left="360"/>
      </w:pPr>
      <w:r w:rsidRPr="00347A00">
        <w:br w:type="page"/>
      </w:r>
    </w:p>
    <w:p w14:paraId="5D195B50" w14:textId="77777777" w:rsidR="00371B1B" w:rsidRPr="00347A00" w:rsidRDefault="00044DBB" w:rsidP="00371B1B">
      <w:pPr>
        <w:pStyle w:val="Sec3head2"/>
      </w:pPr>
      <w:bookmarkStart w:id="161" w:name="_Toc488238193"/>
      <w:bookmarkStart w:id="162" w:name="_Toc369861982"/>
      <w:r w:rsidRPr="00347A00">
        <w:lastRenderedPageBreak/>
        <w:t>Formulaire TECH-4</w:t>
      </w:r>
      <w:bookmarkEnd w:id="161"/>
      <w:r w:rsidR="00EA0D40" w:rsidRPr="00347A00">
        <w:t xml:space="preserve"> </w:t>
      </w:r>
    </w:p>
    <w:p w14:paraId="5D195B51" w14:textId="77777777" w:rsidR="00E83D5E" w:rsidRPr="00347A00" w:rsidRDefault="00E83D5E" w:rsidP="003C14DB">
      <w:pPr>
        <w:jc w:val="center"/>
        <w:rPr>
          <w:rFonts w:ascii="Times New Roman Bold" w:hAnsi="Times New Roman Bold"/>
          <w:b/>
          <w:iCs/>
          <w:smallCaps/>
          <w:sz w:val="28"/>
          <w:szCs w:val="28"/>
        </w:rPr>
      </w:pPr>
      <w:r w:rsidRPr="00347A00">
        <w:rPr>
          <w:rFonts w:ascii="Times New Roman Bold" w:hAnsi="Times New Roman Bold"/>
          <w:b/>
          <w:iCs/>
          <w:smallCaps/>
          <w:sz w:val="28"/>
          <w:szCs w:val="28"/>
        </w:rPr>
        <w:t>(pour une proposition technique complète seulement)</w:t>
      </w:r>
    </w:p>
    <w:p w14:paraId="5D195B52" w14:textId="77777777" w:rsidR="00044DBB" w:rsidRPr="00347A00" w:rsidRDefault="00044DBB" w:rsidP="003C14DB">
      <w:pPr>
        <w:pStyle w:val="Style11"/>
        <w:spacing w:before="240"/>
        <w:ind w:left="0"/>
      </w:pPr>
      <w:r w:rsidRPr="00347A00">
        <w:t>Description de l’approche, de la méthodologie, et du programme de travail en réponse aux termes de référence</w:t>
      </w:r>
      <w:bookmarkEnd w:id="162"/>
    </w:p>
    <w:p w14:paraId="5D195B53" w14:textId="77777777" w:rsidR="00044DBB" w:rsidRPr="00347A00" w:rsidRDefault="00044DBB" w:rsidP="003C14DB">
      <w:pPr>
        <w:pBdr>
          <w:bottom w:val="single" w:sz="8" w:space="1" w:color="auto"/>
        </w:pBdr>
        <w:jc w:val="right"/>
      </w:pPr>
    </w:p>
    <w:p w14:paraId="5D195B54" w14:textId="77777777" w:rsidR="00044DBB" w:rsidRPr="00347A00" w:rsidRDefault="00044DBB" w:rsidP="003C14DB">
      <w:pPr>
        <w:tabs>
          <w:tab w:val="left" w:pos="1314"/>
          <w:tab w:val="left" w:pos="1854"/>
        </w:tabs>
        <w:spacing w:after="240"/>
        <w:jc w:val="both"/>
      </w:pPr>
      <w:r w:rsidRPr="00347A00">
        <w:t>Formulaire TECH-4</w:t>
      </w:r>
      <w:r w:rsidR="00EA0D40" w:rsidRPr="00347A00">
        <w:t> :</w:t>
      </w:r>
      <w:r w:rsidRPr="00347A00">
        <w:t xml:space="preserve"> description de l’approche, méthode de travail, programme de travail pour la réalisation de la mission, y compris une description détaillée de la méthodologie et du personnel proposés pour la formation, si les termes de référence identifient la formation comme une des composantes de la mission.</w:t>
      </w:r>
    </w:p>
    <w:p w14:paraId="5D195B55" w14:textId="77777777" w:rsidR="00044DBB" w:rsidRPr="00347A00" w:rsidRDefault="00044DBB" w:rsidP="003C14DB">
      <w:pPr>
        <w:pStyle w:val="Corpsdetexte"/>
        <w:tabs>
          <w:tab w:val="left" w:pos="-720"/>
          <w:tab w:val="left" w:pos="1080"/>
        </w:tabs>
        <w:spacing w:after="240"/>
        <w:rPr>
          <w:i/>
          <w:iCs/>
        </w:rPr>
      </w:pPr>
      <w:r w:rsidRPr="00347A00">
        <w:rPr>
          <w:i/>
          <w:iCs/>
        </w:rPr>
        <w:t>[Structure suggérée pour votre Proposition technique (au format PTC)</w:t>
      </w:r>
      <w:r w:rsidR="00EA0D40" w:rsidRPr="00347A00">
        <w:rPr>
          <w:i/>
          <w:iCs/>
        </w:rPr>
        <w:t> :</w:t>
      </w:r>
    </w:p>
    <w:p w14:paraId="5D195B56" w14:textId="77777777" w:rsidR="00044DBB" w:rsidRPr="00347A00" w:rsidRDefault="00044DBB" w:rsidP="000E1413">
      <w:pPr>
        <w:numPr>
          <w:ilvl w:val="0"/>
          <w:numId w:val="9"/>
        </w:numPr>
        <w:tabs>
          <w:tab w:val="clear" w:pos="360"/>
          <w:tab w:val="left" w:pos="426"/>
        </w:tabs>
        <w:ind w:left="426"/>
        <w:jc w:val="both"/>
        <w:rPr>
          <w:iCs/>
        </w:rPr>
      </w:pPr>
      <w:r w:rsidRPr="00347A00">
        <w:rPr>
          <w:iCs/>
        </w:rPr>
        <w:t xml:space="preserve">Approche technique et méthode de travail </w:t>
      </w:r>
    </w:p>
    <w:p w14:paraId="5D195B57" w14:textId="77777777" w:rsidR="00044DBB" w:rsidRPr="00347A00" w:rsidRDefault="00044DBB" w:rsidP="000E1413">
      <w:pPr>
        <w:numPr>
          <w:ilvl w:val="0"/>
          <w:numId w:val="9"/>
        </w:numPr>
        <w:tabs>
          <w:tab w:val="clear" w:pos="360"/>
          <w:tab w:val="left" w:pos="426"/>
        </w:tabs>
        <w:ind w:left="426"/>
        <w:jc w:val="both"/>
        <w:rPr>
          <w:iCs/>
        </w:rPr>
      </w:pPr>
      <w:r w:rsidRPr="00347A00">
        <w:rPr>
          <w:iCs/>
        </w:rPr>
        <w:t>P</w:t>
      </w:r>
      <w:r w:rsidR="003B7364" w:rsidRPr="00347A00">
        <w:rPr>
          <w:iCs/>
        </w:rPr>
        <w:t>lan</w:t>
      </w:r>
      <w:r w:rsidRPr="00347A00">
        <w:rPr>
          <w:iCs/>
        </w:rPr>
        <w:t xml:space="preserve"> de travail</w:t>
      </w:r>
    </w:p>
    <w:p w14:paraId="5D195B58" w14:textId="77777777" w:rsidR="00044DBB" w:rsidRPr="00347A00" w:rsidRDefault="00044DBB" w:rsidP="000E1413">
      <w:pPr>
        <w:numPr>
          <w:ilvl w:val="0"/>
          <w:numId w:val="9"/>
        </w:numPr>
        <w:tabs>
          <w:tab w:val="clear" w:pos="360"/>
          <w:tab w:val="left" w:pos="426"/>
        </w:tabs>
        <w:spacing w:after="240"/>
        <w:ind w:left="426"/>
        <w:jc w:val="both"/>
        <w:rPr>
          <w:iCs/>
        </w:rPr>
      </w:pPr>
      <w:r w:rsidRPr="00347A00">
        <w:rPr>
          <w:iCs/>
        </w:rPr>
        <w:t>Organisation et Personnel]</w:t>
      </w:r>
    </w:p>
    <w:p w14:paraId="5D195B59" w14:textId="5EEFF7BD" w:rsidR="00044DBB" w:rsidRPr="00347A00" w:rsidRDefault="00044DBB" w:rsidP="003C14DB">
      <w:pPr>
        <w:pStyle w:val="Corpsdetexte"/>
        <w:tabs>
          <w:tab w:val="left" w:pos="426"/>
        </w:tabs>
        <w:ind w:left="426" w:hanging="349"/>
        <w:rPr>
          <w:iCs/>
        </w:rPr>
      </w:pPr>
      <w:r w:rsidRPr="00347A00">
        <w:rPr>
          <w:iCs/>
        </w:rPr>
        <w:t>a)</w:t>
      </w:r>
      <w:r w:rsidRPr="00347A00">
        <w:rPr>
          <w:iCs/>
        </w:rPr>
        <w:tab/>
      </w:r>
      <w:r w:rsidRPr="00347A00">
        <w:rPr>
          <w:b/>
          <w:i/>
          <w:iCs/>
          <w:u w:val="single"/>
        </w:rPr>
        <w:t>Approche technique et méthode de travail</w:t>
      </w:r>
      <w:r w:rsidRPr="00347A00">
        <w:rPr>
          <w:iCs/>
        </w:rPr>
        <w:t xml:space="preserve">. </w:t>
      </w:r>
      <w:r w:rsidRPr="00347A00">
        <w:rPr>
          <w:i/>
          <w:iCs/>
        </w:rPr>
        <w:t>[Veuillez expliquer comment vous comprenez les objectifs de la mission, tels qu’ils sont décrits dans les termes de référence (</w:t>
      </w:r>
      <w:proofErr w:type="spellStart"/>
      <w:r w:rsidRPr="00347A00">
        <w:rPr>
          <w:i/>
          <w:iCs/>
        </w:rPr>
        <w:t>TdR</w:t>
      </w:r>
      <w:proofErr w:type="spellEnd"/>
      <w:r w:rsidRPr="00347A00">
        <w:rPr>
          <w:i/>
          <w:iCs/>
        </w:rPr>
        <w:t xml:space="preserve">), l’approche technique et la méthodologie </w:t>
      </w:r>
      <w:r w:rsidR="00671EC5" w:rsidRPr="00347A00">
        <w:rPr>
          <w:i/>
          <w:iCs/>
        </w:rPr>
        <w:t>[</w:t>
      </w:r>
      <w:r w:rsidR="00671EC5" w:rsidRPr="00347A00">
        <w:rPr>
          <w:b/>
          <w:i/>
          <w:iCs/>
        </w:rPr>
        <w:t>Note à l’intention d</w:t>
      </w:r>
      <w:r w:rsidR="00A50F4F">
        <w:rPr>
          <w:b/>
          <w:i/>
          <w:iCs/>
        </w:rPr>
        <w:t>e l’AC</w:t>
      </w:r>
      <w:r w:rsidR="00EA0D40" w:rsidRPr="00347A00">
        <w:rPr>
          <w:b/>
          <w:i/>
          <w:iCs/>
        </w:rPr>
        <w:t> :</w:t>
      </w:r>
      <w:r w:rsidR="00671EC5" w:rsidRPr="00347A00">
        <w:rPr>
          <w:b/>
          <w:i/>
          <w:iCs/>
        </w:rPr>
        <w:t xml:space="preserve"> ajouter pour un marché de supervision de travaux de génie civil</w:t>
      </w:r>
      <w:r w:rsidR="00EA0D40" w:rsidRPr="00347A00">
        <w:rPr>
          <w:b/>
          <w:i/>
          <w:iCs/>
        </w:rPr>
        <w:t> :</w:t>
      </w:r>
      <w:r w:rsidR="00671EC5" w:rsidRPr="00347A00">
        <w:rPr>
          <w:i/>
          <w:iCs/>
        </w:rPr>
        <w:t xml:space="preserve"> y compr</w:t>
      </w:r>
      <w:r w:rsidR="00E83D5E" w:rsidRPr="00347A00">
        <w:rPr>
          <w:i/>
          <w:iCs/>
        </w:rPr>
        <w:t>is les aspects environnementaux</w:t>
      </w:r>
      <w:r w:rsidR="00671EC5" w:rsidRPr="00347A00">
        <w:rPr>
          <w:i/>
          <w:iCs/>
        </w:rPr>
        <w:t>, sociaux</w:t>
      </w:r>
      <w:r w:rsidR="00921C31">
        <w:rPr>
          <w:i/>
          <w:iCs/>
        </w:rPr>
        <w:t xml:space="preserve"> </w:t>
      </w:r>
      <w:r w:rsidR="00921C31" w:rsidRPr="00921C31">
        <w:rPr>
          <w:rFonts w:asciiTheme="majorBidi" w:hAnsiTheme="majorBidi" w:cstheme="majorBidi"/>
          <w:i/>
        </w:rPr>
        <w:t>(y compris les dispositions sur l’exploitation et les abus sexuels (EAS) et les violences à caractère sexiste (VCS))</w:t>
      </w:r>
      <w:r w:rsidR="00671EC5" w:rsidRPr="00921C31">
        <w:rPr>
          <w:i/>
          <w:iCs/>
        </w:rPr>
        <w:t>,</w:t>
      </w:r>
      <w:r w:rsidR="00671EC5" w:rsidRPr="00347A00">
        <w:rPr>
          <w:i/>
          <w:iCs/>
        </w:rPr>
        <w:t xml:space="preserve"> hygiène et sécurité (ESHS)]</w:t>
      </w:r>
      <w:r w:rsidR="00E83D5E" w:rsidRPr="00347A00">
        <w:rPr>
          <w:i/>
          <w:iCs/>
        </w:rPr>
        <w:t xml:space="preserve"> </w:t>
      </w:r>
      <w:r w:rsidRPr="00347A00">
        <w:rPr>
          <w:i/>
          <w:iCs/>
        </w:rPr>
        <w:t>que vous adopteriez afin d’exécuter les tâches et livrer les produits/rapports demandés, ainsi que le niveau de détail de ces rapports.</w:t>
      </w:r>
      <w:r w:rsidR="00EA0D40" w:rsidRPr="00347A00">
        <w:rPr>
          <w:i/>
          <w:iCs/>
        </w:rPr>
        <w:t xml:space="preserve"> </w:t>
      </w:r>
      <w:r w:rsidRPr="00347A00">
        <w:rPr>
          <w:i/>
          <w:iCs/>
          <w:u w:val="single"/>
        </w:rPr>
        <w:t xml:space="preserve">Ne pas répéter ou copier les </w:t>
      </w:r>
      <w:proofErr w:type="spellStart"/>
      <w:r w:rsidRPr="00347A00">
        <w:rPr>
          <w:i/>
          <w:iCs/>
          <w:u w:val="single"/>
        </w:rPr>
        <w:t>TdR</w:t>
      </w:r>
      <w:proofErr w:type="spellEnd"/>
      <w:r w:rsidRPr="00347A00">
        <w:rPr>
          <w:i/>
          <w:iCs/>
          <w:u w:val="single"/>
        </w:rPr>
        <w:t>.</w:t>
      </w:r>
      <w:r w:rsidRPr="00347A00">
        <w:rPr>
          <w:i/>
          <w:iCs/>
        </w:rPr>
        <w:t>]</w:t>
      </w:r>
    </w:p>
    <w:p w14:paraId="5D195B5A" w14:textId="3B4845FC" w:rsidR="00044DBB" w:rsidRPr="00347A00" w:rsidRDefault="00044DBB" w:rsidP="003C14DB">
      <w:pPr>
        <w:pStyle w:val="Corpsdetexte"/>
        <w:tabs>
          <w:tab w:val="left" w:pos="426"/>
        </w:tabs>
        <w:spacing w:before="240"/>
        <w:ind w:left="426" w:hanging="349"/>
        <w:rPr>
          <w:iCs/>
        </w:rPr>
      </w:pPr>
      <w:r w:rsidRPr="00347A00">
        <w:rPr>
          <w:iCs/>
        </w:rPr>
        <w:t>b)</w:t>
      </w:r>
      <w:r w:rsidRPr="00347A00">
        <w:rPr>
          <w:iCs/>
        </w:rPr>
        <w:tab/>
      </w:r>
      <w:r w:rsidRPr="00347A00">
        <w:rPr>
          <w:b/>
          <w:i/>
          <w:iCs/>
          <w:u w:val="single"/>
        </w:rPr>
        <w:t>Programme de travail.</w:t>
      </w:r>
      <w:r w:rsidR="00EA0D40" w:rsidRPr="00347A00">
        <w:rPr>
          <w:iCs/>
        </w:rPr>
        <w:t xml:space="preserve"> </w:t>
      </w:r>
      <w:r w:rsidRPr="00347A00">
        <w:rPr>
          <w:i/>
          <w:iCs/>
        </w:rPr>
        <w:t>[Veuillez indiquer le programme de réalisation des principales activités ou tâches de la mission, leur contenu et leur durée, la décomposition en phase et les contraintes correspondantes, les étapes principales (y compris examen/approbations par l</w:t>
      </w:r>
      <w:r w:rsidR="006D0F01">
        <w:rPr>
          <w:i/>
          <w:iCs/>
        </w:rPr>
        <w:t>’AC</w:t>
      </w:r>
      <w:r w:rsidRPr="00347A00">
        <w:rPr>
          <w:i/>
          <w:iCs/>
        </w:rPr>
        <w:t xml:space="preserve">), et dates prévisionnelles de remise des rapports. Le programme de travail proposé doit être en cohérence avec l’approche technique et la méthode, démontrant votre compréhension des </w:t>
      </w:r>
      <w:proofErr w:type="spellStart"/>
      <w:r w:rsidRPr="00347A00">
        <w:rPr>
          <w:i/>
          <w:iCs/>
        </w:rPr>
        <w:t>TdR</w:t>
      </w:r>
      <w:proofErr w:type="spellEnd"/>
      <w:r w:rsidRPr="00347A00">
        <w:rPr>
          <w:i/>
          <w:iCs/>
        </w:rPr>
        <w:t xml:space="preserve"> et votre capacité à les traduire en un programme de travail réaliste. Une liste des documents à produire (y compris les rapports) doit être fournie. Le programme de travail doit être en cohérence avec le Formulaire Programme d’activités.]</w:t>
      </w:r>
    </w:p>
    <w:p w14:paraId="5D195B5B" w14:textId="77777777" w:rsidR="00044DBB" w:rsidRPr="00347A00" w:rsidRDefault="00044DBB" w:rsidP="003C14DB">
      <w:pPr>
        <w:tabs>
          <w:tab w:val="left" w:pos="426"/>
        </w:tabs>
        <w:spacing w:before="240"/>
        <w:ind w:left="426" w:hanging="349"/>
        <w:jc w:val="both"/>
      </w:pPr>
      <w:r w:rsidRPr="00347A00">
        <w:rPr>
          <w:iCs/>
        </w:rPr>
        <w:t>c)</w:t>
      </w:r>
      <w:r w:rsidRPr="00347A00">
        <w:rPr>
          <w:iCs/>
        </w:rPr>
        <w:tab/>
      </w:r>
      <w:r w:rsidRPr="00347A00">
        <w:rPr>
          <w:b/>
          <w:i/>
          <w:iCs/>
          <w:u w:val="single"/>
        </w:rPr>
        <w:t>Organisation et Personnel.</w:t>
      </w:r>
      <w:r w:rsidRPr="00347A00">
        <w:rPr>
          <w:iCs/>
        </w:rPr>
        <w:t xml:space="preserve"> </w:t>
      </w:r>
      <w:r w:rsidRPr="00347A00">
        <w:rPr>
          <w:i/>
          <w:iCs/>
        </w:rPr>
        <w:t>[Veuillez décrire la structure et la composition de votre équipe, y compris la liste du personnel-clé, des autres personnels et des personnels administratifs affectés à la mission.</w:t>
      </w:r>
      <w:r w:rsidRPr="00347A00">
        <w:rPr>
          <w:i/>
        </w:rPr>
        <w:t>]</w:t>
      </w:r>
    </w:p>
    <w:p w14:paraId="5D195B5C" w14:textId="77777777" w:rsidR="00044DBB" w:rsidRPr="00347A00" w:rsidRDefault="00044DBB" w:rsidP="00044DBB">
      <w:pPr>
        <w:tabs>
          <w:tab w:val="left" w:pos="-720"/>
          <w:tab w:val="left" w:pos="357"/>
        </w:tabs>
        <w:ind w:left="360"/>
        <w:jc w:val="both"/>
      </w:pPr>
    </w:p>
    <w:p w14:paraId="5D195B5D" w14:textId="77777777" w:rsidR="00044DBB" w:rsidRPr="00347A00" w:rsidRDefault="00044DBB" w:rsidP="00044DBB">
      <w:pPr>
        <w:ind w:left="360"/>
      </w:pPr>
      <w:r w:rsidRPr="00347A00">
        <w:br w:type="page"/>
      </w:r>
    </w:p>
    <w:p w14:paraId="5D195B5E" w14:textId="77777777" w:rsidR="00371B1B" w:rsidRPr="00347A00" w:rsidRDefault="00044DBB" w:rsidP="00371B1B">
      <w:pPr>
        <w:pStyle w:val="Sec3head2"/>
      </w:pPr>
      <w:bookmarkStart w:id="163" w:name="_Toc488238194"/>
      <w:bookmarkStart w:id="164" w:name="_Toc369861983"/>
      <w:r w:rsidRPr="00347A00">
        <w:lastRenderedPageBreak/>
        <w:t>Formulaire TECH-4</w:t>
      </w:r>
      <w:bookmarkEnd w:id="163"/>
      <w:r w:rsidR="00EA0D40" w:rsidRPr="00347A00">
        <w:t xml:space="preserve"> </w:t>
      </w:r>
    </w:p>
    <w:p w14:paraId="5D195B5F" w14:textId="77777777" w:rsidR="00E83D5E" w:rsidRPr="00347A00" w:rsidRDefault="00E83D5E" w:rsidP="003C14DB">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(pour une proposition technique simplifiée seulement)</w:t>
      </w:r>
    </w:p>
    <w:p w14:paraId="5D195B60" w14:textId="77777777" w:rsidR="00044DBB" w:rsidRPr="00347A00" w:rsidRDefault="00044DBB" w:rsidP="003C14DB">
      <w:pPr>
        <w:pStyle w:val="Style11"/>
        <w:ind w:left="0"/>
      </w:pPr>
      <w:r w:rsidRPr="00347A00">
        <w:t>Description de l’approche, la méthodologie, et du programme de travail pour la réalisation de la mission</w:t>
      </w:r>
      <w:bookmarkEnd w:id="164"/>
    </w:p>
    <w:p w14:paraId="5D195B61" w14:textId="77777777" w:rsidR="00044DBB" w:rsidRPr="00347A00" w:rsidRDefault="00044DBB" w:rsidP="003C14DB">
      <w:pPr>
        <w:pBdr>
          <w:bottom w:val="single" w:sz="8" w:space="1" w:color="auto"/>
        </w:pBdr>
        <w:jc w:val="right"/>
      </w:pPr>
    </w:p>
    <w:p w14:paraId="5D195B62" w14:textId="77777777" w:rsidR="00044DBB" w:rsidRPr="00347A00" w:rsidRDefault="00044DBB" w:rsidP="003C14DB">
      <w:pPr>
        <w:tabs>
          <w:tab w:val="left" w:pos="1314"/>
          <w:tab w:val="left" w:pos="1854"/>
        </w:tabs>
        <w:spacing w:after="240"/>
        <w:jc w:val="both"/>
      </w:pPr>
      <w:r w:rsidRPr="00347A00">
        <w:t>Formulaire TECH-4</w:t>
      </w:r>
      <w:r w:rsidR="00EA0D40" w:rsidRPr="00347A00">
        <w:t> :</w:t>
      </w:r>
      <w:r w:rsidRPr="00347A00">
        <w:t xml:space="preserve"> description de l’approche, méthode de travail, programme de travail pour la réalisation de la mission, y compris une description détaillée de la méthodologie et du personnel proposés pour la formation, si les termes de référence identifient la formation comme une des composantes de la mission.</w:t>
      </w:r>
    </w:p>
    <w:p w14:paraId="5D195B63" w14:textId="77777777" w:rsidR="00044DBB" w:rsidRPr="00347A00" w:rsidRDefault="00044DBB" w:rsidP="003C14DB">
      <w:pPr>
        <w:tabs>
          <w:tab w:val="left" w:pos="1314"/>
          <w:tab w:val="left" w:pos="1854"/>
        </w:tabs>
        <w:spacing w:after="240"/>
        <w:jc w:val="both"/>
        <w:rPr>
          <w:i/>
          <w:iCs/>
        </w:rPr>
      </w:pPr>
      <w:r w:rsidRPr="00347A00">
        <w:rPr>
          <w:i/>
        </w:rPr>
        <w:t xml:space="preserve">[Structure suggérée pour votre Proposition technique] </w:t>
      </w:r>
    </w:p>
    <w:p w14:paraId="5D195B64" w14:textId="6A72D202" w:rsidR="00044DBB" w:rsidRPr="00347A00" w:rsidRDefault="00044DBB" w:rsidP="003C14DB">
      <w:pPr>
        <w:pStyle w:val="Corpsdetexte"/>
        <w:tabs>
          <w:tab w:val="left" w:pos="426"/>
        </w:tabs>
        <w:spacing w:after="240"/>
        <w:ind w:left="426" w:hanging="349"/>
        <w:rPr>
          <w:iCs/>
        </w:rPr>
      </w:pPr>
      <w:r w:rsidRPr="00347A00">
        <w:rPr>
          <w:iCs/>
        </w:rPr>
        <w:t>a)</w:t>
      </w:r>
      <w:r w:rsidRPr="00347A00">
        <w:rPr>
          <w:iCs/>
        </w:rPr>
        <w:tab/>
      </w:r>
      <w:r w:rsidRPr="00347A00">
        <w:rPr>
          <w:b/>
          <w:i/>
          <w:iCs/>
          <w:u w:val="single"/>
        </w:rPr>
        <w:t>Approche technique, méthode de travail et organisation de l’équipe du Consultant</w:t>
      </w:r>
      <w:r w:rsidRPr="00347A00">
        <w:rPr>
          <w:iCs/>
        </w:rPr>
        <w:t xml:space="preserve">. </w:t>
      </w:r>
      <w:r w:rsidRPr="00347A00">
        <w:rPr>
          <w:i/>
          <w:iCs/>
        </w:rPr>
        <w:t>[Veuillez expliquer comment vous comprenez les objectifs de la mission, tels qu’ils sont décrits dans les termes de référence (</w:t>
      </w:r>
      <w:proofErr w:type="spellStart"/>
      <w:r w:rsidRPr="00347A00">
        <w:rPr>
          <w:i/>
          <w:iCs/>
        </w:rPr>
        <w:t>TdR</w:t>
      </w:r>
      <w:proofErr w:type="spellEnd"/>
      <w:r w:rsidRPr="00347A00">
        <w:rPr>
          <w:i/>
          <w:iCs/>
        </w:rPr>
        <w:t xml:space="preserve">), l’approche technique et la méthodologie </w:t>
      </w:r>
      <w:r w:rsidR="00671EC5" w:rsidRPr="00347A00">
        <w:rPr>
          <w:i/>
          <w:iCs/>
        </w:rPr>
        <w:t>[</w:t>
      </w:r>
      <w:r w:rsidR="00671EC5" w:rsidRPr="00347A00">
        <w:rPr>
          <w:b/>
          <w:i/>
          <w:iCs/>
        </w:rPr>
        <w:t>Note à l’intention d</w:t>
      </w:r>
      <w:r w:rsidR="00B667AB">
        <w:rPr>
          <w:b/>
          <w:i/>
          <w:iCs/>
        </w:rPr>
        <w:t>e l’AC</w:t>
      </w:r>
      <w:r w:rsidR="00EA0D40" w:rsidRPr="00347A00">
        <w:rPr>
          <w:b/>
          <w:i/>
          <w:iCs/>
        </w:rPr>
        <w:t>:</w:t>
      </w:r>
      <w:r w:rsidR="00671EC5" w:rsidRPr="00347A00">
        <w:rPr>
          <w:b/>
          <w:i/>
          <w:iCs/>
        </w:rPr>
        <w:t xml:space="preserve"> ajouter pour un marché de supervision de travaux de génie civil</w:t>
      </w:r>
      <w:r w:rsidR="00EA0D40" w:rsidRPr="00347A00">
        <w:rPr>
          <w:b/>
          <w:i/>
          <w:iCs/>
        </w:rPr>
        <w:t> :</w:t>
      </w:r>
      <w:r w:rsidR="00671EC5" w:rsidRPr="00347A00">
        <w:rPr>
          <w:i/>
          <w:iCs/>
        </w:rPr>
        <w:t xml:space="preserve"> </w:t>
      </w:r>
      <w:r w:rsidR="00671EC5" w:rsidRPr="00347A00">
        <w:rPr>
          <w:iCs/>
        </w:rPr>
        <w:t>y compris les aspects environnementaux , sociaux</w:t>
      </w:r>
      <w:r w:rsidR="00921C31">
        <w:rPr>
          <w:iCs/>
        </w:rPr>
        <w:t xml:space="preserve"> </w:t>
      </w:r>
      <w:r w:rsidR="00921C31">
        <w:rPr>
          <w:rFonts w:asciiTheme="majorBidi" w:hAnsiTheme="majorBidi" w:cstheme="majorBidi"/>
        </w:rPr>
        <w:t xml:space="preserve">(y compris les </w:t>
      </w:r>
      <w:r w:rsidR="00921C31" w:rsidRPr="00FF5F02">
        <w:rPr>
          <w:rFonts w:asciiTheme="majorBidi" w:hAnsiTheme="majorBidi" w:cstheme="majorBidi"/>
        </w:rPr>
        <w:t>dispositions sur l’exploitation et les abus sexuels (EAS) et les violences à caractère sexiste (VCS)</w:t>
      </w:r>
      <w:r w:rsidR="00921C31">
        <w:rPr>
          <w:rFonts w:asciiTheme="majorBidi" w:hAnsiTheme="majorBidi" w:cstheme="majorBidi"/>
        </w:rPr>
        <w:t>)</w:t>
      </w:r>
      <w:r w:rsidR="00671EC5" w:rsidRPr="00347A00">
        <w:rPr>
          <w:iCs/>
        </w:rPr>
        <w:t>, hygiène et sécurité (ESHS)</w:t>
      </w:r>
      <w:r w:rsidR="00671EC5" w:rsidRPr="00347A00">
        <w:rPr>
          <w:i/>
          <w:iCs/>
        </w:rPr>
        <w:t xml:space="preserve">] </w:t>
      </w:r>
      <w:r w:rsidRPr="00347A00">
        <w:rPr>
          <w:i/>
          <w:iCs/>
        </w:rPr>
        <w:t>que vous adopteriez afin d’exécuter les tâches et livrer les produits/rapports demandés, ainsi que le niveau de détail de ces rapports, et décrire la structure et la composition de votre équipe.</w:t>
      </w:r>
      <w:r w:rsidR="00EA0D40" w:rsidRPr="00347A00">
        <w:rPr>
          <w:i/>
          <w:iCs/>
        </w:rPr>
        <w:t xml:space="preserve"> </w:t>
      </w:r>
      <w:r w:rsidRPr="00347A00">
        <w:rPr>
          <w:i/>
          <w:iCs/>
          <w:u w:val="single"/>
        </w:rPr>
        <w:t xml:space="preserve">Ne pas répéter ou copier les </w:t>
      </w:r>
      <w:proofErr w:type="spellStart"/>
      <w:r w:rsidRPr="00347A00">
        <w:rPr>
          <w:i/>
          <w:iCs/>
          <w:u w:val="single"/>
        </w:rPr>
        <w:t>TdR</w:t>
      </w:r>
      <w:proofErr w:type="spellEnd"/>
      <w:r w:rsidRPr="00347A00">
        <w:rPr>
          <w:i/>
          <w:iCs/>
          <w:u w:val="single"/>
        </w:rPr>
        <w:t>.</w:t>
      </w:r>
      <w:r w:rsidRPr="00347A00">
        <w:rPr>
          <w:i/>
          <w:iCs/>
        </w:rPr>
        <w:t>]</w:t>
      </w:r>
    </w:p>
    <w:p w14:paraId="5D195B65" w14:textId="1F59780B" w:rsidR="00044DBB" w:rsidRPr="00347A00" w:rsidRDefault="00044DBB" w:rsidP="003C14DB">
      <w:pPr>
        <w:pStyle w:val="Corpsdetexte"/>
        <w:tabs>
          <w:tab w:val="left" w:pos="426"/>
        </w:tabs>
        <w:spacing w:after="240"/>
        <w:ind w:left="426" w:hanging="349"/>
        <w:rPr>
          <w:iCs/>
        </w:rPr>
      </w:pPr>
      <w:r w:rsidRPr="00347A00">
        <w:rPr>
          <w:iCs/>
        </w:rPr>
        <w:t>b)</w:t>
      </w:r>
      <w:r w:rsidRPr="00347A00">
        <w:rPr>
          <w:iCs/>
        </w:rPr>
        <w:tab/>
      </w:r>
      <w:r w:rsidRPr="00347A00">
        <w:rPr>
          <w:b/>
          <w:i/>
          <w:iCs/>
          <w:u w:val="single"/>
        </w:rPr>
        <w:t>Programme de travail et personnel.</w:t>
      </w:r>
      <w:r w:rsidR="00EA0D40" w:rsidRPr="00347A00">
        <w:rPr>
          <w:iCs/>
        </w:rPr>
        <w:t xml:space="preserve"> </w:t>
      </w:r>
      <w:r w:rsidRPr="00347A00">
        <w:rPr>
          <w:i/>
          <w:iCs/>
        </w:rPr>
        <w:t>[Veuillez indiquer le programme de réalisation des principales activités ou tâches de la mission, leur contenu et leur durée, la décomposition en phase et les contraintes correspondantes, les étapes principales (y compris examen/approbations par l</w:t>
      </w:r>
      <w:r w:rsidR="000D056E">
        <w:rPr>
          <w:i/>
          <w:iCs/>
        </w:rPr>
        <w:t>’AC</w:t>
      </w:r>
      <w:r w:rsidRPr="00347A00">
        <w:rPr>
          <w:i/>
          <w:iCs/>
        </w:rPr>
        <w:t xml:space="preserve">), et dates prévisionnelles de remise des rapports. Le programme de travail proposé doit être en cohérence avec l’approche technique et la méthode, démontrant votre compréhension des </w:t>
      </w:r>
      <w:proofErr w:type="spellStart"/>
      <w:r w:rsidRPr="00347A00">
        <w:rPr>
          <w:i/>
          <w:iCs/>
        </w:rPr>
        <w:t>TdR</w:t>
      </w:r>
      <w:proofErr w:type="spellEnd"/>
      <w:r w:rsidRPr="00347A00">
        <w:rPr>
          <w:i/>
          <w:iCs/>
        </w:rPr>
        <w:t xml:space="preserve"> et votre capacité à les traduire en un programme de travail réaliste, et le programme d’activité montrant les tâches de chaque expert. Une liste des documents à produire (y compris les rapports) doit être fournie. Le programme de travail doit être en cohérence avec le Formulaire Programme d’activités.]</w:t>
      </w:r>
    </w:p>
    <w:p w14:paraId="5D195B66" w14:textId="29B46CE8" w:rsidR="00044DBB" w:rsidRPr="00347A00" w:rsidRDefault="00044DBB" w:rsidP="003C14DB">
      <w:pPr>
        <w:pStyle w:val="Corpsdetexte"/>
        <w:tabs>
          <w:tab w:val="left" w:pos="426"/>
        </w:tabs>
        <w:spacing w:after="240"/>
        <w:ind w:left="426" w:hanging="349"/>
        <w:rPr>
          <w:i/>
          <w:iCs/>
        </w:rPr>
      </w:pPr>
      <w:r w:rsidRPr="00347A00">
        <w:t xml:space="preserve">c) </w:t>
      </w:r>
      <w:r w:rsidRPr="00347A00">
        <w:tab/>
      </w:r>
      <w:r w:rsidRPr="00347A00">
        <w:rPr>
          <w:b/>
          <w:i/>
          <w:iCs/>
          <w:u w:val="single"/>
        </w:rPr>
        <w:t xml:space="preserve">Commentaires (sur les </w:t>
      </w:r>
      <w:proofErr w:type="spellStart"/>
      <w:r w:rsidRPr="00347A00">
        <w:rPr>
          <w:b/>
          <w:i/>
          <w:iCs/>
          <w:u w:val="single"/>
        </w:rPr>
        <w:t>TdR</w:t>
      </w:r>
      <w:proofErr w:type="spellEnd"/>
      <w:r w:rsidRPr="00347A00">
        <w:rPr>
          <w:b/>
          <w:i/>
          <w:iCs/>
          <w:u w:val="single"/>
        </w:rPr>
        <w:t xml:space="preserve"> et sur le personnel de contrepartie (homologues) et les prestations à fournir par l</w:t>
      </w:r>
      <w:r w:rsidR="00B667AB">
        <w:rPr>
          <w:b/>
          <w:i/>
          <w:iCs/>
          <w:u w:val="single"/>
        </w:rPr>
        <w:t>’AC</w:t>
      </w:r>
      <w:r w:rsidRPr="00347A00">
        <w:rPr>
          <w:b/>
          <w:i/>
          <w:iCs/>
        </w:rPr>
        <w:t>)</w:t>
      </w:r>
      <w:r w:rsidRPr="00347A00">
        <w:rPr>
          <w:i/>
          <w:iCs/>
        </w:rPr>
        <w:t xml:space="preserve"> [Vos suggestions doivent être formulées de manière concise et spécifique, et reflétées dans la Proposition.</w:t>
      </w:r>
      <w:r w:rsidR="00EA0D40" w:rsidRPr="00347A00">
        <w:rPr>
          <w:i/>
          <w:iCs/>
        </w:rPr>
        <w:t xml:space="preserve"> </w:t>
      </w:r>
      <w:r w:rsidRPr="00347A00">
        <w:rPr>
          <w:i/>
          <w:iCs/>
        </w:rPr>
        <w:t>Veuillez formuler aussi des commentaires, le cas échéant, sur le personnel de contrepartie et les prestations à fournir par l</w:t>
      </w:r>
      <w:r w:rsidR="008A3D49">
        <w:rPr>
          <w:i/>
          <w:iCs/>
        </w:rPr>
        <w:t>’AC</w:t>
      </w:r>
      <w:r w:rsidRPr="00347A00">
        <w:rPr>
          <w:i/>
          <w:iCs/>
        </w:rPr>
        <w:t xml:space="preserve">. Par exemple, support administratif, </w:t>
      </w:r>
      <w:r w:rsidRPr="00347A00">
        <w:rPr>
          <w:i/>
          <w:spacing w:val="-4"/>
        </w:rPr>
        <w:t>espace bureau, transports locaux, matériel, documents et rapports</w:t>
      </w:r>
      <w:r w:rsidRPr="00347A00">
        <w:rPr>
          <w:i/>
          <w:iCs/>
        </w:rPr>
        <w:t xml:space="preserve"> pertinents, etc…]</w:t>
      </w:r>
    </w:p>
    <w:p w14:paraId="5D195B67" w14:textId="77777777" w:rsidR="00044DBB" w:rsidRPr="00347A00" w:rsidRDefault="00044DBB" w:rsidP="00044DBB">
      <w:pPr>
        <w:tabs>
          <w:tab w:val="left" w:pos="-720"/>
          <w:tab w:val="left" w:pos="357"/>
        </w:tabs>
        <w:ind w:left="360"/>
        <w:jc w:val="both"/>
      </w:pPr>
    </w:p>
    <w:p w14:paraId="5D195B68" w14:textId="77777777" w:rsidR="00044DBB" w:rsidRPr="00347A00" w:rsidRDefault="00044DBB" w:rsidP="00044DBB">
      <w:pPr>
        <w:tabs>
          <w:tab w:val="left" w:pos="-720"/>
          <w:tab w:val="left" w:pos="1080"/>
        </w:tabs>
        <w:ind w:left="360"/>
        <w:jc w:val="both"/>
      </w:pPr>
    </w:p>
    <w:p w14:paraId="5D195B69" w14:textId="77777777" w:rsidR="00044DBB" w:rsidRPr="00347A00" w:rsidRDefault="00044DBB" w:rsidP="00044DBB">
      <w:pPr>
        <w:ind w:left="360"/>
        <w:jc w:val="both"/>
      </w:pPr>
    </w:p>
    <w:p w14:paraId="5D195B6A" w14:textId="77777777" w:rsidR="00044DBB" w:rsidRPr="00347A00" w:rsidRDefault="00044DBB" w:rsidP="00044DBB">
      <w:pPr>
        <w:ind w:left="360"/>
        <w:jc w:val="center"/>
        <w:sectPr w:rsidR="00044DBB" w:rsidRPr="00347A00" w:rsidSect="007D3B1E">
          <w:headerReference w:type="even" r:id="rId39"/>
          <w:headerReference w:type="default" r:id="rId40"/>
          <w:headerReference w:type="first" r:id="rId41"/>
          <w:type w:val="nextColumn"/>
          <w:pgSz w:w="12242" w:h="15842" w:code="1"/>
          <w:pgMar w:top="1440" w:right="1440" w:bottom="1440" w:left="1440" w:header="720" w:footer="720" w:gutter="0"/>
          <w:cols w:space="708"/>
          <w:titlePg/>
          <w:docGrid w:linePitch="360"/>
        </w:sectPr>
      </w:pPr>
    </w:p>
    <w:p w14:paraId="5D195B6B" w14:textId="77777777" w:rsidR="00371B1B" w:rsidRPr="00347A00" w:rsidRDefault="00044DBB" w:rsidP="00371B1B">
      <w:pPr>
        <w:pStyle w:val="Sec3head2"/>
      </w:pPr>
      <w:bookmarkStart w:id="165" w:name="_Toc488238195"/>
      <w:bookmarkStart w:id="166" w:name="_Toc369861984"/>
      <w:r w:rsidRPr="00347A00">
        <w:lastRenderedPageBreak/>
        <w:t>Formulaire TECH-5</w:t>
      </w:r>
      <w:bookmarkEnd w:id="165"/>
      <w:r w:rsidR="00EA0D40" w:rsidRPr="00347A00">
        <w:t xml:space="preserve"> </w:t>
      </w:r>
    </w:p>
    <w:p w14:paraId="5D195B6C" w14:textId="77777777" w:rsidR="00E83D5E" w:rsidRPr="00347A00" w:rsidRDefault="00081CB4" w:rsidP="00081CB4">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(pour PTC et PTS)</w:t>
      </w:r>
    </w:p>
    <w:p w14:paraId="5D195B6D" w14:textId="77777777" w:rsidR="00044DBB" w:rsidRPr="00347A00" w:rsidRDefault="00044DBB" w:rsidP="00081CB4">
      <w:pPr>
        <w:pStyle w:val="Style11"/>
        <w:ind w:left="0"/>
      </w:pPr>
      <w:r w:rsidRPr="00347A00">
        <w:t>Programme d’activité et calendrier des livrables</w:t>
      </w:r>
      <w:bookmarkEnd w:id="166"/>
    </w:p>
    <w:p w14:paraId="5D195B6E" w14:textId="77777777" w:rsidR="00044DBB" w:rsidRPr="00347A00" w:rsidRDefault="00044DBB" w:rsidP="00081CB4">
      <w:pPr>
        <w:pBdr>
          <w:bottom w:val="single" w:sz="8" w:space="1" w:color="auto"/>
        </w:pBdr>
        <w:ind w:left="14"/>
        <w:jc w:val="right"/>
      </w:pPr>
    </w:p>
    <w:p w14:paraId="5D195B6F" w14:textId="77777777" w:rsidR="00044DBB" w:rsidRPr="00347A00" w:rsidRDefault="00044DBB" w:rsidP="00044DBB">
      <w:pPr>
        <w:ind w:left="360"/>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567"/>
        <w:gridCol w:w="567"/>
        <w:gridCol w:w="567"/>
        <w:gridCol w:w="567"/>
        <w:gridCol w:w="567"/>
        <w:gridCol w:w="567"/>
        <w:gridCol w:w="567"/>
        <w:gridCol w:w="567"/>
        <w:gridCol w:w="567"/>
        <w:gridCol w:w="567"/>
        <w:gridCol w:w="567"/>
        <w:gridCol w:w="2436"/>
      </w:tblGrid>
      <w:tr w:rsidR="00044DBB" w:rsidRPr="00347A00" w14:paraId="5D195B73" w14:textId="77777777" w:rsidTr="003C14DB">
        <w:tc>
          <w:tcPr>
            <w:tcW w:w="587" w:type="dxa"/>
            <w:vMerge w:val="restart"/>
            <w:tcBorders>
              <w:top w:val="double" w:sz="4" w:space="0" w:color="auto"/>
              <w:left w:val="double" w:sz="4" w:space="0" w:color="auto"/>
            </w:tcBorders>
            <w:tcMar>
              <w:top w:w="28" w:type="dxa"/>
              <w:left w:w="28" w:type="dxa"/>
              <w:bottom w:w="28" w:type="dxa"/>
              <w:right w:w="28" w:type="dxa"/>
            </w:tcMar>
            <w:vAlign w:val="center"/>
          </w:tcPr>
          <w:p w14:paraId="5D195B70" w14:textId="77777777" w:rsidR="00044DBB" w:rsidRPr="00347A00" w:rsidRDefault="00044DBB" w:rsidP="00044DBB">
            <w:pPr>
              <w:jc w:val="center"/>
              <w:rPr>
                <w:b/>
              </w:rPr>
            </w:pPr>
            <w:r w:rsidRPr="00347A00">
              <w:rPr>
                <w:b/>
                <w:bCs/>
                <w:sz w:val="22"/>
                <w:szCs w:val="22"/>
              </w:rPr>
              <w:t>N°</w:t>
            </w:r>
          </w:p>
        </w:tc>
        <w:tc>
          <w:tcPr>
            <w:tcW w:w="3553" w:type="dxa"/>
            <w:vMerge w:val="restart"/>
            <w:tcBorders>
              <w:top w:val="double" w:sz="4" w:space="0" w:color="auto"/>
              <w:left w:val="single" w:sz="6" w:space="0" w:color="auto"/>
            </w:tcBorders>
            <w:tcMar>
              <w:top w:w="28" w:type="dxa"/>
              <w:left w:w="28" w:type="dxa"/>
              <w:bottom w:w="28" w:type="dxa"/>
              <w:right w:w="28" w:type="dxa"/>
            </w:tcMar>
            <w:vAlign w:val="center"/>
          </w:tcPr>
          <w:p w14:paraId="5D195B71" w14:textId="77777777" w:rsidR="00044DBB" w:rsidRPr="00347A00" w:rsidRDefault="00044DBB" w:rsidP="00044DBB">
            <w:pPr>
              <w:jc w:val="center"/>
            </w:pPr>
            <w:r w:rsidRPr="00347A00">
              <w:rPr>
                <w:b/>
                <w:bCs/>
                <w:sz w:val="22"/>
                <w:szCs w:val="22"/>
              </w:rPr>
              <w:t xml:space="preserve">Livrables </w:t>
            </w:r>
            <w:r w:rsidRPr="00347A00">
              <w:rPr>
                <w:sz w:val="22"/>
                <w:szCs w:val="22"/>
                <w:vertAlign w:val="superscript"/>
              </w:rPr>
              <w:t>1</w:t>
            </w:r>
            <w:r w:rsidRPr="00347A00">
              <w:rPr>
                <w:b/>
                <w:bCs/>
                <w:sz w:val="22"/>
                <w:szCs w:val="22"/>
              </w:rPr>
              <w:t xml:space="preserve"> (L-..)</w:t>
            </w:r>
          </w:p>
        </w:tc>
        <w:tc>
          <w:tcPr>
            <w:tcW w:w="8673" w:type="dxa"/>
            <w:gridSpan w:val="12"/>
            <w:tcBorders>
              <w:top w:val="double" w:sz="4" w:space="0" w:color="auto"/>
              <w:left w:val="single" w:sz="6" w:space="0" w:color="auto"/>
              <w:bottom w:val="single" w:sz="6" w:space="0" w:color="auto"/>
              <w:right w:val="double" w:sz="4" w:space="0" w:color="auto"/>
            </w:tcBorders>
            <w:tcMar>
              <w:top w:w="28" w:type="dxa"/>
              <w:left w:w="28" w:type="dxa"/>
              <w:bottom w:w="28" w:type="dxa"/>
              <w:right w:w="28" w:type="dxa"/>
            </w:tcMar>
          </w:tcPr>
          <w:p w14:paraId="5D195B72" w14:textId="77777777" w:rsidR="00044DBB" w:rsidRPr="00347A00" w:rsidRDefault="00044DBB" w:rsidP="00044DBB">
            <w:pPr>
              <w:spacing w:before="60" w:after="60"/>
              <w:jc w:val="center"/>
            </w:pPr>
            <w:r w:rsidRPr="00347A00">
              <w:rPr>
                <w:b/>
                <w:bCs/>
                <w:sz w:val="22"/>
                <w:szCs w:val="22"/>
              </w:rPr>
              <w:t>Mois</w:t>
            </w:r>
          </w:p>
        </w:tc>
      </w:tr>
      <w:tr w:rsidR="00044DBB" w:rsidRPr="00347A00" w14:paraId="5D195B82" w14:textId="77777777" w:rsidTr="003C14DB">
        <w:tc>
          <w:tcPr>
            <w:tcW w:w="587" w:type="dxa"/>
            <w:vMerge/>
            <w:tcBorders>
              <w:left w:val="double" w:sz="4" w:space="0" w:color="auto"/>
              <w:bottom w:val="single" w:sz="6" w:space="0" w:color="auto"/>
            </w:tcBorders>
            <w:tcMar>
              <w:top w:w="28" w:type="dxa"/>
              <w:left w:w="28" w:type="dxa"/>
              <w:bottom w:w="28" w:type="dxa"/>
              <w:right w:w="28" w:type="dxa"/>
            </w:tcMar>
            <w:vAlign w:val="center"/>
          </w:tcPr>
          <w:p w14:paraId="5D195B74" w14:textId="77777777" w:rsidR="00044DBB" w:rsidRPr="00347A00" w:rsidRDefault="00044DBB" w:rsidP="00044DBB">
            <w:pPr>
              <w:jc w:val="center"/>
              <w:rPr>
                <w:b/>
              </w:rPr>
            </w:pPr>
          </w:p>
        </w:tc>
        <w:tc>
          <w:tcPr>
            <w:tcW w:w="3553" w:type="dxa"/>
            <w:vMerge/>
            <w:tcBorders>
              <w:left w:val="single" w:sz="6" w:space="0" w:color="auto"/>
              <w:bottom w:val="single" w:sz="6" w:space="0" w:color="auto"/>
            </w:tcBorders>
            <w:tcMar>
              <w:top w:w="28" w:type="dxa"/>
              <w:left w:w="28" w:type="dxa"/>
              <w:bottom w:w="28" w:type="dxa"/>
              <w:right w:w="28" w:type="dxa"/>
            </w:tcMar>
          </w:tcPr>
          <w:p w14:paraId="5D195B75"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6" w14:textId="77777777" w:rsidR="00044DBB" w:rsidRPr="00347A00" w:rsidRDefault="00044DBB" w:rsidP="00044DBB">
            <w:pPr>
              <w:jc w:val="center"/>
            </w:pPr>
            <w:r w:rsidRPr="00347A00">
              <w:rPr>
                <w:b/>
                <w:bCs/>
                <w:sz w:val="22"/>
                <w:szCs w:val="22"/>
              </w:rPr>
              <w:t>1</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7" w14:textId="77777777" w:rsidR="00044DBB" w:rsidRPr="00347A00" w:rsidRDefault="00044DBB" w:rsidP="00044DBB">
            <w:pPr>
              <w:jc w:val="center"/>
            </w:pPr>
            <w:r w:rsidRPr="00347A00">
              <w:rPr>
                <w:b/>
                <w:bCs/>
                <w:sz w:val="22"/>
                <w:szCs w:val="22"/>
              </w:rPr>
              <w:t>2</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8" w14:textId="77777777" w:rsidR="00044DBB" w:rsidRPr="00347A00" w:rsidRDefault="00044DBB" w:rsidP="00044DBB">
            <w:pPr>
              <w:jc w:val="center"/>
            </w:pPr>
            <w:r w:rsidRPr="00347A00">
              <w:rPr>
                <w:b/>
                <w:bCs/>
                <w:sz w:val="22"/>
                <w:szCs w:val="22"/>
              </w:rPr>
              <w:t>3</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9" w14:textId="77777777" w:rsidR="00044DBB" w:rsidRPr="00347A00" w:rsidRDefault="00044DBB" w:rsidP="00044DBB">
            <w:pPr>
              <w:jc w:val="center"/>
            </w:pPr>
            <w:r w:rsidRPr="00347A00">
              <w:rPr>
                <w:b/>
                <w:bCs/>
                <w:sz w:val="22"/>
                <w:szCs w:val="22"/>
              </w:rPr>
              <w:t>4</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A" w14:textId="77777777" w:rsidR="00044DBB" w:rsidRPr="00347A00" w:rsidRDefault="00044DBB" w:rsidP="00044DBB">
            <w:pPr>
              <w:jc w:val="center"/>
            </w:pPr>
            <w:r w:rsidRPr="00347A00">
              <w:rPr>
                <w:b/>
                <w:bCs/>
                <w:sz w:val="22"/>
                <w:szCs w:val="22"/>
              </w:rPr>
              <w:t>5</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B" w14:textId="77777777" w:rsidR="00044DBB" w:rsidRPr="00347A00" w:rsidRDefault="00044DBB" w:rsidP="00044DBB">
            <w:pPr>
              <w:jc w:val="center"/>
            </w:pPr>
            <w:r w:rsidRPr="00347A00">
              <w:rPr>
                <w:b/>
                <w:bCs/>
                <w:sz w:val="22"/>
                <w:szCs w:val="22"/>
              </w:rPr>
              <w:t>6</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C" w14:textId="77777777" w:rsidR="00044DBB" w:rsidRPr="00347A00" w:rsidRDefault="00044DBB" w:rsidP="00044DBB">
            <w:pPr>
              <w:jc w:val="center"/>
            </w:pPr>
            <w:r w:rsidRPr="00347A00">
              <w:rPr>
                <w:b/>
                <w:bCs/>
                <w:sz w:val="22"/>
                <w:szCs w:val="22"/>
              </w:rPr>
              <w:t>7</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D" w14:textId="77777777" w:rsidR="00044DBB" w:rsidRPr="00347A00" w:rsidRDefault="00044DBB" w:rsidP="00044DBB">
            <w:pPr>
              <w:jc w:val="center"/>
            </w:pPr>
            <w:r w:rsidRPr="00347A00">
              <w:rPr>
                <w:b/>
                <w:bCs/>
                <w:sz w:val="22"/>
                <w:szCs w:val="22"/>
              </w:rPr>
              <w:t>8</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E" w14:textId="77777777" w:rsidR="00044DBB" w:rsidRPr="00347A00" w:rsidRDefault="00044DBB" w:rsidP="00044DBB">
            <w:pPr>
              <w:jc w:val="center"/>
            </w:pPr>
            <w:r w:rsidRPr="00347A00">
              <w:rPr>
                <w:b/>
                <w:bCs/>
                <w:sz w:val="22"/>
                <w:szCs w:val="22"/>
              </w:rPr>
              <w:t>9</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7F" w14:textId="77777777" w:rsidR="00044DBB" w:rsidRPr="00347A00" w:rsidRDefault="00044DBB" w:rsidP="00044DBB">
            <w:pPr>
              <w:jc w:val="center"/>
            </w:pPr>
            <w:r w:rsidRPr="00347A00">
              <w:rPr>
                <w:b/>
                <w:bCs/>
                <w:sz w:val="22"/>
                <w:szCs w:val="22"/>
              </w:rPr>
              <w:t>.....</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0" w14:textId="77777777" w:rsidR="00044DBB" w:rsidRPr="00347A00" w:rsidRDefault="00044DBB" w:rsidP="00044DBB">
            <w:pPr>
              <w:jc w:val="center"/>
            </w:pPr>
            <w:r w:rsidRPr="00347A00">
              <w:rPr>
                <w:b/>
                <w:bCs/>
                <w:sz w:val="22"/>
                <w:szCs w:val="22"/>
              </w:rPr>
              <w:t>n</w:t>
            </w:r>
          </w:p>
        </w:tc>
        <w:tc>
          <w:tcPr>
            <w:tcW w:w="2436" w:type="dxa"/>
            <w:tcBorders>
              <w:top w:val="single" w:sz="12" w:space="0" w:color="auto"/>
              <w:left w:val="single" w:sz="6" w:space="0" w:color="auto"/>
              <w:bottom w:val="single" w:sz="6" w:space="0" w:color="auto"/>
              <w:right w:val="double" w:sz="4" w:space="0" w:color="auto"/>
            </w:tcBorders>
            <w:tcMar>
              <w:top w:w="28" w:type="dxa"/>
              <w:left w:w="28" w:type="dxa"/>
              <w:bottom w:w="28" w:type="dxa"/>
              <w:right w:w="28" w:type="dxa"/>
            </w:tcMar>
          </w:tcPr>
          <w:p w14:paraId="5D195B81" w14:textId="77777777" w:rsidR="00044DBB" w:rsidRPr="00347A00" w:rsidRDefault="00044DBB" w:rsidP="00044DBB">
            <w:pPr>
              <w:jc w:val="center"/>
            </w:pPr>
            <w:r w:rsidRPr="00347A00">
              <w:rPr>
                <w:b/>
                <w:bCs/>
                <w:sz w:val="22"/>
                <w:szCs w:val="22"/>
              </w:rPr>
              <w:t>TOTAL</w:t>
            </w:r>
          </w:p>
        </w:tc>
      </w:tr>
      <w:tr w:rsidR="00044DBB" w:rsidRPr="00347A00" w14:paraId="5D195B91" w14:textId="77777777" w:rsidTr="003C14DB">
        <w:tc>
          <w:tcPr>
            <w:tcW w:w="587" w:type="dxa"/>
            <w:tcBorders>
              <w:top w:val="single" w:sz="12" w:space="0" w:color="auto"/>
              <w:left w:val="double" w:sz="4" w:space="0" w:color="auto"/>
              <w:bottom w:val="single" w:sz="6" w:space="0" w:color="auto"/>
            </w:tcBorders>
            <w:tcMar>
              <w:top w:w="28" w:type="dxa"/>
              <w:left w:w="28" w:type="dxa"/>
              <w:bottom w:w="28" w:type="dxa"/>
              <w:right w:w="28" w:type="dxa"/>
            </w:tcMar>
            <w:vAlign w:val="center"/>
          </w:tcPr>
          <w:p w14:paraId="5D195B83" w14:textId="77777777" w:rsidR="00044DBB" w:rsidRPr="00347A00" w:rsidRDefault="00044DBB" w:rsidP="00044DBB">
            <w:pPr>
              <w:jc w:val="center"/>
              <w:rPr>
                <w:b/>
              </w:rPr>
            </w:pPr>
            <w:r w:rsidRPr="00347A00">
              <w:rPr>
                <w:b/>
                <w:sz w:val="22"/>
                <w:szCs w:val="22"/>
              </w:rPr>
              <w:t>L-1</w:t>
            </w:r>
          </w:p>
        </w:tc>
        <w:tc>
          <w:tcPr>
            <w:tcW w:w="3553" w:type="dxa"/>
            <w:tcBorders>
              <w:top w:val="single" w:sz="12" w:space="0" w:color="auto"/>
              <w:left w:val="single" w:sz="6" w:space="0" w:color="auto"/>
              <w:bottom w:val="single" w:sz="6" w:space="0" w:color="auto"/>
            </w:tcBorders>
            <w:tcMar>
              <w:top w:w="28" w:type="dxa"/>
              <w:left w:w="28" w:type="dxa"/>
              <w:bottom w:w="28" w:type="dxa"/>
              <w:right w:w="28" w:type="dxa"/>
            </w:tcMar>
          </w:tcPr>
          <w:p w14:paraId="5D195B84" w14:textId="77777777" w:rsidR="00044DBB" w:rsidRPr="00347A00" w:rsidRDefault="00044DBB" w:rsidP="00044DBB">
            <w:pPr>
              <w:rPr>
                <w:i/>
                <w:iCs/>
              </w:rPr>
            </w:pPr>
            <w:r w:rsidRPr="00347A00">
              <w:rPr>
                <w:i/>
                <w:iCs/>
                <w:sz w:val="22"/>
                <w:szCs w:val="22"/>
              </w:rPr>
              <w:t>[par ex. Livrable #1</w:t>
            </w:r>
            <w:r w:rsidR="00EA0D40" w:rsidRPr="00347A00">
              <w:rPr>
                <w:i/>
                <w:iCs/>
                <w:sz w:val="22"/>
                <w:szCs w:val="22"/>
              </w:rPr>
              <w:t> :</w:t>
            </w:r>
            <w:r w:rsidRPr="00347A00">
              <w:rPr>
                <w:i/>
                <w:iCs/>
                <w:sz w:val="22"/>
                <w:szCs w:val="22"/>
              </w:rPr>
              <w:t xml:space="preserve"> Rapport A</w:t>
            </w:r>
          </w:p>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5"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6"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7"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8"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9"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A"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B"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C"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D"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E" w14:textId="77777777" w:rsidR="00044DBB" w:rsidRPr="00347A00" w:rsidRDefault="00044DBB" w:rsidP="00044DBB"/>
        </w:tc>
        <w:tc>
          <w:tcPr>
            <w:tcW w:w="567" w:type="dxa"/>
            <w:tcBorders>
              <w:top w:val="single" w:sz="12" w:space="0" w:color="auto"/>
              <w:left w:val="single" w:sz="6" w:space="0" w:color="auto"/>
              <w:bottom w:val="single" w:sz="6" w:space="0" w:color="auto"/>
              <w:right w:val="single" w:sz="6" w:space="0" w:color="auto"/>
            </w:tcBorders>
            <w:tcMar>
              <w:top w:w="28" w:type="dxa"/>
              <w:left w:w="28" w:type="dxa"/>
              <w:bottom w:w="28" w:type="dxa"/>
              <w:right w:w="28" w:type="dxa"/>
            </w:tcMar>
          </w:tcPr>
          <w:p w14:paraId="5D195B8F" w14:textId="77777777" w:rsidR="00044DBB" w:rsidRPr="00347A00" w:rsidRDefault="00044DBB" w:rsidP="00044DBB"/>
        </w:tc>
        <w:tc>
          <w:tcPr>
            <w:tcW w:w="2436" w:type="dxa"/>
            <w:tcBorders>
              <w:top w:val="single" w:sz="12" w:space="0" w:color="auto"/>
              <w:left w:val="single" w:sz="6" w:space="0" w:color="auto"/>
              <w:bottom w:val="single" w:sz="6" w:space="0" w:color="auto"/>
              <w:right w:val="double" w:sz="4" w:space="0" w:color="auto"/>
            </w:tcBorders>
            <w:tcMar>
              <w:top w:w="28" w:type="dxa"/>
              <w:left w:w="28" w:type="dxa"/>
              <w:bottom w:w="28" w:type="dxa"/>
              <w:right w:w="28" w:type="dxa"/>
            </w:tcMar>
          </w:tcPr>
          <w:p w14:paraId="5D195B90" w14:textId="77777777" w:rsidR="00044DBB" w:rsidRPr="00347A00" w:rsidRDefault="00044DBB" w:rsidP="00044DBB"/>
        </w:tc>
      </w:tr>
      <w:tr w:rsidR="00044DBB" w:rsidRPr="00347A00" w14:paraId="5D195BA0"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92"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93" w14:textId="77777777" w:rsidR="00044DBB" w:rsidRPr="00347A00" w:rsidRDefault="00044DBB" w:rsidP="00044DBB">
            <w:pPr>
              <w:rPr>
                <w:i/>
                <w:iCs/>
              </w:rPr>
            </w:pPr>
            <w:r w:rsidRPr="00347A00">
              <w:rPr>
                <w:i/>
                <w:iCs/>
                <w:sz w:val="22"/>
                <w:szCs w:val="22"/>
              </w:rPr>
              <w:t xml:space="preserve">1) collecte de données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4" w14:textId="77777777" w:rsidR="00044DBB" w:rsidRPr="00347A00" w:rsidRDefault="00EA0D40" w:rsidP="00044DBB">
            <w:r w:rsidRPr="00347A00">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9E"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9F" w14:textId="77777777" w:rsidR="00044DBB" w:rsidRPr="00347A00" w:rsidRDefault="00044DBB" w:rsidP="00044DBB"/>
        </w:tc>
      </w:tr>
      <w:tr w:rsidR="00044DBB" w:rsidRPr="00347A00" w14:paraId="5D195BAF" w14:textId="77777777" w:rsidTr="003C14DB">
        <w:trPr>
          <w:trHeight w:val="95"/>
        </w:trPr>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A1"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A2" w14:textId="77777777" w:rsidR="00044DBB" w:rsidRPr="00347A00" w:rsidRDefault="00044DBB" w:rsidP="00044DBB">
            <w:pPr>
              <w:rPr>
                <w:i/>
                <w:iCs/>
              </w:rPr>
            </w:pPr>
            <w:r w:rsidRPr="00347A00">
              <w:rPr>
                <w:i/>
                <w:iCs/>
                <w:sz w:val="22"/>
                <w:szCs w:val="22"/>
              </w:rPr>
              <w:t>2) rédaction du rapport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AD"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AE" w14:textId="77777777" w:rsidR="00044DBB" w:rsidRPr="00347A00" w:rsidRDefault="00044DBB" w:rsidP="00044DBB"/>
        </w:tc>
      </w:tr>
      <w:tr w:rsidR="00044DBB" w:rsidRPr="00347A00" w14:paraId="5D195BBE"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B0"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B1" w14:textId="77777777" w:rsidR="00044DBB" w:rsidRPr="00347A00" w:rsidRDefault="00044DBB" w:rsidP="00044DBB">
            <w:pPr>
              <w:rPr>
                <w:i/>
                <w:iCs/>
              </w:rPr>
            </w:pPr>
            <w:r w:rsidRPr="00347A00">
              <w:rPr>
                <w:i/>
                <w:iCs/>
                <w:sz w:val="22"/>
                <w:szCs w:val="22"/>
              </w:rPr>
              <w:t>3) rapport préliminaire</w:t>
            </w:r>
            <w:r w:rsidR="00EA0D40" w:rsidRPr="00347A00">
              <w:rPr>
                <w:i/>
                <w:iCs/>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BC"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BD" w14:textId="77777777" w:rsidR="00044DBB" w:rsidRPr="00347A00" w:rsidRDefault="00044DBB" w:rsidP="00044DBB"/>
        </w:tc>
      </w:tr>
      <w:tr w:rsidR="00044DBB" w:rsidRPr="00347A00" w14:paraId="5D195BCD"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BF"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C0" w14:textId="77777777" w:rsidR="00044DBB" w:rsidRPr="00347A00" w:rsidRDefault="00044DBB" w:rsidP="00044DBB">
            <w:pPr>
              <w:rPr>
                <w:i/>
                <w:iCs/>
              </w:rPr>
            </w:pPr>
            <w:r w:rsidRPr="00347A00">
              <w:rPr>
                <w:i/>
                <w:iCs/>
                <w:sz w:val="22"/>
                <w:szCs w:val="22"/>
              </w:rPr>
              <w:t>4) finalisation suite aux commentaires</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CB"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CC" w14:textId="77777777" w:rsidR="00044DBB" w:rsidRPr="00347A00" w:rsidRDefault="00044DBB" w:rsidP="00044DBB"/>
        </w:tc>
      </w:tr>
      <w:tr w:rsidR="00044DBB" w:rsidRPr="00347A00" w14:paraId="5D195BDC"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CE"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CF" w14:textId="77777777" w:rsidR="00044DBB" w:rsidRPr="00347A00" w:rsidRDefault="00044DBB" w:rsidP="00044DBB">
            <w:pPr>
              <w:rPr>
                <w:i/>
                <w:iCs/>
              </w:rPr>
            </w:pPr>
            <w:r w:rsidRPr="00347A00">
              <w:rPr>
                <w:i/>
                <w:iCs/>
                <w:sz w:val="22"/>
                <w:szCs w:val="22"/>
              </w:rPr>
              <w:t>5)</w:t>
            </w:r>
            <w:r w:rsidR="00EA0D40" w:rsidRPr="00347A00">
              <w:rPr>
                <w:i/>
                <w:iCs/>
                <w:sz w:val="22"/>
                <w:szCs w:val="22"/>
              </w:rPr>
              <w:t xml:space="preserve"> </w:t>
            </w:r>
            <w:r w:rsidRPr="00347A00">
              <w:rPr>
                <w:i/>
                <w:iCs/>
                <w:sz w:val="22"/>
                <w:szCs w:val="22"/>
              </w:rPr>
              <w: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A"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DB" w14:textId="77777777" w:rsidR="00044DBB" w:rsidRPr="00347A00" w:rsidRDefault="00044DBB" w:rsidP="00044DBB"/>
        </w:tc>
      </w:tr>
      <w:tr w:rsidR="00044DBB" w:rsidRPr="00347A00" w14:paraId="5D195BEB"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DD"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DE" w14:textId="23E2761F" w:rsidR="00044DBB" w:rsidRPr="00347A00" w:rsidRDefault="00044DBB" w:rsidP="00044DBB">
            <w:pPr>
              <w:rPr>
                <w:i/>
                <w:iCs/>
              </w:rPr>
            </w:pPr>
            <w:r w:rsidRPr="00347A00">
              <w:rPr>
                <w:i/>
                <w:iCs/>
                <w:sz w:val="22"/>
                <w:szCs w:val="22"/>
              </w:rPr>
              <w:t>6)</w:t>
            </w:r>
            <w:r w:rsidR="00EA0D40" w:rsidRPr="00347A00">
              <w:rPr>
                <w:i/>
                <w:iCs/>
                <w:sz w:val="22"/>
                <w:szCs w:val="22"/>
              </w:rPr>
              <w:t xml:space="preserve"> </w:t>
            </w:r>
            <w:r w:rsidRPr="00347A00">
              <w:rPr>
                <w:i/>
                <w:iCs/>
                <w:sz w:val="22"/>
                <w:szCs w:val="22"/>
              </w:rPr>
              <w:t>fourniture du rapport final</w:t>
            </w:r>
            <w:r w:rsidR="00C85969">
              <w:rPr>
                <w:i/>
                <w:iCs/>
                <w:sz w:val="22"/>
                <w:szCs w:val="22"/>
              </w:rPr>
              <w:t xml:space="preserve"> à l’AC</w:t>
            </w:r>
            <w:r w:rsidRPr="00347A00">
              <w:rPr>
                <w:i/>
                <w:iCs/>
                <w:sz w:val="22"/>
                <w:szCs w:val="22"/>
              </w:rPr>
              <w: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D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8"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9"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EA" w14:textId="77777777" w:rsidR="00044DBB" w:rsidRPr="00347A00" w:rsidRDefault="00044DBB" w:rsidP="00044DBB"/>
        </w:tc>
      </w:tr>
      <w:tr w:rsidR="00044DBB" w:rsidRPr="00347A00" w14:paraId="5D195BFA"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EC"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E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E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7"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8"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BF9" w14:textId="77777777" w:rsidR="00044DBB" w:rsidRPr="00347A00" w:rsidRDefault="00044DBB" w:rsidP="00044DBB"/>
        </w:tc>
      </w:tr>
      <w:tr w:rsidR="00044DBB" w:rsidRPr="00347A00" w14:paraId="5D195C09"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BFB"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BF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BF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6"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7"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08" w14:textId="77777777" w:rsidR="00044DBB" w:rsidRPr="00347A00" w:rsidRDefault="00044DBB" w:rsidP="00044DBB"/>
        </w:tc>
      </w:tr>
      <w:tr w:rsidR="00044DBB" w:rsidRPr="00347A00" w14:paraId="5D195C18"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0A" w14:textId="77777777" w:rsidR="00044DBB" w:rsidRPr="00347A00" w:rsidRDefault="00044DBB" w:rsidP="00044DBB">
            <w:pPr>
              <w:jc w:val="center"/>
              <w:rPr>
                <w:b/>
              </w:rPr>
            </w:pPr>
            <w:r w:rsidRPr="00347A00">
              <w:rPr>
                <w:b/>
                <w:sz w:val="22"/>
                <w:szCs w:val="22"/>
              </w:rPr>
              <w:t>L-2</w:t>
            </w: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0B" w14:textId="77777777" w:rsidR="00044DBB" w:rsidRPr="00347A00" w:rsidRDefault="00044DBB" w:rsidP="00044DBB">
            <w:pPr>
              <w:rPr>
                <w:i/>
                <w:iCs/>
              </w:rPr>
            </w:pPr>
            <w:r w:rsidRPr="00347A00">
              <w:rPr>
                <w:i/>
                <w:iCs/>
                <w:sz w:val="22"/>
                <w:szCs w:val="22"/>
              </w:rPr>
              <w:t>[par ex., Livrable #2</w:t>
            </w:r>
            <w:r w:rsidR="00EA0D40" w:rsidRPr="00347A00">
              <w:rPr>
                <w:i/>
                <w:iCs/>
                <w:sz w:val="22"/>
                <w:szCs w:val="22"/>
              </w:rPr>
              <w:t> :</w:t>
            </w:r>
            <w:r w:rsidRPr="00347A00">
              <w:rPr>
                <w:i/>
                <w:iCs/>
                <w:sz w:val="22"/>
                <w:szCs w:val="22"/>
              </w:rPr>
              <w:t>...............]</w:t>
            </w: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0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5"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6"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17" w14:textId="77777777" w:rsidR="00044DBB" w:rsidRPr="00347A00" w:rsidRDefault="00044DBB" w:rsidP="00044DBB"/>
        </w:tc>
      </w:tr>
      <w:tr w:rsidR="00044DBB" w:rsidRPr="00347A00" w14:paraId="5D195C27"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19"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1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1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4"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5"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26" w14:textId="77777777" w:rsidR="00044DBB" w:rsidRPr="00347A00" w:rsidRDefault="00044DBB" w:rsidP="00044DBB"/>
        </w:tc>
      </w:tr>
      <w:tr w:rsidR="00044DBB" w:rsidRPr="00347A00" w14:paraId="5D195C36"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28" w14:textId="77777777" w:rsidR="00044DBB" w:rsidRPr="00347A00" w:rsidRDefault="00044DBB" w:rsidP="00044DBB">
            <w:pPr>
              <w:jc w:val="center"/>
              <w:rPr>
                <w:b/>
              </w:rPr>
            </w:pP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2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2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3"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4"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35" w14:textId="77777777" w:rsidR="00044DBB" w:rsidRPr="00347A00" w:rsidRDefault="00044DBB" w:rsidP="00044DBB"/>
        </w:tc>
      </w:tr>
      <w:tr w:rsidR="00044DBB" w:rsidRPr="00347A00" w14:paraId="5D195C45" w14:textId="77777777" w:rsidTr="003C14DB">
        <w:tc>
          <w:tcPr>
            <w:tcW w:w="587" w:type="dxa"/>
            <w:tcBorders>
              <w:top w:val="single" w:sz="6" w:space="0" w:color="auto"/>
              <w:left w:val="double" w:sz="4" w:space="0" w:color="auto"/>
              <w:bottom w:val="single" w:sz="6" w:space="0" w:color="auto"/>
            </w:tcBorders>
            <w:tcMar>
              <w:top w:w="28" w:type="dxa"/>
              <w:left w:w="28" w:type="dxa"/>
              <w:bottom w:w="28" w:type="dxa"/>
              <w:right w:w="28" w:type="dxa"/>
            </w:tcMar>
            <w:vAlign w:val="center"/>
          </w:tcPr>
          <w:p w14:paraId="5D195C37" w14:textId="77777777" w:rsidR="00044DBB" w:rsidRPr="00347A00" w:rsidRDefault="00044DBB" w:rsidP="00044DBB">
            <w:pPr>
              <w:ind w:left="-25"/>
              <w:jc w:val="center"/>
              <w:rPr>
                <w:b/>
              </w:rPr>
            </w:pPr>
            <w:r w:rsidRPr="00347A00">
              <w:rPr>
                <w:b/>
                <w:sz w:val="22"/>
                <w:szCs w:val="22"/>
              </w:rPr>
              <w:t>n</w:t>
            </w:r>
          </w:p>
        </w:tc>
        <w:tc>
          <w:tcPr>
            <w:tcW w:w="3553" w:type="dxa"/>
            <w:tcBorders>
              <w:top w:val="single" w:sz="6" w:space="0" w:color="auto"/>
              <w:left w:val="single" w:sz="6" w:space="0" w:color="auto"/>
              <w:bottom w:val="single" w:sz="6" w:space="0" w:color="auto"/>
            </w:tcBorders>
            <w:tcMar>
              <w:top w:w="28" w:type="dxa"/>
              <w:left w:w="28" w:type="dxa"/>
              <w:bottom w:w="28" w:type="dxa"/>
              <w:right w:w="28" w:type="dxa"/>
            </w:tcMar>
          </w:tcPr>
          <w:p w14:paraId="5D195C38" w14:textId="77777777" w:rsidR="00044DBB" w:rsidRPr="00347A00" w:rsidRDefault="00044DBB" w:rsidP="00044DBB">
            <w:pPr>
              <w:ind w:left="-25"/>
            </w:pPr>
          </w:p>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9"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A"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B"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C"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D"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E"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3F"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0"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1"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2" w14:textId="77777777" w:rsidR="00044DBB" w:rsidRPr="00347A00" w:rsidRDefault="00044DBB" w:rsidP="00044DBB"/>
        </w:tc>
        <w:tc>
          <w:tcPr>
            <w:tcW w:w="567" w:type="dxa"/>
            <w:tcBorders>
              <w:top w:val="single" w:sz="6" w:space="0" w:color="auto"/>
              <w:left w:val="single" w:sz="6" w:space="0" w:color="auto"/>
              <w:bottom w:val="single" w:sz="6" w:space="0" w:color="auto"/>
              <w:right w:val="single" w:sz="6" w:space="0" w:color="auto"/>
            </w:tcBorders>
            <w:tcMar>
              <w:top w:w="28" w:type="dxa"/>
              <w:left w:w="28" w:type="dxa"/>
              <w:bottom w:w="28" w:type="dxa"/>
              <w:right w:w="28" w:type="dxa"/>
            </w:tcMar>
          </w:tcPr>
          <w:p w14:paraId="5D195C43" w14:textId="77777777" w:rsidR="00044DBB" w:rsidRPr="00347A00" w:rsidRDefault="00044DBB" w:rsidP="00044DBB"/>
        </w:tc>
        <w:tc>
          <w:tcPr>
            <w:tcW w:w="2436" w:type="dxa"/>
            <w:tcBorders>
              <w:top w:val="single" w:sz="6" w:space="0" w:color="auto"/>
              <w:left w:val="single" w:sz="6" w:space="0" w:color="auto"/>
              <w:bottom w:val="single" w:sz="6" w:space="0" w:color="auto"/>
              <w:right w:val="double" w:sz="4" w:space="0" w:color="auto"/>
            </w:tcBorders>
            <w:tcMar>
              <w:top w:w="28" w:type="dxa"/>
              <w:left w:w="28" w:type="dxa"/>
              <w:bottom w:w="28" w:type="dxa"/>
              <w:right w:w="28" w:type="dxa"/>
            </w:tcMar>
          </w:tcPr>
          <w:p w14:paraId="5D195C44" w14:textId="77777777" w:rsidR="00044DBB" w:rsidRPr="00347A00" w:rsidRDefault="00044DBB" w:rsidP="00044DBB"/>
        </w:tc>
      </w:tr>
      <w:tr w:rsidR="00044DBB" w:rsidRPr="00347A00" w14:paraId="5D195C54" w14:textId="77777777" w:rsidTr="003C14DB">
        <w:trPr>
          <w:trHeight w:val="65"/>
        </w:trPr>
        <w:tc>
          <w:tcPr>
            <w:tcW w:w="587" w:type="dxa"/>
            <w:tcBorders>
              <w:top w:val="single" w:sz="6" w:space="0" w:color="auto"/>
              <w:left w:val="double" w:sz="4" w:space="0" w:color="auto"/>
              <w:bottom w:val="double" w:sz="4" w:space="0" w:color="auto"/>
            </w:tcBorders>
            <w:tcMar>
              <w:top w:w="28" w:type="dxa"/>
              <w:left w:w="28" w:type="dxa"/>
              <w:bottom w:w="28" w:type="dxa"/>
              <w:right w:w="28" w:type="dxa"/>
            </w:tcMar>
            <w:vAlign w:val="center"/>
          </w:tcPr>
          <w:p w14:paraId="5D195C46" w14:textId="77777777" w:rsidR="00044DBB" w:rsidRPr="00347A00" w:rsidRDefault="00044DBB" w:rsidP="00044DBB">
            <w:pPr>
              <w:ind w:left="-25"/>
              <w:jc w:val="center"/>
            </w:pPr>
          </w:p>
        </w:tc>
        <w:tc>
          <w:tcPr>
            <w:tcW w:w="3553" w:type="dxa"/>
            <w:tcBorders>
              <w:top w:val="single" w:sz="6" w:space="0" w:color="auto"/>
              <w:left w:val="single" w:sz="6" w:space="0" w:color="auto"/>
              <w:bottom w:val="double" w:sz="4" w:space="0" w:color="auto"/>
            </w:tcBorders>
            <w:tcMar>
              <w:top w:w="28" w:type="dxa"/>
              <w:left w:w="28" w:type="dxa"/>
              <w:bottom w:w="28" w:type="dxa"/>
              <w:right w:w="28" w:type="dxa"/>
            </w:tcMar>
          </w:tcPr>
          <w:p w14:paraId="5D195C47" w14:textId="77777777" w:rsidR="00044DBB" w:rsidRPr="00347A00" w:rsidRDefault="00044DBB" w:rsidP="00044DBB">
            <w:pPr>
              <w:ind w:left="-25"/>
            </w:pPr>
          </w:p>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8"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9"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A"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B"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C"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D"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E"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4F"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50"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51" w14:textId="77777777" w:rsidR="00044DBB" w:rsidRPr="00347A00" w:rsidRDefault="00044DBB" w:rsidP="00044DBB"/>
        </w:tc>
        <w:tc>
          <w:tcPr>
            <w:tcW w:w="567" w:type="dxa"/>
            <w:tcBorders>
              <w:top w:val="single" w:sz="6" w:space="0" w:color="auto"/>
              <w:left w:val="single" w:sz="6" w:space="0" w:color="auto"/>
              <w:bottom w:val="double" w:sz="4" w:space="0" w:color="auto"/>
              <w:right w:val="single" w:sz="6" w:space="0" w:color="auto"/>
            </w:tcBorders>
            <w:tcMar>
              <w:top w:w="28" w:type="dxa"/>
              <w:left w:w="28" w:type="dxa"/>
              <w:bottom w:w="28" w:type="dxa"/>
              <w:right w:w="28" w:type="dxa"/>
            </w:tcMar>
          </w:tcPr>
          <w:p w14:paraId="5D195C52" w14:textId="77777777" w:rsidR="00044DBB" w:rsidRPr="00347A00" w:rsidRDefault="00044DBB" w:rsidP="00044DBB"/>
        </w:tc>
        <w:tc>
          <w:tcPr>
            <w:tcW w:w="2436" w:type="dxa"/>
            <w:tcBorders>
              <w:top w:val="single" w:sz="6" w:space="0" w:color="auto"/>
              <w:left w:val="single" w:sz="6" w:space="0" w:color="auto"/>
              <w:bottom w:val="double" w:sz="4" w:space="0" w:color="auto"/>
              <w:right w:val="double" w:sz="4" w:space="0" w:color="auto"/>
            </w:tcBorders>
            <w:tcMar>
              <w:top w:w="28" w:type="dxa"/>
              <w:left w:w="28" w:type="dxa"/>
              <w:bottom w:w="28" w:type="dxa"/>
              <w:right w:w="28" w:type="dxa"/>
            </w:tcMar>
          </w:tcPr>
          <w:p w14:paraId="5D195C53" w14:textId="77777777" w:rsidR="00044DBB" w:rsidRPr="00347A00" w:rsidRDefault="00044DBB" w:rsidP="00044DBB"/>
        </w:tc>
      </w:tr>
    </w:tbl>
    <w:p w14:paraId="5D195C55" w14:textId="2958119B" w:rsidR="00044DBB" w:rsidRPr="00347A00" w:rsidRDefault="00044DBB" w:rsidP="003C14DB">
      <w:pPr>
        <w:pStyle w:val="Retraitcorpsdetexte"/>
        <w:tabs>
          <w:tab w:val="left" w:pos="426"/>
        </w:tabs>
        <w:spacing w:before="60"/>
        <w:ind w:left="426" w:hanging="360"/>
        <w:rPr>
          <w:sz w:val="20"/>
        </w:rPr>
      </w:pPr>
      <w:r w:rsidRPr="00347A00">
        <w:rPr>
          <w:sz w:val="20"/>
        </w:rPr>
        <w:t>1</w:t>
      </w:r>
      <w:r w:rsidRPr="00347A00">
        <w:rPr>
          <w:sz w:val="20"/>
        </w:rPr>
        <w:tab/>
        <w:t xml:space="preserve">Fournir la liste des livrables en indiquant le détail des activités y conduisant, ainsi que les autres actions, tels que les approbations à obtenir </w:t>
      </w:r>
      <w:r w:rsidR="00C85969">
        <w:rPr>
          <w:sz w:val="20"/>
        </w:rPr>
        <w:t>de l’AC</w:t>
      </w:r>
      <w:r w:rsidRPr="00347A00">
        <w:rPr>
          <w:sz w:val="20"/>
        </w:rPr>
        <w:t>. Pour les missions comportant des étapes successives, indiquer les activités, la fourniture de rapports et les actions requises pour chacune des étapes, séparément.</w:t>
      </w:r>
    </w:p>
    <w:p w14:paraId="5D195C56" w14:textId="77777777" w:rsidR="00044DBB" w:rsidRPr="00347A00" w:rsidRDefault="00044DBB" w:rsidP="003C14DB">
      <w:pPr>
        <w:pStyle w:val="Retraitcorpsdetexte"/>
        <w:tabs>
          <w:tab w:val="left" w:pos="426"/>
        </w:tabs>
        <w:ind w:left="426" w:hanging="360"/>
        <w:rPr>
          <w:sz w:val="20"/>
        </w:rPr>
      </w:pPr>
      <w:r w:rsidRPr="00347A00">
        <w:rPr>
          <w:sz w:val="20"/>
        </w:rPr>
        <w:t>2</w:t>
      </w:r>
      <w:r w:rsidRPr="00347A00">
        <w:rPr>
          <w:sz w:val="20"/>
        </w:rPr>
        <w:tab/>
        <w:t xml:space="preserve">La durée des activités sera indiquée sous la forme d’un </w:t>
      </w:r>
      <w:r w:rsidRPr="00347A00">
        <w:rPr>
          <w:sz w:val="20"/>
          <w:u w:val="single"/>
        </w:rPr>
        <w:t>diagramme à barres</w:t>
      </w:r>
      <w:r w:rsidRPr="00347A00">
        <w:rPr>
          <w:sz w:val="20"/>
        </w:rPr>
        <w:t>.</w:t>
      </w:r>
    </w:p>
    <w:p w14:paraId="5D195C57" w14:textId="77777777" w:rsidR="00044DBB" w:rsidRPr="00347A00" w:rsidRDefault="00044DBB" w:rsidP="003C14DB">
      <w:pPr>
        <w:pStyle w:val="Retraitcorpsdetexte"/>
        <w:tabs>
          <w:tab w:val="left" w:pos="426"/>
        </w:tabs>
        <w:ind w:left="426" w:hanging="360"/>
        <w:rPr>
          <w:sz w:val="20"/>
        </w:rPr>
      </w:pPr>
      <w:r w:rsidRPr="00347A00">
        <w:rPr>
          <w:sz w:val="20"/>
        </w:rPr>
        <w:t>3</w:t>
      </w:r>
      <w:r w:rsidRPr="00347A00">
        <w:rPr>
          <w:sz w:val="20"/>
        </w:rPr>
        <w:tab/>
        <w:t>Insérer une légende, si nécessaire à la compréhension du diagramme.</w:t>
      </w:r>
    </w:p>
    <w:p w14:paraId="5D195C58" w14:textId="77777777" w:rsidR="00044DBB" w:rsidRPr="00347A00" w:rsidRDefault="00044DBB" w:rsidP="00044DBB">
      <w:pPr>
        <w:ind w:left="360"/>
        <w:sectPr w:rsidR="00044DBB" w:rsidRPr="00347A00" w:rsidSect="007D3B1E">
          <w:headerReference w:type="even" r:id="rId42"/>
          <w:headerReference w:type="default" r:id="rId43"/>
          <w:footerReference w:type="default" r:id="rId44"/>
          <w:headerReference w:type="first" r:id="rId45"/>
          <w:type w:val="nextColumn"/>
          <w:pgSz w:w="15842" w:h="12242" w:orient="landscape" w:code="1"/>
          <w:pgMar w:top="1440" w:right="1440" w:bottom="1440" w:left="1440" w:header="720" w:footer="720" w:gutter="0"/>
          <w:cols w:space="720"/>
          <w:titlePg/>
          <w:docGrid w:linePitch="326"/>
        </w:sectPr>
      </w:pPr>
    </w:p>
    <w:p w14:paraId="5D195C59" w14:textId="77777777" w:rsidR="00371B1B" w:rsidRPr="00347A00" w:rsidRDefault="00044DBB" w:rsidP="00371B1B">
      <w:pPr>
        <w:pStyle w:val="Sec3head2"/>
      </w:pPr>
      <w:bookmarkStart w:id="167" w:name="_Toc488238196"/>
      <w:bookmarkStart w:id="168" w:name="_Toc369861985"/>
      <w:r w:rsidRPr="00347A00">
        <w:lastRenderedPageBreak/>
        <w:t>Formulaire TECH-6</w:t>
      </w:r>
      <w:bookmarkEnd w:id="167"/>
      <w:r w:rsidR="00EA0D40" w:rsidRPr="00347A00">
        <w:t xml:space="preserve"> </w:t>
      </w:r>
    </w:p>
    <w:p w14:paraId="5D195C5A" w14:textId="77777777" w:rsidR="00081CB4" w:rsidRPr="00347A00" w:rsidRDefault="00081CB4" w:rsidP="00371B1B">
      <w:pPr>
        <w:jc w:val="center"/>
        <w:rPr>
          <w:rFonts w:ascii="Times New Roman Bold" w:hAnsi="Times New Roman Bold"/>
          <w:b/>
          <w:smallCaps/>
          <w:sz w:val="28"/>
          <w:szCs w:val="28"/>
        </w:rPr>
      </w:pPr>
      <w:r w:rsidRPr="00347A00">
        <w:rPr>
          <w:rFonts w:ascii="Times New Roman Bold" w:hAnsi="Times New Roman Bold"/>
          <w:b/>
          <w:smallCaps/>
          <w:sz w:val="28"/>
          <w:szCs w:val="28"/>
        </w:rPr>
        <w:t>(pour PTC et PTS)</w:t>
      </w:r>
    </w:p>
    <w:p w14:paraId="5D195C5B" w14:textId="77777777" w:rsidR="00044DBB" w:rsidRPr="00347A00" w:rsidRDefault="00044DBB" w:rsidP="00371B1B">
      <w:pPr>
        <w:pStyle w:val="Style11"/>
        <w:spacing w:before="240" w:after="120"/>
        <w:ind w:left="0"/>
      </w:pPr>
      <w:r w:rsidRPr="00347A00">
        <w:t>Composition de l’équipe, activités individuelles et contribution du personnel clé</w:t>
      </w:r>
      <w:bookmarkEnd w:id="168"/>
      <w:r w:rsidRPr="00347A00">
        <w:t xml:space="preserve"> </w:t>
      </w:r>
    </w:p>
    <w:tbl>
      <w:tblPr>
        <w:tblW w:w="1350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86"/>
        <w:gridCol w:w="1777"/>
        <w:gridCol w:w="911"/>
        <w:gridCol w:w="850"/>
        <w:gridCol w:w="850"/>
        <w:gridCol w:w="164"/>
        <w:gridCol w:w="829"/>
        <w:gridCol w:w="180"/>
        <w:gridCol w:w="850"/>
        <w:gridCol w:w="850"/>
        <w:gridCol w:w="180"/>
        <w:gridCol w:w="850"/>
        <w:gridCol w:w="231"/>
        <w:gridCol w:w="306"/>
        <w:gridCol w:w="261"/>
        <w:gridCol w:w="992"/>
        <w:gridCol w:w="991"/>
        <w:gridCol w:w="1842"/>
      </w:tblGrid>
      <w:tr w:rsidR="00044DBB" w:rsidRPr="00347A00" w14:paraId="5D195C60" w14:textId="77777777" w:rsidTr="00371B1B">
        <w:trPr>
          <w:cantSplit/>
          <w:trHeight w:val="470"/>
          <w:jc w:val="center"/>
        </w:trPr>
        <w:tc>
          <w:tcPr>
            <w:tcW w:w="576" w:type="dxa"/>
            <w:vMerge w:val="restart"/>
            <w:tcBorders>
              <w:top w:val="double" w:sz="4" w:space="0" w:color="auto"/>
              <w:left w:val="double" w:sz="4" w:space="0" w:color="auto"/>
              <w:right w:val="single" w:sz="6" w:space="0" w:color="auto"/>
            </w:tcBorders>
            <w:tcMar>
              <w:top w:w="28" w:type="dxa"/>
              <w:left w:w="28" w:type="dxa"/>
              <w:bottom w:w="28" w:type="dxa"/>
              <w:right w:w="28" w:type="dxa"/>
            </w:tcMar>
            <w:vAlign w:val="center"/>
          </w:tcPr>
          <w:p w14:paraId="5D195C5C" w14:textId="77777777" w:rsidR="00044DBB" w:rsidRPr="00347A00" w:rsidRDefault="00044DBB" w:rsidP="00044DBB">
            <w:pPr>
              <w:rPr>
                <w:b/>
                <w:sz w:val="20"/>
              </w:rPr>
            </w:pPr>
            <w:r w:rsidRPr="00347A00">
              <w:rPr>
                <w:b/>
                <w:sz w:val="20"/>
              </w:rPr>
              <w:t>N°</w:t>
            </w:r>
          </w:p>
        </w:tc>
        <w:tc>
          <w:tcPr>
            <w:tcW w:w="1777" w:type="dxa"/>
            <w:vMerge w:val="restart"/>
            <w:tcBorders>
              <w:top w:val="double" w:sz="4" w:space="0" w:color="auto"/>
              <w:left w:val="single" w:sz="6" w:space="0" w:color="auto"/>
              <w:bottom w:val="single" w:sz="6" w:space="0" w:color="auto"/>
              <w:right w:val="single" w:sz="6" w:space="0" w:color="auto"/>
            </w:tcBorders>
            <w:tcMar>
              <w:top w:w="28" w:type="dxa"/>
              <w:left w:w="28" w:type="dxa"/>
              <w:bottom w:w="28" w:type="dxa"/>
              <w:right w:w="28" w:type="dxa"/>
            </w:tcMar>
            <w:vAlign w:val="center"/>
          </w:tcPr>
          <w:p w14:paraId="5D195C5D" w14:textId="77777777" w:rsidR="00044DBB" w:rsidRPr="00347A00" w:rsidRDefault="00044DBB" w:rsidP="00044DBB">
            <w:pPr>
              <w:jc w:val="center"/>
              <w:rPr>
                <w:sz w:val="20"/>
              </w:rPr>
            </w:pPr>
            <w:r w:rsidRPr="00347A00">
              <w:rPr>
                <w:b/>
                <w:bCs/>
                <w:sz w:val="20"/>
              </w:rPr>
              <w:t>Nom</w:t>
            </w:r>
          </w:p>
        </w:tc>
        <w:tc>
          <w:tcPr>
            <w:tcW w:w="7319" w:type="dxa"/>
            <w:gridSpan w:val="13"/>
            <w:tcBorders>
              <w:top w:val="double" w:sz="4" w:space="0" w:color="auto"/>
              <w:right w:val="single" w:sz="6" w:space="0" w:color="auto"/>
            </w:tcBorders>
            <w:tcMar>
              <w:top w:w="28" w:type="dxa"/>
              <w:left w:w="28" w:type="dxa"/>
              <w:bottom w:w="28" w:type="dxa"/>
              <w:right w:w="28" w:type="dxa"/>
            </w:tcMar>
            <w:vAlign w:val="center"/>
          </w:tcPr>
          <w:p w14:paraId="5D195C5E" w14:textId="77777777" w:rsidR="00044DBB" w:rsidRPr="00347A00" w:rsidRDefault="00044DBB" w:rsidP="00536533">
            <w:pPr>
              <w:spacing w:line="200" w:lineRule="exact"/>
              <w:rPr>
                <w:b/>
                <w:sz w:val="20"/>
              </w:rPr>
            </w:pPr>
            <w:r w:rsidRPr="00347A00">
              <w:rPr>
                <w:b/>
                <w:sz w:val="20"/>
              </w:rPr>
              <w:t>Contribution du personnel (en personne/mois) pour chacun des livrables (dont la liste figure en TECH-5)</w:t>
            </w:r>
          </w:p>
        </w:tc>
        <w:tc>
          <w:tcPr>
            <w:tcW w:w="3828" w:type="dxa"/>
            <w:gridSpan w:val="3"/>
            <w:tcBorders>
              <w:top w:val="double" w:sz="4" w:space="0" w:color="auto"/>
              <w:right w:val="double" w:sz="4" w:space="0" w:color="auto"/>
            </w:tcBorders>
            <w:tcMar>
              <w:top w:w="28" w:type="dxa"/>
              <w:left w:w="28" w:type="dxa"/>
              <w:bottom w:w="28" w:type="dxa"/>
              <w:right w:w="28" w:type="dxa"/>
            </w:tcMar>
            <w:vAlign w:val="center"/>
          </w:tcPr>
          <w:p w14:paraId="5D195C5F" w14:textId="77777777" w:rsidR="00044DBB" w:rsidRPr="00347A00" w:rsidRDefault="00044DBB" w:rsidP="00536533">
            <w:pPr>
              <w:spacing w:line="200" w:lineRule="exact"/>
              <w:rPr>
                <w:b/>
                <w:sz w:val="20"/>
              </w:rPr>
            </w:pPr>
            <w:r w:rsidRPr="00347A00">
              <w:rPr>
                <w:b/>
                <w:sz w:val="20"/>
              </w:rPr>
              <w:t xml:space="preserve">Temps de contribution total </w:t>
            </w:r>
            <w:r w:rsidR="00536533" w:rsidRPr="00347A00">
              <w:rPr>
                <w:b/>
                <w:sz w:val="20"/>
              </w:rPr>
              <w:br/>
            </w:r>
            <w:r w:rsidRPr="00347A00">
              <w:rPr>
                <w:b/>
                <w:sz w:val="20"/>
              </w:rPr>
              <w:t>(en mois)</w:t>
            </w:r>
          </w:p>
        </w:tc>
      </w:tr>
      <w:tr w:rsidR="00044DBB" w:rsidRPr="00347A00" w14:paraId="5D195C73" w14:textId="77777777" w:rsidTr="00371B1B">
        <w:trPr>
          <w:cantSplit/>
          <w:trHeight w:val="194"/>
          <w:jc w:val="center"/>
        </w:trPr>
        <w:tc>
          <w:tcPr>
            <w:tcW w:w="576" w:type="dxa"/>
            <w:vMerge/>
            <w:tcBorders>
              <w:left w:val="double" w:sz="4" w:space="0" w:color="auto"/>
              <w:bottom w:val="single" w:sz="12" w:space="0" w:color="auto"/>
              <w:right w:val="single" w:sz="6" w:space="0" w:color="auto"/>
            </w:tcBorders>
            <w:tcMar>
              <w:top w:w="28" w:type="dxa"/>
              <w:left w:w="28" w:type="dxa"/>
              <w:bottom w:w="28" w:type="dxa"/>
              <w:right w:w="28" w:type="dxa"/>
            </w:tcMar>
            <w:vAlign w:val="center"/>
          </w:tcPr>
          <w:p w14:paraId="5D195C61" w14:textId="77777777" w:rsidR="00044DBB" w:rsidRPr="00347A00" w:rsidRDefault="00044DBB" w:rsidP="00044DBB">
            <w:pPr>
              <w:jc w:val="center"/>
              <w:rPr>
                <w:b/>
                <w:bCs/>
                <w:sz w:val="22"/>
                <w:szCs w:val="22"/>
              </w:rPr>
            </w:pPr>
          </w:p>
        </w:tc>
        <w:tc>
          <w:tcPr>
            <w:tcW w:w="1777" w:type="dxa"/>
            <w:vMerge/>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2" w14:textId="77777777" w:rsidR="00044DBB" w:rsidRPr="00347A00" w:rsidRDefault="00044DBB" w:rsidP="00044DBB">
            <w:pPr>
              <w:jc w:val="center"/>
              <w:rPr>
                <w:b/>
                <w:bCs/>
                <w:sz w:val="22"/>
                <w:szCs w:val="22"/>
              </w:rPr>
            </w:pPr>
          </w:p>
        </w:tc>
        <w:tc>
          <w:tcPr>
            <w:tcW w:w="912" w:type="dxa"/>
            <w:tcBorders>
              <w:top w:val="single" w:sz="6" w:space="0" w:color="auto"/>
              <w:bottom w:val="single" w:sz="12" w:space="0" w:color="auto"/>
            </w:tcBorders>
            <w:tcMar>
              <w:top w:w="28" w:type="dxa"/>
              <w:left w:w="28" w:type="dxa"/>
              <w:bottom w:w="28" w:type="dxa"/>
              <w:right w:w="28" w:type="dxa"/>
            </w:tcMar>
            <w:vAlign w:val="center"/>
          </w:tcPr>
          <w:p w14:paraId="5D195C63" w14:textId="77777777" w:rsidR="00044DBB" w:rsidRPr="00347A00" w:rsidRDefault="00044DBB" w:rsidP="00044DBB">
            <w:pPr>
              <w:jc w:val="center"/>
              <w:rPr>
                <w:b/>
                <w:bCs/>
                <w:sz w:val="20"/>
              </w:rPr>
            </w:pPr>
            <w:r w:rsidRPr="00347A00">
              <w:rPr>
                <w:b/>
                <w:bCs/>
                <w:sz w:val="20"/>
              </w:rPr>
              <w:t>Position</w:t>
            </w: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4" w14:textId="77777777" w:rsidR="00044DBB" w:rsidRPr="00347A00" w:rsidRDefault="00044DBB" w:rsidP="00044DBB">
            <w:pPr>
              <w:jc w:val="center"/>
              <w:rPr>
                <w:b/>
                <w:bCs/>
                <w:sz w:val="20"/>
              </w:rPr>
            </w:pPr>
          </w:p>
        </w:tc>
        <w:tc>
          <w:tcPr>
            <w:tcW w:w="851" w:type="dxa"/>
            <w:tcBorders>
              <w:top w:val="single" w:sz="6" w:space="0" w:color="auto"/>
              <w:bottom w:val="single" w:sz="12" w:space="0" w:color="auto"/>
            </w:tcBorders>
            <w:tcMar>
              <w:top w:w="28" w:type="dxa"/>
              <w:left w:w="28" w:type="dxa"/>
              <w:bottom w:w="28" w:type="dxa"/>
              <w:right w:w="28" w:type="dxa"/>
            </w:tcMar>
            <w:vAlign w:val="center"/>
          </w:tcPr>
          <w:p w14:paraId="5D195C65" w14:textId="77777777" w:rsidR="00044DBB" w:rsidRPr="00347A00" w:rsidRDefault="00044DBB" w:rsidP="00044DBB">
            <w:pPr>
              <w:jc w:val="center"/>
              <w:rPr>
                <w:b/>
                <w:bCs/>
                <w:sz w:val="20"/>
              </w:rPr>
            </w:pPr>
            <w:r w:rsidRPr="00347A00">
              <w:rPr>
                <w:b/>
                <w:bCs/>
                <w:sz w:val="20"/>
              </w:rPr>
              <w:t>L-1</w:t>
            </w:r>
          </w:p>
        </w:tc>
        <w:tc>
          <w:tcPr>
            <w:tcW w:w="164"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6" w14:textId="77777777" w:rsidR="00044DBB" w:rsidRPr="00347A00" w:rsidRDefault="00044DBB" w:rsidP="00044DBB">
            <w:pPr>
              <w:rPr>
                <w:b/>
                <w:bCs/>
                <w:sz w:val="20"/>
              </w:rPr>
            </w:pPr>
          </w:p>
        </w:tc>
        <w:tc>
          <w:tcPr>
            <w:tcW w:w="830" w:type="dxa"/>
            <w:tcBorders>
              <w:top w:val="single" w:sz="6" w:space="0" w:color="auto"/>
              <w:bottom w:val="single" w:sz="12" w:space="0" w:color="auto"/>
            </w:tcBorders>
            <w:tcMar>
              <w:top w:w="28" w:type="dxa"/>
              <w:left w:w="28" w:type="dxa"/>
              <w:bottom w:w="28" w:type="dxa"/>
              <w:right w:w="28" w:type="dxa"/>
            </w:tcMar>
            <w:vAlign w:val="center"/>
          </w:tcPr>
          <w:p w14:paraId="5D195C67" w14:textId="77777777" w:rsidR="00044DBB" w:rsidRPr="00347A00" w:rsidRDefault="00044DBB" w:rsidP="00044DBB">
            <w:pPr>
              <w:jc w:val="center"/>
              <w:rPr>
                <w:b/>
                <w:bCs/>
                <w:sz w:val="20"/>
              </w:rPr>
            </w:pPr>
            <w:r w:rsidRPr="00347A00">
              <w:rPr>
                <w:b/>
                <w:bCs/>
                <w:sz w:val="20"/>
              </w:rPr>
              <w:t>L-2</w:t>
            </w:r>
          </w:p>
        </w:tc>
        <w:tc>
          <w:tcPr>
            <w:tcW w:w="180"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8" w14:textId="77777777" w:rsidR="00044DBB" w:rsidRPr="00347A00" w:rsidRDefault="00044DBB" w:rsidP="00044DBB">
            <w:pPr>
              <w:jc w:val="center"/>
              <w:rPr>
                <w:b/>
                <w:bCs/>
                <w:sz w:val="20"/>
              </w:rPr>
            </w:pPr>
          </w:p>
        </w:tc>
        <w:tc>
          <w:tcPr>
            <w:tcW w:w="851" w:type="dxa"/>
            <w:tcBorders>
              <w:top w:val="single" w:sz="6" w:space="0" w:color="auto"/>
              <w:bottom w:val="single" w:sz="12" w:space="0" w:color="auto"/>
            </w:tcBorders>
            <w:tcMar>
              <w:top w:w="28" w:type="dxa"/>
              <w:left w:w="28" w:type="dxa"/>
              <w:bottom w:w="28" w:type="dxa"/>
              <w:right w:w="28" w:type="dxa"/>
            </w:tcMar>
            <w:vAlign w:val="center"/>
          </w:tcPr>
          <w:p w14:paraId="5D195C69" w14:textId="77777777" w:rsidR="00044DBB" w:rsidRPr="00347A00" w:rsidRDefault="00044DBB" w:rsidP="00044DBB">
            <w:pPr>
              <w:jc w:val="center"/>
              <w:rPr>
                <w:b/>
                <w:bCs/>
                <w:sz w:val="20"/>
              </w:rPr>
            </w:pPr>
            <w:r w:rsidRPr="00347A00">
              <w:rPr>
                <w:b/>
                <w:bCs/>
                <w:sz w:val="20"/>
              </w:rPr>
              <w:t>L-3</w:t>
            </w: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A" w14:textId="77777777" w:rsidR="00044DBB" w:rsidRPr="00347A00" w:rsidRDefault="00044DBB" w:rsidP="00044DBB">
            <w:pPr>
              <w:jc w:val="center"/>
              <w:rPr>
                <w:b/>
                <w:bCs/>
                <w:sz w:val="20"/>
              </w:rPr>
            </w:pPr>
            <w:r w:rsidRPr="00347A00">
              <w:rPr>
                <w:b/>
                <w:bCs/>
                <w:sz w:val="20"/>
              </w:rPr>
              <w:t>........</w:t>
            </w:r>
          </w:p>
        </w:tc>
        <w:tc>
          <w:tcPr>
            <w:tcW w:w="180" w:type="dxa"/>
            <w:tcBorders>
              <w:top w:val="single" w:sz="6" w:space="0" w:color="auto"/>
              <w:bottom w:val="single" w:sz="12" w:space="0" w:color="auto"/>
            </w:tcBorders>
            <w:tcMar>
              <w:top w:w="28" w:type="dxa"/>
              <w:left w:w="28" w:type="dxa"/>
              <w:bottom w:w="28" w:type="dxa"/>
              <w:right w:w="28" w:type="dxa"/>
            </w:tcMar>
            <w:vAlign w:val="center"/>
          </w:tcPr>
          <w:p w14:paraId="5D195C6B" w14:textId="77777777" w:rsidR="00044DBB" w:rsidRPr="00347A00" w:rsidRDefault="00044DBB" w:rsidP="00044DBB">
            <w:pPr>
              <w:jc w:val="center"/>
              <w:rPr>
                <w:b/>
                <w:bCs/>
                <w:sz w:val="20"/>
              </w:rPr>
            </w:pPr>
          </w:p>
        </w:tc>
        <w:tc>
          <w:tcPr>
            <w:tcW w:w="85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C" w14:textId="77777777" w:rsidR="00044DBB" w:rsidRPr="00347A00" w:rsidRDefault="00044DBB" w:rsidP="00044DBB">
            <w:pPr>
              <w:jc w:val="center"/>
              <w:rPr>
                <w:b/>
                <w:bCs/>
                <w:sz w:val="20"/>
              </w:rPr>
            </w:pPr>
            <w:r w:rsidRPr="00347A00">
              <w:rPr>
                <w:b/>
                <w:bCs/>
                <w:sz w:val="20"/>
              </w:rPr>
              <w:t>L-...</w:t>
            </w:r>
          </w:p>
        </w:tc>
        <w:tc>
          <w:tcPr>
            <w:tcW w:w="231" w:type="dxa"/>
            <w:tcBorders>
              <w:top w:val="single" w:sz="6" w:space="0" w:color="auto"/>
              <w:bottom w:val="single" w:sz="12" w:space="0" w:color="auto"/>
              <w:right w:val="single" w:sz="6" w:space="0" w:color="auto"/>
            </w:tcBorders>
            <w:tcMar>
              <w:top w:w="28" w:type="dxa"/>
              <w:left w:w="28" w:type="dxa"/>
              <w:bottom w:w="28" w:type="dxa"/>
              <w:right w:w="28" w:type="dxa"/>
            </w:tcMar>
            <w:vAlign w:val="center"/>
          </w:tcPr>
          <w:p w14:paraId="5D195C6D" w14:textId="77777777" w:rsidR="00044DBB" w:rsidRPr="00347A00" w:rsidRDefault="00044DBB" w:rsidP="00044DBB">
            <w:pPr>
              <w:jc w:val="center"/>
              <w:rPr>
                <w:b/>
                <w:bCs/>
                <w:sz w:val="20"/>
              </w:rPr>
            </w:pPr>
          </w:p>
        </w:tc>
        <w:tc>
          <w:tcPr>
            <w:tcW w:w="306" w:type="dxa"/>
            <w:tcBorders>
              <w:top w:val="single" w:sz="6" w:space="0" w:color="auto"/>
              <w:left w:val="single" w:sz="6" w:space="0" w:color="auto"/>
              <w:bottom w:val="single" w:sz="12" w:space="0" w:color="auto"/>
            </w:tcBorders>
            <w:tcMar>
              <w:top w:w="28" w:type="dxa"/>
              <w:left w:w="28" w:type="dxa"/>
              <w:bottom w:w="28" w:type="dxa"/>
              <w:right w:w="28" w:type="dxa"/>
            </w:tcMar>
            <w:vAlign w:val="center"/>
          </w:tcPr>
          <w:p w14:paraId="5D195C6E" w14:textId="77777777" w:rsidR="00044DBB" w:rsidRPr="00347A00" w:rsidRDefault="00044DBB" w:rsidP="00044DBB">
            <w:pPr>
              <w:jc w:val="center"/>
              <w:rPr>
                <w:b/>
                <w:bCs/>
                <w:sz w:val="20"/>
              </w:rPr>
            </w:pPr>
          </w:p>
        </w:tc>
        <w:tc>
          <w:tcPr>
            <w:tcW w:w="261"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6F" w14:textId="77777777" w:rsidR="00044DBB" w:rsidRPr="00347A00" w:rsidRDefault="00044DBB" w:rsidP="00044DBB">
            <w:pPr>
              <w:jc w:val="center"/>
              <w:rPr>
                <w:b/>
                <w:bCs/>
                <w:sz w:val="20"/>
              </w:rPr>
            </w:pPr>
          </w:p>
        </w:tc>
        <w:tc>
          <w:tcPr>
            <w:tcW w:w="993" w:type="dxa"/>
            <w:tcBorders>
              <w:top w:val="single" w:sz="6" w:space="0" w:color="auto"/>
              <w:bottom w:val="single" w:sz="12" w:space="0" w:color="auto"/>
              <w:right w:val="single" w:sz="6" w:space="0" w:color="auto"/>
            </w:tcBorders>
            <w:tcMar>
              <w:top w:w="28" w:type="dxa"/>
              <w:left w:w="28" w:type="dxa"/>
              <w:bottom w:w="28" w:type="dxa"/>
              <w:right w:w="28" w:type="dxa"/>
            </w:tcMar>
            <w:vAlign w:val="center"/>
          </w:tcPr>
          <w:p w14:paraId="5D195C70" w14:textId="77777777" w:rsidR="00044DBB" w:rsidRPr="00347A00" w:rsidRDefault="00044DBB" w:rsidP="00044DBB">
            <w:pPr>
              <w:jc w:val="center"/>
              <w:rPr>
                <w:b/>
                <w:bCs/>
                <w:sz w:val="20"/>
              </w:rPr>
            </w:pPr>
            <w:r w:rsidRPr="00347A00">
              <w:rPr>
                <w:b/>
                <w:bCs/>
                <w:sz w:val="20"/>
              </w:rPr>
              <w:t>Siège</w:t>
            </w:r>
          </w:p>
        </w:tc>
        <w:tc>
          <w:tcPr>
            <w:tcW w:w="992" w:type="dxa"/>
            <w:tcBorders>
              <w:top w:val="single" w:sz="6" w:space="0" w:color="auto"/>
              <w:left w:val="single" w:sz="6" w:space="0" w:color="auto"/>
              <w:bottom w:val="single" w:sz="12" w:space="0" w:color="auto"/>
              <w:right w:val="single" w:sz="6" w:space="0" w:color="auto"/>
            </w:tcBorders>
            <w:tcMar>
              <w:top w:w="28" w:type="dxa"/>
              <w:left w:w="28" w:type="dxa"/>
              <w:bottom w:w="28" w:type="dxa"/>
              <w:right w:w="28" w:type="dxa"/>
            </w:tcMar>
            <w:vAlign w:val="center"/>
          </w:tcPr>
          <w:p w14:paraId="5D195C71" w14:textId="77777777" w:rsidR="00044DBB" w:rsidRPr="00347A00" w:rsidRDefault="00044DBB" w:rsidP="00044DBB">
            <w:pPr>
              <w:jc w:val="center"/>
              <w:rPr>
                <w:b/>
                <w:bCs/>
                <w:sz w:val="20"/>
              </w:rPr>
            </w:pPr>
            <w:r w:rsidRPr="00347A00">
              <w:rPr>
                <w:b/>
                <w:bCs/>
                <w:sz w:val="20"/>
              </w:rPr>
              <w:t>Terrain</w:t>
            </w:r>
          </w:p>
        </w:tc>
        <w:tc>
          <w:tcPr>
            <w:tcW w:w="1843" w:type="dxa"/>
            <w:tcBorders>
              <w:top w:val="single" w:sz="6" w:space="0" w:color="auto"/>
              <w:left w:val="single" w:sz="6" w:space="0" w:color="auto"/>
              <w:bottom w:val="single" w:sz="12" w:space="0" w:color="auto"/>
              <w:right w:val="double" w:sz="4" w:space="0" w:color="auto"/>
            </w:tcBorders>
            <w:tcMar>
              <w:top w:w="28" w:type="dxa"/>
              <w:left w:w="28" w:type="dxa"/>
              <w:bottom w:w="28" w:type="dxa"/>
              <w:right w:w="28" w:type="dxa"/>
            </w:tcMar>
            <w:vAlign w:val="center"/>
          </w:tcPr>
          <w:p w14:paraId="5D195C72" w14:textId="77777777" w:rsidR="00044DBB" w:rsidRPr="00347A00" w:rsidRDefault="00044DBB" w:rsidP="00044DBB">
            <w:pPr>
              <w:jc w:val="center"/>
              <w:rPr>
                <w:b/>
                <w:bCs/>
                <w:sz w:val="20"/>
              </w:rPr>
            </w:pPr>
            <w:r w:rsidRPr="00347A00">
              <w:rPr>
                <w:b/>
                <w:bCs/>
                <w:sz w:val="20"/>
              </w:rPr>
              <w:t>Total</w:t>
            </w:r>
          </w:p>
        </w:tc>
      </w:tr>
      <w:tr w:rsidR="00044DBB" w:rsidRPr="00347A00" w14:paraId="5D195C83" w14:textId="77777777" w:rsidTr="00371B1B">
        <w:trPr>
          <w:cantSplit/>
          <w:trHeight w:val="184"/>
          <w:jc w:val="center"/>
        </w:trPr>
        <w:tc>
          <w:tcPr>
            <w:tcW w:w="4116" w:type="dxa"/>
            <w:gridSpan w:val="4"/>
            <w:tcBorders>
              <w:top w:val="single" w:sz="12" w:space="0" w:color="auto"/>
              <w:left w:val="double" w:sz="4" w:space="0" w:color="auto"/>
              <w:bottom w:val="single" w:sz="6" w:space="0" w:color="auto"/>
              <w:right w:val="nil"/>
            </w:tcBorders>
            <w:vAlign w:val="center"/>
          </w:tcPr>
          <w:p w14:paraId="5D195C74" w14:textId="77777777" w:rsidR="00044DBB" w:rsidRPr="00347A00" w:rsidRDefault="00044DBB" w:rsidP="00044DBB">
            <w:pPr>
              <w:pStyle w:val="xl41"/>
              <w:spacing w:before="0" w:beforeAutospacing="0" w:after="0" w:afterAutospacing="0"/>
              <w:rPr>
                <w:sz w:val="20"/>
                <w:lang w:val="fr-FR"/>
              </w:rPr>
            </w:pPr>
            <w:r w:rsidRPr="00347A00">
              <w:rPr>
                <w:b/>
                <w:bCs/>
                <w:sz w:val="20"/>
                <w:lang w:val="fr-FR"/>
              </w:rPr>
              <w:t>Personnel clé</w:t>
            </w:r>
          </w:p>
        </w:tc>
        <w:tc>
          <w:tcPr>
            <w:tcW w:w="851" w:type="dxa"/>
            <w:tcBorders>
              <w:top w:val="single" w:sz="12" w:space="0" w:color="auto"/>
              <w:left w:val="nil"/>
              <w:bottom w:val="single" w:sz="6" w:space="0" w:color="auto"/>
              <w:right w:val="nil"/>
            </w:tcBorders>
          </w:tcPr>
          <w:p w14:paraId="5D195C75" w14:textId="77777777" w:rsidR="00044DBB" w:rsidRPr="00347A00" w:rsidRDefault="00044DBB" w:rsidP="00044DBB">
            <w:pPr>
              <w:rPr>
                <w:sz w:val="22"/>
                <w:szCs w:val="22"/>
              </w:rPr>
            </w:pPr>
          </w:p>
        </w:tc>
        <w:tc>
          <w:tcPr>
            <w:tcW w:w="164" w:type="dxa"/>
            <w:tcBorders>
              <w:top w:val="single" w:sz="12" w:space="0" w:color="auto"/>
              <w:left w:val="nil"/>
              <w:bottom w:val="single" w:sz="6" w:space="0" w:color="auto"/>
              <w:right w:val="nil"/>
            </w:tcBorders>
          </w:tcPr>
          <w:p w14:paraId="5D195C76" w14:textId="77777777" w:rsidR="00044DBB" w:rsidRPr="00347A00" w:rsidRDefault="00044DBB" w:rsidP="00044DBB">
            <w:pPr>
              <w:rPr>
                <w:sz w:val="22"/>
                <w:szCs w:val="22"/>
              </w:rPr>
            </w:pPr>
          </w:p>
        </w:tc>
        <w:tc>
          <w:tcPr>
            <w:tcW w:w="830" w:type="dxa"/>
            <w:tcBorders>
              <w:top w:val="single" w:sz="12" w:space="0" w:color="auto"/>
              <w:left w:val="nil"/>
              <w:bottom w:val="single" w:sz="6" w:space="0" w:color="auto"/>
              <w:right w:val="nil"/>
            </w:tcBorders>
          </w:tcPr>
          <w:p w14:paraId="5D195C77" w14:textId="77777777" w:rsidR="00044DBB" w:rsidRPr="00347A00" w:rsidRDefault="00044DBB" w:rsidP="00044DBB">
            <w:pPr>
              <w:rPr>
                <w:sz w:val="22"/>
                <w:szCs w:val="22"/>
              </w:rPr>
            </w:pPr>
          </w:p>
        </w:tc>
        <w:tc>
          <w:tcPr>
            <w:tcW w:w="180" w:type="dxa"/>
            <w:tcBorders>
              <w:top w:val="single" w:sz="12" w:space="0" w:color="auto"/>
              <w:left w:val="nil"/>
              <w:bottom w:val="single" w:sz="6" w:space="0" w:color="auto"/>
              <w:right w:val="nil"/>
            </w:tcBorders>
          </w:tcPr>
          <w:p w14:paraId="5D195C78" w14:textId="77777777" w:rsidR="00044DBB" w:rsidRPr="00347A00" w:rsidRDefault="00044DBB" w:rsidP="00044DBB">
            <w:pPr>
              <w:rPr>
                <w:sz w:val="22"/>
                <w:szCs w:val="22"/>
              </w:rPr>
            </w:pPr>
          </w:p>
        </w:tc>
        <w:tc>
          <w:tcPr>
            <w:tcW w:w="851" w:type="dxa"/>
            <w:tcBorders>
              <w:top w:val="single" w:sz="12" w:space="0" w:color="auto"/>
              <w:left w:val="nil"/>
              <w:bottom w:val="single" w:sz="6" w:space="0" w:color="auto"/>
              <w:right w:val="nil"/>
            </w:tcBorders>
          </w:tcPr>
          <w:p w14:paraId="5D195C79" w14:textId="77777777" w:rsidR="00044DBB" w:rsidRPr="00347A00" w:rsidRDefault="00044DBB" w:rsidP="00044DBB">
            <w:pPr>
              <w:rPr>
                <w:sz w:val="22"/>
                <w:szCs w:val="22"/>
              </w:rPr>
            </w:pPr>
          </w:p>
        </w:tc>
        <w:tc>
          <w:tcPr>
            <w:tcW w:w="851" w:type="dxa"/>
            <w:tcBorders>
              <w:top w:val="single" w:sz="12" w:space="0" w:color="auto"/>
              <w:left w:val="nil"/>
              <w:bottom w:val="single" w:sz="6" w:space="0" w:color="auto"/>
              <w:right w:val="nil"/>
            </w:tcBorders>
          </w:tcPr>
          <w:p w14:paraId="5D195C7A" w14:textId="77777777" w:rsidR="00044DBB" w:rsidRPr="00347A00" w:rsidRDefault="00044DBB" w:rsidP="00044DBB">
            <w:pPr>
              <w:rPr>
                <w:sz w:val="22"/>
                <w:szCs w:val="22"/>
              </w:rPr>
            </w:pPr>
          </w:p>
        </w:tc>
        <w:tc>
          <w:tcPr>
            <w:tcW w:w="180" w:type="dxa"/>
            <w:tcBorders>
              <w:top w:val="single" w:sz="12" w:space="0" w:color="auto"/>
              <w:left w:val="nil"/>
              <w:bottom w:val="single" w:sz="6" w:space="0" w:color="auto"/>
              <w:right w:val="nil"/>
            </w:tcBorders>
          </w:tcPr>
          <w:p w14:paraId="5D195C7B" w14:textId="77777777" w:rsidR="00044DBB" w:rsidRPr="00347A00" w:rsidRDefault="00044DBB" w:rsidP="00044DBB">
            <w:pPr>
              <w:rPr>
                <w:sz w:val="22"/>
                <w:szCs w:val="22"/>
              </w:rPr>
            </w:pPr>
          </w:p>
        </w:tc>
        <w:tc>
          <w:tcPr>
            <w:tcW w:w="851" w:type="dxa"/>
            <w:tcBorders>
              <w:top w:val="single" w:sz="12" w:space="0" w:color="auto"/>
              <w:left w:val="nil"/>
              <w:bottom w:val="single" w:sz="6" w:space="0" w:color="auto"/>
              <w:right w:val="nil"/>
            </w:tcBorders>
          </w:tcPr>
          <w:p w14:paraId="5D195C7C" w14:textId="77777777" w:rsidR="00044DBB" w:rsidRPr="00347A00" w:rsidRDefault="00044DBB" w:rsidP="00044DBB">
            <w:pPr>
              <w:rPr>
                <w:sz w:val="22"/>
                <w:szCs w:val="22"/>
              </w:rPr>
            </w:pPr>
          </w:p>
        </w:tc>
        <w:tc>
          <w:tcPr>
            <w:tcW w:w="231" w:type="dxa"/>
            <w:tcBorders>
              <w:top w:val="single" w:sz="12" w:space="0" w:color="auto"/>
              <w:left w:val="nil"/>
              <w:bottom w:val="single" w:sz="6" w:space="0" w:color="auto"/>
              <w:right w:val="nil"/>
            </w:tcBorders>
          </w:tcPr>
          <w:p w14:paraId="5D195C7D" w14:textId="77777777" w:rsidR="00044DBB" w:rsidRPr="00347A00" w:rsidRDefault="00044DBB" w:rsidP="00044DBB">
            <w:pPr>
              <w:rPr>
                <w:sz w:val="22"/>
                <w:szCs w:val="22"/>
              </w:rPr>
            </w:pPr>
          </w:p>
        </w:tc>
        <w:tc>
          <w:tcPr>
            <w:tcW w:w="306" w:type="dxa"/>
            <w:tcBorders>
              <w:top w:val="single" w:sz="12" w:space="0" w:color="auto"/>
              <w:left w:val="nil"/>
              <w:bottom w:val="single" w:sz="6" w:space="0" w:color="auto"/>
              <w:right w:val="nil"/>
            </w:tcBorders>
          </w:tcPr>
          <w:p w14:paraId="5D195C7E" w14:textId="77777777" w:rsidR="00044DBB" w:rsidRPr="00347A00" w:rsidRDefault="00044DBB" w:rsidP="00044DBB">
            <w:pPr>
              <w:rPr>
                <w:sz w:val="22"/>
                <w:szCs w:val="22"/>
              </w:rPr>
            </w:pPr>
          </w:p>
        </w:tc>
        <w:tc>
          <w:tcPr>
            <w:tcW w:w="261" w:type="dxa"/>
            <w:tcBorders>
              <w:top w:val="single" w:sz="12" w:space="0" w:color="auto"/>
              <w:left w:val="nil"/>
              <w:bottom w:val="single" w:sz="6" w:space="0" w:color="auto"/>
              <w:right w:val="nil"/>
            </w:tcBorders>
          </w:tcPr>
          <w:p w14:paraId="5D195C7F" w14:textId="77777777" w:rsidR="00044DBB" w:rsidRPr="00347A00" w:rsidRDefault="00044DBB" w:rsidP="00044DBB">
            <w:pPr>
              <w:rPr>
                <w:sz w:val="22"/>
                <w:szCs w:val="22"/>
              </w:rPr>
            </w:pPr>
          </w:p>
        </w:tc>
        <w:tc>
          <w:tcPr>
            <w:tcW w:w="993" w:type="dxa"/>
            <w:tcBorders>
              <w:top w:val="single" w:sz="12" w:space="0" w:color="auto"/>
              <w:left w:val="nil"/>
              <w:bottom w:val="single" w:sz="6" w:space="0" w:color="auto"/>
              <w:right w:val="nil"/>
            </w:tcBorders>
          </w:tcPr>
          <w:p w14:paraId="5D195C80" w14:textId="77777777" w:rsidR="00044DBB" w:rsidRPr="00347A00" w:rsidRDefault="00044DBB" w:rsidP="00044DBB">
            <w:pPr>
              <w:rPr>
                <w:sz w:val="20"/>
                <w:highlight w:val="yellow"/>
              </w:rPr>
            </w:pPr>
          </w:p>
        </w:tc>
        <w:tc>
          <w:tcPr>
            <w:tcW w:w="992" w:type="dxa"/>
            <w:tcBorders>
              <w:top w:val="single" w:sz="12" w:space="0" w:color="auto"/>
              <w:left w:val="nil"/>
              <w:bottom w:val="single" w:sz="6" w:space="0" w:color="auto"/>
              <w:right w:val="nil"/>
            </w:tcBorders>
          </w:tcPr>
          <w:p w14:paraId="5D195C81" w14:textId="77777777" w:rsidR="00044DBB" w:rsidRPr="00347A00" w:rsidRDefault="00044DBB" w:rsidP="00044DBB">
            <w:pPr>
              <w:rPr>
                <w:sz w:val="20"/>
                <w:highlight w:val="yellow"/>
              </w:rPr>
            </w:pPr>
          </w:p>
        </w:tc>
        <w:tc>
          <w:tcPr>
            <w:tcW w:w="1843" w:type="dxa"/>
            <w:tcBorders>
              <w:top w:val="single" w:sz="12" w:space="0" w:color="auto"/>
              <w:left w:val="nil"/>
              <w:bottom w:val="single" w:sz="6" w:space="0" w:color="auto"/>
              <w:right w:val="double" w:sz="4" w:space="0" w:color="auto"/>
            </w:tcBorders>
          </w:tcPr>
          <w:p w14:paraId="5D195C82" w14:textId="77777777" w:rsidR="00044DBB" w:rsidRPr="00347A00" w:rsidRDefault="00044DBB" w:rsidP="00044DBB">
            <w:pPr>
              <w:rPr>
                <w:sz w:val="20"/>
                <w:highlight w:val="yellow"/>
              </w:rPr>
            </w:pPr>
          </w:p>
        </w:tc>
      </w:tr>
      <w:tr w:rsidR="00044DBB" w:rsidRPr="00347A00" w14:paraId="5D195C96" w14:textId="77777777" w:rsidTr="00371B1B">
        <w:trPr>
          <w:cantSplit/>
          <w:jc w:val="center"/>
        </w:trPr>
        <w:tc>
          <w:tcPr>
            <w:tcW w:w="585" w:type="dxa"/>
            <w:vMerge w:val="restart"/>
            <w:tcBorders>
              <w:top w:val="single" w:sz="6" w:space="0" w:color="auto"/>
              <w:left w:val="double" w:sz="4" w:space="0" w:color="auto"/>
              <w:right w:val="single" w:sz="6" w:space="0" w:color="auto"/>
            </w:tcBorders>
            <w:vAlign w:val="center"/>
          </w:tcPr>
          <w:p w14:paraId="5D195C84" w14:textId="77777777" w:rsidR="00044DBB" w:rsidRPr="00347A00" w:rsidRDefault="00044DBB" w:rsidP="00044DBB">
            <w:pPr>
              <w:jc w:val="center"/>
              <w:rPr>
                <w:sz w:val="18"/>
                <w:szCs w:val="18"/>
              </w:rPr>
            </w:pPr>
            <w:r w:rsidRPr="00347A00">
              <w:rPr>
                <w:sz w:val="18"/>
                <w:szCs w:val="18"/>
              </w:rPr>
              <w:t>PC-1</w:t>
            </w:r>
          </w:p>
        </w:tc>
        <w:tc>
          <w:tcPr>
            <w:tcW w:w="1768" w:type="dxa"/>
            <w:vMerge w:val="restart"/>
            <w:tcBorders>
              <w:top w:val="single" w:sz="6" w:space="0" w:color="auto"/>
              <w:left w:val="single" w:sz="6" w:space="0" w:color="auto"/>
              <w:right w:val="single" w:sz="6" w:space="0" w:color="auto"/>
            </w:tcBorders>
          </w:tcPr>
          <w:p w14:paraId="5D195C85" w14:textId="77777777" w:rsidR="00044DBB" w:rsidRPr="00347A00" w:rsidRDefault="00044DBB" w:rsidP="00044DBB">
            <w:pPr>
              <w:pStyle w:val="xl41"/>
              <w:spacing w:before="0" w:beforeAutospacing="0" w:after="0" w:afterAutospacing="0"/>
              <w:rPr>
                <w:i/>
                <w:iCs/>
                <w:sz w:val="18"/>
                <w:szCs w:val="18"/>
                <w:lang w:val="fr-FR"/>
              </w:rPr>
            </w:pPr>
            <w:r w:rsidRPr="00347A00">
              <w:rPr>
                <w:i/>
                <w:iCs/>
                <w:sz w:val="18"/>
                <w:szCs w:val="18"/>
                <w:lang w:val="fr-FR"/>
              </w:rPr>
              <w:t xml:space="preserve">[par ex. Mr. </w:t>
            </w:r>
            <w:proofErr w:type="spellStart"/>
            <w:r w:rsidRPr="00347A00">
              <w:rPr>
                <w:i/>
                <w:iCs/>
                <w:sz w:val="18"/>
                <w:szCs w:val="18"/>
                <w:lang w:val="fr-FR"/>
              </w:rPr>
              <w:t>Abbbb</w:t>
            </w:r>
            <w:proofErr w:type="spellEnd"/>
            <w:r w:rsidRPr="00347A00">
              <w:rPr>
                <w:i/>
                <w:iCs/>
                <w:sz w:val="18"/>
                <w:szCs w:val="18"/>
                <w:lang w:val="fr-FR"/>
              </w:rPr>
              <w:t>]</w:t>
            </w:r>
          </w:p>
        </w:tc>
        <w:tc>
          <w:tcPr>
            <w:tcW w:w="912" w:type="dxa"/>
            <w:vMerge w:val="restart"/>
            <w:tcBorders>
              <w:top w:val="single" w:sz="6" w:space="0" w:color="auto"/>
              <w:left w:val="single" w:sz="6" w:space="0" w:color="auto"/>
              <w:right w:val="single" w:sz="6" w:space="0" w:color="auto"/>
            </w:tcBorders>
            <w:tcMar>
              <w:left w:w="28" w:type="dxa"/>
            </w:tcMar>
            <w:vAlign w:val="center"/>
          </w:tcPr>
          <w:p w14:paraId="5D195C86" w14:textId="77777777" w:rsidR="00044DBB" w:rsidRPr="00347A00" w:rsidRDefault="00044DBB" w:rsidP="00044DBB">
            <w:pPr>
              <w:rPr>
                <w:i/>
                <w:iCs/>
                <w:sz w:val="18"/>
                <w:szCs w:val="18"/>
              </w:rPr>
            </w:pPr>
            <w:r w:rsidRPr="00347A00">
              <w:rPr>
                <w:i/>
                <w:iCs/>
                <w:sz w:val="18"/>
                <w:szCs w:val="18"/>
              </w:rPr>
              <w:t>[Chef de mission]</w:t>
            </w:r>
          </w:p>
        </w:tc>
        <w:tc>
          <w:tcPr>
            <w:tcW w:w="851" w:type="dxa"/>
            <w:tcBorders>
              <w:top w:val="single" w:sz="6" w:space="0" w:color="auto"/>
              <w:left w:val="single" w:sz="6" w:space="0" w:color="auto"/>
              <w:bottom w:val="dashSmallGap" w:sz="4" w:space="0" w:color="auto"/>
              <w:right w:val="single" w:sz="6" w:space="0" w:color="auto"/>
            </w:tcBorders>
          </w:tcPr>
          <w:p w14:paraId="5D195C87" w14:textId="77777777" w:rsidR="00044DBB" w:rsidRPr="00347A00" w:rsidRDefault="00044DBB" w:rsidP="00044DBB">
            <w:pPr>
              <w:rPr>
                <w:i/>
                <w:iCs/>
                <w:sz w:val="18"/>
                <w:szCs w:val="18"/>
              </w:rPr>
            </w:pPr>
            <w:r w:rsidRPr="00347A00">
              <w:rPr>
                <w:i/>
                <w:iCs/>
                <w:sz w:val="18"/>
                <w:szCs w:val="18"/>
              </w:rPr>
              <w:t>[Siège]</w:t>
            </w:r>
          </w:p>
        </w:tc>
        <w:tc>
          <w:tcPr>
            <w:tcW w:w="851" w:type="dxa"/>
            <w:tcBorders>
              <w:top w:val="single" w:sz="6" w:space="0" w:color="auto"/>
              <w:left w:val="single" w:sz="6" w:space="0" w:color="auto"/>
              <w:bottom w:val="dashSmallGap" w:sz="4" w:space="0" w:color="auto"/>
              <w:right w:val="single" w:sz="6" w:space="0" w:color="auto"/>
            </w:tcBorders>
          </w:tcPr>
          <w:p w14:paraId="5D195C88" w14:textId="77777777" w:rsidR="00044DBB" w:rsidRPr="00347A00" w:rsidRDefault="00044DBB" w:rsidP="00044DBB">
            <w:pPr>
              <w:rPr>
                <w:i/>
                <w:iCs/>
                <w:sz w:val="18"/>
                <w:szCs w:val="18"/>
              </w:rPr>
            </w:pPr>
            <w:r w:rsidRPr="00347A00">
              <w:rPr>
                <w:i/>
                <w:iCs/>
                <w:sz w:val="18"/>
                <w:szCs w:val="18"/>
              </w:rPr>
              <w:t>[2 mois]</w:t>
            </w:r>
          </w:p>
        </w:tc>
        <w:tc>
          <w:tcPr>
            <w:tcW w:w="164" w:type="dxa"/>
            <w:tcBorders>
              <w:top w:val="single" w:sz="6" w:space="0" w:color="auto"/>
              <w:left w:val="single" w:sz="6" w:space="0" w:color="auto"/>
              <w:bottom w:val="dashSmallGap" w:sz="4" w:space="0" w:color="auto"/>
              <w:right w:val="single" w:sz="6" w:space="0" w:color="auto"/>
            </w:tcBorders>
          </w:tcPr>
          <w:p w14:paraId="5D195C89" w14:textId="77777777" w:rsidR="00044DBB" w:rsidRPr="00347A00" w:rsidRDefault="00044DBB" w:rsidP="00044DBB">
            <w:pPr>
              <w:rPr>
                <w:i/>
                <w:iCs/>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8A" w14:textId="77777777" w:rsidR="00044DBB" w:rsidRPr="00347A00" w:rsidRDefault="00044DBB" w:rsidP="00044DBB">
            <w:pPr>
              <w:rPr>
                <w:i/>
                <w:iCs/>
                <w:sz w:val="18"/>
                <w:szCs w:val="18"/>
              </w:rPr>
            </w:pPr>
            <w:r w:rsidRPr="00347A00">
              <w:rPr>
                <w:i/>
                <w:iCs/>
                <w:sz w:val="18"/>
                <w:szCs w:val="18"/>
              </w:rPr>
              <w:t>[1.0]</w:t>
            </w:r>
          </w:p>
        </w:tc>
        <w:tc>
          <w:tcPr>
            <w:tcW w:w="180" w:type="dxa"/>
            <w:tcBorders>
              <w:top w:val="single" w:sz="6" w:space="0" w:color="auto"/>
              <w:left w:val="single" w:sz="6" w:space="0" w:color="auto"/>
              <w:bottom w:val="dashSmallGap" w:sz="4" w:space="0" w:color="auto"/>
              <w:right w:val="single" w:sz="6" w:space="0" w:color="auto"/>
            </w:tcBorders>
          </w:tcPr>
          <w:p w14:paraId="5D195C8B" w14:textId="77777777" w:rsidR="00044DBB" w:rsidRPr="00347A00" w:rsidRDefault="00044DBB" w:rsidP="00044DBB">
            <w:pPr>
              <w:rPr>
                <w:i/>
                <w:iCs/>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8C" w14:textId="77777777" w:rsidR="00044DBB" w:rsidRPr="00347A00" w:rsidRDefault="00044DBB" w:rsidP="00044DBB">
            <w:pPr>
              <w:rPr>
                <w:i/>
                <w:iCs/>
                <w:sz w:val="18"/>
                <w:szCs w:val="18"/>
              </w:rPr>
            </w:pPr>
            <w:r w:rsidRPr="00347A00">
              <w:rPr>
                <w:i/>
                <w:iCs/>
                <w:sz w:val="18"/>
                <w:szCs w:val="18"/>
              </w:rPr>
              <w:t>[1.0]</w:t>
            </w:r>
          </w:p>
        </w:tc>
        <w:tc>
          <w:tcPr>
            <w:tcW w:w="851" w:type="dxa"/>
            <w:tcBorders>
              <w:top w:val="single" w:sz="6" w:space="0" w:color="auto"/>
              <w:left w:val="single" w:sz="6" w:space="0" w:color="auto"/>
              <w:bottom w:val="dashSmallGap" w:sz="4" w:space="0" w:color="auto"/>
              <w:right w:val="single" w:sz="6" w:space="0" w:color="auto"/>
            </w:tcBorders>
          </w:tcPr>
          <w:p w14:paraId="5D195C8D"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8E"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8F"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C90"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C91"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C92"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C93"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C94"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C95" w14:textId="77777777" w:rsidR="00044DBB" w:rsidRPr="00347A00" w:rsidRDefault="00044DBB" w:rsidP="00044DBB">
            <w:pPr>
              <w:rPr>
                <w:sz w:val="20"/>
                <w:highlight w:val="yellow"/>
              </w:rPr>
            </w:pPr>
          </w:p>
        </w:tc>
      </w:tr>
      <w:tr w:rsidR="00044DBB" w:rsidRPr="00347A00" w14:paraId="5D195CA9" w14:textId="77777777" w:rsidTr="00371B1B">
        <w:trPr>
          <w:cantSplit/>
          <w:jc w:val="center"/>
        </w:trPr>
        <w:tc>
          <w:tcPr>
            <w:tcW w:w="585" w:type="dxa"/>
            <w:vMerge/>
            <w:tcBorders>
              <w:left w:val="double" w:sz="4" w:space="0" w:color="auto"/>
              <w:bottom w:val="single" w:sz="6" w:space="0" w:color="auto"/>
              <w:right w:val="single" w:sz="6" w:space="0" w:color="auto"/>
            </w:tcBorders>
            <w:vAlign w:val="center"/>
          </w:tcPr>
          <w:p w14:paraId="5D195C97"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C98" w14:textId="77777777" w:rsidR="00044DBB" w:rsidRPr="00347A00" w:rsidRDefault="00044DBB" w:rsidP="00044DBB">
            <w:pPr>
              <w:rPr>
                <w:i/>
                <w:iCs/>
                <w:sz w:val="18"/>
                <w:szCs w:val="18"/>
              </w:rPr>
            </w:pPr>
          </w:p>
        </w:tc>
        <w:tc>
          <w:tcPr>
            <w:tcW w:w="912" w:type="dxa"/>
            <w:vMerge/>
            <w:tcBorders>
              <w:left w:val="single" w:sz="6" w:space="0" w:color="auto"/>
              <w:bottom w:val="single" w:sz="6" w:space="0" w:color="auto"/>
              <w:right w:val="single" w:sz="6" w:space="0" w:color="auto"/>
            </w:tcBorders>
            <w:tcMar>
              <w:left w:w="28" w:type="dxa"/>
            </w:tcMar>
            <w:vAlign w:val="center"/>
          </w:tcPr>
          <w:p w14:paraId="5D195C99" w14:textId="77777777" w:rsidR="00044DBB" w:rsidRPr="00347A00" w:rsidRDefault="00044DBB" w:rsidP="00044DBB">
            <w:pPr>
              <w:rPr>
                <w:i/>
                <w:iCs/>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9A" w14:textId="77777777" w:rsidR="00044DBB" w:rsidRPr="00347A00" w:rsidRDefault="00044DBB" w:rsidP="00044DBB">
            <w:pPr>
              <w:rPr>
                <w:i/>
                <w:iCs/>
                <w:sz w:val="18"/>
                <w:szCs w:val="18"/>
              </w:rPr>
            </w:pPr>
            <w:r w:rsidRPr="00347A00">
              <w:rPr>
                <w:i/>
                <w:iCs/>
                <w:sz w:val="18"/>
                <w:szCs w:val="18"/>
              </w:rPr>
              <w:t>[Terrain]</w:t>
            </w:r>
          </w:p>
        </w:tc>
        <w:tc>
          <w:tcPr>
            <w:tcW w:w="851" w:type="dxa"/>
            <w:tcBorders>
              <w:top w:val="dashSmallGap" w:sz="4" w:space="0" w:color="auto"/>
              <w:left w:val="single" w:sz="6" w:space="0" w:color="auto"/>
              <w:bottom w:val="single" w:sz="6" w:space="0" w:color="auto"/>
              <w:right w:val="single" w:sz="6" w:space="0" w:color="auto"/>
            </w:tcBorders>
          </w:tcPr>
          <w:p w14:paraId="5D195C9B" w14:textId="77777777" w:rsidR="00044DBB" w:rsidRPr="00347A00" w:rsidRDefault="00044DBB" w:rsidP="00044DBB">
            <w:pPr>
              <w:rPr>
                <w:i/>
                <w:iCs/>
                <w:sz w:val="18"/>
                <w:szCs w:val="18"/>
              </w:rPr>
            </w:pPr>
            <w:r w:rsidRPr="00347A00">
              <w:rPr>
                <w:i/>
                <w:iCs/>
                <w:sz w:val="18"/>
                <w:szCs w:val="18"/>
              </w:rPr>
              <w:t>[0.5 m]</w:t>
            </w:r>
          </w:p>
        </w:tc>
        <w:tc>
          <w:tcPr>
            <w:tcW w:w="164" w:type="dxa"/>
            <w:tcBorders>
              <w:top w:val="dashSmallGap" w:sz="4" w:space="0" w:color="auto"/>
              <w:left w:val="single" w:sz="6" w:space="0" w:color="auto"/>
              <w:bottom w:val="single" w:sz="6" w:space="0" w:color="auto"/>
              <w:right w:val="single" w:sz="6" w:space="0" w:color="auto"/>
            </w:tcBorders>
          </w:tcPr>
          <w:p w14:paraId="5D195C9C" w14:textId="77777777" w:rsidR="00044DBB" w:rsidRPr="00347A00" w:rsidRDefault="00044DBB" w:rsidP="00044DBB">
            <w:pPr>
              <w:rPr>
                <w:i/>
                <w:iCs/>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C9D" w14:textId="77777777" w:rsidR="00044DBB" w:rsidRPr="00347A00" w:rsidRDefault="00044DBB" w:rsidP="00044DBB">
            <w:pPr>
              <w:rPr>
                <w:i/>
                <w:iCs/>
                <w:sz w:val="18"/>
                <w:szCs w:val="18"/>
              </w:rPr>
            </w:pPr>
            <w:r w:rsidRPr="00347A00">
              <w:rPr>
                <w:i/>
                <w:iCs/>
                <w:sz w:val="18"/>
                <w:szCs w:val="18"/>
              </w:rPr>
              <w:t>[2.5]</w:t>
            </w:r>
          </w:p>
        </w:tc>
        <w:tc>
          <w:tcPr>
            <w:tcW w:w="180" w:type="dxa"/>
            <w:tcBorders>
              <w:top w:val="dashSmallGap" w:sz="4" w:space="0" w:color="auto"/>
              <w:left w:val="single" w:sz="6" w:space="0" w:color="auto"/>
              <w:bottom w:val="single" w:sz="6" w:space="0" w:color="auto"/>
              <w:right w:val="single" w:sz="6" w:space="0" w:color="auto"/>
            </w:tcBorders>
          </w:tcPr>
          <w:p w14:paraId="5D195C9E" w14:textId="77777777" w:rsidR="00044DBB" w:rsidRPr="00347A00" w:rsidRDefault="00044DBB" w:rsidP="00044DBB">
            <w:pPr>
              <w:rPr>
                <w:i/>
                <w:iCs/>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9F" w14:textId="77777777" w:rsidR="00044DBB" w:rsidRPr="00347A00" w:rsidRDefault="00044DBB" w:rsidP="00044DBB">
            <w:pPr>
              <w:rPr>
                <w:i/>
                <w:iCs/>
                <w:sz w:val="18"/>
                <w:szCs w:val="18"/>
              </w:rPr>
            </w:pPr>
            <w:r w:rsidRPr="00347A00">
              <w:rPr>
                <w:i/>
                <w:iCs/>
                <w:sz w:val="18"/>
                <w:szCs w:val="18"/>
              </w:rPr>
              <w:t>[0]</w:t>
            </w:r>
          </w:p>
        </w:tc>
        <w:tc>
          <w:tcPr>
            <w:tcW w:w="851" w:type="dxa"/>
            <w:tcBorders>
              <w:top w:val="dashSmallGap" w:sz="4" w:space="0" w:color="auto"/>
              <w:left w:val="single" w:sz="6" w:space="0" w:color="auto"/>
              <w:bottom w:val="single" w:sz="6" w:space="0" w:color="auto"/>
              <w:right w:val="single" w:sz="6" w:space="0" w:color="auto"/>
            </w:tcBorders>
          </w:tcPr>
          <w:p w14:paraId="5D195CA0"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A1"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A2"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CA3"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CA4"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CA5"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CA6"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CA7"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CA8" w14:textId="77777777" w:rsidR="00044DBB" w:rsidRPr="00347A00" w:rsidRDefault="00044DBB" w:rsidP="00044DBB">
            <w:pPr>
              <w:jc w:val="right"/>
              <w:rPr>
                <w:sz w:val="20"/>
                <w:highlight w:val="yellow"/>
              </w:rPr>
            </w:pPr>
          </w:p>
        </w:tc>
      </w:tr>
      <w:tr w:rsidR="00044DBB" w:rsidRPr="00347A00" w14:paraId="5D195CBC" w14:textId="77777777" w:rsidTr="00371B1B">
        <w:trPr>
          <w:cantSplit/>
          <w:jc w:val="center"/>
        </w:trPr>
        <w:tc>
          <w:tcPr>
            <w:tcW w:w="585" w:type="dxa"/>
            <w:vMerge w:val="restart"/>
            <w:tcBorders>
              <w:top w:val="single" w:sz="6" w:space="0" w:color="auto"/>
              <w:left w:val="double" w:sz="4" w:space="0" w:color="auto"/>
              <w:right w:val="single" w:sz="6" w:space="0" w:color="auto"/>
            </w:tcBorders>
            <w:vAlign w:val="center"/>
          </w:tcPr>
          <w:p w14:paraId="5D195CAA" w14:textId="77777777" w:rsidR="00044DBB" w:rsidRPr="00347A00" w:rsidRDefault="00044DBB" w:rsidP="00044DBB">
            <w:pPr>
              <w:jc w:val="center"/>
              <w:rPr>
                <w:sz w:val="18"/>
                <w:szCs w:val="18"/>
              </w:rPr>
            </w:pPr>
            <w:r w:rsidRPr="00347A00">
              <w:rPr>
                <w:sz w:val="18"/>
                <w:szCs w:val="18"/>
              </w:rPr>
              <w:t>PC-2</w:t>
            </w:r>
          </w:p>
        </w:tc>
        <w:tc>
          <w:tcPr>
            <w:tcW w:w="1768" w:type="dxa"/>
            <w:vMerge w:val="restart"/>
            <w:tcBorders>
              <w:top w:val="single" w:sz="6" w:space="0" w:color="auto"/>
              <w:left w:val="single" w:sz="6" w:space="0" w:color="auto"/>
              <w:right w:val="single" w:sz="6" w:space="0" w:color="auto"/>
            </w:tcBorders>
          </w:tcPr>
          <w:p w14:paraId="5D195CAB" w14:textId="77777777" w:rsidR="00044DBB" w:rsidRPr="00347A00" w:rsidRDefault="00044DBB" w:rsidP="00044DBB">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5D195CAC"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A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AE"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CAF"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B0"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B1"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B2"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B3"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B4"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B5"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CB6"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CB7"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CB8"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CB9"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CBA"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CBB" w14:textId="77777777" w:rsidR="00044DBB" w:rsidRPr="00347A00" w:rsidRDefault="00044DBB" w:rsidP="00044DBB">
            <w:pPr>
              <w:rPr>
                <w:sz w:val="20"/>
                <w:highlight w:val="yellow"/>
              </w:rPr>
            </w:pPr>
          </w:p>
        </w:tc>
      </w:tr>
      <w:tr w:rsidR="00044DBB" w:rsidRPr="00347A00" w14:paraId="5D195CCF" w14:textId="77777777" w:rsidTr="00371B1B">
        <w:trPr>
          <w:cantSplit/>
          <w:jc w:val="center"/>
        </w:trPr>
        <w:tc>
          <w:tcPr>
            <w:tcW w:w="585" w:type="dxa"/>
            <w:vMerge/>
            <w:tcBorders>
              <w:left w:val="double" w:sz="4" w:space="0" w:color="auto"/>
              <w:bottom w:val="single" w:sz="6" w:space="0" w:color="auto"/>
              <w:right w:val="single" w:sz="6" w:space="0" w:color="auto"/>
            </w:tcBorders>
            <w:vAlign w:val="center"/>
          </w:tcPr>
          <w:p w14:paraId="5D195CBD"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CBE"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CBF"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0" w14:textId="77777777" w:rsidR="00044DBB" w:rsidRPr="00347A00" w:rsidRDefault="00044DBB" w:rsidP="00044DBB">
            <w:pPr>
              <w:pStyle w:val="xl41"/>
              <w:spacing w:before="0" w:beforeAutospacing="0" w:after="0" w:afterAutospacing="0"/>
              <w:rPr>
                <w:sz w:val="18"/>
                <w:szCs w:val="18"/>
                <w:lang w:val="fr-FR"/>
              </w:rPr>
            </w:pPr>
          </w:p>
        </w:tc>
        <w:tc>
          <w:tcPr>
            <w:tcW w:w="851" w:type="dxa"/>
            <w:tcBorders>
              <w:top w:val="dashSmallGap" w:sz="4" w:space="0" w:color="auto"/>
              <w:left w:val="single" w:sz="6" w:space="0" w:color="auto"/>
              <w:bottom w:val="single" w:sz="6" w:space="0" w:color="auto"/>
              <w:right w:val="single" w:sz="6" w:space="0" w:color="auto"/>
            </w:tcBorders>
          </w:tcPr>
          <w:p w14:paraId="5D195CC1"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CC2"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CC3"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C4"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5"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6"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C7"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C8"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CC9"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CCA"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CCB"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CCC"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CCD"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CCE" w14:textId="77777777" w:rsidR="00044DBB" w:rsidRPr="00347A00" w:rsidRDefault="00044DBB" w:rsidP="00044DBB">
            <w:pPr>
              <w:rPr>
                <w:sz w:val="20"/>
                <w:highlight w:val="yellow"/>
              </w:rPr>
            </w:pPr>
          </w:p>
        </w:tc>
      </w:tr>
      <w:tr w:rsidR="00044DBB" w:rsidRPr="00347A00" w14:paraId="5D195CE2" w14:textId="77777777" w:rsidTr="00371B1B">
        <w:trPr>
          <w:cantSplit/>
          <w:jc w:val="center"/>
        </w:trPr>
        <w:tc>
          <w:tcPr>
            <w:tcW w:w="585" w:type="dxa"/>
            <w:vMerge w:val="restart"/>
            <w:tcBorders>
              <w:top w:val="single" w:sz="6" w:space="0" w:color="auto"/>
              <w:left w:val="double" w:sz="4" w:space="0" w:color="auto"/>
              <w:right w:val="single" w:sz="6" w:space="0" w:color="auto"/>
            </w:tcBorders>
            <w:vAlign w:val="center"/>
          </w:tcPr>
          <w:p w14:paraId="5D195CD0" w14:textId="77777777" w:rsidR="00044DBB" w:rsidRPr="00347A00" w:rsidRDefault="00044DBB" w:rsidP="00044DBB">
            <w:pPr>
              <w:jc w:val="center"/>
              <w:rPr>
                <w:sz w:val="18"/>
                <w:szCs w:val="18"/>
              </w:rPr>
            </w:pPr>
            <w:r w:rsidRPr="00347A00">
              <w:rPr>
                <w:sz w:val="18"/>
                <w:szCs w:val="18"/>
              </w:rPr>
              <w:t>PC-3</w:t>
            </w:r>
          </w:p>
        </w:tc>
        <w:tc>
          <w:tcPr>
            <w:tcW w:w="1768" w:type="dxa"/>
            <w:vMerge w:val="restart"/>
            <w:tcBorders>
              <w:top w:val="single" w:sz="6" w:space="0" w:color="auto"/>
              <w:left w:val="single" w:sz="6" w:space="0" w:color="auto"/>
              <w:right w:val="single" w:sz="6" w:space="0" w:color="auto"/>
            </w:tcBorders>
          </w:tcPr>
          <w:p w14:paraId="5D195CD1" w14:textId="77777777" w:rsidR="00044DBB" w:rsidRPr="00347A00" w:rsidRDefault="00044DBB" w:rsidP="00044DBB">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5D195CD2"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3"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4"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CD5"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D6"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D7"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8"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9"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DA"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DB"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CDC"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CDD"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CDE"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CDF"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CE0"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CE1" w14:textId="77777777" w:rsidR="00044DBB" w:rsidRPr="00347A00" w:rsidRDefault="00044DBB" w:rsidP="00044DBB">
            <w:pPr>
              <w:rPr>
                <w:sz w:val="20"/>
                <w:highlight w:val="yellow"/>
              </w:rPr>
            </w:pPr>
          </w:p>
        </w:tc>
      </w:tr>
      <w:tr w:rsidR="00044DBB" w:rsidRPr="00347A00" w14:paraId="5D195CF5" w14:textId="77777777" w:rsidTr="00371B1B">
        <w:trPr>
          <w:cantSplit/>
          <w:jc w:val="center"/>
        </w:trPr>
        <w:tc>
          <w:tcPr>
            <w:tcW w:w="585" w:type="dxa"/>
            <w:vMerge/>
            <w:tcBorders>
              <w:left w:val="double" w:sz="4" w:space="0" w:color="auto"/>
              <w:bottom w:val="single" w:sz="6" w:space="0" w:color="auto"/>
              <w:right w:val="single" w:sz="6" w:space="0" w:color="auto"/>
            </w:tcBorders>
            <w:vAlign w:val="center"/>
          </w:tcPr>
          <w:p w14:paraId="5D195CE3"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CE4"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CE5"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6"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7"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CE8"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CE9"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EA"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B"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C"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CED"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CEE"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CEF"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CF0"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CF1"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CF2"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CF3"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CF4" w14:textId="77777777" w:rsidR="00044DBB" w:rsidRPr="00347A00" w:rsidRDefault="00044DBB" w:rsidP="00044DBB">
            <w:pPr>
              <w:rPr>
                <w:sz w:val="20"/>
                <w:highlight w:val="yellow"/>
              </w:rPr>
            </w:pPr>
          </w:p>
        </w:tc>
      </w:tr>
      <w:tr w:rsidR="00044DBB" w:rsidRPr="00347A00" w14:paraId="5D195D08" w14:textId="77777777" w:rsidTr="00371B1B">
        <w:trPr>
          <w:cantSplit/>
          <w:jc w:val="center"/>
        </w:trPr>
        <w:tc>
          <w:tcPr>
            <w:tcW w:w="585" w:type="dxa"/>
            <w:vMerge w:val="restart"/>
            <w:tcBorders>
              <w:top w:val="single" w:sz="6" w:space="0" w:color="auto"/>
              <w:left w:val="double" w:sz="4" w:space="0" w:color="auto"/>
              <w:right w:val="single" w:sz="6" w:space="0" w:color="auto"/>
            </w:tcBorders>
            <w:vAlign w:val="center"/>
          </w:tcPr>
          <w:p w14:paraId="5D195CF6" w14:textId="77777777" w:rsidR="00044DBB" w:rsidRPr="00347A00" w:rsidRDefault="00044DBB" w:rsidP="00044DBB">
            <w:pPr>
              <w:jc w:val="center"/>
              <w:rPr>
                <w:sz w:val="18"/>
                <w:szCs w:val="18"/>
              </w:rPr>
            </w:pPr>
            <w:r w:rsidRPr="00347A00">
              <w:rPr>
                <w:sz w:val="18"/>
                <w:szCs w:val="18"/>
              </w:rPr>
              <w:t>n</w:t>
            </w:r>
          </w:p>
        </w:tc>
        <w:tc>
          <w:tcPr>
            <w:tcW w:w="1768" w:type="dxa"/>
            <w:vMerge w:val="restart"/>
            <w:tcBorders>
              <w:top w:val="single" w:sz="6" w:space="0" w:color="auto"/>
              <w:left w:val="single" w:sz="6" w:space="0" w:color="auto"/>
              <w:right w:val="single" w:sz="6" w:space="0" w:color="auto"/>
            </w:tcBorders>
          </w:tcPr>
          <w:p w14:paraId="5D195CF7" w14:textId="77777777" w:rsidR="00044DBB" w:rsidRPr="00347A00" w:rsidRDefault="00044DBB" w:rsidP="00044DBB">
            <w:pPr>
              <w:pStyle w:val="xl41"/>
              <w:spacing w:before="0" w:beforeAutospacing="0" w:after="0" w:afterAutospacing="0"/>
              <w:rPr>
                <w:sz w:val="18"/>
                <w:szCs w:val="18"/>
                <w:lang w:val="fr-FR"/>
              </w:rPr>
            </w:pPr>
          </w:p>
        </w:tc>
        <w:tc>
          <w:tcPr>
            <w:tcW w:w="912" w:type="dxa"/>
            <w:vMerge w:val="restart"/>
            <w:tcBorders>
              <w:top w:val="single" w:sz="6" w:space="0" w:color="auto"/>
              <w:left w:val="single" w:sz="6" w:space="0" w:color="auto"/>
              <w:right w:val="single" w:sz="6" w:space="0" w:color="auto"/>
            </w:tcBorders>
          </w:tcPr>
          <w:p w14:paraId="5D195CF8"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9"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A"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CFB"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CFC"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CF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E"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CFF"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00"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01"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02"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03"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04"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05"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06" w14:textId="77777777" w:rsidR="00044DBB" w:rsidRPr="00347A00" w:rsidRDefault="00044DBB" w:rsidP="00044DBB">
            <w:pPr>
              <w:rPr>
                <w:sz w:val="20"/>
                <w:highlight w:val="yellow"/>
              </w:rPr>
            </w:pPr>
          </w:p>
        </w:tc>
        <w:tc>
          <w:tcPr>
            <w:tcW w:w="1843" w:type="dxa"/>
            <w:vMerge w:val="restart"/>
            <w:tcBorders>
              <w:top w:val="single" w:sz="6" w:space="0" w:color="auto"/>
              <w:left w:val="single" w:sz="6" w:space="0" w:color="auto"/>
              <w:right w:val="double" w:sz="4" w:space="0" w:color="auto"/>
            </w:tcBorders>
          </w:tcPr>
          <w:p w14:paraId="5D195D07" w14:textId="77777777" w:rsidR="00044DBB" w:rsidRPr="00347A00" w:rsidRDefault="00044DBB" w:rsidP="00044DBB">
            <w:pPr>
              <w:rPr>
                <w:sz w:val="20"/>
                <w:highlight w:val="yellow"/>
              </w:rPr>
            </w:pPr>
          </w:p>
        </w:tc>
      </w:tr>
      <w:tr w:rsidR="00044DBB" w:rsidRPr="00347A00" w14:paraId="5D195D1B" w14:textId="77777777" w:rsidTr="00371B1B">
        <w:trPr>
          <w:cantSplit/>
          <w:jc w:val="center"/>
        </w:trPr>
        <w:tc>
          <w:tcPr>
            <w:tcW w:w="585" w:type="dxa"/>
            <w:vMerge/>
            <w:tcBorders>
              <w:left w:val="double" w:sz="4" w:space="0" w:color="auto"/>
              <w:bottom w:val="single" w:sz="6" w:space="0" w:color="auto"/>
              <w:right w:val="single" w:sz="6" w:space="0" w:color="auto"/>
            </w:tcBorders>
            <w:vAlign w:val="center"/>
          </w:tcPr>
          <w:p w14:paraId="5D195D09" w14:textId="77777777" w:rsidR="00044DBB" w:rsidRPr="00347A00" w:rsidRDefault="00044DBB" w:rsidP="00044DBB">
            <w:pPr>
              <w:jc w:val="center"/>
              <w:rPr>
                <w:sz w:val="18"/>
                <w:szCs w:val="18"/>
              </w:rPr>
            </w:pPr>
          </w:p>
        </w:tc>
        <w:tc>
          <w:tcPr>
            <w:tcW w:w="1768" w:type="dxa"/>
            <w:vMerge/>
            <w:tcBorders>
              <w:left w:val="single" w:sz="6" w:space="0" w:color="auto"/>
              <w:bottom w:val="single" w:sz="6" w:space="0" w:color="auto"/>
              <w:right w:val="single" w:sz="6" w:space="0" w:color="auto"/>
            </w:tcBorders>
          </w:tcPr>
          <w:p w14:paraId="5D195D0A"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D0B"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0C" w14:textId="77777777" w:rsidR="00044DBB" w:rsidRPr="00347A00" w:rsidRDefault="00044DBB" w:rsidP="00044DBB">
            <w:pPr>
              <w:rPr>
                <w:sz w:val="18"/>
                <w:szCs w:val="18"/>
              </w:rPr>
            </w:pPr>
          </w:p>
        </w:tc>
        <w:tc>
          <w:tcPr>
            <w:tcW w:w="851" w:type="dxa"/>
            <w:tcBorders>
              <w:top w:val="dashSmallGap" w:sz="4" w:space="0" w:color="auto"/>
              <w:bottom w:val="single" w:sz="6" w:space="0" w:color="auto"/>
            </w:tcBorders>
          </w:tcPr>
          <w:p w14:paraId="5D195D0D"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D0E" w14:textId="77777777" w:rsidR="00044DBB" w:rsidRPr="00347A00" w:rsidRDefault="00044DBB" w:rsidP="00044DBB">
            <w:pPr>
              <w:rPr>
                <w:sz w:val="18"/>
                <w:szCs w:val="18"/>
              </w:rPr>
            </w:pPr>
          </w:p>
        </w:tc>
        <w:tc>
          <w:tcPr>
            <w:tcW w:w="830" w:type="dxa"/>
            <w:tcBorders>
              <w:top w:val="dashSmallGap" w:sz="4" w:space="0" w:color="auto"/>
              <w:bottom w:val="single" w:sz="6" w:space="0" w:color="auto"/>
            </w:tcBorders>
          </w:tcPr>
          <w:p w14:paraId="5D195D0F" w14:textId="77777777" w:rsidR="00044DBB" w:rsidRPr="00347A00" w:rsidRDefault="00044DBB" w:rsidP="00044DBB">
            <w:pPr>
              <w:pStyle w:val="xl41"/>
              <w:spacing w:before="0" w:beforeAutospacing="0" w:after="0" w:afterAutospacing="0"/>
              <w:rPr>
                <w:sz w:val="18"/>
                <w:szCs w:val="18"/>
                <w:lang w:val="fr-FR"/>
              </w:rPr>
            </w:pPr>
          </w:p>
        </w:tc>
        <w:tc>
          <w:tcPr>
            <w:tcW w:w="180" w:type="dxa"/>
            <w:tcBorders>
              <w:top w:val="dashSmallGap" w:sz="4" w:space="0" w:color="auto"/>
              <w:left w:val="single" w:sz="6" w:space="0" w:color="auto"/>
              <w:bottom w:val="single" w:sz="6" w:space="0" w:color="auto"/>
              <w:right w:val="single" w:sz="6" w:space="0" w:color="auto"/>
            </w:tcBorders>
          </w:tcPr>
          <w:p w14:paraId="5D195D10" w14:textId="77777777" w:rsidR="00044DBB" w:rsidRPr="00347A00" w:rsidRDefault="00044DBB" w:rsidP="00044DBB">
            <w:pPr>
              <w:rPr>
                <w:sz w:val="18"/>
                <w:szCs w:val="18"/>
              </w:rPr>
            </w:pPr>
          </w:p>
        </w:tc>
        <w:tc>
          <w:tcPr>
            <w:tcW w:w="851" w:type="dxa"/>
            <w:tcBorders>
              <w:top w:val="dashSmallGap" w:sz="4" w:space="0" w:color="auto"/>
              <w:bottom w:val="single" w:sz="6" w:space="0" w:color="auto"/>
            </w:tcBorders>
          </w:tcPr>
          <w:p w14:paraId="5D195D11"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12" w14:textId="77777777" w:rsidR="00044DBB" w:rsidRPr="00347A00" w:rsidRDefault="00044DBB" w:rsidP="00044DBB">
            <w:pPr>
              <w:rPr>
                <w:sz w:val="18"/>
                <w:szCs w:val="18"/>
              </w:rPr>
            </w:pPr>
          </w:p>
        </w:tc>
        <w:tc>
          <w:tcPr>
            <w:tcW w:w="180" w:type="dxa"/>
            <w:tcBorders>
              <w:top w:val="dashSmallGap" w:sz="4" w:space="0" w:color="auto"/>
              <w:bottom w:val="single" w:sz="6" w:space="0" w:color="auto"/>
            </w:tcBorders>
          </w:tcPr>
          <w:p w14:paraId="5D195D13"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14" w14:textId="77777777" w:rsidR="00044DBB" w:rsidRPr="00347A00" w:rsidRDefault="00044DBB" w:rsidP="00044DBB">
            <w:pPr>
              <w:rPr>
                <w:sz w:val="18"/>
                <w:szCs w:val="18"/>
              </w:rPr>
            </w:pPr>
          </w:p>
        </w:tc>
        <w:tc>
          <w:tcPr>
            <w:tcW w:w="231" w:type="dxa"/>
            <w:tcBorders>
              <w:top w:val="dashSmallGap" w:sz="4" w:space="0" w:color="auto"/>
              <w:bottom w:val="single" w:sz="6" w:space="0" w:color="auto"/>
              <w:right w:val="single" w:sz="6" w:space="0" w:color="auto"/>
            </w:tcBorders>
          </w:tcPr>
          <w:p w14:paraId="5D195D15"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tcBorders>
          </w:tcPr>
          <w:p w14:paraId="5D195D16"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D17" w14:textId="77777777" w:rsidR="00044DBB" w:rsidRPr="00347A00" w:rsidRDefault="00044DBB" w:rsidP="00044DBB">
            <w:pPr>
              <w:rPr>
                <w:sz w:val="18"/>
                <w:szCs w:val="18"/>
              </w:rPr>
            </w:pPr>
          </w:p>
        </w:tc>
        <w:tc>
          <w:tcPr>
            <w:tcW w:w="993" w:type="dxa"/>
            <w:tcBorders>
              <w:top w:val="single" w:sz="6" w:space="0" w:color="auto"/>
              <w:bottom w:val="single" w:sz="6" w:space="0" w:color="auto"/>
              <w:right w:val="single" w:sz="6" w:space="0" w:color="auto"/>
            </w:tcBorders>
            <w:shd w:val="thinDiagCross" w:color="auto" w:fill="auto"/>
          </w:tcPr>
          <w:p w14:paraId="5D195D18"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19" w14:textId="77777777" w:rsidR="00044DBB" w:rsidRPr="00347A00" w:rsidRDefault="00044DBB" w:rsidP="00044DBB">
            <w:pPr>
              <w:rPr>
                <w:sz w:val="20"/>
                <w:highlight w:val="yellow"/>
              </w:rPr>
            </w:pPr>
          </w:p>
        </w:tc>
        <w:tc>
          <w:tcPr>
            <w:tcW w:w="1843" w:type="dxa"/>
            <w:vMerge/>
            <w:tcBorders>
              <w:left w:val="single" w:sz="6" w:space="0" w:color="auto"/>
              <w:bottom w:val="single" w:sz="6" w:space="0" w:color="auto"/>
              <w:right w:val="double" w:sz="4" w:space="0" w:color="auto"/>
            </w:tcBorders>
          </w:tcPr>
          <w:p w14:paraId="5D195D1A" w14:textId="77777777" w:rsidR="00044DBB" w:rsidRPr="00347A00" w:rsidRDefault="00044DBB" w:rsidP="00044DBB">
            <w:pPr>
              <w:rPr>
                <w:sz w:val="20"/>
                <w:highlight w:val="yellow"/>
              </w:rPr>
            </w:pPr>
          </w:p>
        </w:tc>
      </w:tr>
      <w:tr w:rsidR="003C14DB" w:rsidRPr="00347A00" w14:paraId="5D195D2C" w14:textId="77777777" w:rsidTr="00371B1B">
        <w:trPr>
          <w:cantSplit/>
          <w:trHeight w:hRule="exact" w:val="284"/>
          <w:jc w:val="center"/>
        </w:trPr>
        <w:tc>
          <w:tcPr>
            <w:tcW w:w="576" w:type="dxa"/>
            <w:tcBorders>
              <w:top w:val="single" w:sz="6" w:space="0" w:color="auto"/>
              <w:left w:val="double" w:sz="4" w:space="0" w:color="auto"/>
              <w:bottom w:val="single" w:sz="8" w:space="0" w:color="auto"/>
              <w:right w:val="nil"/>
            </w:tcBorders>
          </w:tcPr>
          <w:p w14:paraId="5D195D1C" w14:textId="77777777" w:rsidR="003C14DB" w:rsidRPr="00347A00" w:rsidRDefault="003C14DB" w:rsidP="00044DBB">
            <w:pPr>
              <w:ind w:left="-162"/>
              <w:rPr>
                <w:sz w:val="18"/>
                <w:szCs w:val="18"/>
              </w:rPr>
            </w:pPr>
          </w:p>
        </w:tc>
        <w:tc>
          <w:tcPr>
            <w:tcW w:w="1777" w:type="dxa"/>
            <w:tcBorders>
              <w:top w:val="single" w:sz="6" w:space="0" w:color="auto"/>
              <w:left w:val="nil"/>
              <w:bottom w:val="single" w:sz="8" w:space="0" w:color="auto"/>
              <w:right w:val="nil"/>
            </w:tcBorders>
          </w:tcPr>
          <w:p w14:paraId="5D195D1D" w14:textId="77777777" w:rsidR="003C14DB" w:rsidRPr="00347A00" w:rsidRDefault="003C14DB" w:rsidP="00044DBB">
            <w:pPr>
              <w:rPr>
                <w:sz w:val="18"/>
                <w:szCs w:val="18"/>
              </w:rPr>
            </w:pPr>
          </w:p>
        </w:tc>
        <w:tc>
          <w:tcPr>
            <w:tcW w:w="912" w:type="dxa"/>
            <w:tcBorders>
              <w:top w:val="single" w:sz="6" w:space="0" w:color="auto"/>
              <w:left w:val="nil"/>
              <w:bottom w:val="single" w:sz="8" w:space="0" w:color="auto"/>
              <w:right w:val="nil"/>
            </w:tcBorders>
          </w:tcPr>
          <w:p w14:paraId="5D195D1E"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1F"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20" w14:textId="77777777" w:rsidR="003C14DB" w:rsidRPr="00347A00" w:rsidRDefault="003C14DB" w:rsidP="00044DBB">
            <w:pPr>
              <w:rPr>
                <w:sz w:val="18"/>
                <w:szCs w:val="18"/>
              </w:rPr>
            </w:pPr>
          </w:p>
        </w:tc>
        <w:tc>
          <w:tcPr>
            <w:tcW w:w="164" w:type="dxa"/>
            <w:tcBorders>
              <w:top w:val="single" w:sz="6" w:space="0" w:color="auto"/>
              <w:left w:val="nil"/>
              <w:bottom w:val="single" w:sz="8" w:space="0" w:color="auto"/>
              <w:right w:val="nil"/>
            </w:tcBorders>
          </w:tcPr>
          <w:p w14:paraId="5D195D21" w14:textId="77777777" w:rsidR="003C14DB" w:rsidRPr="00347A00" w:rsidRDefault="003C14DB" w:rsidP="00044DBB">
            <w:pPr>
              <w:rPr>
                <w:sz w:val="18"/>
                <w:szCs w:val="18"/>
              </w:rPr>
            </w:pPr>
          </w:p>
        </w:tc>
        <w:tc>
          <w:tcPr>
            <w:tcW w:w="830" w:type="dxa"/>
            <w:tcBorders>
              <w:top w:val="single" w:sz="6" w:space="0" w:color="auto"/>
              <w:left w:val="nil"/>
              <w:bottom w:val="single" w:sz="8" w:space="0" w:color="auto"/>
              <w:right w:val="nil"/>
            </w:tcBorders>
          </w:tcPr>
          <w:p w14:paraId="5D195D22" w14:textId="77777777" w:rsidR="003C14DB" w:rsidRPr="00347A00" w:rsidRDefault="003C14DB" w:rsidP="00044DBB">
            <w:pPr>
              <w:rPr>
                <w:sz w:val="18"/>
                <w:szCs w:val="18"/>
              </w:rPr>
            </w:pPr>
          </w:p>
        </w:tc>
        <w:tc>
          <w:tcPr>
            <w:tcW w:w="180" w:type="dxa"/>
            <w:tcBorders>
              <w:top w:val="single" w:sz="6" w:space="0" w:color="auto"/>
              <w:left w:val="nil"/>
              <w:bottom w:val="single" w:sz="8" w:space="0" w:color="auto"/>
              <w:right w:val="nil"/>
            </w:tcBorders>
          </w:tcPr>
          <w:p w14:paraId="5D195D23"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24" w14:textId="77777777" w:rsidR="003C14DB" w:rsidRPr="00347A00" w:rsidRDefault="003C14DB" w:rsidP="00044DBB">
            <w:pPr>
              <w:rPr>
                <w:sz w:val="18"/>
                <w:szCs w:val="18"/>
              </w:rPr>
            </w:pPr>
          </w:p>
        </w:tc>
        <w:tc>
          <w:tcPr>
            <w:tcW w:w="851" w:type="dxa"/>
            <w:tcBorders>
              <w:top w:val="single" w:sz="6" w:space="0" w:color="auto"/>
              <w:left w:val="nil"/>
              <w:bottom w:val="single" w:sz="8" w:space="0" w:color="auto"/>
              <w:right w:val="nil"/>
            </w:tcBorders>
          </w:tcPr>
          <w:p w14:paraId="5D195D25" w14:textId="77777777" w:rsidR="003C14DB" w:rsidRPr="00347A00" w:rsidRDefault="003C14DB" w:rsidP="00044DBB">
            <w:pPr>
              <w:rPr>
                <w:sz w:val="18"/>
                <w:szCs w:val="18"/>
              </w:rPr>
            </w:pPr>
          </w:p>
        </w:tc>
        <w:tc>
          <w:tcPr>
            <w:tcW w:w="180" w:type="dxa"/>
            <w:tcBorders>
              <w:top w:val="single" w:sz="6" w:space="0" w:color="auto"/>
              <w:left w:val="nil"/>
              <w:bottom w:val="single" w:sz="8" w:space="0" w:color="auto"/>
              <w:right w:val="single" w:sz="6" w:space="0" w:color="auto"/>
            </w:tcBorders>
          </w:tcPr>
          <w:p w14:paraId="5D195D26" w14:textId="77777777" w:rsidR="003C14DB" w:rsidRPr="00347A00" w:rsidRDefault="003C14DB" w:rsidP="00044DBB">
            <w:pPr>
              <w:rPr>
                <w:sz w:val="18"/>
                <w:szCs w:val="18"/>
              </w:rPr>
            </w:pPr>
          </w:p>
        </w:tc>
        <w:tc>
          <w:tcPr>
            <w:tcW w:w="1082" w:type="dxa"/>
            <w:gridSpan w:val="2"/>
            <w:tcBorders>
              <w:top w:val="single" w:sz="6" w:space="0" w:color="auto"/>
              <w:left w:val="single" w:sz="6" w:space="0" w:color="auto"/>
              <w:bottom w:val="single" w:sz="8" w:space="0" w:color="auto"/>
              <w:right w:val="single" w:sz="6" w:space="0" w:color="auto"/>
            </w:tcBorders>
            <w:vAlign w:val="center"/>
          </w:tcPr>
          <w:p w14:paraId="5D195D27" w14:textId="77777777" w:rsidR="003C14DB" w:rsidRPr="00347A00" w:rsidRDefault="003C14DB" w:rsidP="00044DBB">
            <w:pPr>
              <w:rPr>
                <w:b/>
                <w:bCs/>
                <w:sz w:val="18"/>
                <w:szCs w:val="18"/>
              </w:rPr>
            </w:pPr>
            <w:r w:rsidRPr="00347A00">
              <w:rPr>
                <w:b/>
                <w:bCs/>
                <w:sz w:val="18"/>
                <w:szCs w:val="18"/>
              </w:rPr>
              <w:t>Sous-total</w:t>
            </w:r>
          </w:p>
        </w:tc>
        <w:tc>
          <w:tcPr>
            <w:tcW w:w="567" w:type="dxa"/>
            <w:gridSpan w:val="2"/>
            <w:tcBorders>
              <w:top w:val="single" w:sz="6" w:space="0" w:color="auto"/>
              <w:left w:val="single" w:sz="6" w:space="0" w:color="auto"/>
              <w:bottom w:val="single" w:sz="8" w:space="0" w:color="auto"/>
              <w:right w:val="single" w:sz="6" w:space="0" w:color="auto"/>
            </w:tcBorders>
            <w:vAlign w:val="center"/>
          </w:tcPr>
          <w:p w14:paraId="5D195D28" w14:textId="77777777" w:rsidR="003C14DB" w:rsidRPr="00347A00" w:rsidRDefault="003C14DB" w:rsidP="00044DBB">
            <w:pPr>
              <w:rPr>
                <w:b/>
                <w:bCs/>
                <w:sz w:val="18"/>
                <w:szCs w:val="18"/>
              </w:rPr>
            </w:pPr>
          </w:p>
        </w:tc>
        <w:tc>
          <w:tcPr>
            <w:tcW w:w="993" w:type="dxa"/>
            <w:tcBorders>
              <w:top w:val="single" w:sz="6" w:space="0" w:color="auto"/>
              <w:left w:val="single" w:sz="6" w:space="0" w:color="auto"/>
              <w:bottom w:val="single" w:sz="8" w:space="0" w:color="auto"/>
              <w:right w:val="single" w:sz="6" w:space="0" w:color="auto"/>
            </w:tcBorders>
          </w:tcPr>
          <w:p w14:paraId="5D195D29" w14:textId="77777777" w:rsidR="003C14DB" w:rsidRPr="00347A00" w:rsidRDefault="003C14DB" w:rsidP="00044DBB">
            <w:pPr>
              <w:pStyle w:val="Titre6"/>
              <w:rPr>
                <w:sz w:val="20"/>
                <w:highlight w:val="yellow"/>
              </w:rPr>
            </w:pPr>
          </w:p>
        </w:tc>
        <w:tc>
          <w:tcPr>
            <w:tcW w:w="992" w:type="dxa"/>
            <w:tcBorders>
              <w:top w:val="single" w:sz="6" w:space="0" w:color="auto"/>
              <w:left w:val="single" w:sz="6" w:space="0" w:color="auto"/>
              <w:bottom w:val="single" w:sz="8" w:space="0" w:color="auto"/>
              <w:right w:val="single" w:sz="6" w:space="0" w:color="auto"/>
            </w:tcBorders>
          </w:tcPr>
          <w:p w14:paraId="5D195D2A" w14:textId="77777777" w:rsidR="003C14DB" w:rsidRPr="00347A00" w:rsidRDefault="003C14DB" w:rsidP="00044DBB">
            <w:pPr>
              <w:rPr>
                <w:sz w:val="20"/>
                <w:highlight w:val="yellow"/>
              </w:rPr>
            </w:pPr>
          </w:p>
        </w:tc>
        <w:tc>
          <w:tcPr>
            <w:tcW w:w="1843" w:type="dxa"/>
            <w:tcBorders>
              <w:top w:val="single" w:sz="6" w:space="0" w:color="auto"/>
              <w:left w:val="single" w:sz="6" w:space="0" w:color="auto"/>
              <w:bottom w:val="single" w:sz="8" w:space="0" w:color="auto"/>
              <w:right w:val="double" w:sz="4" w:space="0" w:color="auto"/>
            </w:tcBorders>
          </w:tcPr>
          <w:p w14:paraId="5D195D2B" w14:textId="77777777" w:rsidR="003C14DB" w:rsidRPr="00347A00" w:rsidRDefault="003C14DB" w:rsidP="00044DBB">
            <w:pPr>
              <w:rPr>
                <w:sz w:val="20"/>
                <w:highlight w:val="yellow"/>
              </w:rPr>
            </w:pPr>
          </w:p>
        </w:tc>
      </w:tr>
      <w:tr w:rsidR="00044DBB" w:rsidRPr="00347A00" w14:paraId="5D195D3E" w14:textId="77777777" w:rsidTr="00371B1B">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14:paraId="5D195D2D" w14:textId="77777777" w:rsidR="00044DBB" w:rsidRPr="00347A00" w:rsidRDefault="00044DBB" w:rsidP="00044DBB">
            <w:pPr>
              <w:pStyle w:val="xl41"/>
              <w:spacing w:before="0" w:beforeAutospacing="0" w:after="0" w:afterAutospacing="0"/>
              <w:rPr>
                <w:b/>
                <w:bCs/>
                <w:sz w:val="18"/>
                <w:szCs w:val="18"/>
                <w:lang w:val="fr-FR"/>
              </w:rPr>
            </w:pPr>
            <w:r w:rsidRPr="00347A00">
              <w:rPr>
                <w:b/>
                <w:bCs/>
                <w:sz w:val="18"/>
                <w:szCs w:val="18"/>
                <w:lang w:val="fr-FR"/>
              </w:rPr>
              <w:t>Autres personnels</w:t>
            </w:r>
          </w:p>
        </w:tc>
        <w:tc>
          <w:tcPr>
            <w:tcW w:w="912" w:type="dxa"/>
            <w:tcBorders>
              <w:top w:val="single" w:sz="8" w:space="0" w:color="auto"/>
              <w:left w:val="nil"/>
              <w:bottom w:val="single" w:sz="6" w:space="0" w:color="auto"/>
              <w:right w:val="nil"/>
            </w:tcBorders>
          </w:tcPr>
          <w:p w14:paraId="5D195D2E"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2F"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0" w14:textId="77777777" w:rsidR="00044DBB" w:rsidRPr="00347A00" w:rsidRDefault="00044DBB" w:rsidP="00044DBB">
            <w:pPr>
              <w:rPr>
                <w:sz w:val="18"/>
                <w:szCs w:val="18"/>
              </w:rPr>
            </w:pPr>
          </w:p>
        </w:tc>
        <w:tc>
          <w:tcPr>
            <w:tcW w:w="164" w:type="dxa"/>
            <w:tcBorders>
              <w:top w:val="single" w:sz="8" w:space="0" w:color="auto"/>
              <w:left w:val="nil"/>
              <w:bottom w:val="single" w:sz="6" w:space="0" w:color="auto"/>
              <w:right w:val="nil"/>
            </w:tcBorders>
          </w:tcPr>
          <w:p w14:paraId="5D195D31" w14:textId="77777777" w:rsidR="00044DBB" w:rsidRPr="00347A00" w:rsidRDefault="00044DBB" w:rsidP="00044DBB">
            <w:pPr>
              <w:rPr>
                <w:sz w:val="18"/>
                <w:szCs w:val="18"/>
              </w:rPr>
            </w:pPr>
          </w:p>
        </w:tc>
        <w:tc>
          <w:tcPr>
            <w:tcW w:w="830" w:type="dxa"/>
            <w:tcBorders>
              <w:top w:val="single" w:sz="8" w:space="0" w:color="auto"/>
              <w:left w:val="nil"/>
              <w:bottom w:val="single" w:sz="6" w:space="0" w:color="auto"/>
              <w:right w:val="nil"/>
            </w:tcBorders>
          </w:tcPr>
          <w:p w14:paraId="5D195D32" w14:textId="77777777" w:rsidR="00044DBB" w:rsidRPr="00347A00" w:rsidRDefault="00044DBB" w:rsidP="00044DBB">
            <w:pPr>
              <w:rPr>
                <w:sz w:val="18"/>
                <w:szCs w:val="18"/>
              </w:rPr>
            </w:pPr>
          </w:p>
        </w:tc>
        <w:tc>
          <w:tcPr>
            <w:tcW w:w="180" w:type="dxa"/>
            <w:tcBorders>
              <w:top w:val="single" w:sz="8" w:space="0" w:color="auto"/>
              <w:left w:val="nil"/>
              <w:bottom w:val="single" w:sz="6" w:space="0" w:color="auto"/>
              <w:right w:val="nil"/>
            </w:tcBorders>
          </w:tcPr>
          <w:p w14:paraId="5D195D33"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4"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5" w14:textId="77777777" w:rsidR="00044DBB" w:rsidRPr="00347A00" w:rsidRDefault="00044DBB" w:rsidP="00044DBB">
            <w:pPr>
              <w:rPr>
                <w:sz w:val="18"/>
                <w:szCs w:val="18"/>
              </w:rPr>
            </w:pPr>
          </w:p>
        </w:tc>
        <w:tc>
          <w:tcPr>
            <w:tcW w:w="180" w:type="dxa"/>
            <w:tcBorders>
              <w:top w:val="single" w:sz="8" w:space="0" w:color="auto"/>
              <w:left w:val="nil"/>
              <w:bottom w:val="single" w:sz="6" w:space="0" w:color="auto"/>
              <w:right w:val="nil"/>
            </w:tcBorders>
          </w:tcPr>
          <w:p w14:paraId="5D195D36" w14:textId="77777777" w:rsidR="00044DBB" w:rsidRPr="00347A00" w:rsidRDefault="00044DBB" w:rsidP="00044DBB">
            <w:pPr>
              <w:rPr>
                <w:sz w:val="18"/>
                <w:szCs w:val="18"/>
              </w:rPr>
            </w:pPr>
          </w:p>
        </w:tc>
        <w:tc>
          <w:tcPr>
            <w:tcW w:w="851" w:type="dxa"/>
            <w:tcBorders>
              <w:top w:val="single" w:sz="8" w:space="0" w:color="auto"/>
              <w:left w:val="nil"/>
              <w:bottom w:val="single" w:sz="6" w:space="0" w:color="auto"/>
              <w:right w:val="nil"/>
            </w:tcBorders>
          </w:tcPr>
          <w:p w14:paraId="5D195D37" w14:textId="77777777" w:rsidR="00044DBB" w:rsidRPr="00347A00" w:rsidRDefault="00044DBB" w:rsidP="00044DBB">
            <w:pPr>
              <w:rPr>
                <w:sz w:val="18"/>
                <w:szCs w:val="18"/>
              </w:rPr>
            </w:pPr>
          </w:p>
        </w:tc>
        <w:tc>
          <w:tcPr>
            <w:tcW w:w="231" w:type="dxa"/>
            <w:tcBorders>
              <w:top w:val="single" w:sz="8" w:space="0" w:color="auto"/>
              <w:left w:val="nil"/>
              <w:bottom w:val="single" w:sz="6" w:space="0" w:color="auto"/>
              <w:right w:val="nil"/>
            </w:tcBorders>
          </w:tcPr>
          <w:p w14:paraId="5D195D38" w14:textId="77777777" w:rsidR="00044DBB" w:rsidRPr="00347A00" w:rsidRDefault="00044DBB" w:rsidP="00044DBB">
            <w:pPr>
              <w:rPr>
                <w:sz w:val="18"/>
                <w:szCs w:val="18"/>
              </w:rPr>
            </w:pPr>
          </w:p>
        </w:tc>
        <w:tc>
          <w:tcPr>
            <w:tcW w:w="306" w:type="dxa"/>
            <w:tcBorders>
              <w:top w:val="single" w:sz="8" w:space="0" w:color="auto"/>
              <w:left w:val="nil"/>
              <w:bottom w:val="single" w:sz="6" w:space="0" w:color="auto"/>
              <w:right w:val="nil"/>
            </w:tcBorders>
          </w:tcPr>
          <w:p w14:paraId="5D195D39" w14:textId="77777777" w:rsidR="00044DBB" w:rsidRPr="00347A00" w:rsidRDefault="00044DBB" w:rsidP="00044DBB">
            <w:pPr>
              <w:rPr>
                <w:sz w:val="18"/>
                <w:szCs w:val="18"/>
              </w:rPr>
            </w:pPr>
          </w:p>
        </w:tc>
        <w:tc>
          <w:tcPr>
            <w:tcW w:w="261" w:type="dxa"/>
            <w:tcBorders>
              <w:top w:val="single" w:sz="8" w:space="0" w:color="auto"/>
              <w:left w:val="nil"/>
              <w:bottom w:val="single" w:sz="6" w:space="0" w:color="auto"/>
              <w:right w:val="nil"/>
            </w:tcBorders>
          </w:tcPr>
          <w:p w14:paraId="5D195D3A" w14:textId="77777777" w:rsidR="00044DBB" w:rsidRPr="00347A00" w:rsidRDefault="00044DBB" w:rsidP="00044DBB">
            <w:pPr>
              <w:rPr>
                <w:sz w:val="18"/>
                <w:szCs w:val="18"/>
              </w:rPr>
            </w:pPr>
          </w:p>
        </w:tc>
        <w:tc>
          <w:tcPr>
            <w:tcW w:w="993" w:type="dxa"/>
            <w:tcBorders>
              <w:top w:val="single" w:sz="8" w:space="0" w:color="auto"/>
              <w:left w:val="nil"/>
              <w:bottom w:val="single" w:sz="6" w:space="0" w:color="auto"/>
              <w:right w:val="nil"/>
            </w:tcBorders>
          </w:tcPr>
          <w:p w14:paraId="5D195D3B" w14:textId="77777777" w:rsidR="00044DBB" w:rsidRPr="00347A00" w:rsidRDefault="00044DBB" w:rsidP="00044DBB">
            <w:pPr>
              <w:rPr>
                <w:sz w:val="20"/>
                <w:highlight w:val="yellow"/>
              </w:rPr>
            </w:pPr>
          </w:p>
        </w:tc>
        <w:tc>
          <w:tcPr>
            <w:tcW w:w="992" w:type="dxa"/>
            <w:tcBorders>
              <w:top w:val="single" w:sz="8" w:space="0" w:color="auto"/>
              <w:left w:val="nil"/>
              <w:bottom w:val="single" w:sz="6" w:space="0" w:color="auto"/>
              <w:right w:val="nil"/>
            </w:tcBorders>
          </w:tcPr>
          <w:p w14:paraId="5D195D3C" w14:textId="77777777" w:rsidR="00044DBB" w:rsidRPr="00347A00" w:rsidRDefault="00044DBB" w:rsidP="00044DBB">
            <w:pPr>
              <w:rPr>
                <w:sz w:val="20"/>
                <w:highlight w:val="yellow"/>
              </w:rPr>
            </w:pPr>
          </w:p>
        </w:tc>
        <w:tc>
          <w:tcPr>
            <w:tcW w:w="1843" w:type="dxa"/>
            <w:tcBorders>
              <w:top w:val="single" w:sz="8" w:space="0" w:color="auto"/>
              <w:left w:val="nil"/>
              <w:bottom w:val="single" w:sz="6" w:space="0" w:color="auto"/>
              <w:right w:val="double" w:sz="4" w:space="0" w:color="auto"/>
            </w:tcBorders>
          </w:tcPr>
          <w:p w14:paraId="5D195D3D" w14:textId="77777777" w:rsidR="00044DBB" w:rsidRPr="00347A00" w:rsidRDefault="00044DBB" w:rsidP="00044DBB">
            <w:pPr>
              <w:rPr>
                <w:sz w:val="20"/>
                <w:highlight w:val="yellow"/>
              </w:rPr>
            </w:pPr>
          </w:p>
        </w:tc>
      </w:tr>
      <w:tr w:rsidR="00044DBB" w:rsidRPr="00347A00" w14:paraId="5D195D51" w14:textId="77777777" w:rsidTr="00371B1B">
        <w:trPr>
          <w:cantSplit/>
          <w:jc w:val="center"/>
        </w:trPr>
        <w:tc>
          <w:tcPr>
            <w:tcW w:w="576" w:type="dxa"/>
            <w:vMerge w:val="restart"/>
            <w:tcBorders>
              <w:top w:val="single" w:sz="6" w:space="0" w:color="auto"/>
              <w:left w:val="double" w:sz="4" w:space="0" w:color="auto"/>
              <w:right w:val="single" w:sz="6" w:space="0" w:color="auto"/>
            </w:tcBorders>
            <w:vAlign w:val="center"/>
          </w:tcPr>
          <w:p w14:paraId="5D195D3F" w14:textId="77777777" w:rsidR="00044DBB" w:rsidRPr="00347A00" w:rsidRDefault="00044DBB" w:rsidP="00044DBB">
            <w:pPr>
              <w:jc w:val="center"/>
              <w:rPr>
                <w:sz w:val="18"/>
                <w:szCs w:val="18"/>
              </w:rPr>
            </w:pPr>
            <w:r w:rsidRPr="00347A00">
              <w:rPr>
                <w:sz w:val="18"/>
                <w:szCs w:val="18"/>
              </w:rPr>
              <w:t>AP-1</w:t>
            </w:r>
          </w:p>
        </w:tc>
        <w:tc>
          <w:tcPr>
            <w:tcW w:w="1777" w:type="dxa"/>
            <w:vMerge w:val="restart"/>
            <w:tcBorders>
              <w:top w:val="single" w:sz="6" w:space="0" w:color="auto"/>
              <w:left w:val="single" w:sz="6" w:space="0" w:color="auto"/>
              <w:right w:val="single" w:sz="6" w:space="0" w:color="auto"/>
            </w:tcBorders>
          </w:tcPr>
          <w:p w14:paraId="5D195D40" w14:textId="77777777" w:rsidR="00044DBB" w:rsidRPr="00347A00" w:rsidRDefault="00044DBB" w:rsidP="00044DBB">
            <w:pPr>
              <w:rPr>
                <w:sz w:val="18"/>
                <w:szCs w:val="18"/>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5D195D41"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vAlign w:val="center"/>
          </w:tcPr>
          <w:p w14:paraId="5D195D42" w14:textId="77777777" w:rsidR="00044DBB" w:rsidRPr="00347A00" w:rsidRDefault="00044DBB" w:rsidP="00044DBB">
            <w:pPr>
              <w:rPr>
                <w:i/>
                <w:iCs/>
                <w:sz w:val="18"/>
                <w:szCs w:val="18"/>
              </w:rPr>
            </w:pPr>
            <w:r w:rsidRPr="00347A00">
              <w:rPr>
                <w:i/>
                <w:iCs/>
                <w:sz w:val="18"/>
                <w:szCs w:val="18"/>
              </w:rPr>
              <w:t>[Siège]</w:t>
            </w:r>
          </w:p>
        </w:tc>
        <w:tc>
          <w:tcPr>
            <w:tcW w:w="851" w:type="dxa"/>
            <w:tcBorders>
              <w:top w:val="single" w:sz="6" w:space="0" w:color="auto"/>
              <w:left w:val="single" w:sz="6" w:space="0" w:color="auto"/>
              <w:bottom w:val="dashSmallGap" w:sz="4" w:space="0" w:color="auto"/>
              <w:right w:val="single" w:sz="6" w:space="0" w:color="auto"/>
            </w:tcBorders>
          </w:tcPr>
          <w:p w14:paraId="5D195D43"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D44"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D45"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46"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47"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48"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49"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4A"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4B"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4C"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4D"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4E"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4F"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5D195D50" w14:textId="77777777" w:rsidR="00044DBB" w:rsidRPr="00347A00" w:rsidRDefault="00044DBB" w:rsidP="00044DBB">
            <w:pPr>
              <w:rPr>
                <w:sz w:val="20"/>
                <w:highlight w:val="yellow"/>
              </w:rPr>
            </w:pPr>
          </w:p>
        </w:tc>
      </w:tr>
      <w:tr w:rsidR="00044DBB" w:rsidRPr="00347A00" w14:paraId="5D195D64" w14:textId="77777777" w:rsidTr="00371B1B">
        <w:trPr>
          <w:cantSplit/>
          <w:jc w:val="center"/>
        </w:trPr>
        <w:tc>
          <w:tcPr>
            <w:tcW w:w="576" w:type="dxa"/>
            <w:vMerge/>
            <w:tcBorders>
              <w:left w:val="double" w:sz="4" w:space="0" w:color="auto"/>
              <w:right w:val="single" w:sz="6" w:space="0" w:color="auto"/>
            </w:tcBorders>
            <w:vAlign w:val="center"/>
          </w:tcPr>
          <w:p w14:paraId="5D195D52" w14:textId="77777777" w:rsidR="00044DBB" w:rsidRPr="00347A00" w:rsidRDefault="00044DBB" w:rsidP="00044DBB">
            <w:pPr>
              <w:jc w:val="center"/>
              <w:rPr>
                <w:sz w:val="18"/>
                <w:szCs w:val="18"/>
              </w:rPr>
            </w:pPr>
          </w:p>
        </w:tc>
        <w:tc>
          <w:tcPr>
            <w:tcW w:w="1777" w:type="dxa"/>
            <w:vMerge/>
            <w:tcBorders>
              <w:left w:val="single" w:sz="6" w:space="0" w:color="auto"/>
              <w:right w:val="single" w:sz="6" w:space="0" w:color="auto"/>
            </w:tcBorders>
          </w:tcPr>
          <w:p w14:paraId="5D195D53"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Mar>
              <w:left w:w="28" w:type="dxa"/>
            </w:tcMar>
            <w:vAlign w:val="center"/>
          </w:tcPr>
          <w:p w14:paraId="5D195D54"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vAlign w:val="center"/>
          </w:tcPr>
          <w:p w14:paraId="5D195D55" w14:textId="77777777" w:rsidR="00044DBB" w:rsidRPr="00347A00" w:rsidRDefault="00044DBB" w:rsidP="00044DBB">
            <w:pPr>
              <w:rPr>
                <w:i/>
                <w:iCs/>
                <w:sz w:val="18"/>
                <w:szCs w:val="18"/>
              </w:rPr>
            </w:pPr>
            <w:r w:rsidRPr="00347A00">
              <w:rPr>
                <w:i/>
                <w:iCs/>
                <w:sz w:val="18"/>
                <w:szCs w:val="18"/>
              </w:rPr>
              <w:t>[Terrain]</w:t>
            </w:r>
          </w:p>
        </w:tc>
        <w:tc>
          <w:tcPr>
            <w:tcW w:w="851" w:type="dxa"/>
            <w:tcBorders>
              <w:top w:val="dashSmallGap" w:sz="4" w:space="0" w:color="auto"/>
              <w:left w:val="single" w:sz="6" w:space="0" w:color="auto"/>
              <w:bottom w:val="single" w:sz="6" w:space="0" w:color="auto"/>
              <w:right w:val="single" w:sz="6" w:space="0" w:color="auto"/>
            </w:tcBorders>
          </w:tcPr>
          <w:p w14:paraId="5D195D56"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D57"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D58"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59"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5A"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5B"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5C"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5D"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D5E"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D5F"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D60"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D61"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62" w14:textId="77777777" w:rsidR="00044DBB" w:rsidRPr="00347A00" w:rsidRDefault="00044DBB" w:rsidP="00044DBB">
            <w:pPr>
              <w:rPr>
                <w:sz w:val="20"/>
                <w:highlight w:val="yellow"/>
              </w:rPr>
            </w:pPr>
          </w:p>
        </w:tc>
        <w:tc>
          <w:tcPr>
            <w:tcW w:w="1843" w:type="dxa"/>
            <w:tcBorders>
              <w:top w:val="nil"/>
              <w:left w:val="single" w:sz="6" w:space="0" w:color="auto"/>
              <w:right w:val="double" w:sz="4" w:space="0" w:color="auto"/>
            </w:tcBorders>
            <w:vAlign w:val="center"/>
          </w:tcPr>
          <w:p w14:paraId="5D195D63" w14:textId="77777777" w:rsidR="00044DBB" w:rsidRPr="00347A00" w:rsidRDefault="00044DBB" w:rsidP="00044DBB">
            <w:pPr>
              <w:rPr>
                <w:sz w:val="20"/>
                <w:highlight w:val="yellow"/>
              </w:rPr>
            </w:pPr>
          </w:p>
        </w:tc>
      </w:tr>
      <w:tr w:rsidR="00044DBB" w:rsidRPr="00347A00" w14:paraId="5D195D77" w14:textId="77777777" w:rsidTr="00371B1B">
        <w:trPr>
          <w:cantSplit/>
          <w:jc w:val="center"/>
        </w:trPr>
        <w:tc>
          <w:tcPr>
            <w:tcW w:w="576" w:type="dxa"/>
            <w:vMerge w:val="restart"/>
            <w:tcBorders>
              <w:top w:val="single" w:sz="6" w:space="0" w:color="auto"/>
              <w:left w:val="double" w:sz="4" w:space="0" w:color="auto"/>
              <w:right w:val="single" w:sz="6" w:space="0" w:color="auto"/>
            </w:tcBorders>
            <w:vAlign w:val="center"/>
          </w:tcPr>
          <w:p w14:paraId="5D195D65" w14:textId="77777777" w:rsidR="00044DBB" w:rsidRPr="00347A00" w:rsidRDefault="00044DBB" w:rsidP="00044DBB">
            <w:pPr>
              <w:jc w:val="center"/>
              <w:rPr>
                <w:sz w:val="18"/>
                <w:szCs w:val="18"/>
              </w:rPr>
            </w:pPr>
            <w:r w:rsidRPr="00347A00">
              <w:rPr>
                <w:sz w:val="18"/>
                <w:szCs w:val="18"/>
              </w:rPr>
              <w:t>AP-2</w:t>
            </w:r>
          </w:p>
        </w:tc>
        <w:tc>
          <w:tcPr>
            <w:tcW w:w="1777" w:type="dxa"/>
            <w:vMerge w:val="restart"/>
            <w:tcBorders>
              <w:top w:val="single" w:sz="6" w:space="0" w:color="auto"/>
              <w:left w:val="single" w:sz="6" w:space="0" w:color="auto"/>
              <w:right w:val="single" w:sz="6" w:space="0" w:color="auto"/>
            </w:tcBorders>
          </w:tcPr>
          <w:p w14:paraId="5D195D66" w14:textId="77777777" w:rsidR="00044DBB" w:rsidRPr="00347A00" w:rsidRDefault="00044DBB" w:rsidP="00044DBB">
            <w:pPr>
              <w:rPr>
                <w:sz w:val="18"/>
                <w:szCs w:val="18"/>
              </w:rPr>
            </w:pPr>
          </w:p>
        </w:tc>
        <w:tc>
          <w:tcPr>
            <w:tcW w:w="912" w:type="dxa"/>
            <w:vMerge w:val="restart"/>
            <w:tcBorders>
              <w:top w:val="single" w:sz="6" w:space="0" w:color="auto"/>
              <w:left w:val="single" w:sz="6" w:space="0" w:color="auto"/>
              <w:right w:val="single" w:sz="6" w:space="0" w:color="auto"/>
            </w:tcBorders>
          </w:tcPr>
          <w:p w14:paraId="5D195D67"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8"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9"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D6A"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D6B"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6C"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6E"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6F"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70"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71"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72"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73"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74"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75"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5D195D76" w14:textId="77777777" w:rsidR="00044DBB" w:rsidRPr="00347A00" w:rsidRDefault="00044DBB" w:rsidP="00044DBB">
            <w:pPr>
              <w:rPr>
                <w:sz w:val="20"/>
                <w:highlight w:val="yellow"/>
              </w:rPr>
            </w:pPr>
          </w:p>
        </w:tc>
      </w:tr>
      <w:tr w:rsidR="00044DBB" w:rsidRPr="00347A00" w14:paraId="5D195D8A" w14:textId="77777777" w:rsidTr="00371B1B">
        <w:trPr>
          <w:cantSplit/>
          <w:trHeight w:val="386"/>
          <w:jc w:val="center"/>
        </w:trPr>
        <w:tc>
          <w:tcPr>
            <w:tcW w:w="576" w:type="dxa"/>
            <w:vMerge/>
            <w:tcBorders>
              <w:left w:val="double" w:sz="4" w:space="0" w:color="auto"/>
              <w:right w:val="single" w:sz="6" w:space="0" w:color="auto"/>
            </w:tcBorders>
            <w:vAlign w:val="center"/>
          </w:tcPr>
          <w:p w14:paraId="5D195D78" w14:textId="77777777" w:rsidR="00044DBB" w:rsidRPr="00347A00" w:rsidRDefault="00044DBB" w:rsidP="00044DBB">
            <w:pPr>
              <w:jc w:val="center"/>
              <w:rPr>
                <w:sz w:val="18"/>
                <w:szCs w:val="18"/>
              </w:rPr>
            </w:pPr>
          </w:p>
        </w:tc>
        <w:tc>
          <w:tcPr>
            <w:tcW w:w="1777" w:type="dxa"/>
            <w:vMerge/>
            <w:tcBorders>
              <w:left w:val="single" w:sz="6" w:space="0" w:color="auto"/>
              <w:right w:val="single" w:sz="6" w:space="0" w:color="auto"/>
            </w:tcBorders>
          </w:tcPr>
          <w:p w14:paraId="5D195D79" w14:textId="77777777" w:rsidR="00044DBB" w:rsidRPr="00347A00" w:rsidRDefault="00044DBB" w:rsidP="00044DBB">
            <w:pPr>
              <w:rPr>
                <w:sz w:val="18"/>
                <w:szCs w:val="18"/>
              </w:rPr>
            </w:pPr>
          </w:p>
        </w:tc>
        <w:tc>
          <w:tcPr>
            <w:tcW w:w="912" w:type="dxa"/>
            <w:vMerge/>
            <w:tcBorders>
              <w:left w:val="single" w:sz="6" w:space="0" w:color="auto"/>
              <w:bottom w:val="single" w:sz="6" w:space="0" w:color="auto"/>
              <w:right w:val="single" w:sz="6" w:space="0" w:color="auto"/>
            </w:tcBorders>
          </w:tcPr>
          <w:p w14:paraId="5D195D7A"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7B"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7C" w14:textId="77777777" w:rsidR="00044DBB" w:rsidRPr="00347A00" w:rsidRDefault="00044DBB" w:rsidP="00044DBB">
            <w:pPr>
              <w:rPr>
                <w:sz w:val="18"/>
                <w:szCs w:val="18"/>
              </w:rPr>
            </w:pPr>
          </w:p>
        </w:tc>
        <w:tc>
          <w:tcPr>
            <w:tcW w:w="164" w:type="dxa"/>
            <w:tcBorders>
              <w:top w:val="dashSmallGap" w:sz="4" w:space="0" w:color="auto"/>
              <w:left w:val="single" w:sz="6" w:space="0" w:color="auto"/>
              <w:bottom w:val="single" w:sz="6" w:space="0" w:color="auto"/>
              <w:right w:val="single" w:sz="6" w:space="0" w:color="auto"/>
            </w:tcBorders>
          </w:tcPr>
          <w:p w14:paraId="5D195D7D" w14:textId="77777777" w:rsidR="00044DBB" w:rsidRPr="00347A00" w:rsidRDefault="00044DBB" w:rsidP="00044DBB">
            <w:pPr>
              <w:rPr>
                <w:sz w:val="18"/>
                <w:szCs w:val="18"/>
              </w:rPr>
            </w:pPr>
          </w:p>
        </w:tc>
        <w:tc>
          <w:tcPr>
            <w:tcW w:w="830" w:type="dxa"/>
            <w:tcBorders>
              <w:top w:val="dashSmallGap" w:sz="4" w:space="0" w:color="auto"/>
              <w:left w:val="single" w:sz="6" w:space="0" w:color="auto"/>
              <w:bottom w:val="single" w:sz="6" w:space="0" w:color="auto"/>
              <w:right w:val="single" w:sz="6" w:space="0" w:color="auto"/>
            </w:tcBorders>
          </w:tcPr>
          <w:p w14:paraId="5D195D7E"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7F"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80"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81" w14:textId="77777777" w:rsidR="00044DBB" w:rsidRPr="00347A00" w:rsidRDefault="00044DBB" w:rsidP="00044DBB">
            <w:pPr>
              <w:rPr>
                <w:sz w:val="18"/>
                <w:szCs w:val="18"/>
              </w:rPr>
            </w:pPr>
          </w:p>
        </w:tc>
        <w:tc>
          <w:tcPr>
            <w:tcW w:w="180" w:type="dxa"/>
            <w:tcBorders>
              <w:top w:val="dashSmallGap" w:sz="4" w:space="0" w:color="auto"/>
              <w:left w:val="single" w:sz="6" w:space="0" w:color="auto"/>
              <w:bottom w:val="single" w:sz="6" w:space="0" w:color="auto"/>
              <w:right w:val="single" w:sz="6" w:space="0" w:color="auto"/>
            </w:tcBorders>
          </w:tcPr>
          <w:p w14:paraId="5D195D82" w14:textId="77777777" w:rsidR="00044DBB" w:rsidRPr="00347A00" w:rsidRDefault="00044DBB" w:rsidP="00044DBB">
            <w:pPr>
              <w:rPr>
                <w:sz w:val="18"/>
                <w:szCs w:val="18"/>
              </w:rPr>
            </w:pPr>
          </w:p>
        </w:tc>
        <w:tc>
          <w:tcPr>
            <w:tcW w:w="851" w:type="dxa"/>
            <w:tcBorders>
              <w:top w:val="dashSmallGap" w:sz="4" w:space="0" w:color="auto"/>
              <w:left w:val="single" w:sz="6" w:space="0" w:color="auto"/>
              <w:bottom w:val="single" w:sz="6" w:space="0" w:color="auto"/>
              <w:right w:val="single" w:sz="6" w:space="0" w:color="auto"/>
            </w:tcBorders>
          </w:tcPr>
          <w:p w14:paraId="5D195D83" w14:textId="77777777" w:rsidR="00044DBB" w:rsidRPr="00347A00" w:rsidRDefault="00044DBB" w:rsidP="00044DBB">
            <w:pPr>
              <w:rPr>
                <w:sz w:val="18"/>
                <w:szCs w:val="18"/>
              </w:rPr>
            </w:pPr>
          </w:p>
        </w:tc>
        <w:tc>
          <w:tcPr>
            <w:tcW w:w="231" w:type="dxa"/>
            <w:tcBorders>
              <w:top w:val="dashSmallGap" w:sz="4" w:space="0" w:color="auto"/>
              <w:left w:val="single" w:sz="6" w:space="0" w:color="auto"/>
              <w:bottom w:val="single" w:sz="6" w:space="0" w:color="auto"/>
              <w:right w:val="single" w:sz="6" w:space="0" w:color="auto"/>
            </w:tcBorders>
          </w:tcPr>
          <w:p w14:paraId="5D195D84" w14:textId="77777777" w:rsidR="00044DBB" w:rsidRPr="00347A00" w:rsidRDefault="00044DBB" w:rsidP="00044DBB">
            <w:pPr>
              <w:rPr>
                <w:sz w:val="18"/>
                <w:szCs w:val="18"/>
              </w:rPr>
            </w:pPr>
          </w:p>
        </w:tc>
        <w:tc>
          <w:tcPr>
            <w:tcW w:w="306" w:type="dxa"/>
            <w:tcBorders>
              <w:top w:val="dashSmallGap" w:sz="4" w:space="0" w:color="auto"/>
              <w:left w:val="single" w:sz="6" w:space="0" w:color="auto"/>
              <w:bottom w:val="single" w:sz="6" w:space="0" w:color="auto"/>
              <w:right w:val="single" w:sz="6" w:space="0" w:color="auto"/>
            </w:tcBorders>
          </w:tcPr>
          <w:p w14:paraId="5D195D85" w14:textId="77777777" w:rsidR="00044DBB" w:rsidRPr="00347A00" w:rsidRDefault="00044DBB" w:rsidP="00044DBB">
            <w:pPr>
              <w:rPr>
                <w:sz w:val="18"/>
                <w:szCs w:val="18"/>
              </w:rPr>
            </w:pPr>
          </w:p>
        </w:tc>
        <w:tc>
          <w:tcPr>
            <w:tcW w:w="261" w:type="dxa"/>
            <w:tcBorders>
              <w:top w:val="dashSmallGap" w:sz="4" w:space="0" w:color="auto"/>
              <w:left w:val="single" w:sz="6" w:space="0" w:color="auto"/>
              <w:bottom w:val="single" w:sz="6" w:space="0" w:color="auto"/>
              <w:right w:val="single" w:sz="6" w:space="0" w:color="auto"/>
            </w:tcBorders>
          </w:tcPr>
          <w:p w14:paraId="5D195D86"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D87"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88" w14:textId="77777777" w:rsidR="00044DBB" w:rsidRPr="00347A00" w:rsidRDefault="00044DBB" w:rsidP="00044DBB">
            <w:pPr>
              <w:rPr>
                <w:sz w:val="20"/>
                <w:highlight w:val="yellow"/>
              </w:rPr>
            </w:pPr>
          </w:p>
        </w:tc>
        <w:tc>
          <w:tcPr>
            <w:tcW w:w="1843" w:type="dxa"/>
            <w:tcBorders>
              <w:top w:val="nil"/>
              <w:left w:val="single" w:sz="6" w:space="0" w:color="auto"/>
              <w:right w:val="double" w:sz="4" w:space="0" w:color="auto"/>
            </w:tcBorders>
            <w:vAlign w:val="center"/>
          </w:tcPr>
          <w:p w14:paraId="5D195D89" w14:textId="77777777" w:rsidR="00044DBB" w:rsidRPr="00347A00" w:rsidRDefault="00044DBB" w:rsidP="00044DBB">
            <w:pPr>
              <w:rPr>
                <w:sz w:val="20"/>
                <w:highlight w:val="yellow"/>
              </w:rPr>
            </w:pPr>
          </w:p>
        </w:tc>
      </w:tr>
      <w:tr w:rsidR="00081CB4" w:rsidRPr="00347A00" w14:paraId="5D195D9D" w14:textId="77777777" w:rsidTr="00371B1B">
        <w:trPr>
          <w:cantSplit/>
          <w:jc w:val="center"/>
        </w:trPr>
        <w:tc>
          <w:tcPr>
            <w:tcW w:w="576" w:type="dxa"/>
            <w:vMerge w:val="restart"/>
            <w:tcBorders>
              <w:top w:val="single" w:sz="6" w:space="0" w:color="auto"/>
              <w:left w:val="double" w:sz="4" w:space="0" w:color="auto"/>
              <w:right w:val="single" w:sz="6" w:space="0" w:color="auto"/>
            </w:tcBorders>
            <w:vAlign w:val="center"/>
          </w:tcPr>
          <w:p w14:paraId="5D195D8B" w14:textId="77777777" w:rsidR="00044DBB" w:rsidRPr="00347A00" w:rsidRDefault="00044DBB" w:rsidP="00044DBB">
            <w:pPr>
              <w:jc w:val="center"/>
              <w:rPr>
                <w:sz w:val="18"/>
                <w:szCs w:val="18"/>
              </w:rPr>
            </w:pPr>
            <w:r w:rsidRPr="00347A00">
              <w:rPr>
                <w:sz w:val="18"/>
                <w:szCs w:val="18"/>
              </w:rPr>
              <w:t>n</w:t>
            </w:r>
          </w:p>
        </w:tc>
        <w:tc>
          <w:tcPr>
            <w:tcW w:w="1777" w:type="dxa"/>
            <w:vMerge w:val="restart"/>
            <w:tcBorders>
              <w:top w:val="single" w:sz="6" w:space="0" w:color="auto"/>
              <w:left w:val="single" w:sz="6" w:space="0" w:color="auto"/>
              <w:right w:val="single" w:sz="6" w:space="0" w:color="auto"/>
            </w:tcBorders>
          </w:tcPr>
          <w:p w14:paraId="5D195D8C" w14:textId="77777777" w:rsidR="00044DBB" w:rsidRPr="00347A00" w:rsidRDefault="00044DBB" w:rsidP="00044DBB">
            <w:pPr>
              <w:rPr>
                <w:sz w:val="18"/>
                <w:szCs w:val="18"/>
              </w:rPr>
            </w:pPr>
          </w:p>
        </w:tc>
        <w:tc>
          <w:tcPr>
            <w:tcW w:w="912" w:type="dxa"/>
            <w:vMerge w:val="restart"/>
            <w:tcBorders>
              <w:top w:val="single" w:sz="6" w:space="0" w:color="auto"/>
              <w:left w:val="single" w:sz="6" w:space="0" w:color="auto"/>
              <w:right w:val="single" w:sz="6" w:space="0" w:color="auto"/>
            </w:tcBorders>
          </w:tcPr>
          <w:p w14:paraId="5D195D8D"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8E"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8F" w14:textId="77777777" w:rsidR="00044DBB" w:rsidRPr="00347A00" w:rsidRDefault="00044DBB" w:rsidP="00044DBB">
            <w:pPr>
              <w:rPr>
                <w:sz w:val="18"/>
                <w:szCs w:val="18"/>
              </w:rPr>
            </w:pPr>
          </w:p>
        </w:tc>
        <w:tc>
          <w:tcPr>
            <w:tcW w:w="164" w:type="dxa"/>
            <w:tcBorders>
              <w:top w:val="single" w:sz="6" w:space="0" w:color="auto"/>
              <w:left w:val="single" w:sz="6" w:space="0" w:color="auto"/>
              <w:bottom w:val="dashSmallGap" w:sz="4" w:space="0" w:color="auto"/>
              <w:right w:val="single" w:sz="6" w:space="0" w:color="auto"/>
            </w:tcBorders>
          </w:tcPr>
          <w:p w14:paraId="5D195D90" w14:textId="77777777" w:rsidR="00044DBB" w:rsidRPr="00347A00" w:rsidRDefault="00044DBB" w:rsidP="00044DBB">
            <w:pPr>
              <w:rPr>
                <w:sz w:val="18"/>
                <w:szCs w:val="18"/>
              </w:rPr>
            </w:pPr>
          </w:p>
        </w:tc>
        <w:tc>
          <w:tcPr>
            <w:tcW w:w="830" w:type="dxa"/>
            <w:tcBorders>
              <w:top w:val="single" w:sz="6" w:space="0" w:color="auto"/>
              <w:left w:val="single" w:sz="6" w:space="0" w:color="auto"/>
              <w:bottom w:val="dashSmallGap" w:sz="4" w:space="0" w:color="auto"/>
              <w:right w:val="single" w:sz="6" w:space="0" w:color="auto"/>
            </w:tcBorders>
          </w:tcPr>
          <w:p w14:paraId="5D195D91"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92"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93"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94" w14:textId="77777777" w:rsidR="00044DBB" w:rsidRPr="00347A00" w:rsidRDefault="00044DBB" w:rsidP="00044DBB">
            <w:pPr>
              <w:rPr>
                <w:sz w:val="18"/>
                <w:szCs w:val="18"/>
              </w:rPr>
            </w:pPr>
          </w:p>
        </w:tc>
        <w:tc>
          <w:tcPr>
            <w:tcW w:w="180" w:type="dxa"/>
            <w:tcBorders>
              <w:top w:val="single" w:sz="6" w:space="0" w:color="auto"/>
              <w:left w:val="single" w:sz="6" w:space="0" w:color="auto"/>
              <w:bottom w:val="dashSmallGap" w:sz="4" w:space="0" w:color="auto"/>
              <w:right w:val="single" w:sz="6" w:space="0" w:color="auto"/>
            </w:tcBorders>
          </w:tcPr>
          <w:p w14:paraId="5D195D95" w14:textId="77777777" w:rsidR="00044DBB" w:rsidRPr="00347A00" w:rsidRDefault="00044DBB" w:rsidP="00044DBB">
            <w:pPr>
              <w:rPr>
                <w:sz w:val="18"/>
                <w:szCs w:val="18"/>
              </w:rPr>
            </w:pPr>
          </w:p>
        </w:tc>
        <w:tc>
          <w:tcPr>
            <w:tcW w:w="851" w:type="dxa"/>
            <w:tcBorders>
              <w:top w:val="single" w:sz="6" w:space="0" w:color="auto"/>
              <w:left w:val="single" w:sz="6" w:space="0" w:color="auto"/>
              <w:bottom w:val="dashSmallGap" w:sz="4" w:space="0" w:color="auto"/>
              <w:right w:val="single" w:sz="6" w:space="0" w:color="auto"/>
            </w:tcBorders>
          </w:tcPr>
          <w:p w14:paraId="5D195D96" w14:textId="77777777" w:rsidR="00044DBB" w:rsidRPr="00347A00" w:rsidRDefault="00044DBB" w:rsidP="00044DBB">
            <w:pPr>
              <w:rPr>
                <w:sz w:val="18"/>
                <w:szCs w:val="18"/>
              </w:rPr>
            </w:pPr>
          </w:p>
        </w:tc>
        <w:tc>
          <w:tcPr>
            <w:tcW w:w="231" w:type="dxa"/>
            <w:tcBorders>
              <w:top w:val="single" w:sz="6" w:space="0" w:color="auto"/>
              <w:left w:val="single" w:sz="6" w:space="0" w:color="auto"/>
              <w:bottom w:val="dashSmallGap" w:sz="4" w:space="0" w:color="auto"/>
              <w:right w:val="single" w:sz="6" w:space="0" w:color="auto"/>
            </w:tcBorders>
          </w:tcPr>
          <w:p w14:paraId="5D195D97" w14:textId="77777777" w:rsidR="00044DBB" w:rsidRPr="00347A00" w:rsidRDefault="00044DBB" w:rsidP="00044DBB">
            <w:pPr>
              <w:rPr>
                <w:sz w:val="18"/>
                <w:szCs w:val="18"/>
              </w:rPr>
            </w:pPr>
          </w:p>
        </w:tc>
        <w:tc>
          <w:tcPr>
            <w:tcW w:w="306" w:type="dxa"/>
            <w:tcBorders>
              <w:top w:val="single" w:sz="6" w:space="0" w:color="auto"/>
              <w:left w:val="single" w:sz="6" w:space="0" w:color="auto"/>
              <w:bottom w:val="dashSmallGap" w:sz="4" w:space="0" w:color="auto"/>
              <w:right w:val="single" w:sz="6" w:space="0" w:color="auto"/>
            </w:tcBorders>
          </w:tcPr>
          <w:p w14:paraId="5D195D98" w14:textId="77777777" w:rsidR="00044DBB" w:rsidRPr="00347A00" w:rsidRDefault="00044DBB" w:rsidP="00044DBB">
            <w:pPr>
              <w:rPr>
                <w:sz w:val="18"/>
                <w:szCs w:val="18"/>
              </w:rPr>
            </w:pPr>
          </w:p>
        </w:tc>
        <w:tc>
          <w:tcPr>
            <w:tcW w:w="261" w:type="dxa"/>
            <w:tcBorders>
              <w:top w:val="single" w:sz="6" w:space="0" w:color="auto"/>
              <w:left w:val="single" w:sz="6" w:space="0" w:color="auto"/>
              <w:bottom w:val="dashSmallGap" w:sz="4" w:space="0" w:color="auto"/>
              <w:right w:val="single" w:sz="6" w:space="0" w:color="auto"/>
            </w:tcBorders>
          </w:tcPr>
          <w:p w14:paraId="5D195D99"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195D9A"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shd w:val="thinDiagCross" w:color="auto" w:fill="auto"/>
          </w:tcPr>
          <w:p w14:paraId="5D195D9B"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nil"/>
              <w:right w:val="double" w:sz="4" w:space="0" w:color="auto"/>
            </w:tcBorders>
            <w:vAlign w:val="center"/>
          </w:tcPr>
          <w:p w14:paraId="5D195D9C" w14:textId="77777777" w:rsidR="00044DBB" w:rsidRPr="00347A00" w:rsidRDefault="00044DBB" w:rsidP="00044DBB">
            <w:pPr>
              <w:rPr>
                <w:sz w:val="20"/>
                <w:highlight w:val="yellow"/>
              </w:rPr>
            </w:pPr>
          </w:p>
        </w:tc>
      </w:tr>
      <w:tr w:rsidR="00081CB4" w:rsidRPr="00347A00" w14:paraId="5D195DB0" w14:textId="77777777" w:rsidTr="00371B1B">
        <w:trPr>
          <w:cantSplit/>
          <w:jc w:val="center"/>
        </w:trPr>
        <w:tc>
          <w:tcPr>
            <w:tcW w:w="576" w:type="dxa"/>
            <w:vMerge/>
            <w:tcBorders>
              <w:left w:val="double" w:sz="4" w:space="0" w:color="auto"/>
              <w:right w:val="single" w:sz="6" w:space="0" w:color="auto"/>
            </w:tcBorders>
            <w:vAlign w:val="center"/>
          </w:tcPr>
          <w:p w14:paraId="5D195D9E" w14:textId="77777777" w:rsidR="00044DBB" w:rsidRPr="00347A00" w:rsidRDefault="00044DBB" w:rsidP="00044DBB">
            <w:pPr>
              <w:jc w:val="center"/>
              <w:rPr>
                <w:sz w:val="18"/>
                <w:szCs w:val="18"/>
              </w:rPr>
            </w:pPr>
          </w:p>
        </w:tc>
        <w:tc>
          <w:tcPr>
            <w:tcW w:w="1777" w:type="dxa"/>
            <w:vMerge/>
            <w:tcBorders>
              <w:left w:val="single" w:sz="6" w:space="0" w:color="auto"/>
              <w:right w:val="single" w:sz="6" w:space="0" w:color="auto"/>
            </w:tcBorders>
          </w:tcPr>
          <w:p w14:paraId="5D195D9F" w14:textId="77777777" w:rsidR="00044DBB" w:rsidRPr="00347A00" w:rsidRDefault="00044DBB" w:rsidP="00044DBB">
            <w:pPr>
              <w:rPr>
                <w:sz w:val="18"/>
                <w:szCs w:val="18"/>
              </w:rPr>
            </w:pPr>
          </w:p>
        </w:tc>
        <w:tc>
          <w:tcPr>
            <w:tcW w:w="912" w:type="dxa"/>
            <w:vMerge/>
            <w:tcBorders>
              <w:left w:val="single" w:sz="6" w:space="0" w:color="auto"/>
              <w:bottom w:val="dotted" w:sz="4" w:space="0" w:color="auto"/>
              <w:right w:val="single" w:sz="6" w:space="0" w:color="auto"/>
            </w:tcBorders>
          </w:tcPr>
          <w:p w14:paraId="5D195DA0"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1"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2" w14:textId="77777777" w:rsidR="00044DBB" w:rsidRPr="00347A00" w:rsidRDefault="00044DBB" w:rsidP="00044DBB">
            <w:pPr>
              <w:rPr>
                <w:sz w:val="18"/>
                <w:szCs w:val="18"/>
              </w:rPr>
            </w:pPr>
          </w:p>
        </w:tc>
        <w:tc>
          <w:tcPr>
            <w:tcW w:w="164" w:type="dxa"/>
            <w:tcBorders>
              <w:top w:val="dashSmallGap" w:sz="4" w:space="0" w:color="auto"/>
              <w:left w:val="single" w:sz="6" w:space="0" w:color="auto"/>
              <w:bottom w:val="dotted" w:sz="4" w:space="0" w:color="auto"/>
              <w:right w:val="single" w:sz="6" w:space="0" w:color="auto"/>
            </w:tcBorders>
          </w:tcPr>
          <w:p w14:paraId="5D195DA3" w14:textId="77777777" w:rsidR="00044DBB" w:rsidRPr="00347A00" w:rsidRDefault="00044DBB" w:rsidP="00044DBB">
            <w:pPr>
              <w:rPr>
                <w:sz w:val="18"/>
                <w:szCs w:val="18"/>
              </w:rPr>
            </w:pPr>
          </w:p>
        </w:tc>
        <w:tc>
          <w:tcPr>
            <w:tcW w:w="830" w:type="dxa"/>
            <w:tcBorders>
              <w:top w:val="dashSmallGap" w:sz="4" w:space="0" w:color="auto"/>
              <w:left w:val="single" w:sz="6" w:space="0" w:color="auto"/>
              <w:bottom w:val="dotted" w:sz="4" w:space="0" w:color="auto"/>
              <w:right w:val="single" w:sz="6" w:space="0" w:color="auto"/>
            </w:tcBorders>
          </w:tcPr>
          <w:p w14:paraId="5D195DA4" w14:textId="77777777" w:rsidR="00044DBB" w:rsidRPr="00347A00" w:rsidRDefault="00044DBB" w:rsidP="00044DBB">
            <w:pPr>
              <w:rPr>
                <w:sz w:val="18"/>
                <w:szCs w:val="18"/>
              </w:rPr>
            </w:pPr>
          </w:p>
        </w:tc>
        <w:tc>
          <w:tcPr>
            <w:tcW w:w="180" w:type="dxa"/>
            <w:tcBorders>
              <w:top w:val="dashSmallGap" w:sz="4" w:space="0" w:color="auto"/>
              <w:left w:val="single" w:sz="6" w:space="0" w:color="auto"/>
              <w:bottom w:val="dotted" w:sz="4" w:space="0" w:color="auto"/>
              <w:right w:val="single" w:sz="6" w:space="0" w:color="auto"/>
            </w:tcBorders>
          </w:tcPr>
          <w:p w14:paraId="5D195DA5"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6"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7" w14:textId="77777777" w:rsidR="00044DBB" w:rsidRPr="00347A00" w:rsidRDefault="00044DBB" w:rsidP="00044DBB">
            <w:pPr>
              <w:rPr>
                <w:sz w:val="18"/>
                <w:szCs w:val="18"/>
              </w:rPr>
            </w:pPr>
          </w:p>
        </w:tc>
        <w:tc>
          <w:tcPr>
            <w:tcW w:w="180" w:type="dxa"/>
            <w:tcBorders>
              <w:top w:val="dashSmallGap" w:sz="4" w:space="0" w:color="auto"/>
              <w:left w:val="single" w:sz="6" w:space="0" w:color="auto"/>
              <w:bottom w:val="dotted" w:sz="4" w:space="0" w:color="auto"/>
              <w:right w:val="single" w:sz="6" w:space="0" w:color="auto"/>
            </w:tcBorders>
          </w:tcPr>
          <w:p w14:paraId="5D195DA8" w14:textId="77777777" w:rsidR="00044DBB" w:rsidRPr="00347A00" w:rsidRDefault="00044DBB" w:rsidP="00044DBB">
            <w:pPr>
              <w:rPr>
                <w:sz w:val="18"/>
                <w:szCs w:val="18"/>
              </w:rPr>
            </w:pPr>
          </w:p>
        </w:tc>
        <w:tc>
          <w:tcPr>
            <w:tcW w:w="851" w:type="dxa"/>
            <w:tcBorders>
              <w:top w:val="dashSmallGap" w:sz="4" w:space="0" w:color="auto"/>
              <w:left w:val="single" w:sz="6" w:space="0" w:color="auto"/>
              <w:bottom w:val="dotted" w:sz="4" w:space="0" w:color="auto"/>
              <w:right w:val="single" w:sz="6" w:space="0" w:color="auto"/>
            </w:tcBorders>
          </w:tcPr>
          <w:p w14:paraId="5D195DA9" w14:textId="77777777" w:rsidR="00044DBB" w:rsidRPr="00347A00" w:rsidRDefault="00044DBB" w:rsidP="00044DBB">
            <w:pPr>
              <w:rPr>
                <w:sz w:val="18"/>
                <w:szCs w:val="18"/>
              </w:rPr>
            </w:pPr>
          </w:p>
        </w:tc>
        <w:tc>
          <w:tcPr>
            <w:tcW w:w="231" w:type="dxa"/>
            <w:tcBorders>
              <w:top w:val="dashSmallGap" w:sz="4" w:space="0" w:color="auto"/>
              <w:left w:val="single" w:sz="6" w:space="0" w:color="auto"/>
              <w:bottom w:val="dotted" w:sz="4" w:space="0" w:color="auto"/>
              <w:right w:val="single" w:sz="6" w:space="0" w:color="auto"/>
            </w:tcBorders>
          </w:tcPr>
          <w:p w14:paraId="5D195DAA" w14:textId="77777777" w:rsidR="00044DBB" w:rsidRPr="00347A00" w:rsidRDefault="00044DBB" w:rsidP="00044DBB">
            <w:pPr>
              <w:rPr>
                <w:sz w:val="18"/>
                <w:szCs w:val="18"/>
              </w:rPr>
            </w:pPr>
          </w:p>
        </w:tc>
        <w:tc>
          <w:tcPr>
            <w:tcW w:w="306" w:type="dxa"/>
            <w:tcBorders>
              <w:top w:val="dashSmallGap" w:sz="4" w:space="0" w:color="auto"/>
              <w:left w:val="single" w:sz="6" w:space="0" w:color="auto"/>
              <w:bottom w:val="dotted" w:sz="4" w:space="0" w:color="auto"/>
              <w:right w:val="single" w:sz="6" w:space="0" w:color="auto"/>
            </w:tcBorders>
          </w:tcPr>
          <w:p w14:paraId="5D195DAB" w14:textId="77777777" w:rsidR="00044DBB" w:rsidRPr="00347A00" w:rsidRDefault="00044DBB" w:rsidP="00044DBB">
            <w:pPr>
              <w:rPr>
                <w:sz w:val="18"/>
                <w:szCs w:val="18"/>
              </w:rPr>
            </w:pPr>
          </w:p>
        </w:tc>
        <w:tc>
          <w:tcPr>
            <w:tcW w:w="261" w:type="dxa"/>
            <w:tcBorders>
              <w:top w:val="dashSmallGap" w:sz="4" w:space="0" w:color="auto"/>
              <w:left w:val="single" w:sz="6" w:space="0" w:color="auto"/>
              <w:bottom w:val="dotted" w:sz="4" w:space="0" w:color="auto"/>
              <w:right w:val="single" w:sz="6" w:space="0" w:color="auto"/>
            </w:tcBorders>
          </w:tcPr>
          <w:p w14:paraId="5D195DAC" w14:textId="77777777" w:rsidR="00044DBB" w:rsidRPr="00347A00" w:rsidRDefault="00044DBB" w:rsidP="00044DBB">
            <w:pPr>
              <w:rPr>
                <w:sz w:val="18"/>
                <w:szCs w:val="18"/>
              </w:rPr>
            </w:pPr>
          </w:p>
        </w:tc>
        <w:tc>
          <w:tcPr>
            <w:tcW w:w="993" w:type="dxa"/>
            <w:tcBorders>
              <w:top w:val="single" w:sz="6" w:space="0" w:color="auto"/>
              <w:left w:val="single" w:sz="6" w:space="0" w:color="auto"/>
              <w:bottom w:val="single" w:sz="6" w:space="0" w:color="auto"/>
              <w:right w:val="single" w:sz="6" w:space="0" w:color="auto"/>
            </w:tcBorders>
            <w:shd w:val="thinDiagCross" w:color="auto" w:fill="auto"/>
          </w:tcPr>
          <w:p w14:paraId="5D195DAD"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AE" w14:textId="77777777" w:rsidR="00044DBB" w:rsidRPr="00347A00" w:rsidRDefault="00044DBB" w:rsidP="00044DBB">
            <w:pPr>
              <w:rPr>
                <w:sz w:val="20"/>
                <w:highlight w:val="yellow"/>
              </w:rPr>
            </w:pPr>
          </w:p>
        </w:tc>
        <w:tc>
          <w:tcPr>
            <w:tcW w:w="1843" w:type="dxa"/>
            <w:tcBorders>
              <w:top w:val="nil"/>
              <w:left w:val="single" w:sz="6" w:space="0" w:color="auto"/>
              <w:right w:val="double" w:sz="4" w:space="0" w:color="auto"/>
            </w:tcBorders>
            <w:vAlign w:val="center"/>
          </w:tcPr>
          <w:p w14:paraId="5D195DAF" w14:textId="77777777" w:rsidR="00044DBB" w:rsidRPr="00347A00" w:rsidRDefault="00044DBB" w:rsidP="00044DBB">
            <w:pPr>
              <w:rPr>
                <w:sz w:val="20"/>
                <w:highlight w:val="yellow"/>
              </w:rPr>
            </w:pPr>
          </w:p>
        </w:tc>
      </w:tr>
      <w:tr w:rsidR="00044DBB" w:rsidRPr="00347A00" w14:paraId="5D195DC0" w14:textId="77777777" w:rsidTr="00371B1B">
        <w:trPr>
          <w:cantSplit/>
          <w:trHeight w:hRule="exact" w:val="284"/>
          <w:jc w:val="center"/>
        </w:trPr>
        <w:tc>
          <w:tcPr>
            <w:tcW w:w="576" w:type="dxa"/>
            <w:tcBorders>
              <w:top w:val="single" w:sz="6" w:space="0" w:color="auto"/>
              <w:left w:val="double" w:sz="4" w:space="0" w:color="auto"/>
              <w:bottom w:val="nil"/>
              <w:right w:val="nil"/>
            </w:tcBorders>
          </w:tcPr>
          <w:p w14:paraId="5D195DB1" w14:textId="77777777" w:rsidR="00044DBB" w:rsidRPr="00347A00" w:rsidRDefault="00044DBB" w:rsidP="00044DBB">
            <w:pPr>
              <w:rPr>
                <w:sz w:val="18"/>
                <w:szCs w:val="18"/>
              </w:rPr>
            </w:pPr>
          </w:p>
        </w:tc>
        <w:tc>
          <w:tcPr>
            <w:tcW w:w="1777" w:type="dxa"/>
            <w:tcBorders>
              <w:top w:val="single" w:sz="6" w:space="0" w:color="auto"/>
              <w:left w:val="nil"/>
              <w:bottom w:val="nil"/>
              <w:right w:val="nil"/>
            </w:tcBorders>
          </w:tcPr>
          <w:p w14:paraId="5D195DB2" w14:textId="77777777" w:rsidR="00044DBB" w:rsidRPr="00347A00" w:rsidRDefault="00044DBB" w:rsidP="00044DBB">
            <w:pPr>
              <w:rPr>
                <w:sz w:val="18"/>
                <w:szCs w:val="18"/>
              </w:rPr>
            </w:pPr>
          </w:p>
        </w:tc>
        <w:tc>
          <w:tcPr>
            <w:tcW w:w="912" w:type="dxa"/>
            <w:tcBorders>
              <w:top w:val="single" w:sz="6" w:space="0" w:color="auto"/>
              <w:left w:val="nil"/>
              <w:bottom w:val="nil"/>
              <w:right w:val="nil"/>
            </w:tcBorders>
          </w:tcPr>
          <w:p w14:paraId="5D195DB3"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4"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5" w14:textId="77777777" w:rsidR="00044DBB" w:rsidRPr="00347A00" w:rsidRDefault="00044DBB" w:rsidP="00044DBB">
            <w:pPr>
              <w:rPr>
                <w:sz w:val="18"/>
                <w:szCs w:val="18"/>
              </w:rPr>
            </w:pPr>
          </w:p>
        </w:tc>
        <w:tc>
          <w:tcPr>
            <w:tcW w:w="164" w:type="dxa"/>
            <w:tcBorders>
              <w:top w:val="single" w:sz="6" w:space="0" w:color="auto"/>
              <w:left w:val="nil"/>
              <w:bottom w:val="nil"/>
              <w:right w:val="nil"/>
            </w:tcBorders>
          </w:tcPr>
          <w:p w14:paraId="5D195DB6" w14:textId="77777777" w:rsidR="00044DBB" w:rsidRPr="00347A00" w:rsidRDefault="00044DBB" w:rsidP="00044DBB">
            <w:pPr>
              <w:rPr>
                <w:sz w:val="18"/>
                <w:szCs w:val="18"/>
              </w:rPr>
            </w:pPr>
          </w:p>
        </w:tc>
        <w:tc>
          <w:tcPr>
            <w:tcW w:w="830" w:type="dxa"/>
            <w:tcBorders>
              <w:top w:val="single" w:sz="6" w:space="0" w:color="auto"/>
              <w:left w:val="nil"/>
              <w:bottom w:val="nil"/>
              <w:right w:val="nil"/>
            </w:tcBorders>
          </w:tcPr>
          <w:p w14:paraId="5D195DB7" w14:textId="77777777" w:rsidR="00044DBB" w:rsidRPr="00347A00" w:rsidRDefault="00044DBB" w:rsidP="00044DBB">
            <w:pPr>
              <w:rPr>
                <w:sz w:val="18"/>
                <w:szCs w:val="18"/>
              </w:rPr>
            </w:pPr>
          </w:p>
        </w:tc>
        <w:tc>
          <w:tcPr>
            <w:tcW w:w="180" w:type="dxa"/>
            <w:tcBorders>
              <w:top w:val="single" w:sz="6" w:space="0" w:color="auto"/>
              <w:left w:val="nil"/>
              <w:bottom w:val="nil"/>
              <w:right w:val="nil"/>
            </w:tcBorders>
          </w:tcPr>
          <w:p w14:paraId="5D195DB8"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9" w14:textId="77777777" w:rsidR="00044DBB" w:rsidRPr="00347A00" w:rsidRDefault="00044DBB" w:rsidP="00044DBB">
            <w:pPr>
              <w:rPr>
                <w:sz w:val="18"/>
                <w:szCs w:val="18"/>
              </w:rPr>
            </w:pPr>
          </w:p>
        </w:tc>
        <w:tc>
          <w:tcPr>
            <w:tcW w:w="851" w:type="dxa"/>
            <w:tcBorders>
              <w:top w:val="single" w:sz="6" w:space="0" w:color="auto"/>
              <w:left w:val="nil"/>
              <w:bottom w:val="nil"/>
              <w:right w:val="nil"/>
            </w:tcBorders>
          </w:tcPr>
          <w:p w14:paraId="5D195DBA" w14:textId="77777777" w:rsidR="00044DBB" w:rsidRPr="00347A00" w:rsidRDefault="00044DBB" w:rsidP="00044DBB">
            <w:pPr>
              <w:rPr>
                <w:sz w:val="18"/>
                <w:szCs w:val="18"/>
              </w:rPr>
            </w:pPr>
          </w:p>
        </w:tc>
        <w:tc>
          <w:tcPr>
            <w:tcW w:w="180" w:type="dxa"/>
            <w:tcBorders>
              <w:top w:val="single" w:sz="6" w:space="0" w:color="auto"/>
              <w:left w:val="nil"/>
              <w:bottom w:val="nil"/>
            </w:tcBorders>
          </w:tcPr>
          <w:p w14:paraId="5D195DBB" w14:textId="77777777" w:rsidR="00044DBB" w:rsidRPr="00347A00" w:rsidRDefault="00044DBB" w:rsidP="00044DBB">
            <w:pPr>
              <w:rPr>
                <w:sz w:val="18"/>
                <w:szCs w:val="18"/>
              </w:rPr>
            </w:pPr>
          </w:p>
        </w:tc>
        <w:tc>
          <w:tcPr>
            <w:tcW w:w="1649" w:type="dxa"/>
            <w:gridSpan w:val="4"/>
            <w:tcBorders>
              <w:top w:val="single" w:sz="6" w:space="0" w:color="auto"/>
              <w:left w:val="single" w:sz="6" w:space="0" w:color="auto"/>
              <w:bottom w:val="single" w:sz="6" w:space="0" w:color="auto"/>
              <w:right w:val="single" w:sz="6" w:space="0" w:color="auto"/>
            </w:tcBorders>
            <w:vAlign w:val="center"/>
          </w:tcPr>
          <w:p w14:paraId="5D195DBC" w14:textId="77777777" w:rsidR="00044DBB" w:rsidRPr="00347A00" w:rsidRDefault="00044DBB" w:rsidP="00044DBB">
            <w:pPr>
              <w:rPr>
                <w:sz w:val="18"/>
                <w:szCs w:val="18"/>
              </w:rPr>
            </w:pPr>
            <w:r w:rsidRPr="00347A00">
              <w:rPr>
                <w:b/>
                <w:bCs/>
                <w:sz w:val="18"/>
                <w:szCs w:val="18"/>
              </w:rPr>
              <w:t>Sous-total</w:t>
            </w:r>
          </w:p>
        </w:tc>
        <w:tc>
          <w:tcPr>
            <w:tcW w:w="993" w:type="dxa"/>
            <w:tcBorders>
              <w:top w:val="single" w:sz="6" w:space="0" w:color="auto"/>
              <w:bottom w:val="single" w:sz="6" w:space="0" w:color="auto"/>
              <w:right w:val="single" w:sz="6" w:space="0" w:color="auto"/>
            </w:tcBorders>
          </w:tcPr>
          <w:p w14:paraId="5D195DBD" w14:textId="77777777" w:rsidR="00044DBB" w:rsidRPr="00347A00" w:rsidRDefault="00044DBB" w:rsidP="00044DBB">
            <w:pPr>
              <w:pStyle w:val="Titre6"/>
              <w:rPr>
                <w:sz w:val="20"/>
                <w:highlight w:val="yellow"/>
              </w:rPr>
            </w:pPr>
          </w:p>
        </w:tc>
        <w:tc>
          <w:tcPr>
            <w:tcW w:w="992" w:type="dxa"/>
            <w:tcBorders>
              <w:top w:val="single" w:sz="6" w:space="0" w:color="auto"/>
              <w:left w:val="single" w:sz="6" w:space="0" w:color="auto"/>
              <w:bottom w:val="single" w:sz="6" w:space="0" w:color="auto"/>
              <w:right w:val="single" w:sz="6" w:space="0" w:color="auto"/>
            </w:tcBorders>
          </w:tcPr>
          <w:p w14:paraId="5D195DBE"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single" w:sz="6" w:space="0" w:color="auto"/>
              <w:right w:val="double" w:sz="4" w:space="0" w:color="auto"/>
            </w:tcBorders>
            <w:vAlign w:val="center"/>
          </w:tcPr>
          <w:p w14:paraId="5D195DBF" w14:textId="77777777" w:rsidR="00044DBB" w:rsidRPr="00347A00" w:rsidRDefault="00044DBB" w:rsidP="00044DBB">
            <w:pPr>
              <w:rPr>
                <w:sz w:val="20"/>
                <w:highlight w:val="yellow"/>
              </w:rPr>
            </w:pPr>
          </w:p>
        </w:tc>
      </w:tr>
      <w:tr w:rsidR="00044DBB" w:rsidRPr="00347A00" w14:paraId="5D195DD0" w14:textId="77777777" w:rsidTr="00371B1B">
        <w:trPr>
          <w:cantSplit/>
          <w:trHeight w:hRule="exact" w:val="284"/>
          <w:jc w:val="center"/>
        </w:trPr>
        <w:tc>
          <w:tcPr>
            <w:tcW w:w="576" w:type="dxa"/>
            <w:tcBorders>
              <w:top w:val="nil"/>
              <w:left w:val="double" w:sz="4" w:space="0" w:color="auto"/>
              <w:bottom w:val="double" w:sz="4" w:space="0" w:color="auto"/>
              <w:right w:val="nil"/>
            </w:tcBorders>
          </w:tcPr>
          <w:p w14:paraId="5D195DC1" w14:textId="77777777" w:rsidR="00044DBB" w:rsidRPr="00347A00" w:rsidRDefault="00044DBB" w:rsidP="00044DBB">
            <w:pPr>
              <w:rPr>
                <w:sz w:val="18"/>
                <w:szCs w:val="18"/>
              </w:rPr>
            </w:pPr>
          </w:p>
        </w:tc>
        <w:tc>
          <w:tcPr>
            <w:tcW w:w="1777" w:type="dxa"/>
            <w:tcBorders>
              <w:top w:val="nil"/>
              <w:left w:val="nil"/>
              <w:bottom w:val="double" w:sz="4" w:space="0" w:color="auto"/>
              <w:right w:val="nil"/>
            </w:tcBorders>
          </w:tcPr>
          <w:p w14:paraId="5D195DC2" w14:textId="77777777" w:rsidR="00044DBB" w:rsidRPr="00347A00" w:rsidRDefault="00044DBB" w:rsidP="00044DBB">
            <w:pPr>
              <w:rPr>
                <w:sz w:val="18"/>
                <w:szCs w:val="18"/>
              </w:rPr>
            </w:pPr>
          </w:p>
        </w:tc>
        <w:tc>
          <w:tcPr>
            <w:tcW w:w="912" w:type="dxa"/>
            <w:tcBorders>
              <w:top w:val="nil"/>
              <w:left w:val="nil"/>
              <w:bottom w:val="double" w:sz="4" w:space="0" w:color="auto"/>
              <w:right w:val="nil"/>
            </w:tcBorders>
          </w:tcPr>
          <w:p w14:paraId="5D195DC3"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4"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5" w14:textId="77777777" w:rsidR="00044DBB" w:rsidRPr="00347A00" w:rsidRDefault="00044DBB" w:rsidP="00044DBB">
            <w:pPr>
              <w:rPr>
                <w:sz w:val="18"/>
                <w:szCs w:val="18"/>
              </w:rPr>
            </w:pPr>
          </w:p>
        </w:tc>
        <w:tc>
          <w:tcPr>
            <w:tcW w:w="164" w:type="dxa"/>
            <w:tcBorders>
              <w:top w:val="nil"/>
              <w:left w:val="nil"/>
              <w:bottom w:val="double" w:sz="4" w:space="0" w:color="auto"/>
              <w:right w:val="nil"/>
            </w:tcBorders>
          </w:tcPr>
          <w:p w14:paraId="5D195DC6" w14:textId="77777777" w:rsidR="00044DBB" w:rsidRPr="00347A00" w:rsidRDefault="00044DBB" w:rsidP="00044DBB">
            <w:pPr>
              <w:rPr>
                <w:sz w:val="18"/>
                <w:szCs w:val="18"/>
              </w:rPr>
            </w:pPr>
          </w:p>
        </w:tc>
        <w:tc>
          <w:tcPr>
            <w:tcW w:w="830" w:type="dxa"/>
            <w:tcBorders>
              <w:top w:val="nil"/>
              <w:left w:val="nil"/>
              <w:bottom w:val="double" w:sz="4" w:space="0" w:color="auto"/>
              <w:right w:val="nil"/>
            </w:tcBorders>
          </w:tcPr>
          <w:p w14:paraId="5D195DC7" w14:textId="77777777" w:rsidR="00044DBB" w:rsidRPr="00347A00" w:rsidRDefault="00044DBB" w:rsidP="00044DBB">
            <w:pPr>
              <w:rPr>
                <w:sz w:val="18"/>
                <w:szCs w:val="18"/>
              </w:rPr>
            </w:pPr>
          </w:p>
        </w:tc>
        <w:tc>
          <w:tcPr>
            <w:tcW w:w="180" w:type="dxa"/>
            <w:tcBorders>
              <w:top w:val="nil"/>
              <w:left w:val="nil"/>
              <w:bottom w:val="double" w:sz="4" w:space="0" w:color="auto"/>
              <w:right w:val="nil"/>
            </w:tcBorders>
          </w:tcPr>
          <w:p w14:paraId="5D195DC8"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9" w14:textId="77777777" w:rsidR="00044DBB" w:rsidRPr="00347A00" w:rsidRDefault="00044DBB" w:rsidP="00044DBB">
            <w:pPr>
              <w:rPr>
                <w:sz w:val="18"/>
                <w:szCs w:val="18"/>
              </w:rPr>
            </w:pPr>
          </w:p>
        </w:tc>
        <w:tc>
          <w:tcPr>
            <w:tcW w:w="851" w:type="dxa"/>
            <w:tcBorders>
              <w:top w:val="nil"/>
              <w:left w:val="nil"/>
              <w:bottom w:val="double" w:sz="4" w:space="0" w:color="auto"/>
              <w:right w:val="nil"/>
            </w:tcBorders>
          </w:tcPr>
          <w:p w14:paraId="5D195DCA" w14:textId="77777777" w:rsidR="00044DBB" w:rsidRPr="00347A00" w:rsidRDefault="00044DBB" w:rsidP="00044DBB">
            <w:pPr>
              <w:rPr>
                <w:sz w:val="18"/>
                <w:szCs w:val="18"/>
              </w:rPr>
            </w:pPr>
          </w:p>
        </w:tc>
        <w:tc>
          <w:tcPr>
            <w:tcW w:w="180" w:type="dxa"/>
            <w:tcBorders>
              <w:top w:val="nil"/>
              <w:left w:val="nil"/>
              <w:bottom w:val="double" w:sz="4" w:space="0" w:color="auto"/>
            </w:tcBorders>
          </w:tcPr>
          <w:p w14:paraId="5D195DCB" w14:textId="77777777" w:rsidR="00044DBB" w:rsidRPr="00347A00" w:rsidRDefault="00044DBB" w:rsidP="00044DBB">
            <w:pPr>
              <w:rPr>
                <w:sz w:val="18"/>
                <w:szCs w:val="18"/>
              </w:rPr>
            </w:pPr>
          </w:p>
        </w:tc>
        <w:tc>
          <w:tcPr>
            <w:tcW w:w="1649" w:type="dxa"/>
            <w:gridSpan w:val="4"/>
            <w:tcBorders>
              <w:top w:val="single" w:sz="6" w:space="0" w:color="auto"/>
              <w:left w:val="single" w:sz="6" w:space="0" w:color="auto"/>
              <w:bottom w:val="double" w:sz="4" w:space="0" w:color="auto"/>
              <w:right w:val="single" w:sz="6" w:space="0" w:color="auto"/>
            </w:tcBorders>
            <w:vAlign w:val="center"/>
          </w:tcPr>
          <w:p w14:paraId="5D195DCC" w14:textId="77777777" w:rsidR="00044DBB" w:rsidRPr="00347A00" w:rsidRDefault="00044DBB" w:rsidP="00044DBB">
            <w:pPr>
              <w:rPr>
                <w:b/>
                <w:bCs/>
                <w:sz w:val="18"/>
                <w:szCs w:val="18"/>
              </w:rPr>
            </w:pPr>
            <w:r w:rsidRPr="00347A00">
              <w:rPr>
                <w:b/>
                <w:bCs/>
                <w:sz w:val="18"/>
                <w:szCs w:val="18"/>
              </w:rPr>
              <w:t>Total</w:t>
            </w:r>
          </w:p>
        </w:tc>
        <w:tc>
          <w:tcPr>
            <w:tcW w:w="993" w:type="dxa"/>
            <w:tcBorders>
              <w:top w:val="single" w:sz="6" w:space="0" w:color="auto"/>
              <w:bottom w:val="double" w:sz="4" w:space="0" w:color="auto"/>
              <w:right w:val="single" w:sz="6" w:space="0" w:color="auto"/>
            </w:tcBorders>
            <w:shd w:val="thinDiagCross" w:color="auto" w:fill="auto"/>
          </w:tcPr>
          <w:p w14:paraId="5D195DCD" w14:textId="77777777" w:rsidR="00044DBB" w:rsidRPr="00347A00" w:rsidRDefault="00044DBB" w:rsidP="00044DBB">
            <w:pPr>
              <w:rPr>
                <w:sz w:val="20"/>
                <w:highlight w:val="yellow"/>
              </w:rPr>
            </w:pPr>
          </w:p>
        </w:tc>
        <w:tc>
          <w:tcPr>
            <w:tcW w:w="992" w:type="dxa"/>
            <w:tcBorders>
              <w:top w:val="single" w:sz="6" w:space="0" w:color="auto"/>
              <w:left w:val="single" w:sz="6" w:space="0" w:color="auto"/>
              <w:bottom w:val="double" w:sz="4" w:space="0" w:color="auto"/>
              <w:right w:val="single" w:sz="6" w:space="0" w:color="auto"/>
            </w:tcBorders>
            <w:shd w:val="thinDiagCross" w:color="auto" w:fill="auto"/>
          </w:tcPr>
          <w:p w14:paraId="5D195DCE" w14:textId="77777777" w:rsidR="00044DBB" w:rsidRPr="00347A00" w:rsidRDefault="00044DBB" w:rsidP="00044DBB">
            <w:pPr>
              <w:rPr>
                <w:sz w:val="20"/>
                <w:highlight w:val="yellow"/>
              </w:rPr>
            </w:pPr>
          </w:p>
        </w:tc>
        <w:tc>
          <w:tcPr>
            <w:tcW w:w="1843" w:type="dxa"/>
            <w:tcBorders>
              <w:top w:val="single" w:sz="6" w:space="0" w:color="auto"/>
              <w:left w:val="single" w:sz="6" w:space="0" w:color="auto"/>
              <w:bottom w:val="double" w:sz="4" w:space="0" w:color="auto"/>
              <w:right w:val="double" w:sz="4" w:space="0" w:color="auto"/>
            </w:tcBorders>
          </w:tcPr>
          <w:p w14:paraId="5D195DCF" w14:textId="77777777" w:rsidR="00044DBB" w:rsidRPr="00347A00" w:rsidRDefault="00044DBB" w:rsidP="00044DBB">
            <w:pPr>
              <w:rPr>
                <w:sz w:val="20"/>
                <w:highlight w:val="yellow"/>
              </w:rPr>
            </w:pPr>
          </w:p>
        </w:tc>
      </w:tr>
    </w:tbl>
    <w:p w14:paraId="5D195DD1" w14:textId="77777777" w:rsidR="00044DBB" w:rsidRPr="00347A00" w:rsidRDefault="00044DBB" w:rsidP="00536533">
      <w:pPr>
        <w:tabs>
          <w:tab w:val="left" w:pos="284"/>
        </w:tabs>
        <w:spacing w:before="60"/>
        <w:ind w:left="284" w:hanging="284"/>
        <w:rPr>
          <w:sz w:val="20"/>
        </w:rPr>
      </w:pPr>
      <w:r w:rsidRPr="00347A00">
        <w:rPr>
          <w:sz w:val="20"/>
        </w:rPr>
        <w:t>1</w:t>
      </w:r>
      <w:r w:rsidRPr="00347A00">
        <w:rPr>
          <w:sz w:val="20"/>
        </w:rPr>
        <w:tab/>
        <w:t>Pour le personnel clé, la contribution doit être indiquée pour chacun des postes tels qu’identifiés dans les données particulières IC21.1.</w:t>
      </w:r>
    </w:p>
    <w:p w14:paraId="5D195DD2" w14:textId="77777777" w:rsidR="00044DBB" w:rsidRPr="00347A00" w:rsidRDefault="00044DBB" w:rsidP="00536533">
      <w:pPr>
        <w:tabs>
          <w:tab w:val="left" w:pos="284"/>
        </w:tabs>
        <w:ind w:left="284" w:hanging="284"/>
        <w:rPr>
          <w:sz w:val="20"/>
        </w:rPr>
      </w:pPr>
      <w:r w:rsidRPr="00347A00">
        <w:rPr>
          <w:sz w:val="20"/>
        </w:rPr>
        <w:t>2</w:t>
      </w:r>
      <w:r w:rsidRPr="00347A00">
        <w:rPr>
          <w:sz w:val="20"/>
        </w:rPr>
        <w:tab/>
        <w:t>Le décompte en mois est effectué à compter du commencement de la mission ou de la mobilisation.</w:t>
      </w:r>
      <w:r w:rsidR="00EA0D40" w:rsidRPr="00347A00">
        <w:rPr>
          <w:sz w:val="20"/>
        </w:rPr>
        <w:t xml:space="preserve"> </w:t>
      </w:r>
      <w:r w:rsidRPr="00347A00">
        <w:rPr>
          <w:sz w:val="20"/>
        </w:rPr>
        <w:t>Un (1) mois équivaut à vingt-deux</w:t>
      </w:r>
      <w:r w:rsidR="00EA0D40" w:rsidRPr="00347A00">
        <w:rPr>
          <w:sz w:val="20"/>
        </w:rPr>
        <w:t xml:space="preserve"> </w:t>
      </w:r>
      <w:r w:rsidRPr="00347A00">
        <w:rPr>
          <w:sz w:val="20"/>
        </w:rPr>
        <w:t>(22) jours travaillés (facturables). Un jour travaillé (facturable) ne pourra pas être inférieur à huit (8) heures travaillées (facturables).</w:t>
      </w:r>
    </w:p>
    <w:p w14:paraId="5D195DD3" w14:textId="573E9474" w:rsidR="00044DBB" w:rsidRPr="00347A00" w:rsidRDefault="00044DBB" w:rsidP="00536533">
      <w:pPr>
        <w:tabs>
          <w:tab w:val="left" w:pos="284"/>
        </w:tabs>
        <w:ind w:left="284" w:hanging="284"/>
        <w:rPr>
          <w:sz w:val="20"/>
        </w:rPr>
      </w:pPr>
      <w:r w:rsidRPr="00347A00">
        <w:rPr>
          <w:sz w:val="20"/>
        </w:rPr>
        <w:t>3</w:t>
      </w:r>
      <w:r w:rsidRPr="00347A00">
        <w:rPr>
          <w:sz w:val="20"/>
        </w:rPr>
        <w:tab/>
      </w:r>
      <w:r w:rsidR="00081CB4" w:rsidRPr="00347A00">
        <w:rPr>
          <w:sz w:val="20"/>
        </w:rPr>
        <w:t>« </w:t>
      </w:r>
      <w:r w:rsidRPr="00347A00">
        <w:rPr>
          <w:sz w:val="20"/>
        </w:rPr>
        <w:t>Siège</w:t>
      </w:r>
      <w:r w:rsidR="00EA0D40" w:rsidRPr="00347A00">
        <w:rPr>
          <w:sz w:val="20"/>
        </w:rPr>
        <w:t> »</w:t>
      </w:r>
      <w:r w:rsidRPr="00347A00">
        <w:rPr>
          <w:sz w:val="20"/>
        </w:rPr>
        <w:t xml:space="preserve"> se réfère au travail effectué au bureau dans le pays de résidence de l’expert. </w:t>
      </w:r>
      <w:r w:rsidR="00081CB4" w:rsidRPr="00347A00">
        <w:rPr>
          <w:sz w:val="20"/>
        </w:rPr>
        <w:t>« </w:t>
      </w:r>
      <w:r w:rsidRPr="00347A00">
        <w:rPr>
          <w:sz w:val="20"/>
        </w:rPr>
        <w:t>Terrain</w:t>
      </w:r>
      <w:r w:rsidR="00EA0D40" w:rsidRPr="00347A00">
        <w:rPr>
          <w:sz w:val="20"/>
        </w:rPr>
        <w:t> »</w:t>
      </w:r>
      <w:r w:rsidRPr="00347A00">
        <w:rPr>
          <w:sz w:val="20"/>
        </w:rPr>
        <w:t xml:space="preserve"> se réfère au travail effectué dans le pays d</w:t>
      </w:r>
      <w:r w:rsidR="001D0E6B">
        <w:rPr>
          <w:sz w:val="20"/>
        </w:rPr>
        <w:t>e l’AC</w:t>
      </w:r>
      <w:r w:rsidRPr="00347A00">
        <w:rPr>
          <w:sz w:val="20"/>
        </w:rPr>
        <w:t xml:space="preserve"> ou un autre pays différent du pays de résidence de l’expert.</w:t>
      </w:r>
    </w:p>
    <w:p w14:paraId="5D195DD4" w14:textId="77777777" w:rsidR="00044DBB" w:rsidRPr="00347A00" w:rsidRDefault="00081CB4" w:rsidP="00371B1B">
      <w:pPr>
        <w:tabs>
          <w:tab w:val="left" w:pos="284"/>
        </w:tabs>
        <w:spacing w:before="120"/>
        <w:ind w:left="284" w:hanging="284"/>
        <w:rPr>
          <w:sz w:val="20"/>
        </w:rPr>
      </w:pPr>
      <w:r w:rsidRPr="00347A00">
        <w:rPr>
          <w:noProof/>
          <w:position w:val="-4"/>
          <w:sz w:val="20"/>
          <w:lang w:val="en-US"/>
        </w:rPr>
        <mc:AlternateContent>
          <mc:Choice Requires="wps">
            <w:drawing>
              <wp:inline distT="0" distB="0" distL="0" distR="0" wp14:anchorId="5D1966D2" wp14:editId="5D1966D3">
                <wp:extent cx="457200" cy="90170"/>
                <wp:effectExtent l="0" t="0" r="19050" b="24130"/>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C694A3" id="Rectangle 17" o:spid="_x0000_s1026" style="width:36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" fillcolor="black">
                <w10:anchorlock/>
              </v:rect>
            </w:pict>
          </mc:Fallback>
        </mc:AlternateContent>
      </w:r>
      <w:r w:rsidR="00EA0D40" w:rsidRPr="00347A00">
        <w:rPr>
          <w:position w:val="-4"/>
          <w:sz w:val="20"/>
        </w:rPr>
        <w:t xml:space="preserve"> </w:t>
      </w:r>
      <w:r w:rsidR="00044DBB" w:rsidRPr="00347A00">
        <w:rPr>
          <w:sz w:val="20"/>
        </w:rPr>
        <w:t>Contribution à temps complet</w:t>
      </w:r>
    </w:p>
    <w:p w14:paraId="5D195DD5" w14:textId="77777777" w:rsidR="00044DBB" w:rsidRPr="00347A00" w:rsidRDefault="00081CB4" w:rsidP="00536533">
      <w:pPr>
        <w:tabs>
          <w:tab w:val="left" w:pos="284"/>
        </w:tabs>
        <w:ind w:left="284" w:hanging="284"/>
        <w:rPr>
          <w:sz w:val="20"/>
        </w:rPr>
      </w:pPr>
      <w:r w:rsidRPr="00347A00">
        <w:rPr>
          <w:noProof/>
          <w:position w:val="-4"/>
          <w:sz w:val="20"/>
          <w:lang w:val="en-US"/>
        </w:rPr>
        <mc:AlternateContent>
          <mc:Choice Requires="wps">
            <w:drawing>
              <wp:inline distT="0" distB="0" distL="0" distR="0" wp14:anchorId="5D1966D4" wp14:editId="5D1966D5">
                <wp:extent cx="457200" cy="90170"/>
                <wp:effectExtent l="0" t="0" r="19050" b="24130"/>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03A238" id="Rectangle 18" o:spid="_x0000_s1026" style="width:36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" fillcolor="black">
                <v:fill r:id="rId46" o:title="" type="pattern"/>
                <w10:anchorlock/>
              </v:rect>
            </w:pict>
          </mc:Fallback>
        </mc:AlternateContent>
      </w:r>
      <w:r w:rsidR="00EA0D40" w:rsidRPr="00347A00">
        <w:rPr>
          <w:position w:val="-4"/>
          <w:sz w:val="20"/>
        </w:rPr>
        <w:t xml:space="preserve"> </w:t>
      </w:r>
      <w:r w:rsidR="00044DBB" w:rsidRPr="00347A00">
        <w:rPr>
          <w:sz w:val="20"/>
        </w:rPr>
        <w:t>Contribution à temps partiel</w:t>
      </w:r>
    </w:p>
    <w:p w14:paraId="5D195DD6" w14:textId="77777777" w:rsidR="00081CB4" w:rsidRPr="00347A00" w:rsidRDefault="00081CB4" w:rsidP="00044DBB">
      <w:pPr>
        <w:ind w:left="360"/>
        <w:rPr>
          <w:b/>
          <w:sz w:val="28"/>
        </w:rPr>
        <w:sectPr w:rsidR="00081CB4" w:rsidRPr="00347A00" w:rsidSect="007D3B1E">
          <w:headerReference w:type="default" r:id="rId47"/>
          <w:footerReference w:type="default" r:id="rId48"/>
          <w:type w:val="nextColumn"/>
          <w:pgSz w:w="15842" w:h="12242" w:orient="landscape" w:code="1"/>
          <w:pgMar w:top="1440" w:right="1440" w:bottom="1440" w:left="1440" w:header="720" w:footer="720" w:gutter="0"/>
          <w:cols w:space="720"/>
          <w:titlePg/>
          <w:docGrid w:linePitch="326"/>
        </w:sectPr>
      </w:pPr>
    </w:p>
    <w:p w14:paraId="5D195DD7" w14:textId="77777777" w:rsidR="00081CB4" w:rsidRPr="00347A00" w:rsidRDefault="00044DBB" w:rsidP="00081CB4">
      <w:pPr>
        <w:pStyle w:val="Style11"/>
        <w:rPr>
          <w:sz w:val="32"/>
          <w:szCs w:val="32"/>
        </w:rPr>
      </w:pPr>
      <w:bookmarkStart w:id="169" w:name="_Toc369861986"/>
      <w:r w:rsidRPr="00347A00">
        <w:rPr>
          <w:sz w:val="32"/>
          <w:szCs w:val="32"/>
        </w:rPr>
        <w:lastRenderedPageBreak/>
        <w:t xml:space="preserve">Formulaire TECH-6 </w:t>
      </w:r>
    </w:p>
    <w:p w14:paraId="5D195DD8" w14:textId="77777777" w:rsidR="00081CB4" w:rsidRPr="00347A00" w:rsidRDefault="00081CB4" w:rsidP="00081CB4">
      <w:pPr>
        <w:spacing w:after="240"/>
        <w:jc w:val="center"/>
        <w:rPr>
          <w:rFonts w:ascii="Times New Roman Bold" w:hAnsi="Times New Roman Bold"/>
          <w:b/>
          <w:smallCaps/>
          <w:sz w:val="28"/>
          <w:szCs w:val="28"/>
        </w:rPr>
      </w:pPr>
      <w:r w:rsidRPr="00347A00">
        <w:rPr>
          <w:rFonts w:ascii="Times New Roman Bold" w:hAnsi="Times New Roman Bold"/>
          <w:b/>
          <w:smallCaps/>
          <w:sz w:val="28"/>
          <w:szCs w:val="28"/>
        </w:rPr>
        <w:t>(suite)</w:t>
      </w:r>
    </w:p>
    <w:p w14:paraId="5D195DD9" w14:textId="77777777" w:rsidR="00044DBB" w:rsidRPr="00347A00" w:rsidRDefault="00044DBB" w:rsidP="00081CB4">
      <w:pPr>
        <w:pStyle w:val="Style11"/>
        <w:rPr>
          <w:sz w:val="32"/>
          <w:szCs w:val="32"/>
        </w:rPr>
      </w:pPr>
      <w:r w:rsidRPr="00347A00">
        <w:rPr>
          <w:sz w:val="32"/>
          <w:szCs w:val="32"/>
        </w:rPr>
        <w:t>CURRICULUM VITAE (CV)</w:t>
      </w:r>
      <w:bookmarkEnd w:id="169"/>
    </w:p>
    <w:p w14:paraId="5D195DDA" w14:textId="77777777" w:rsidR="00044DBB" w:rsidRPr="00347A00" w:rsidRDefault="00044DBB" w:rsidP="00044DBB">
      <w:p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0"/>
        <w:gridCol w:w="5770"/>
      </w:tblGrid>
      <w:tr w:rsidR="00C573DB" w:rsidRPr="00347A00" w14:paraId="5D195DDD" w14:textId="77777777" w:rsidTr="00C573DB">
        <w:tc>
          <w:tcPr>
            <w:tcW w:w="3618" w:type="dxa"/>
            <w:tcMar>
              <w:top w:w="28" w:type="dxa"/>
              <w:left w:w="28" w:type="dxa"/>
              <w:bottom w:w="28" w:type="dxa"/>
              <w:right w:w="28" w:type="dxa"/>
            </w:tcMar>
          </w:tcPr>
          <w:p w14:paraId="5D195DDB" w14:textId="77777777" w:rsidR="00044DBB" w:rsidRPr="00347A00" w:rsidRDefault="00044DBB" w:rsidP="00044DBB">
            <w:r w:rsidRPr="00347A00">
              <w:rPr>
                <w:b/>
                <w:sz w:val="22"/>
                <w:szCs w:val="22"/>
              </w:rPr>
              <w:t>Titre du Poste et No.</w:t>
            </w:r>
          </w:p>
        </w:tc>
        <w:tc>
          <w:tcPr>
            <w:tcW w:w="5846" w:type="dxa"/>
            <w:tcMar>
              <w:top w:w="28" w:type="dxa"/>
              <w:left w:w="28" w:type="dxa"/>
              <w:bottom w:w="28" w:type="dxa"/>
              <w:right w:w="28" w:type="dxa"/>
            </w:tcMar>
          </w:tcPr>
          <w:p w14:paraId="5D195DDC" w14:textId="77777777" w:rsidR="00044DBB" w:rsidRPr="00347A00" w:rsidRDefault="00044DBB" w:rsidP="000E2835">
            <w:pPr>
              <w:rPr>
                <w:i/>
              </w:rPr>
            </w:pPr>
            <w:r w:rsidRPr="00347A00">
              <w:rPr>
                <w:i/>
              </w:rPr>
              <w:t>[par ex.</w:t>
            </w:r>
            <w:r w:rsidR="00EA0D40" w:rsidRPr="00347A00">
              <w:rPr>
                <w:i/>
              </w:rPr>
              <w:t xml:space="preserve"> </w:t>
            </w:r>
            <w:r w:rsidR="000E2835" w:rsidRPr="00347A00">
              <w:rPr>
                <w:i/>
              </w:rPr>
              <w:t>PC 1 - C</w:t>
            </w:r>
            <w:r w:rsidRPr="00347A00">
              <w:rPr>
                <w:i/>
              </w:rPr>
              <w:t>hef d’équipe]</w:t>
            </w:r>
          </w:p>
        </w:tc>
      </w:tr>
      <w:tr w:rsidR="00C573DB" w:rsidRPr="00347A00" w14:paraId="5D195DE0" w14:textId="77777777" w:rsidTr="00C573DB">
        <w:tc>
          <w:tcPr>
            <w:tcW w:w="3618" w:type="dxa"/>
            <w:tcMar>
              <w:top w:w="28" w:type="dxa"/>
              <w:left w:w="28" w:type="dxa"/>
              <w:bottom w:w="28" w:type="dxa"/>
              <w:right w:w="28" w:type="dxa"/>
            </w:tcMar>
          </w:tcPr>
          <w:p w14:paraId="5D195DDE" w14:textId="77777777" w:rsidR="00044DBB" w:rsidRPr="00347A00" w:rsidRDefault="00044DBB" w:rsidP="00044DBB">
            <w:r w:rsidRPr="00347A00">
              <w:rPr>
                <w:b/>
                <w:sz w:val="22"/>
                <w:szCs w:val="22"/>
              </w:rPr>
              <w:t>Nom de l’expert</w:t>
            </w:r>
            <w:r w:rsidR="00EA0D40" w:rsidRPr="00347A00">
              <w:rPr>
                <w:b/>
                <w:sz w:val="22"/>
                <w:szCs w:val="22"/>
              </w:rPr>
              <w:t> :</w:t>
            </w:r>
            <w:r w:rsidRPr="00347A00">
              <w:rPr>
                <w:sz w:val="22"/>
                <w:szCs w:val="22"/>
              </w:rPr>
              <w:t xml:space="preserve"> </w:t>
            </w:r>
          </w:p>
        </w:tc>
        <w:tc>
          <w:tcPr>
            <w:tcW w:w="5846" w:type="dxa"/>
            <w:tcMar>
              <w:top w:w="28" w:type="dxa"/>
              <w:left w:w="28" w:type="dxa"/>
              <w:bottom w:w="28" w:type="dxa"/>
              <w:right w:w="28" w:type="dxa"/>
            </w:tcMar>
          </w:tcPr>
          <w:p w14:paraId="5D195DDF" w14:textId="77777777" w:rsidR="00044DBB" w:rsidRPr="00347A00" w:rsidRDefault="00044DBB" w:rsidP="00044DBB">
            <w:pPr>
              <w:rPr>
                <w:i/>
              </w:rPr>
            </w:pPr>
            <w:r w:rsidRPr="00347A00">
              <w:rPr>
                <w:i/>
              </w:rPr>
              <w:t>[Insérer le nom complet]</w:t>
            </w:r>
          </w:p>
        </w:tc>
      </w:tr>
      <w:tr w:rsidR="00C573DB" w:rsidRPr="00347A00" w14:paraId="5D195DE3" w14:textId="77777777" w:rsidTr="00C573DB">
        <w:tc>
          <w:tcPr>
            <w:tcW w:w="3618" w:type="dxa"/>
            <w:tcMar>
              <w:top w:w="28" w:type="dxa"/>
              <w:left w:w="28" w:type="dxa"/>
              <w:bottom w:w="28" w:type="dxa"/>
              <w:right w:w="28" w:type="dxa"/>
            </w:tcMar>
          </w:tcPr>
          <w:p w14:paraId="5D195DE1" w14:textId="77777777" w:rsidR="00044DBB" w:rsidRPr="00347A00" w:rsidRDefault="00044DBB" w:rsidP="00044DBB">
            <w:r w:rsidRPr="00347A00">
              <w:rPr>
                <w:b/>
                <w:sz w:val="22"/>
                <w:szCs w:val="22"/>
              </w:rPr>
              <w:t>Date de naissance</w:t>
            </w:r>
            <w:r w:rsidR="00EA0D40" w:rsidRPr="00347A00">
              <w:rPr>
                <w:b/>
                <w:sz w:val="22"/>
                <w:szCs w:val="22"/>
              </w:rPr>
              <w:t> :</w:t>
            </w:r>
          </w:p>
        </w:tc>
        <w:tc>
          <w:tcPr>
            <w:tcW w:w="5846" w:type="dxa"/>
            <w:tcMar>
              <w:top w:w="28" w:type="dxa"/>
              <w:left w:w="28" w:type="dxa"/>
              <w:bottom w:w="28" w:type="dxa"/>
              <w:right w:w="28" w:type="dxa"/>
            </w:tcMar>
          </w:tcPr>
          <w:p w14:paraId="5D195DE2" w14:textId="77777777" w:rsidR="00044DBB" w:rsidRPr="00347A00" w:rsidRDefault="00044DBB" w:rsidP="00044DBB">
            <w:pPr>
              <w:rPr>
                <w:i/>
              </w:rPr>
            </w:pPr>
            <w:r w:rsidRPr="00347A00">
              <w:rPr>
                <w:i/>
              </w:rPr>
              <w:t>[jour/mois/année]</w:t>
            </w:r>
          </w:p>
        </w:tc>
      </w:tr>
      <w:tr w:rsidR="00C573DB" w:rsidRPr="00347A00" w14:paraId="5D195DE6" w14:textId="77777777" w:rsidTr="00C573DB">
        <w:tc>
          <w:tcPr>
            <w:tcW w:w="3618" w:type="dxa"/>
            <w:tcMar>
              <w:top w:w="28" w:type="dxa"/>
              <w:left w:w="28" w:type="dxa"/>
              <w:bottom w:w="28" w:type="dxa"/>
              <w:right w:w="28" w:type="dxa"/>
            </w:tcMar>
          </w:tcPr>
          <w:p w14:paraId="5D195DE4" w14:textId="77777777" w:rsidR="00044DBB" w:rsidRPr="00347A00" w:rsidRDefault="00044DBB" w:rsidP="00044DBB">
            <w:r w:rsidRPr="00347A00">
              <w:rPr>
                <w:b/>
                <w:sz w:val="22"/>
                <w:szCs w:val="22"/>
              </w:rPr>
              <w:t>Nationalité/Pays de résidence</w:t>
            </w:r>
          </w:p>
        </w:tc>
        <w:tc>
          <w:tcPr>
            <w:tcW w:w="5846" w:type="dxa"/>
            <w:tcMar>
              <w:top w:w="28" w:type="dxa"/>
              <w:left w:w="28" w:type="dxa"/>
              <w:bottom w:w="28" w:type="dxa"/>
              <w:right w:w="28" w:type="dxa"/>
            </w:tcMar>
          </w:tcPr>
          <w:p w14:paraId="5D195DE5" w14:textId="77777777" w:rsidR="00044DBB" w:rsidRPr="00347A00" w:rsidRDefault="00044DBB" w:rsidP="00044DBB"/>
        </w:tc>
      </w:tr>
    </w:tbl>
    <w:p w14:paraId="5D195DE7" w14:textId="77777777" w:rsidR="00044DBB" w:rsidRPr="00347A00" w:rsidRDefault="00044DBB" w:rsidP="00C573DB">
      <w:pPr>
        <w:spacing w:before="240"/>
        <w:jc w:val="both"/>
        <w:rPr>
          <w:sz w:val="18"/>
        </w:rPr>
      </w:pPr>
      <w:r w:rsidRPr="00347A00">
        <w:rPr>
          <w:b/>
        </w:rPr>
        <w:t>Etudes</w:t>
      </w:r>
      <w:r w:rsidR="00EA0D40" w:rsidRPr="00347A00">
        <w:rPr>
          <w:b/>
        </w:rPr>
        <w:t> :</w:t>
      </w:r>
      <w:r w:rsidRPr="00347A00">
        <w:rPr>
          <w:b/>
        </w:rPr>
        <w:t xml:space="preserve"> </w:t>
      </w:r>
      <w:r w:rsidRPr="00347A00">
        <w:rPr>
          <w:i/>
        </w:rPr>
        <w:t>[</w:t>
      </w:r>
      <w:r w:rsidRPr="00347A00">
        <w:rPr>
          <w:i/>
          <w:spacing w:val="-3"/>
        </w:rPr>
        <w:t>Résumer les études universitaires et autres études spécialisées suivies, en indiquant le nom de l’école ou université, les années d’étude et les diplômes obtenus</w:t>
      </w:r>
      <w:r w:rsidRPr="00347A00">
        <w:rPr>
          <w:i/>
        </w:rPr>
        <w:t>]</w:t>
      </w:r>
    </w:p>
    <w:p w14:paraId="5D195DE8" w14:textId="77777777" w:rsidR="00C573DB" w:rsidRPr="00347A00" w:rsidRDefault="00C573DB" w:rsidP="00C573DB">
      <w:pPr>
        <w:tabs>
          <w:tab w:val="left" w:leader="underscore" w:pos="9356"/>
        </w:tabs>
        <w:spacing w:after="240"/>
      </w:pPr>
      <w:r w:rsidRPr="00347A00">
        <w:rPr>
          <w:b/>
        </w:rPr>
        <w:tab/>
      </w:r>
    </w:p>
    <w:p w14:paraId="5D195DE9" w14:textId="72D8A3C3" w:rsidR="00044DBB" w:rsidRPr="00347A00" w:rsidRDefault="00044DBB" w:rsidP="00C573DB">
      <w:pPr>
        <w:jc w:val="both"/>
        <w:rPr>
          <w:i/>
        </w:rPr>
      </w:pPr>
      <w:r w:rsidRPr="00347A00">
        <w:rPr>
          <w:b/>
        </w:rPr>
        <w:t>Expérience professionnelle pertinente à la mission</w:t>
      </w:r>
      <w:r w:rsidR="006A7805" w:rsidRPr="00347A00">
        <w:rPr>
          <w:spacing w:val="-3"/>
        </w:rPr>
        <w:t> :</w:t>
      </w:r>
      <w:r w:rsidR="00C573DB" w:rsidRPr="00347A00">
        <w:rPr>
          <w:spacing w:val="-3"/>
        </w:rPr>
        <w:t xml:space="preserve"> </w:t>
      </w:r>
      <w:r w:rsidRPr="00347A00">
        <w:rPr>
          <w:i/>
        </w:rPr>
        <w:t>[</w:t>
      </w:r>
      <w:r w:rsidRPr="00347A00">
        <w:rPr>
          <w:i/>
          <w:spacing w:val="-3"/>
        </w:rPr>
        <w:t>Dresser la liste des emplois exercés depuis la fin des études, dans un ordre chronologique inverse, en commençant par le poste actuel</w:t>
      </w:r>
      <w:r w:rsidR="00EA0D40" w:rsidRPr="00347A00">
        <w:rPr>
          <w:i/>
          <w:spacing w:val="-3"/>
        </w:rPr>
        <w:t> ;</w:t>
      </w:r>
      <w:r w:rsidRPr="00347A00">
        <w:rPr>
          <w:i/>
          <w:spacing w:val="-3"/>
        </w:rPr>
        <w:t xml:space="preserve"> pour chacun, indiquer les dates, le nom de l’employeur, le titre professionnel de l’employé et le lieu de travail</w:t>
      </w:r>
      <w:r w:rsidR="00EA0D40" w:rsidRPr="00347A00">
        <w:rPr>
          <w:i/>
          <w:spacing w:val="-3"/>
        </w:rPr>
        <w:t> ;</w:t>
      </w:r>
      <w:r w:rsidRPr="00347A00">
        <w:rPr>
          <w:i/>
          <w:spacing w:val="-3"/>
        </w:rPr>
        <w:t xml:space="preserve"> pour les emplois des dix dernières années, préciser en outre le type de travail effectué et fournir, le cas échéant, les noms des </w:t>
      </w:r>
      <w:r w:rsidR="00D70CA6">
        <w:rPr>
          <w:i/>
          <w:spacing w:val="-3"/>
        </w:rPr>
        <w:t xml:space="preserve">AC </w:t>
      </w:r>
      <w:r w:rsidRPr="00347A00">
        <w:rPr>
          <w:i/>
          <w:spacing w:val="-3"/>
        </w:rPr>
        <w:t>à titre de références.</w:t>
      </w:r>
      <w:r w:rsidRPr="00347A00">
        <w:rPr>
          <w:i/>
        </w:rPr>
        <w:t xml:space="preserve"> Les emplois tenus qui sont sans rapport avec la mission peuvent être omis.]</w:t>
      </w:r>
    </w:p>
    <w:p w14:paraId="5D195DEA" w14:textId="77777777" w:rsidR="00044DBB" w:rsidRPr="00347A00" w:rsidRDefault="00044DBB" w:rsidP="00044DBB">
      <w:pPr>
        <w:ind w:left="360"/>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308"/>
        <w:gridCol w:w="2261"/>
        <w:gridCol w:w="2515"/>
      </w:tblGrid>
      <w:tr w:rsidR="00C573DB" w:rsidRPr="00347A00" w14:paraId="5D195DEF" w14:textId="77777777" w:rsidTr="00C573DB">
        <w:tc>
          <w:tcPr>
            <w:tcW w:w="1278" w:type="dxa"/>
            <w:tcMar>
              <w:top w:w="28" w:type="dxa"/>
              <w:left w:w="28" w:type="dxa"/>
              <w:bottom w:w="28" w:type="dxa"/>
              <w:right w:w="28" w:type="dxa"/>
            </w:tcMar>
          </w:tcPr>
          <w:p w14:paraId="5D195DEB" w14:textId="77777777" w:rsidR="00044DBB" w:rsidRPr="00347A00" w:rsidRDefault="00044DBB" w:rsidP="00044DBB">
            <w:pPr>
              <w:rPr>
                <w:b/>
              </w:rPr>
            </w:pPr>
            <w:r w:rsidRPr="00347A00">
              <w:rPr>
                <w:b/>
                <w:sz w:val="22"/>
                <w:szCs w:val="22"/>
              </w:rPr>
              <w:t>Période</w:t>
            </w:r>
          </w:p>
        </w:tc>
        <w:tc>
          <w:tcPr>
            <w:tcW w:w="3330" w:type="dxa"/>
            <w:tcMar>
              <w:top w:w="28" w:type="dxa"/>
              <w:left w:w="28" w:type="dxa"/>
              <w:bottom w:w="28" w:type="dxa"/>
              <w:right w:w="28" w:type="dxa"/>
            </w:tcMar>
          </w:tcPr>
          <w:p w14:paraId="5D195DEC" w14:textId="77777777" w:rsidR="00044DBB" w:rsidRPr="00347A00" w:rsidRDefault="00044DBB" w:rsidP="00C573DB">
            <w:pPr>
              <w:rPr>
                <w:b/>
              </w:rPr>
            </w:pPr>
            <w:r w:rsidRPr="00347A00">
              <w:rPr>
                <w:b/>
                <w:sz w:val="22"/>
                <w:szCs w:val="22"/>
              </w:rPr>
              <w:t xml:space="preserve">Nom de l’employeur, titre professionnel/poste tenu. Renseignements sur contact </w:t>
            </w:r>
            <w:r w:rsidR="00C573DB" w:rsidRPr="00347A00">
              <w:rPr>
                <w:b/>
                <w:sz w:val="22"/>
                <w:szCs w:val="22"/>
              </w:rPr>
              <w:br/>
            </w:r>
            <w:r w:rsidRPr="00347A00">
              <w:rPr>
                <w:b/>
                <w:sz w:val="22"/>
                <w:szCs w:val="22"/>
              </w:rPr>
              <w:t>pour références</w:t>
            </w:r>
          </w:p>
        </w:tc>
        <w:tc>
          <w:tcPr>
            <w:tcW w:w="2304" w:type="dxa"/>
            <w:tcMar>
              <w:top w:w="28" w:type="dxa"/>
              <w:left w:w="28" w:type="dxa"/>
              <w:bottom w:w="28" w:type="dxa"/>
              <w:right w:w="28" w:type="dxa"/>
            </w:tcMar>
          </w:tcPr>
          <w:p w14:paraId="5D195DED" w14:textId="77777777" w:rsidR="00044DBB" w:rsidRPr="00347A00" w:rsidRDefault="00044DBB" w:rsidP="00044DBB">
            <w:pPr>
              <w:rPr>
                <w:b/>
              </w:rPr>
            </w:pPr>
            <w:r w:rsidRPr="00347A00">
              <w:rPr>
                <w:b/>
                <w:sz w:val="22"/>
                <w:szCs w:val="22"/>
              </w:rPr>
              <w:t>Pays</w:t>
            </w:r>
          </w:p>
        </w:tc>
        <w:tc>
          <w:tcPr>
            <w:tcW w:w="2552" w:type="dxa"/>
            <w:tcMar>
              <w:top w:w="28" w:type="dxa"/>
              <w:left w:w="28" w:type="dxa"/>
              <w:bottom w:w="28" w:type="dxa"/>
              <w:right w:w="28" w:type="dxa"/>
            </w:tcMar>
          </w:tcPr>
          <w:p w14:paraId="5D195DEE" w14:textId="77777777" w:rsidR="00044DBB" w:rsidRPr="00347A00" w:rsidRDefault="00044DBB" w:rsidP="00C573DB">
            <w:pPr>
              <w:rPr>
                <w:b/>
              </w:rPr>
            </w:pPr>
            <w:r w:rsidRPr="00347A00">
              <w:rPr>
                <w:b/>
                <w:sz w:val="22"/>
                <w:szCs w:val="22"/>
              </w:rPr>
              <w:t>Sommaire des activités réalisées, en rapport avec la présente mission</w:t>
            </w:r>
          </w:p>
        </w:tc>
      </w:tr>
      <w:tr w:rsidR="00C573DB" w:rsidRPr="00347A00" w14:paraId="5D195DF6" w14:textId="77777777" w:rsidTr="00C573DB">
        <w:tc>
          <w:tcPr>
            <w:tcW w:w="1278" w:type="dxa"/>
            <w:tcMar>
              <w:top w:w="28" w:type="dxa"/>
              <w:left w:w="28" w:type="dxa"/>
              <w:bottom w:w="28" w:type="dxa"/>
              <w:right w:w="28" w:type="dxa"/>
            </w:tcMar>
          </w:tcPr>
          <w:p w14:paraId="5D195DF0" w14:textId="77777777" w:rsidR="00044DBB" w:rsidRPr="00347A00" w:rsidRDefault="00044DBB" w:rsidP="00044DBB">
            <w:pPr>
              <w:rPr>
                <w:i/>
                <w:iCs/>
              </w:rPr>
            </w:pPr>
            <w:r w:rsidRPr="00347A00">
              <w:rPr>
                <w:i/>
                <w:iCs/>
                <w:sz w:val="22"/>
                <w:szCs w:val="22"/>
              </w:rPr>
              <w:t>[par ex. Mai 2011-présent]</w:t>
            </w:r>
          </w:p>
        </w:tc>
        <w:tc>
          <w:tcPr>
            <w:tcW w:w="3330" w:type="dxa"/>
            <w:tcMar>
              <w:top w:w="28" w:type="dxa"/>
              <w:left w:w="28" w:type="dxa"/>
              <w:bottom w:w="28" w:type="dxa"/>
              <w:right w:w="28" w:type="dxa"/>
            </w:tcMar>
          </w:tcPr>
          <w:p w14:paraId="5D195DF1" w14:textId="77777777" w:rsidR="00044DBB" w:rsidRPr="00347A00" w:rsidRDefault="00044DBB" w:rsidP="00044DBB">
            <w:pPr>
              <w:rPr>
                <w:i/>
                <w:iCs/>
              </w:rPr>
            </w:pPr>
            <w:r w:rsidRPr="00347A00">
              <w:rPr>
                <w:i/>
                <w:iCs/>
                <w:sz w:val="22"/>
                <w:szCs w:val="22"/>
              </w:rPr>
              <w:t>[par ex. Ministère de ……, conseiller/consultant pour…</w:t>
            </w:r>
          </w:p>
          <w:p w14:paraId="5D195DF2" w14:textId="77777777" w:rsidR="00044DBB" w:rsidRPr="00347A00" w:rsidRDefault="00044DBB" w:rsidP="00044DBB">
            <w:pPr>
              <w:rPr>
                <w:i/>
                <w:iCs/>
              </w:rPr>
            </w:pPr>
          </w:p>
          <w:p w14:paraId="5D195DF3" w14:textId="77777777" w:rsidR="00044DBB" w:rsidRPr="00347A00" w:rsidRDefault="00044DBB" w:rsidP="00044DBB">
            <w:pPr>
              <w:rPr>
                <w:i/>
                <w:iCs/>
              </w:rPr>
            </w:pPr>
            <w:r w:rsidRPr="00347A00">
              <w:rPr>
                <w:i/>
                <w:iCs/>
                <w:sz w:val="22"/>
                <w:szCs w:val="22"/>
              </w:rPr>
              <w:t>Pour obtenir références</w:t>
            </w:r>
            <w:r w:rsidR="00EA0D40" w:rsidRPr="00347A00">
              <w:rPr>
                <w:i/>
                <w:iCs/>
                <w:sz w:val="22"/>
                <w:szCs w:val="22"/>
              </w:rPr>
              <w:t> :</w:t>
            </w:r>
            <w:r w:rsidRPr="00347A00">
              <w:rPr>
                <w:i/>
                <w:iCs/>
                <w:sz w:val="22"/>
                <w:szCs w:val="22"/>
              </w:rPr>
              <w:t xml:space="preserve"> Tél…………/courriel……</w:t>
            </w:r>
            <w:r w:rsidR="00EA0D40" w:rsidRPr="00347A00">
              <w:rPr>
                <w:i/>
                <w:iCs/>
                <w:sz w:val="22"/>
                <w:szCs w:val="22"/>
              </w:rPr>
              <w:t> ;</w:t>
            </w:r>
            <w:r w:rsidRPr="00347A00">
              <w:rPr>
                <w:i/>
                <w:iCs/>
                <w:sz w:val="22"/>
                <w:szCs w:val="22"/>
              </w:rPr>
              <w:t xml:space="preserve"> </w:t>
            </w:r>
            <w:r w:rsidR="00C573DB" w:rsidRPr="00347A00">
              <w:rPr>
                <w:i/>
                <w:iCs/>
                <w:sz w:val="22"/>
                <w:szCs w:val="22"/>
              </w:rPr>
              <w:br/>
            </w:r>
            <w:r w:rsidRPr="00347A00">
              <w:rPr>
                <w:i/>
                <w:iCs/>
                <w:sz w:val="22"/>
                <w:szCs w:val="22"/>
              </w:rPr>
              <w:t xml:space="preserve">M. </w:t>
            </w:r>
            <w:proofErr w:type="spellStart"/>
            <w:r w:rsidRPr="00347A00">
              <w:rPr>
                <w:i/>
                <w:iCs/>
                <w:sz w:val="22"/>
                <w:szCs w:val="22"/>
              </w:rPr>
              <w:t>Bbbbbb</w:t>
            </w:r>
            <w:proofErr w:type="spellEnd"/>
            <w:r w:rsidRPr="00347A00">
              <w:rPr>
                <w:i/>
                <w:iCs/>
                <w:sz w:val="22"/>
                <w:szCs w:val="22"/>
              </w:rPr>
              <w:t>, Directeur]</w:t>
            </w:r>
          </w:p>
        </w:tc>
        <w:tc>
          <w:tcPr>
            <w:tcW w:w="2304" w:type="dxa"/>
            <w:tcMar>
              <w:top w:w="28" w:type="dxa"/>
              <w:left w:w="28" w:type="dxa"/>
              <w:bottom w:w="28" w:type="dxa"/>
              <w:right w:w="28" w:type="dxa"/>
            </w:tcMar>
          </w:tcPr>
          <w:p w14:paraId="5D195DF4" w14:textId="77777777" w:rsidR="00044DBB" w:rsidRPr="00347A00" w:rsidRDefault="00044DBB" w:rsidP="00044DBB">
            <w:pPr>
              <w:rPr>
                <w:b/>
              </w:rPr>
            </w:pPr>
          </w:p>
        </w:tc>
        <w:tc>
          <w:tcPr>
            <w:tcW w:w="2552" w:type="dxa"/>
            <w:tcMar>
              <w:top w:w="28" w:type="dxa"/>
              <w:left w:w="28" w:type="dxa"/>
              <w:bottom w:w="28" w:type="dxa"/>
              <w:right w:w="28" w:type="dxa"/>
            </w:tcMar>
          </w:tcPr>
          <w:p w14:paraId="5D195DF5" w14:textId="77777777" w:rsidR="00044DBB" w:rsidRPr="00347A00" w:rsidRDefault="00044DBB" w:rsidP="00044DBB">
            <w:pPr>
              <w:rPr>
                <w:b/>
              </w:rPr>
            </w:pPr>
          </w:p>
        </w:tc>
      </w:tr>
      <w:tr w:rsidR="00C573DB" w:rsidRPr="00347A00" w14:paraId="5D195DFB" w14:textId="77777777" w:rsidTr="00C573DB">
        <w:tc>
          <w:tcPr>
            <w:tcW w:w="1278" w:type="dxa"/>
            <w:tcMar>
              <w:top w:w="28" w:type="dxa"/>
              <w:left w:w="28" w:type="dxa"/>
              <w:bottom w:w="28" w:type="dxa"/>
              <w:right w:w="28" w:type="dxa"/>
            </w:tcMar>
          </w:tcPr>
          <w:p w14:paraId="5D195DF7" w14:textId="77777777" w:rsidR="00044DBB" w:rsidRPr="00347A00" w:rsidRDefault="00044DBB" w:rsidP="00044DBB">
            <w:pPr>
              <w:rPr>
                <w:b/>
              </w:rPr>
            </w:pPr>
          </w:p>
        </w:tc>
        <w:tc>
          <w:tcPr>
            <w:tcW w:w="3330" w:type="dxa"/>
            <w:tcMar>
              <w:top w:w="28" w:type="dxa"/>
              <w:left w:w="28" w:type="dxa"/>
              <w:bottom w:w="28" w:type="dxa"/>
              <w:right w:w="28" w:type="dxa"/>
            </w:tcMar>
          </w:tcPr>
          <w:p w14:paraId="5D195DF8" w14:textId="77777777" w:rsidR="00044DBB" w:rsidRPr="00347A00" w:rsidRDefault="00044DBB" w:rsidP="00044DBB">
            <w:pPr>
              <w:rPr>
                <w:b/>
              </w:rPr>
            </w:pPr>
          </w:p>
        </w:tc>
        <w:tc>
          <w:tcPr>
            <w:tcW w:w="2304" w:type="dxa"/>
            <w:tcMar>
              <w:top w:w="28" w:type="dxa"/>
              <w:left w:w="28" w:type="dxa"/>
              <w:bottom w:w="28" w:type="dxa"/>
              <w:right w:w="28" w:type="dxa"/>
            </w:tcMar>
          </w:tcPr>
          <w:p w14:paraId="5D195DF9" w14:textId="77777777" w:rsidR="00044DBB" w:rsidRPr="00347A00" w:rsidRDefault="00044DBB" w:rsidP="00044DBB">
            <w:pPr>
              <w:rPr>
                <w:b/>
              </w:rPr>
            </w:pPr>
          </w:p>
        </w:tc>
        <w:tc>
          <w:tcPr>
            <w:tcW w:w="2552" w:type="dxa"/>
            <w:tcMar>
              <w:top w:w="28" w:type="dxa"/>
              <w:left w:w="28" w:type="dxa"/>
              <w:bottom w:w="28" w:type="dxa"/>
              <w:right w:w="28" w:type="dxa"/>
            </w:tcMar>
          </w:tcPr>
          <w:p w14:paraId="5D195DFA" w14:textId="77777777" w:rsidR="00044DBB" w:rsidRPr="00347A00" w:rsidRDefault="00044DBB" w:rsidP="00044DBB">
            <w:pPr>
              <w:rPr>
                <w:b/>
              </w:rPr>
            </w:pPr>
          </w:p>
        </w:tc>
      </w:tr>
      <w:tr w:rsidR="00C573DB" w:rsidRPr="00347A00" w14:paraId="5D195E00" w14:textId="77777777" w:rsidTr="00C573DB">
        <w:tc>
          <w:tcPr>
            <w:tcW w:w="1278" w:type="dxa"/>
            <w:tcMar>
              <w:top w:w="28" w:type="dxa"/>
              <w:left w:w="28" w:type="dxa"/>
              <w:bottom w:w="28" w:type="dxa"/>
              <w:right w:w="28" w:type="dxa"/>
            </w:tcMar>
          </w:tcPr>
          <w:p w14:paraId="5D195DFC" w14:textId="77777777" w:rsidR="00044DBB" w:rsidRPr="00347A00" w:rsidRDefault="00044DBB" w:rsidP="00044DBB">
            <w:pPr>
              <w:rPr>
                <w:b/>
              </w:rPr>
            </w:pPr>
          </w:p>
        </w:tc>
        <w:tc>
          <w:tcPr>
            <w:tcW w:w="3330" w:type="dxa"/>
            <w:tcMar>
              <w:top w:w="28" w:type="dxa"/>
              <w:left w:w="28" w:type="dxa"/>
              <w:bottom w:w="28" w:type="dxa"/>
              <w:right w:w="28" w:type="dxa"/>
            </w:tcMar>
          </w:tcPr>
          <w:p w14:paraId="5D195DFD" w14:textId="77777777" w:rsidR="00044DBB" w:rsidRPr="00347A00" w:rsidRDefault="00044DBB" w:rsidP="00044DBB">
            <w:pPr>
              <w:rPr>
                <w:b/>
              </w:rPr>
            </w:pPr>
          </w:p>
        </w:tc>
        <w:tc>
          <w:tcPr>
            <w:tcW w:w="2304" w:type="dxa"/>
            <w:tcMar>
              <w:top w:w="28" w:type="dxa"/>
              <w:left w:w="28" w:type="dxa"/>
              <w:bottom w:w="28" w:type="dxa"/>
              <w:right w:w="28" w:type="dxa"/>
            </w:tcMar>
          </w:tcPr>
          <w:p w14:paraId="5D195DFE" w14:textId="77777777" w:rsidR="00044DBB" w:rsidRPr="00347A00" w:rsidRDefault="00044DBB" w:rsidP="00044DBB">
            <w:pPr>
              <w:rPr>
                <w:b/>
              </w:rPr>
            </w:pPr>
          </w:p>
        </w:tc>
        <w:tc>
          <w:tcPr>
            <w:tcW w:w="2552" w:type="dxa"/>
            <w:tcMar>
              <w:top w:w="28" w:type="dxa"/>
              <w:left w:w="28" w:type="dxa"/>
              <w:bottom w:w="28" w:type="dxa"/>
              <w:right w:w="28" w:type="dxa"/>
            </w:tcMar>
          </w:tcPr>
          <w:p w14:paraId="5D195DFF" w14:textId="77777777" w:rsidR="00044DBB" w:rsidRPr="00347A00" w:rsidRDefault="00044DBB" w:rsidP="00044DBB">
            <w:pPr>
              <w:rPr>
                <w:b/>
              </w:rPr>
            </w:pPr>
          </w:p>
        </w:tc>
      </w:tr>
    </w:tbl>
    <w:p w14:paraId="5D195E01" w14:textId="77777777" w:rsidR="00044DBB" w:rsidRPr="00347A00" w:rsidRDefault="00044DBB" w:rsidP="00C573DB">
      <w:pPr>
        <w:tabs>
          <w:tab w:val="left" w:leader="underscore" w:pos="9356"/>
        </w:tabs>
        <w:spacing w:before="120" w:after="240"/>
        <w:rPr>
          <w:b/>
        </w:rPr>
      </w:pPr>
      <w:r w:rsidRPr="00347A00">
        <w:rPr>
          <w:b/>
        </w:rPr>
        <w:t>Affiliation à des associations professionnelles et publications réalisées</w:t>
      </w:r>
      <w:r w:rsidR="00EA0D40" w:rsidRPr="00347A00">
        <w:rPr>
          <w:b/>
        </w:rPr>
        <w:t> :</w:t>
      </w:r>
      <w:r w:rsidRPr="00347A00">
        <w:rPr>
          <w:b/>
        </w:rPr>
        <w:t xml:space="preserve"> </w:t>
      </w:r>
      <w:r w:rsidR="00C573DB" w:rsidRPr="00347A00">
        <w:rPr>
          <w:b/>
        </w:rPr>
        <w:tab/>
      </w:r>
    </w:p>
    <w:p w14:paraId="5D195E02" w14:textId="77777777" w:rsidR="00044DBB" w:rsidRPr="00347A00" w:rsidRDefault="00044DBB" w:rsidP="00C573DB">
      <w:pPr>
        <w:tabs>
          <w:tab w:val="left" w:leader="underscore" w:pos="9356"/>
        </w:tabs>
        <w:spacing w:after="240"/>
      </w:pPr>
      <w:r w:rsidRPr="00347A00">
        <w:rPr>
          <w:b/>
        </w:rPr>
        <w:t>Langues pratiquées (indiquer uniquement les langues dans lesquelles vous pouvez travailler)</w:t>
      </w:r>
      <w:r w:rsidR="00EA0D40" w:rsidRPr="00347A00">
        <w:rPr>
          <w:b/>
        </w:rPr>
        <w:t> :</w:t>
      </w:r>
      <w:r w:rsidRPr="00347A00">
        <w:rPr>
          <w:b/>
        </w:rPr>
        <w:t xml:space="preserve"> </w:t>
      </w:r>
      <w:r w:rsidR="00C573DB" w:rsidRPr="00347A00">
        <w:rPr>
          <w:b/>
        </w:rPr>
        <w:tab/>
      </w:r>
    </w:p>
    <w:p w14:paraId="5D195E03" w14:textId="77777777" w:rsidR="00044DBB" w:rsidRPr="00347A00" w:rsidRDefault="00044DBB" w:rsidP="00044DBB">
      <w:pPr>
        <w:ind w:left="360"/>
        <w:rPr>
          <w:b/>
        </w:rPr>
      </w:pPr>
      <w:r w:rsidRPr="00347A00">
        <w:rPr>
          <w:b/>
        </w:rPr>
        <w:br w:type="page"/>
      </w:r>
    </w:p>
    <w:p w14:paraId="5D195E04" w14:textId="77777777" w:rsidR="00044DBB" w:rsidRPr="00347A00" w:rsidRDefault="00044DBB" w:rsidP="00C573DB">
      <w:pPr>
        <w:spacing w:after="120"/>
        <w:rPr>
          <w:b/>
        </w:rPr>
      </w:pPr>
      <w:r w:rsidRPr="00347A00">
        <w:rPr>
          <w:b/>
        </w:rPr>
        <w:lastRenderedPageBreak/>
        <w:t>Compétences/qualifications pour la mission</w:t>
      </w:r>
      <w:r w:rsidR="00EA0D40" w:rsidRPr="00347A00">
        <w:rPr>
          <w:b/>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0"/>
        <w:gridCol w:w="4570"/>
      </w:tblGrid>
      <w:tr w:rsidR="00044DBB" w:rsidRPr="00347A00" w14:paraId="5D195E07" w14:textId="77777777" w:rsidTr="00C573DB">
        <w:tc>
          <w:tcPr>
            <w:tcW w:w="4890" w:type="dxa"/>
          </w:tcPr>
          <w:p w14:paraId="5D195E05" w14:textId="77777777" w:rsidR="00044DBB" w:rsidRPr="00347A00" w:rsidRDefault="00044DBB" w:rsidP="00C573DB">
            <w:pPr>
              <w:rPr>
                <w:rFonts w:ascii="Calibri" w:hAnsi="Calibri"/>
                <w:b/>
              </w:rPr>
            </w:pPr>
            <w:r w:rsidRPr="00347A00">
              <w:rPr>
                <w:b/>
              </w:rPr>
              <w:t>Tâches spécifiques incombant à l’expert parmi les tâches à réaliser par l’équipe d’experts du Consultant</w:t>
            </w:r>
            <w:r w:rsidR="00EA0D40" w:rsidRPr="00347A00">
              <w:rPr>
                <w:b/>
              </w:rPr>
              <w:t> :</w:t>
            </w:r>
            <w:r w:rsidRPr="00347A00">
              <w:rPr>
                <w:b/>
              </w:rPr>
              <w:t xml:space="preserve"> </w:t>
            </w:r>
          </w:p>
        </w:tc>
        <w:tc>
          <w:tcPr>
            <w:tcW w:w="4686" w:type="dxa"/>
          </w:tcPr>
          <w:p w14:paraId="5D195E06" w14:textId="77777777" w:rsidR="00044DBB" w:rsidRPr="00347A00" w:rsidRDefault="00044DBB" w:rsidP="00C573DB">
            <w:pPr>
              <w:rPr>
                <w:b/>
              </w:rPr>
            </w:pPr>
            <w:r w:rsidRPr="00347A00">
              <w:rPr>
                <w:b/>
              </w:rPr>
              <w:t>Référence à des travaux ou missions antérieures illustrant la capacité de l’expert à réaliser les tâches qui lui seront attribuées</w:t>
            </w:r>
          </w:p>
        </w:tc>
      </w:tr>
      <w:tr w:rsidR="00044DBB" w:rsidRPr="00347A00" w14:paraId="5D195E10" w14:textId="77777777" w:rsidTr="00C573DB">
        <w:trPr>
          <w:trHeight w:val="70"/>
        </w:trPr>
        <w:tc>
          <w:tcPr>
            <w:tcW w:w="4890" w:type="dxa"/>
          </w:tcPr>
          <w:p w14:paraId="5D195E08" w14:textId="77777777" w:rsidR="00044DBB" w:rsidRPr="00347A00" w:rsidRDefault="00044DBB" w:rsidP="00C573DB">
            <w:pPr>
              <w:rPr>
                <w:b/>
                <w:i/>
                <w:iCs/>
              </w:rPr>
            </w:pPr>
            <w:r w:rsidRPr="00347A00">
              <w:rPr>
                <w:b/>
                <w:i/>
                <w:iCs/>
              </w:rPr>
              <w:t>[Liste des livrables/tâches en référence à TECH- 5 dans lesquelles l’expert sera engagé]</w:t>
            </w:r>
          </w:p>
          <w:p w14:paraId="5D195E09" w14:textId="77777777" w:rsidR="00044DBB" w:rsidRPr="00347A00" w:rsidRDefault="00044DBB" w:rsidP="00C573DB">
            <w:pPr>
              <w:keepLines/>
              <w:spacing w:after="120"/>
              <w:outlineLvl w:val="0"/>
              <w:rPr>
                <w:rFonts w:ascii="Calibri" w:hAnsi="Calibri"/>
                <w:b/>
              </w:rPr>
            </w:pPr>
          </w:p>
          <w:p w14:paraId="5D195E0A" w14:textId="77777777" w:rsidR="00044DBB" w:rsidRPr="00347A00" w:rsidRDefault="00044DBB" w:rsidP="00C573DB">
            <w:pPr>
              <w:keepLines/>
              <w:spacing w:after="120"/>
              <w:outlineLvl w:val="0"/>
              <w:rPr>
                <w:rFonts w:ascii="Calibri" w:hAnsi="Calibri"/>
                <w:b/>
              </w:rPr>
            </w:pPr>
          </w:p>
          <w:p w14:paraId="5D195E0B" w14:textId="77777777" w:rsidR="00044DBB" w:rsidRPr="00347A00" w:rsidRDefault="00044DBB" w:rsidP="00C573DB">
            <w:pPr>
              <w:keepLines/>
              <w:spacing w:after="120"/>
              <w:outlineLvl w:val="0"/>
              <w:rPr>
                <w:rFonts w:ascii="Calibri" w:hAnsi="Calibri"/>
                <w:b/>
              </w:rPr>
            </w:pPr>
          </w:p>
          <w:p w14:paraId="5D195E0C" w14:textId="77777777" w:rsidR="00044DBB" w:rsidRPr="00347A00" w:rsidRDefault="00044DBB" w:rsidP="00C573DB">
            <w:pPr>
              <w:keepLines/>
              <w:spacing w:after="120"/>
              <w:outlineLvl w:val="0"/>
              <w:rPr>
                <w:rFonts w:ascii="Calibri" w:hAnsi="Calibri"/>
                <w:b/>
              </w:rPr>
            </w:pPr>
          </w:p>
        </w:tc>
        <w:tc>
          <w:tcPr>
            <w:tcW w:w="4686" w:type="dxa"/>
          </w:tcPr>
          <w:p w14:paraId="5D195E0D" w14:textId="77777777" w:rsidR="00044DBB" w:rsidRPr="00347A00" w:rsidRDefault="00044DBB" w:rsidP="00C573DB">
            <w:pPr>
              <w:keepLines/>
              <w:spacing w:after="120"/>
              <w:outlineLvl w:val="0"/>
              <w:rPr>
                <w:rFonts w:ascii="Calibri" w:hAnsi="Calibri"/>
                <w:b/>
              </w:rPr>
            </w:pPr>
          </w:p>
          <w:p w14:paraId="5D195E0E" w14:textId="77777777" w:rsidR="00044DBB" w:rsidRPr="00347A00" w:rsidRDefault="00044DBB" w:rsidP="00C573DB">
            <w:pPr>
              <w:keepLines/>
              <w:spacing w:after="120"/>
              <w:outlineLvl w:val="0"/>
              <w:rPr>
                <w:rFonts w:ascii="Calibri" w:hAnsi="Calibri"/>
                <w:b/>
              </w:rPr>
            </w:pPr>
          </w:p>
          <w:p w14:paraId="5D195E0F" w14:textId="77777777" w:rsidR="00044DBB" w:rsidRPr="00347A00" w:rsidRDefault="00044DBB" w:rsidP="00C573DB">
            <w:pPr>
              <w:keepLines/>
              <w:spacing w:after="120"/>
              <w:outlineLvl w:val="0"/>
              <w:rPr>
                <w:rFonts w:ascii="Calibri" w:hAnsi="Calibri"/>
                <w:b/>
              </w:rPr>
            </w:pPr>
          </w:p>
        </w:tc>
      </w:tr>
      <w:tr w:rsidR="00044DBB" w:rsidRPr="00347A00" w14:paraId="5D195E13" w14:textId="77777777" w:rsidTr="00C573DB">
        <w:tc>
          <w:tcPr>
            <w:tcW w:w="4890" w:type="dxa"/>
          </w:tcPr>
          <w:p w14:paraId="5D195E11" w14:textId="77777777" w:rsidR="00044DBB" w:rsidRPr="00347A00" w:rsidRDefault="00044DBB" w:rsidP="00C573DB">
            <w:pPr>
              <w:keepLines/>
              <w:spacing w:after="120"/>
              <w:outlineLvl w:val="0"/>
              <w:rPr>
                <w:rFonts w:ascii="Calibri" w:hAnsi="Calibri"/>
                <w:b/>
                <w:sz w:val="18"/>
              </w:rPr>
            </w:pPr>
          </w:p>
        </w:tc>
        <w:tc>
          <w:tcPr>
            <w:tcW w:w="4686" w:type="dxa"/>
          </w:tcPr>
          <w:p w14:paraId="5D195E12" w14:textId="77777777" w:rsidR="00044DBB" w:rsidRPr="00347A00" w:rsidRDefault="00044DBB" w:rsidP="00C573DB">
            <w:pPr>
              <w:keepLines/>
              <w:spacing w:after="120"/>
              <w:outlineLvl w:val="0"/>
              <w:rPr>
                <w:rFonts w:ascii="Calibri" w:hAnsi="Calibri"/>
                <w:b/>
              </w:rPr>
            </w:pPr>
          </w:p>
        </w:tc>
      </w:tr>
      <w:tr w:rsidR="00044DBB" w:rsidRPr="00347A00" w14:paraId="5D195E16" w14:textId="77777777" w:rsidTr="00C573DB">
        <w:tc>
          <w:tcPr>
            <w:tcW w:w="4890" w:type="dxa"/>
          </w:tcPr>
          <w:p w14:paraId="5D195E14" w14:textId="77777777" w:rsidR="00044DBB" w:rsidRPr="00347A00" w:rsidRDefault="00044DBB" w:rsidP="00C573DB">
            <w:pPr>
              <w:keepLines/>
              <w:spacing w:after="120"/>
              <w:outlineLvl w:val="0"/>
              <w:rPr>
                <w:rFonts w:ascii="Calibri" w:hAnsi="Calibri"/>
                <w:b/>
                <w:sz w:val="18"/>
              </w:rPr>
            </w:pPr>
          </w:p>
        </w:tc>
        <w:tc>
          <w:tcPr>
            <w:tcW w:w="4686" w:type="dxa"/>
          </w:tcPr>
          <w:p w14:paraId="5D195E15" w14:textId="77777777" w:rsidR="00044DBB" w:rsidRPr="00347A00" w:rsidRDefault="00044DBB" w:rsidP="00C573DB">
            <w:pPr>
              <w:keepLines/>
              <w:spacing w:after="120"/>
              <w:outlineLvl w:val="0"/>
              <w:rPr>
                <w:rFonts w:ascii="Calibri" w:hAnsi="Calibri"/>
                <w:b/>
              </w:rPr>
            </w:pPr>
          </w:p>
        </w:tc>
      </w:tr>
    </w:tbl>
    <w:p w14:paraId="5D195E17" w14:textId="77777777" w:rsidR="00044DBB" w:rsidRPr="00347A00" w:rsidRDefault="00044DBB" w:rsidP="00C573DB"/>
    <w:p w14:paraId="5D195E18" w14:textId="77777777" w:rsidR="00044DBB" w:rsidRPr="00347A00" w:rsidRDefault="00044DBB" w:rsidP="00C573DB">
      <w:pPr>
        <w:rPr>
          <w:sz w:val="18"/>
        </w:rPr>
      </w:pPr>
    </w:p>
    <w:p w14:paraId="5D195E19" w14:textId="77777777" w:rsidR="00044DBB" w:rsidRPr="00347A00" w:rsidRDefault="00044DBB" w:rsidP="00C573DB">
      <w:pPr>
        <w:tabs>
          <w:tab w:val="left" w:leader="underscore" w:pos="4962"/>
          <w:tab w:val="left" w:leader="underscore" w:pos="9214"/>
        </w:tabs>
        <w:rPr>
          <w:b/>
          <w:szCs w:val="24"/>
        </w:rPr>
      </w:pPr>
      <w:r w:rsidRPr="00347A00">
        <w:rPr>
          <w:sz w:val="18"/>
        </w:rPr>
        <w:t xml:space="preserve"> </w:t>
      </w:r>
      <w:r w:rsidRPr="00347A00">
        <w:rPr>
          <w:b/>
        </w:rPr>
        <w:t>Renseignements pour contacter l’expert</w:t>
      </w:r>
      <w:r w:rsidR="00EA0D40" w:rsidRPr="00347A00">
        <w:rPr>
          <w:b/>
        </w:rPr>
        <w:t> :</w:t>
      </w:r>
      <w:r w:rsidRPr="00347A00">
        <w:rPr>
          <w:sz w:val="18"/>
        </w:rPr>
        <w:t xml:space="preserve"> </w:t>
      </w:r>
      <w:r w:rsidR="00C573DB" w:rsidRPr="00347A00">
        <w:rPr>
          <w:sz w:val="18"/>
        </w:rPr>
        <w:br/>
      </w:r>
      <w:r w:rsidRPr="00347A00">
        <w:rPr>
          <w:szCs w:val="24"/>
        </w:rPr>
        <w:t>(courriel</w:t>
      </w:r>
      <w:r w:rsidR="00C573DB" w:rsidRPr="00347A00">
        <w:rPr>
          <w:szCs w:val="24"/>
        </w:rPr>
        <w:tab/>
      </w:r>
      <w:r w:rsidRPr="00347A00">
        <w:rPr>
          <w:szCs w:val="24"/>
        </w:rPr>
        <w:t>, téléphone</w:t>
      </w:r>
      <w:r w:rsidR="00C573DB" w:rsidRPr="00347A00">
        <w:rPr>
          <w:szCs w:val="24"/>
        </w:rPr>
        <w:tab/>
      </w:r>
      <w:r w:rsidRPr="00347A00">
        <w:rPr>
          <w:szCs w:val="24"/>
        </w:rPr>
        <w:t>)</w:t>
      </w:r>
    </w:p>
    <w:p w14:paraId="5D195E1A" w14:textId="77777777" w:rsidR="00044DBB" w:rsidRPr="00347A00" w:rsidRDefault="00044DBB" w:rsidP="00C573DB"/>
    <w:p w14:paraId="5D195E1B" w14:textId="77777777" w:rsidR="00044DBB" w:rsidRPr="00347A00" w:rsidRDefault="00044DBB" w:rsidP="00C573DB">
      <w:r w:rsidRPr="00347A00">
        <w:t>Certification</w:t>
      </w:r>
      <w:r w:rsidR="00EA0D40" w:rsidRPr="00347A00">
        <w:t> :</w:t>
      </w:r>
    </w:p>
    <w:p w14:paraId="5D195E1C" w14:textId="2A5D49BA" w:rsidR="00044DBB" w:rsidRPr="00347A00" w:rsidRDefault="00044DBB" w:rsidP="00C573DB">
      <w:pPr>
        <w:jc w:val="both"/>
      </w:pPr>
      <w:r w:rsidRPr="00347A00">
        <w:t>Je soussigné, certifie que le présent CV me décrit de manière correcte, ainsi que mes qualifications et mon expérience professionnelle</w:t>
      </w:r>
      <w:r w:rsidR="00EA0D40" w:rsidRPr="00347A00">
        <w:t xml:space="preserve"> ; </w:t>
      </w:r>
      <w:r w:rsidRPr="00347A00">
        <w:t>je m’engage à être disponible pour réaliser la mission</w:t>
      </w:r>
      <w:r w:rsidR="00671EC5" w:rsidRPr="00347A00">
        <w:t xml:space="preserve"> lorsque cela sera nécessaire</w:t>
      </w:r>
      <w:r w:rsidRPr="00347A00">
        <w:t>, au cas où le contrat serait attribué. Toute fausse déclaration ou renseignement fourni incorrectement dans le présent CV pourra justifier ma disqualification ou mon renvoi par l</w:t>
      </w:r>
      <w:r w:rsidR="00765741">
        <w:t>’AC</w:t>
      </w:r>
      <w:r w:rsidRPr="00347A00">
        <w:t>, et/ou des sanctions par l</w:t>
      </w:r>
      <w:r w:rsidR="00237A39">
        <w:t>’AC</w:t>
      </w:r>
      <w:r w:rsidRPr="00347A00">
        <w:t>.</w:t>
      </w:r>
    </w:p>
    <w:p w14:paraId="5D195E1D" w14:textId="77777777" w:rsidR="00044DBB" w:rsidRPr="00347A00" w:rsidRDefault="00044DBB" w:rsidP="00C573DB">
      <w:pPr>
        <w:spacing w:before="360"/>
        <w:jc w:val="right"/>
        <w:rPr>
          <w:i/>
        </w:rPr>
      </w:pPr>
      <w:r w:rsidRPr="00347A00">
        <w:rPr>
          <w:i/>
        </w:rPr>
        <w:t>[jour/mois/année]</w:t>
      </w:r>
    </w:p>
    <w:p w14:paraId="5D195E1E" w14:textId="77777777" w:rsidR="00044DBB" w:rsidRPr="00347A00" w:rsidRDefault="00C573DB" w:rsidP="00C573DB">
      <w:pPr>
        <w:tabs>
          <w:tab w:val="left" w:leader="underscore" w:pos="9356"/>
        </w:tabs>
        <w:rPr>
          <w:sz w:val="18"/>
        </w:rPr>
      </w:pPr>
      <w:r w:rsidRPr="00347A00">
        <w:rPr>
          <w:sz w:val="18"/>
        </w:rPr>
        <w:tab/>
      </w:r>
    </w:p>
    <w:p w14:paraId="5D195E1F" w14:textId="77777777" w:rsidR="00044DBB" w:rsidRPr="00347A00" w:rsidRDefault="00044DBB" w:rsidP="00C573DB">
      <w:pPr>
        <w:tabs>
          <w:tab w:val="left" w:pos="4678"/>
          <w:tab w:val="left" w:pos="7938"/>
        </w:tabs>
        <w:rPr>
          <w:szCs w:val="24"/>
        </w:rPr>
      </w:pPr>
      <w:r w:rsidRPr="00347A00">
        <w:rPr>
          <w:szCs w:val="24"/>
        </w:rPr>
        <w:t xml:space="preserve">Nom de l’expert </w:t>
      </w:r>
      <w:r w:rsidRPr="00347A00">
        <w:rPr>
          <w:szCs w:val="24"/>
        </w:rPr>
        <w:tab/>
        <w:t xml:space="preserve">Signature </w:t>
      </w:r>
      <w:r w:rsidRPr="00347A00">
        <w:rPr>
          <w:szCs w:val="24"/>
        </w:rPr>
        <w:tab/>
        <w:t>Date</w:t>
      </w:r>
    </w:p>
    <w:p w14:paraId="5D195E20" w14:textId="77777777" w:rsidR="00044DBB" w:rsidRPr="00347A00" w:rsidRDefault="00044DBB" w:rsidP="00C573DB">
      <w:pPr>
        <w:spacing w:before="480"/>
        <w:jc w:val="right"/>
        <w:rPr>
          <w:i/>
          <w:szCs w:val="24"/>
        </w:rPr>
      </w:pPr>
      <w:r w:rsidRPr="00347A00">
        <w:rPr>
          <w:i/>
          <w:szCs w:val="24"/>
        </w:rPr>
        <w:t>[jour/mois/année]</w:t>
      </w:r>
    </w:p>
    <w:p w14:paraId="5D195E21" w14:textId="77777777" w:rsidR="00C573DB" w:rsidRPr="00347A00" w:rsidRDefault="00C573DB" w:rsidP="00C573DB">
      <w:pPr>
        <w:tabs>
          <w:tab w:val="left" w:leader="underscore" w:pos="9356"/>
        </w:tabs>
        <w:rPr>
          <w:sz w:val="18"/>
        </w:rPr>
      </w:pPr>
      <w:r w:rsidRPr="00347A00">
        <w:rPr>
          <w:sz w:val="18"/>
        </w:rPr>
        <w:tab/>
      </w:r>
    </w:p>
    <w:p w14:paraId="5D195E22" w14:textId="77777777" w:rsidR="00C573DB" w:rsidRPr="00347A00" w:rsidRDefault="00044DBB" w:rsidP="00C573DB">
      <w:pPr>
        <w:tabs>
          <w:tab w:val="left" w:pos="4678"/>
          <w:tab w:val="left" w:pos="7938"/>
        </w:tabs>
        <w:rPr>
          <w:szCs w:val="24"/>
        </w:rPr>
      </w:pPr>
      <w:r w:rsidRPr="00347A00">
        <w:rPr>
          <w:szCs w:val="24"/>
        </w:rPr>
        <w:t>Nom du représentant autorisé du Consultant</w:t>
      </w:r>
      <w:r w:rsidR="00EA0D40" w:rsidRPr="00347A00">
        <w:rPr>
          <w:szCs w:val="24"/>
        </w:rPr>
        <w:t xml:space="preserve"> </w:t>
      </w:r>
      <w:r w:rsidR="00C573DB" w:rsidRPr="00347A00">
        <w:rPr>
          <w:szCs w:val="24"/>
        </w:rPr>
        <w:tab/>
      </w:r>
      <w:r w:rsidRPr="00347A00">
        <w:rPr>
          <w:szCs w:val="24"/>
        </w:rPr>
        <w:t>Signature</w:t>
      </w:r>
      <w:r w:rsidRPr="00347A00">
        <w:rPr>
          <w:szCs w:val="24"/>
        </w:rPr>
        <w:tab/>
      </w:r>
      <w:r w:rsidR="00C573DB" w:rsidRPr="00347A00">
        <w:rPr>
          <w:szCs w:val="24"/>
        </w:rPr>
        <w:t>Date</w:t>
      </w:r>
    </w:p>
    <w:p w14:paraId="5D195E23" w14:textId="77777777" w:rsidR="00044DBB" w:rsidRPr="00347A00" w:rsidRDefault="00044DBB" w:rsidP="00C573DB">
      <w:pPr>
        <w:rPr>
          <w:szCs w:val="24"/>
        </w:rPr>
      </w:pPr>
      <w:r w:rsidRPr="00347A00">
        <w:rPr>
          <w:szCs w:val="24"/>
        </w:rPr>
        <w:t>(la même personne qui est</w:t>
      </w:r>
      <w:r w:rsidR="00C573DB" w:rsidRPr="00347A00">
        <w:rPr>
          <w:szCs w:val="24"/>
        </w:rPr>
        <w:t xml:space="preserve"> signataire </w:t>
      </w:r>
      <w:r w:rsidR="00C573DB" w:rsidRPr="00347A00">
        <w:rPr>
          <w:szCs w:val="24"/>
        </w:rPr>
        <w:br/>
        <w:t>de la Proposition)</w:t>
      </w:r>
    </w:p>
    <w:p w14:paraId="5D195E24" w14:textId="77777777" w:rsidR="00671EC5" w:rsidRPr="00347A00" w:rsidRDefault="00671EC5">
      <w:pPr>
        <w:rPr>
          <w:szCs w:val="24"/>
        </w:rPr>
      </w:pPr>
      <w:r w:rsidRPr="00347A00">
        <w:rPr>
          <w:szCs w:val="24"/>
        </w:rPr>
        <w:br w:type="page"/>
      </w:r>
    </w:p>
    <w:p w14:paraId="16561907" w14:textId="77777777" w:rsidR="00EB1C1E" w:rsidRPr="00347A00" w:rsidRDefault="00EB1C1E">
      <w:pPr>
        <w:jc w:val="center"/>
        <w:rPr>
          <w:b/>
          <w:sz w:val="28"/>
        </w:rPr>
        <w:sectPr w:rsidR="00EB1C1E" w:rsidRPr="00347A00" w:rsidSect="007D3B1E">
          <w:headerReference w:type="even" r:id="rId49"/>
          <w:headerReference w:type="default" r:id="rId50"/>
          <w:headerReference w:type="first" r:id="rId51"/>
          <w:type w:val="nextColumn"/>
          <w:pgSz w:w="12240" w:h="15840" w:code="1"/>
          <w:pgMar w:top="1440" w:right="1440" w:bottom="1440" w:left="1440" w:header="720" w:footer="720" w:gutter="0"/>
          <w:cols w:space="720"/>
          <w:titlePg/>
          <w:docGrid w:linePitch="326"/>
        </w:sectPr>
      </w:pPr>
    </w:p>
    <w:p w14:paraId="5D195E31" w14:textId="77777777" w:rsidR="00EB1C1E" w:rsidRPr="00347A00" w:rsidRDefault="00EB1C1E" w:rsidP="00371B1B">
      <w:pPr>
        <w:pStyle w:val="Sections"/>
      </w:pPr>
      <w:bookmarkStart w:id="170" w:name="_Toc477363630"/>
      <w:bookmarkStart w:id="171" w:name="_Toc505084045"/>
      <w:r w:rsidRPr="00347A00">
        <w:lastRenderedPageBreak/>
        <w:t xml:space="preserve">Section 4. Proposition financière - </w:t>
      </w:r>
      <w:r w:rsidR="000E2835" w:rsidRPr="00347A00">
        <w:t>Formulaires</w:t>
      </w:r>
      <w:r w:rsidRPr="00347A00">
        <w:t xml:space="preserve"> types</w:t>
      </w:r>
      <w:bookmarkEnd w:id="170"/>
      <w:bookmarkEnd w:id="171"/>
    </w:p>
    <w:p w14:paraId="5D195E32" w14:textId="6E168EBC" w:rsidR="000E2835" w:rsidRPr="00347A00" w:rsidRDefault="000E2835" w:rsidP="004C20F7">
      <w:pPr>
        <w:spacing w:after="240"/>
        <w:ind w:left="360"/>
        <w:jc w:val="both"/>
        <w:rPr>
          <w:rFonts w:asciiTheme="majorBidi" w:hAnsiTheme="majorBidi" w:cstheme="majorBidi"/>
          <w:i/>
        </w:rPr>
      </w:pPr>
      <w:r w:rsidRPr="00347A00">
        <w:rPr>
          <w:rFonts w:asciiTheme="majorBidi" w:hAnsiTheme="majorBidi" w:cstheme="majorBidi"/>
          <w:bCs/>
          <w:i/>
        </w:rPr>
        <w:t>[Les Notes au Consultant entre crochets</w:t>
      </w:r>
      <w:r w:rsidRPr="00347A00">
        <w:rPr>
          <w:rFonts w:asciiTheme="majorBidi" w:hAnsiTheme="majorBidi" w:cstheme="majorBidi"/>
          <w:bCs/>
          <w:i/>
          <w:iCs/>
        </w:rPr>
        <w:t xml:space="preserve"> </w:t>
      </w:r>
      <w:r w:rsidRPr="00347A00">
        <w:rPr>
          <w:rFonts w:asciiTheme="majorBidi" w:hAnsiTheme="majorBidi" w:cstheme="majorBidi"/>
          <w:bCs/>
          <w:i/>
        </w:rPr>
        <w:t>[</w:t>
      </w:r>
      <w:r w:rsidR="00EA0D40" w:rsidRPr="00347A00">
        <w:rPr>
          <w:rFonts w:asciiTheme="majorBidi" w:hAnsiTheme="majorBidi" w:cstheme="majorBidi"/>
          <w:bCs/>
          <w:i/>
        </w:rPr>
        <w:t xml:space="preserve"> </w:t>
      </w:r>
      <w:r w:rsidRPr="00347A00">
        <w:rPr>
          <w:rFonts w:asciiTheme="majorBidi" w:hAnsiTheme="majorBidi" w:cstheme="majorBidi"/>
          <w:bCs/>
          <w:i/>
        </w:rPr>
        <w:t>]</w:t>
      </w:r>
      <w:r w:rsidRPr="00347A00">
        <w:rPr>
          <w:rFonts w:asciiTheme="majorBidi" w:hAnsiTheme="majorBidi" w:cstheme="majorBidi"/>
          <w:bCs/>
          <w:i/>
          <w:iCs/>
        </w:rPr>
        <w:t xml:space="preserve"> </w:t>
      </w:r>
      <w:r w:rsidRPr="00347A00">
        <w:rPr>
          <w:rFonts w:asciiTheme="majorBidi" w:hAnsiTheme="majorBidi" w:cstheme="majorBidi"/>
          <w:bCs/>
          <w:i/>
        </w:rPr>
        <w:t xml:space="preserve">sont destinées à guider le </w:t>
      </w:r>
      <w:r w:rsidRPr="00347A00">
        <w:rPr>
          <w:rFonts w:asciiTheme="majorBidi" w:hAnsiTheme="majorBidi" w:cstheme="majorBidi"/>
          <w:bCs/>
          <w:i/>
          <w:iCs/>
        </w:rPr>
        <w:t>Consultant préparant la Proposition financière</w:t>
      </w:r>
      <w:r w:rsidR="00EA0D40" w:rsidRPr="00347A00">
        <w:rPr>
          <w:rFonts w:asciiTheme="majorBidi" w:hAnsiTheme="majorBidi" w:cstheme="majorBidi"/>
          <w:bCs/>
          <w:i/>
          <w:iCs/>
        </w:rPr>
        <w:t> ;</w:t>
      </w:r>
      <w:r w:rsidRPr="00347A00">
        <w:rPr>
          <w:rFonts w:asciiTheme="majorBidi" w:hAnsiTheme="majorBidi" w:cstheme="majorBidi"/>
          <w:bCs/>
          <w:i/>
          <w:iCs/>
        </w:rPr>
        <w:t xml:space="preserve"> ces notes ne doivent donc pas figurer dans la Proposition financière remise </w:t>
      </w:r>
      <w:r w:rsidR="00EF742A">
        <w:rPr>
          <w:rFonts w:asciiTheme="majorBidi" w:hAnsiTheme="majorBidi" w:cstheme="majorBidi"/>
          <w:bCs/>
          <w:i/>
          <w:iCs/>
        </w:rPr>
        <w:t>à l’AC</w:t>
      </w:r>
      <w:r w:rsidRPr="00347A00">
        <w:rPr>
          <w:rFonts w:asciiTheme="majorBidi" w:hAnsiTheme="majorBidi" w:cstheme="majorBidi"/>
          <w:bCs/>
          <w:i/>
          <w:iCs/>
        </w:rPr>
        <w:t>.</w:t>
      </w:r>
      <w:r w:rsidRPr="00347A00">
        <w:rPr>
          <w:rFonts w:asciiTheme="majorBidi" w:hAnsiTheme="majorBidi" w:cstheme="majorBidi"/>
          <w:bCs/>
          <w:i/>
        </w:rPr>
        <w:t>]</w:t>
      </w:r>
    </w:p>
    <w:p w14:paraId="5D195E33" w14:textId="77777777" w:rsidR="000E2835" w:rsidRPr="00347A00" w:rsidRDefault="000E2835" w:rsidP="004C20F7">
      <w:pPr>
        <w:spacing w:after="240"/>
        <w:ind w:left="360"/>
        <w:jc w:val="both"/>
        <w:rPr>
          <w:rFonts w:asciiTheme="majorBidi" w:hAnsiTheme="majorBidi" w:cstheme="majorBidi"/>
        </w:rPr>
      </w:pPr>
      <w:r w:rsidRPr="00347A00">
        <w:rPr>
          <w:rFonts w:asciiTheme="majorBidi" w:hAnsiTheme="majorBidi" w:cstheme="majorBidi"/>
        </w:rPr>
        <w:t>Les formulaires types de Proposition financière doivent être utilisés pour la préparation de la Proposition financière, suivant les instructions figurant dans la Section 2.</w:t>
      </w:r>
    </w:p>
    <w:p w14:paraId="5D195E34"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FIN-1</w:t>
      </w:r>
      <w:r w:rsidRPr="00347A00">
        <w:rPr>
          <w:rFonts w:asciiTheme="majorBidi" w:hAnsiTheme="majorBidi" w:cstheme="majorBidi"/>
        </w:rPr>
        <w:tab/>
        <w:t xml:space="preserve">Formulaire de Proposition financière </w:t>
      </w:r>
    </w:p>
    <w:p w14:paraId="5D195E35"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FIN-2</w:t>
      </w:r>
      <w:r w:rsidRPr="00347A00">
        <w:rPr>
          <w:rFonts w:asciiTheme="majorBidi" w:hAnsiTheme="majorBidi" w:cstheme="majorBidi"/>
        </w:rPr>
        <w:tab/>
        <w:t>Résumé des Prix</w:t>
      </w:r>
    </w:p>
    <w:p w14:paraId="5D195E36"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FIN-3</w:t>
      </w:r>
      <w:r w:rsidRPr="00347A00">
        <w:rPr>
          <w:rFonts w:asciiTheme="majorBidi" w:hAnsiTheme="majorBidi" w:cstheme="majorBidi"/>
        </w:rPr>
        <w:tab/>
        <w:t xml:space="preserve">Sous détail de la rémunération y compris l’Annexe A </w:t>
      </w:r>
      <w:r w:rsidR="004C20F7" w:rsidRPr="00347A00">
        <w:rPr>
          <w:rFonts w:asciiTheme="majorBidi" w:hAnsiTheme="majorBidi" w:cstheme="majorBidi"/>
        </w:rPr>
        <w:t>« </w:t>
      </w:r>
      <w:r w:rsidRPr="00347A00">
        <w:rPr>
          <w:rFonts w:asciiTheme="majorBidi" w:hAnsiTheme="majorBidi" w:cstheme="majorBidi"/>
        </w:rPr>
        <w:t>Négociations financières- Décompo</w:t>
      </w:r>
      <w:r w:rsidR="006E2F18" w:rsidRPr="00347A00">
        <w:rPr>
          <w:rFonts w:asciiTheme="majorBidi" w:hAnsiTheme="majorBidi" w:cstheme="majorBidi"/>
        </w:rPr>
        <w:t>sition des taux de rémunération</w:t>
      </w:r>
      <w:r w:rsidR="00EA0D40" w:rsidRPr="00347A00">
        <w:rPr>
          <w:rFonts w:asciiTheme="majorBidi" w:hAnsiTheme="majorBidi" w:cstheme="majorBidi"/>
        </w:rPr>
        <w:t> »</w:t>
      </w:r>
      <w:r w:rsidRPr="00347A00">
        <w:rPr>
          <w:rFonts w:asciiTheme="majorBidi" w:hAnsiTheme="majorBidi" w:cstheme="majorBidi"/>
        </w:rPr>
        <w:t xml:space="preserve"> dans le cas de la méthode </w:t>
      </w:r>
      <w:r w:rsidR="0086543C" w:rsidRPr="00347A00">
        <w:rPr>
          <w:rFonts w:asciiTheme="majorBidi" w:hAnsiTheme="majorBidi" w:cstheme="majorBidi"/>
        </w:rPr>
        <w:t>SQC</w:t>
      </w:r>
      <w:r w:rsidRPr="00347A00">
        <w:rPr>
          <w:rFonts w:asciiTheme="majorBidi" w:hAnsiTheme="majorBidi" w:cstheme="majorBidi"/>
        </w:rPr>
        <w:t xml:space="preserve"> </w:t>
      </w:r>
    </w:p>
    <w:p w14:paraId="5D195E37" w14:textId="77777777" w:rsidR="000E2835" w:rsidRPr="00347A00" w:rsidRDefault="000E2835" w:rsidP="004C20F7">
      <w:pPr>
        <w:spacing w:after="240"/>
        <w:ind w:left="1440" w:hanging="1080"/>
        <w:rPr>
          <w:rFonts w:asciiTheme="majorBidi" w:hAnsiTheme="majorBidi" w:cstheme="majorBidi"/>
        </w:rPr>
      </w:pPr>
      <w:r w:rsidRPr="00347A00">
        <w:rPr>
          <w:rFonts w:asciiTheme="majorBidi" w:hAnsiTheme="majorBidi" w:cstheme="majorBidi"/>
        </w:rPr>
        <w:t>FIN-4</w:t>
      </w:r>
      <w:r w:rsidRPr="00347A00">
        <w:rPr>
          <w:rFonts w:asciiTheme="majorBidi" w:hAnsiTheme="majorBidi" w:cstheme="majorBidi"/>
        </w:rPr>
        <w:tab/>
        <w:t>Autres Dépenses (remboursables)</w:t>
      </w:r>
    </w:p>
    <w:p w14:paraId="5D195E38" w14:textId="77777777" w:rsidR="000E2835" w:rsidRPr="00347A00" w:rsidRDefault="000E2835" w:rsidP="000E2835">
      <w:pPr>
        <w:spacing w:before="120"/>
        <w:ind w:left="360"/>
        <w:rPr>
          <w:rFonts w:asciiTheme="majorBidi" w:hAnsiTheme="majorBidi" w:cstheme="majorBidi"/>
          <w:i/>
          <w:smallCaps/>
        </w:rPr>
      </w:pPr>
      <w:r w:rsidRPr="00347A00">
        <w:rPr>
          <w:rFonts w:asciiTheme="majorBidi" w:hAnsiTheme="majorBidi" w:cstheme="majorBidi"/>
          <w:i/>
          <w:smallCaps/>
        </w:rPr>
        <w:br w:type="page"/>
      </w:r>
    </w:p>
    <w:p w14:paraId="5D195E39" w14:textId="77777777" w:rsidR="004C20F7" w:rsidRPr="00347A00" w:rsidRDefault="000E2835" w:rsidP="00371B1B">
      <w:pPr>
        <w:pStyle w:val="Sec4head1"/>
      </w:pPr>
      <w:bookmarkStart w:id="172" w:name="_Toc369861988"/>
      <w:r w:rsidRPr="00347A00">
        <w:lastRenderedPageBreak/>
        <w:t>Formulaire</w:t>
      </w:r>
      <w:r w:rsidR="00EA0D40" w:rsidRPr="00347A00">
        <w:t xml:space="preserve"> </w:t>
      </w:r>
      <w:r w:rsidRPr="00347A00">
        <w:t>FIN-1</w:t>
      </w:r>
      <w:r w:rsidR="00EA0D40" w:rsidRPr="00347A00">
        <w:t xml:space="preserve"> </w:t>
      </w:r>
    </w:p>
    <w:p w14:paraId="5D195E3A" w14:textId="77777777" w:rsidR="000E2835" w:rsidRPr="00347A00" w:rsidRDefault="000E2835" w:rsidP="000E2835">
      <w:pPr>
        <w:pStyle w:val="Style11"/>
      </w:pPr>
      <w:r w:rsidRPr="00347A00">
        <w:t>Formulaire de Proposition financière</w:t>
      </w:r>
      <w:bookmarkEnd w:id="172"/>
      <w:r w:rsidRPr="00347A00">
        <w:t xml:space="preserve"> </w:t>
      </w:r>
    </w:p>
    <w:p w14:paraId="5D195E3B" w14:textId="77777777" w:rsidR="000E2835" w:rsidRPr="00347A00" w:rsidRDefault="004C20F7" w:rsidP="004C20F7">
      <w:pPr>
        <w:tabs>
          <w:tab w:val="left" w:leader="underscore" w:pos="9072"/>
        </w:tabs>
        <w:ind w:left="3828"/>
        <w:jc w:val="right"/>
      </w:pPr>
      <w:r w:rsidRPr="00347A00">
        <w:tab/>
      </w:r>
    </w:p>
    <w:p w14:paraId="5D195E3C" w14:textId="77777777" w:rsidR="000E2835" w:rsidRPr="00347A00" w:rsidRDefault="000E2835" w:rsidP="000E2835">
      <w:pPr>
        <w:ind w:left="360"/>
        <w:jc w:val="right"/>
        <w:rPr>
          <w:i/>
          <w:iCs/>
          <w:szCs w:val="24"/>
        </w:rPr>
      </w:pPr>
      <w:r w:rsidRPr="00347A00">
        <w:rPr>
          <w:i/>
          <w:iCs/>
          <w:szCs w:val="24"/>
        </w:rPr>
        <w:t>[Lieu, Date]</w:t>
      </w:r>
    </w:p>
    <w:p w14:paraId="5D195E3D" w14:textId="7C9358BF" w:rsidR="000E2835" w:rsidRPr="00347A00" w:rsidRDefault="000E2835" w:rsidP="004C20F7">
      <w:pPr>
        <w:spacing w:before="40"/>
        <w:ind w:firstLine="4"/>
        <w:rPr>
          <w:szCs w:val="24"/>
        </w:rPr>
      </w:pPr>
      <w:r w:rsidRPr="00347A00">
        <w:rPr>
          <w:szCs w:val="24"/>
        </w:rPr>
        <w:t>À</w:t>
      </w:r>
      <w:r w:rsidR="006A7805" w:rsidRPr="00347A00">
        <w:rPr>
          <w:szCs w:val="24"/>
        </w:rPr>
        <w:t> :</w:t>
      </w:r>
      <w:r w:rsidRPr="00347A00">
        <w:rPr>
          <w:szCs w:val="24"/>
        </w:rPr>
        <w:tab/>
      </w:r>
      <w:r w:rsidRPr="00347A00">
        <w:rPr>
          <w:i/>
          <w:szCs w:val="24"/>
        </w:rPr>
        <w:t>[Nom et adresse d</w:t>
      </w:r>
      <w:r w:rsidR="0026369F">
        <w:rPr>
          <w:i/>
          <w:szCs w:val="24"/>
        </w:rPr>
        <w:t>e l’AC</w:t>
      </w:r>
      <w:r w:rsidRPr="00347A00">
        <w:rPr>
          <w:i/>
          <w:szCs w:val="24"/>
        </w:rPr>
        <w:t>]</w:t>
      </w:r>
    </w:p>
    <w:p w14:paraId="5D195E3E" w14:textId="77777777" w:rsidR="004C20F7" w:rsidRPr="00347A00" w:rsidRDefault="004C20F7" w:rsidP="004C20F7">
      <w:pPr>
        <w:tabs>
          <w:tab w:val="left" w:leader="underscore" w:pos="6804"/>
        </w:tabs>
        <w:rPr>
          <w:i/>
          <w:iCs/>
          <w:szCs w:val="24"/>
        </w:rPr>
      </w:pPr>
      <w:r w:rsidRPr="00347A00">
        <w:rPr>
          <w:i/>
          <w:iCs/>
          <w:szCs w:val="24"/>
        </w:rPr>
        <w:tab/>
      </w:r>
    </w:p>
    <w:p w14:paraId="5D195E3F" w14:textId="77777777" w:rsidR="000E2835" w:rsidRPr="00347A00" w:rsidRDefault="000E2835" w:rsidP="004C20F7">
      <w:pPr>
        <w:ind w:firstLine="4"/>
        <w:rPr>
          <w:szCs w:val="24"/>
        </w:rPr>
      </w:pPr>
    </w:p>
    <w:p w14:paraId="5D195E40" w14:textId="77777777" w:rsidR="000E2835" w:rsidRPr="00347A00" w:rsidRDefault="000E2835" w:rsidP="004C20F7">
      <w:pPr>
        <w:ind w:firstLine="4"/>
        <w:rPr>
          <w:szCs w:val="24"/>
        </w:rPr>
      </w:pPr>
      <w:r w:rsidRPr="00347A00">
        <w:rPr>
          <w:szCs w:val="24"/>
        </w:rPr>
        <w:t>Madame/Monsieur,</w:t>
      </w:r>
    </w:p>
    <w:p w14:paraId="5D195E41" w14:textId="77777777" w:rsidR="000E2835" w:rsidRPr="00347A00" w:rsidRDefault="000E2835" w:rsidP="004C20F7">
      <w:pPr>
        <w:ind w:firstLine="4"/>
        <w:rPr>
          <w:szCs w:val="24"/>
        </w:rPr>
      </w:pPr>
    </w:p>
    <w:p w14:paraId="5D195E42" w14:textId="77777777" w:rsidR="000E2835" w:rsidRPr="00347A00" w:rsidRDefault="000E2835" w:rsidP="009E59E4">
      <w:pPr>
        <w:spacing w:after="120"/>
        <w:ind w:firstLine="770"/>
        <w:jc w:val="both"/>
        <w:rPr>
          <w:szCs w:val="24"/>
        </w:rPr>
      </w:pPr>
      <w:r w:rsidRPr="00347A00">
        <w:rPr>
          <w:szCs w:val="24"/>
        </w:rPr>
        <w:t xml:space="preserve">Nous, soussignés, avons l’honneur de vous proposer nos services, à titre de consultant, pour </w:t>
      </w:r>
      <w:r w:rsidRPr="00347A00">
        <w:rPr>
          <w:i/>
          <w:szCs w:val="24"/>
        </w:rPr>
        <w:t>[</w:t>
      </w:r>
      <w:r w:rsidRPr="00347A00">
        <w:rPr>
          <w:i/>
          <w:iCs/>
          <w:szCs w:val="24"/>
        </w:rPr>
        <w:t>Insérer le</w:t>
      </w:r>
      <w:r w:rsidRPr="00347A00">
        <w:rPr>
          <w:i/>
          <w:szCs w:val="24"/>
        </w:rPr>
        <w:t xml:space="preserve"> </w:t>
      </w:r>
      <w:r w:rsidRPr="00347A00">
        <w:rPr>
          <w:i/>
          <w:iCs/>
          <w:szCs w:val="24"/>
        </w:rPr>
        <w:t>titre des services de consultants</w:t>
      </w:r>
      <w:r w:rsidRPr="00347A00">
        <w:rPr>
          <w:i/>
          <w:szCs w:val="24"/>
        </w:rPr>
        <w:t>]</w:t>
      </w:r>
      <w:r w:rsidRPr="00347A00">
        <w:rPr>
          <w:szCs w:val="24"/>
        </w:rPr>
        <w:t xml:space="preserve"> conformément à votre Demande de propositions en date du </w:t>
      </w:r>
      <w:r w:rsidRPr="00347A00">
        <w:rPr>
          <w:i/>
          <w:szCs w:val="24"/>
        </w:rPr>
        <w:t>[</w:t>
      </w:r>
      <w:r w:rsidRPr="00347A00">
        <w:rPr>
          <w:i/>
          <w:iCs/>
          <w:szCs w:val="24"/>
        </w:rPr>
        <w:t xml:space="preserve">Insérer </w:t>
      </w:r>
      <w:r w:rsidRPr="00347A00">
        <w:rPr>
          <w:i/>
          <w:szCs w:val="24"/>
        </w:rPr>
        <w:t>Date]</w:t>
      </w:r>
      <w:r w:rsidRPr="00347A00">
        <w:rPr>
          <w:szCs w:val="24"/>
        </w:rPr>
        <w:t xml:space="preserve"> et à notre Proposition technique.</w:t>
      </w:r>
    </w:p>
    <w:p w14:paraId="5D195E43" w14:textId="74128A79" w:rsidR="000E2835" w:rsidRPr="00347A00" w:rsidRDefault="000E2835" w:rsidP="009E59E4">
      <w:pPr>
        <w:spacing w:after="120"/>
        <w:ind w:firstLine="770"/>
        <w:jc w:val="both"/>
        <w:rPr>
          <w:szCs w:val="24"/>
        </w:rPr>
      </w:pPr>
      <w:r w:rsidRPr="00347A00">
        <w:rPr>
          <w:szCs w:val="24"/>
        </w:rPr>
        <w:t xml:space="preserve">Vous trouverez ci-joint notre Proposition financière qui s’élève à </w:t>
      </w:r>
      <w:r w:rsidRPr="00347A00">
        <w:rPr>
          <w:i/>
          <w:iCs/>
          <w:szCs w:val="24"/>
        </w:rPr>
        <w:t>[indiquer montant(s) en lettres et en chiffres pour chacune des monnaies]</w:t>
      </w:r>
      <w:r w:rsidRPr="00347A00">
        <w:rPr>
          <w:szCs w:val="24"/>
        </w:rPr>
        <w:t xml:space="preserve"> </w:t>
      </w:r>
      <w:r w:rsidRPr="00347A00">
        <w:rPr>
          <w:i/>
          <w:szCs w:val="24"/>
        </w:rPr>
        <w:t>[insérer « Ce montant est un montant « net des impôts indirects</w:t>
      </w:r>
      <w:r w:rsidR="009E59E4" w:rsidRPr="00347A00">
        <w:rPr>
          <w:i/>
          <w:szCs w:val="24"/>
        </w:rPr>
        <w:t> </w:t>
      </w:r>
      <w:r w:rsidRPr="00347A00">
        <w:rPr>
          <w:i/>
          <w:szCs w:val="24"/>
        </w:rPr>
        <w:t>» ou « incluant les impôts indirects</w:t>
      </w:r>
      <w:r w:rsidR="00EA0D40" w:rsidRPr="00347A00">
        <w:rPr>
          <w:i/>
          <w:szCs w:val="24"/>
        </w:rPr>
        <w:t> »</w:t>
      </w:r>
      <w:r w:rsidRPr="00347A00">
        <w:rPr>
          <w:i/>
          <w:szCs w:val="24"/>
        </w:rPr>
        <w:t xml:space="preserve"> dans le pays d</w:t>
      </w:r>
      <w:r w:rsidR="00315D89">
        <w:rPr>
          <w:i/>
          <w:szCs w:val="24"/>
        </w:rPr>
        <w:t>e l’AC</w:t>
      </w:r>
      <w:r w:rsidRPr="00347A00">
        <w:rPr>
          <w:i/>
          <w:szCs w:val="24"/>
        </w:rPr>
        <w:t xml:space="preserve"> en conformité avec l’article 25.1 des Données particulières].</w:t>
      </w:r>
      <w:r w:rsidRPr="00347A00">
        <w:rPr>
          <w:szCs w:val="24"/>
        </w:rPr>
        <w:t xml:space="preserve"> Le montant estimé des impôts indirects dans le pays d</w:t>
      </w:r>
      <w:r w:rsidR="009714E1">
        <w:rPr>
          <w:szCs w:val="24"/>
        </w:rPr>
        <w:t>e l’AC</w:t>
      </w:r>
      <w:r w:rsidRPr="00347A00">
        <w:rPr>
          <w:szCs w:val="24"/>
        </w:rPr>
        <w:t xml:space="preserve"> est de </w:t>
      </w:r>
      <w:r w:rsidRPr="00347A00">
        <w:rPr>
          <w:i/>
          <w:szCs w:val="24"/>
        </w:rPr>
        <w:t xml:space="preserve">[insérer montant(s) en lettres et en chiffres et la monnaie] </w:t>
      </w:r>
      <w:r w:rsidRPr="00347A00">
        <w:rPr>
          <w:szCs w:val="24"/>
        </w:rPr>
        <w:t xml:space="preserve">qui sera confirmé ou ajusté, si nécessaire, au cours des négociations du Contrat </w:t>
      </w:r>
      <w:r w:rsidRPr="00347A00">
        <w:rPr>
          <w:i/>
          <w:szCs w:val="24"/>
        </w:rPr>
        <w:t>[Noter que les montants doivent être les mêmes que dans le Formulaire FIN-2].</w:t>
      </w:r>
    </w:p>
    <w:p w14:paraId="5D195E44" w14:textId="77777777" w:rsidR="000E2835" w:rsidRPr="00347A00" w:rsidRDefault="000E2835" w:rsidP="009E59E4">
      <w:pPr>
        <w:spacing w:after="120"/>
        <w:ind w:firstLine="770"/>
        <w:jc w:val="both"/>
        <w:rPr>
          <w:szCs w:val="24"/>
        </w:rPr>
      </w:pPr>
      <w:r w:rsidRPr="00347A00">
        <w:rPr>
          <w:szCs w:val="24"/>
        </w:rPr>
        <w:t>Notre Proposition financière a pour nous force obligatoire, sous réserve des modifications résultant de la négociation du Contrat, jusqu’à l’expiration du délai de validité de la Proposition, c’est-à-dire jusqu’à la date indiquée à l’article 12.1 des Données particulières.</w:t>
      </w:r>
    </w:p>
    <w:p w14:paraId="5D195E45" w14:textId="77777777" w:rsidR="000E2835" w:rsidRPr="00347A00" w:rsidRDefault="000E2835" w:rsidP="009E59E4">
      <w:pPr>
        <w:spacing w:after="120"/>
        <w:ind w:firstLine="770"/>
        <w:jc w:val="both"/>
        <w:rPr>
          <w:szCs w:val="24"/>
        </w:rPr>
      </w:pPr>
      <w:r w:rsidRPr="00347A00">
        <w:rPr>
          <w:szCs w:val="24"/>
        </w:rPr>
        <w:t>Les commissions et rétributions éventuellement versées ou devant être versées par nous à des agents en rapport avec la présente Proposition et l’exécution du Contrat, s’il nous est attribué, sont indiquées ci-après</w:t>
      </w:r>
      <w:r w:rsidR="00EA0D40" w:rsidRPr="00347A00">
        <w:rPr>
          <w:szCs w:val="24"/>
        </w:rPr>
        <w:t> :</w:t>
      </w:r>
    </w:p>
    <w:tbl>
      <w:tblPr>
        <w:tblW w:w="0" w:type="auto"/>
        <w:tblInd w:w="648" w:type="dxa"/>
        <w:tblLayout w:type="fixed"/>
        <w:tblLook w:val="0000" w:firstRow="0" w:lastRow="0" w:firstColumn="0" w:lastColumn="0" w:noHBand="0" w:noVBand="0"/>
      </w:tblPr>
      <w:tblGrid>
        <w:gridCol w:w="2967"/>
        <w:gridCol w:w="2672"/>
        <w:gridCol w:w="2731"/>
      </w:tblGrid>
      <w:tr w:rsidR="000E2835" w:rsidRPr="00347A00" w14:paraId="5D195E49" w14:textId="77777777" w:rsidTr="000E2835">
        <w:tc>
          <w:tcPr>
            <w:tcW w:w="2967" w:type="dxa"/>
          </w:tcPr>
          <w:p w14:paraId="5D195E46" w14:textId="77777777" w:rsidR="000E2835" w:rsidRPr="00347A00" w:rsidRDefault="000E2835" w:rsidP="009E59E4">
            <w:pPr>
              <w:ind w:firstLine="4"/>
              <w:jc w:val="center"/>
              <w:rPr>
                <w:szCs w:val="24"/>
              </w:rPr>
            </w:pPr>
            <w:r w:rsidRPr="00347A00">
              <w:rPr>
                <w:szCs w:val="24"/>
              </w:rPr>
              <w:t>Nom et adresse</w:t>
            </w:r>
            <w:r w:rsidRPr="00347A00">
              <w:rPr>
                <w:szCs w:val="24"/>
              </w:rPr>
              <w:br/>
              <w:t>des agents/autres</w:t>
            </w:r>
          </w:p>
        </w:tc>
        <w:tc>
          <w:tcPr>
            <w:tcW w:w="2672" w:type="dxa"/>
          </w:tcPr>
          <w:p w14:paraId="5D195E47" w14:textId="77777777" w:rsidR="000E2835" w:rsidRPr="00347A00" w:rsidRDefault="000E2835" w:rsidP="009E59E4">
            <w:pPr>
              <w:ind w:firstLine="4"/>
              <w:jc w:val="center"/>
              <w:rPr>
                <w:szCs w:val="24"/>
              </w:rPr>
            </w:pPr>
            <w:r w:rsidRPr="00347A00">
              <w:rPr>
                <w:szCs w:val="24"/>
              </w:rPr>
              <w:t>Montant</w:t>
            </w:r>
            <w:r w:rsidRPr="00347A00">
              <w:rPr>
                <w:szCs w:val="24"/>
              </w:rPr>
              <w:br/>
              <w:t>et monnaie</w:t>
            </w:r>
          </w:p>
        </w:tc>
        <w:tc>
          <w:tcPr>
            <w:tcW w:w="2731" w:type="dxa"/>
          </w:tcPr>
          <w:p w14:paraId="5D195E48" w14:textId="77777777" w:rsidR="000E2835" w:rsidRPr="00347A00" w:rsidRDefault="000E2835" w:rsidP="009E59E4">
            <w:pPr>
              <w:ind w:firstLine="4"/>
              <w:jc w:val="center"/>
              <w:rPr>
                <w:szCs w:val="24"/>
              </w:rPr>
            </w:pPr>
            <w:r w:rsidRPr="00347A00">
              <w:rPr>
                <w:szCs w:val="24"/>
              </w:rPr>
              <w:t>Objet de la commission</w:t>
            </w:r>
            <w:r w:rsidRPr="00347A00">
              <w:rPr>
                <w:szCs w:val="24"/>
              </w:rPr>
              <w:br/>
              <w:t>ou prime</w:t>
            </w:r>
          </w:p>
        </w:tc>
      </w:tr>
      <w:tr w:rsidR="000E2835" w:rsidRPr="00347A00" w14:paraId="5D195E4D" w14:textId="77777777" w:rsidTr="000E2835">
        <w:tc>
          <w:tcPr>
            <w:tcW w:w="2967" w:type="dxa"/>
          </w:tcPr>
          <w:p w14:paraId="5D195E4A" w14:textId="77777777" w:rsidR="000E2835" w:rsidRPr="00347A00" w:rsidRDefault="000E2835" w:rsidP="009E59E4">
            <w:pPr>
              <w:ind w:firstLine="4"/>
              <w:jc w:val="center"/>
              <w:rPr>
                <w:szCs w:val="24"/>
              </w:rPr>
            </w:pPr>
            <w:r w:rsidRPr="00347A00">
              <w:rPr>
                <w:szCs w:val="24"/>
              </w:rPr>
              <w:t>___________________</w:t>
            </w:r>
          </w:p>
        </w:tc>
        <w:tc>
          <w:tcPr>
            <w:tcW w:w="2672" w:type="dxa"/>
          </w:tcPr>
          <w:p w14:paraId="5D195E4B" w14:textId="77777777" w:rsidR="000E2835" w:rsidRPr="00347A00" w:rsidRDefault="000E2835" w:rsidP="009E59E4">
            <w:pPr>
              <w:ind w:firstLine="4"/>
              <w:jc w:val="center"/>
              <w:rPr>
                <w:szCs w:val="24"/>
              </w:rPr>
            </w:pPr>
            <w:r w:rsidRPr="00347A00">
              <w:rPr>
                <w:szCs w:val="24"/>
              </w:rPr>
              <w:t>_________________</w:t>
            </w:r>
          </w:p>
        </w:tc>
        <w:tc>
          <w:tcPr>
            <w:tcW w:w="2731" w:type="dxa"/>
          </w:tcPr>
          <w:p w14:paraId="5D195E4C" w14:textId="77777777" w:rsidR="000E2835" w:rsidRPr="00347A00" w:rsidRDefault="000E2835" w:rsidP="009E59E4">
            <w:pPr>
              <w:ind w:firstLine="4"/>
              <w:jc w:val="center"/>
              <w:rPr>
                <w:szCs w:val="24"/>
              </w:rPr>
            </w:pPr>
            <w:r w:rsidRPr="00347A00">
              <w:rPr>
                <w:szCs w:val="24"/>
              </w:rPr>
              <w:t>__________________</w:t>
            </w:r>
          </w:p>
        </w:tc>
      </w:tr>
      <w:tr w:rsidR="000E2835" w:rsidRPr="00347A00" w14:paraId="5D195E51" w14:textId="77777777" w:rsidTr="000E2835">
        <w:tc>
          <w:tcPr>
            <w:tcW w:w="2967" w:type="dxa"/>
          </w:tcPr>
          <w:p w14:paraId="5D195E4E" w14:textId="77777777" w:rsidR="000E2835" w:rsidRPr="00347A00" w:rsidRDefault="000E2835" w:rsidP="009E59E4">
            <w:pPr>
              <w:ind w:firstLine="4"/>
              <w:jc w:val="center"/>
              <w:rPr>
                <w:szCs w:val="24"/>
              </w:rPr>
            </w:pPr>
            <w:r w:rsidRPr="00347A00">
              <w:rPr>
                <w:szCs w:val="24"/>
              </w:rPr>
              <w:t>___________________</w:t>
            </w:r>
          </w:p>
        </w:tc>
        <w:tc>
          <w:tcPr>
            <w:tcW w:w="2672" w:type="dxa"/>
          </w:tcPr>
          <w:p w14:paraId="5D195E4F" w14:textId="77777777" w:rsidR="000E2835" w:rsidRPr="00347A00" w:rsidRDefault="000E2835" w:rsidP="009E59E4">
            <w:pPr>
              <w:ind w:firstLine="4"/>
              <w:jc w:val="center"/>
              <w:rPr>
                <w:szCs w:val="24"/>
              </w:rPr>
            </w:pPr>
            <w:r w:rsidRPr="00347A00">
              <w:rPr>
                <w:szCs w:val="24"/>
              </w:rPr>
              <w:t>_________________</w:t>
            </w:r>
          </w:p>
        </w:tc>
        <w:tc>
          <w:tcPr>
            <w:tcW w:w="2731" w:type="dxa"/>
          </w:tcPr>
          <w:p w14:paraId="5D195E50" w14:textId="77777777" w:rsidR="000E2835" w:rsidRPr="00347A00" w:rsidRDefault="000E2835" w:rsidP="009E59E4">
            <w:pPr>
              <w:ind w:firstLine="4"/>
              <w:jc w:val="center"/>
              <w:rPr>
                <w:szCs w:val="24"/>
              </w:rPr>
            </w:pPr>
            <w:r w:rsidRPr="00347A00">
              <w:rPr>
                <w:szCs w:val="24"/>
              </w:rPr>
              <w:t>__________________</w:t>
            </w:r>
          </w:p>
        </w:tc>
      </w:tr>
      <w:tr w:rsidR="000E2835" w:rsidRPr="00347A00" w14:paraId="5D195E55" w14:textId="77777777" w:rsidTr="000E2835">
        <w:tc>
          <w:tcPr>
            <w:tcW w:w="2967" w:type="dxa"/>
          </w:tcPr>
          <w:p w14:paraId="5D195E52" w14:textId="77777777" w:rsidR="000E2835" w:rsidRPr="00347A00" w:rsidRDefault="000E2835" w:rsidP="009E59E4">
            <w:pPr>
              <w:ind w:firstLine="4"/>
              <w:jc w:val="center"/>
              <w:rPr>
                <w:szCs w:val="24"/>
              </w:rPr>
            </w:pPr>
            <w:r w:rsidRPr="00347A00">
              <w:rPr>
                <w:szCs w:val="24"/>
              </w:rPr>
              <w:t>___________________</w:t>
            </w:r>
          </w:p>
        </w:tc>
        <w:tc>
          <w:tcPr>
            <w:tcW w:w="2672" w:type="dxa"/>
          </w:tcPr>
          <w:p w14:paraId="5D195E53" w14:textId="77777777" w:rsidR="000E2835" w:rsidRPr="00347A00" w:rsidRDefault="000E2835" w:rsidP="009E59E4">
            <w:pPr>
              <w:ind w:firstLine="4"/>
              <w:jc w:val="center"/>
              <w:rPr>
                <w:szCs w:val="24"/>
              </w:rPr>
            </w:pPr>
            <w:r w:rsidRPr="00347A00">
              <w:rPr>
                <w:szCs w:val="24"/>
              </w:rPr>
              <w:t>_________________</w:t>
            </w:r>
          </w:p>
        </w:tc>
        <w:tc>
          <w:tcPr>
            <w:tcW w:w="2731" w:type="dxa"/>
          </w:tcPr>
          <w:p w14:paraId="5D195E54" w14:textId="77777777" w:rsidR="000E2835" w:rsidRPr="00347A00" w:rsidRDefault="000E2835" w:rsidP="009E59E4">
            <w:pPr>
              <w:ind w:firstLine="4"/>
              <w:jc w:val="center"/>
              <w:rPr>
                <w:szCs w:val="24"/>
              </w:rPr>
            </w:pPr>
            <w:r w:rsidRPr="00347A00">
              <w:rPr>
                <w:szCs w:val="24"/>
              </w:rPr>
              <w:t>__________________</w:t>
            </w:r>
          </w:p>
        </w:tc>
      </w:tr>
      <w:tr w:rsidR="000E2835" w:rsidRPr="00347A00" w14:paraId="5D195E59" w14:textId="77777777" w:rsidTr="000E2835">
        <w:tc>
          <w:tcPr>
            <w:tcW w:w="2967" w:type="dxa"/>
          </w:tcPr>
          <w:p w14:paraId="5D195E56" w14:textId="77777777" w:rsidR="000E2835" w:rsidRPr="00347A00" w:rsidRDefault="000E2835" w:rsidP="004C20F7">
            <w:pPr>
              <w:ind w:firstLine="4"/>
              <w:jc w:val="both"/>
              <w:rPr>
                <w:szCs w:val="24"/>
              </w:rPr>
            </w:pPr>
          </w:p>
        </w:tc>
        <w:tc>
          <w:tcPr>
            <w:tcW w:w="2672" w:type="dxa"/>
          </w:tcPr>
          <w:p w14:paraId="5D195E57" w14:textId="77777777" w:rsidR="000E2835" w:rsidRPr="00347A00" w:rsidRDefault="000E2835" w:rsidP="004C20F7">
            <w:pPr>
              <w:ind w:firstLine="4"/>
              <w:jc w:val="both"/>
              <w:rPr>
                <w:szCs w:val="24"/>
              </w:rPr>
            </w:pPr>
          </w:p>
        </w:tc>
        <w:tc>
          <w:tcPr>
            <w:tcW w:w="2731" w:type="dxa"/>
          </w:tcPr>
          <w:p w14:paraId="5D195E58" w14:textId="77777777" w:rsidR="000E2835" w:rsidRPr="00347A00" w:rsidRDefault="000E2835" w:rsidP="004C20F7">
            <w:pPr>
              <w:ind w:firstLine="4"/>
              <w:jc w:val="both"/>
              <w:rPr>
                <w:szCs w:val="24"/>
              </w:rPr>
            </w:pPr>
          </w:p>
        </w:tc>
      </w:tr>
    </w:tbl>
    <w:p w14:paraId="5D195E5A" w14:textId="77777777" w:rsidR="000E2835" w:rsidRPr="00347A00" w:rsidRDefault="000E2835" w:rsidP="009E59E4">
      <w:pPr>
        <w:spacing w:before="120" w:after="240"/>
        <w:ind w:firstLine="4"/>
        <w:jc w:val="both"/>
        <w:rPr>
          <w:i/>
          <w:szCs w:val="24"/>
        </w:rPr>
      </w:pPr>
      <w:r w:rsidRPr="00347A00">
        <w:rPr>
          <w:i/>
          <w:szCs w:val="24"/>
        </w:rPr>
        <w:t xml:space="preserve">[Dans le cas où aucune commission ou </w:t>
      </w:r>
      <w:r w:rsidR="00C864E1" w:rsidRPr="00347A00">
        <w:rPr>
          <w:i/>
          <w:szCs w:val="24"/>
        </w:rPr>
        <w:t>rétribution</w:t>
      </w:r>
      <w:r w:rsidRPr="00347A00">
        <w:rPr>
          <w:i/>
          <w:szCs w:val="24"/>
        </w:rPr>
        <w:t xml:space="preserve"> n’a été versée ou promise, ajouter la déclaration ci-après</w:t>
      </w:r>
      <w:r w:rsidR="00EA0D40" w:rsidRPr="00347A00">
        <w:rPr>
          <w:i/>
          <w:szCs w:val="24"/>
        </w:rPr>
        <w:t> :</w:t>
      </w:r>
      <w:r w:rsidRPr="00347A00">
        <w:rPr>
          <w:i/>
          <w:szCs w:val="24"/>
        </w:rPr>
        <w:t xml:space="preserve"> Aucune commission </w:t>
      </w:r>
      <w:r w:rsidR="00C864E1" w:rsidRPr="00347A00">
        <w:rPr>
          <w:i/>
          <w:szCs w:val="24"/>
        </w:rPr>
        <w:t xml:space="preserve">ou rétribution </w:t>
      </w:r>
      <w:r w:rsidRPr="00347A00">
        <w:rPr>
          <w:i/>
          <w:szCs w:val="24"/>
        </w:rPr>
        <w:t>n’a été ou sera versée par nous à des agents ou autre partie en relation avec la présente Proposition, ou l’exécution du Contrat s’il nous est attribué.]</w:t>
      </w:r>
    </w:p>
    <w:p w14:paraId="5D195E5B" w14:textId="77777777" w:rsidR="000E2835" w:rsidRPr="00347A00" w:rsidRDefault="000E2835" w:rsidP="009E59E4">
      <w:pPr>
        <w:spacing w:after="240"/>
        <w:ind w:firstLine="4"/>
        <w:jc w:val="both"/>
        <w:rPr>
          <w:szCs w:val="24"/>
        </w:rPr>
      </w:pPr>
      <w:r w:rsidRPr="00347A00">
        <w:rPr>
          <w:szCs w:val="24"/>
        </w:rPr>
        <w:t>Nous reconnaissons que vous n’êtes tenu d’accepter une quelconque des Propositions reçues.</w:t>
      </w:r>
    </w:p>
    <w:p w14:paraId="5D195E5C" w14:textId="77777777" w:rsidR="000E2835" w:rsidRPr="00347A00" w:rsidRDefault="000E2835" w:rsidP="009E59E4">
      <w:pPr>
        <w:tabs>
          <w:tab w:val="left" w:leader="underscore" w:pos="9214"/>
        </w:tabs>
        <w:spacing w:after="120"/>
        <w:ind w:firstLine="4"/>
        <w:rPr>
          <w:szCs w:val="24"/>
        </w:rPr>
      </w:pPr>
      <w:r w:rsidRPr="00347A00">
        <w:rPr>
          <w:szCs w:val="24"/>
        </w:rPr>
        <w:t xml:space="preserve">Signature du représentant habilité </w:t>
      </w:r>
      <w:r w:rsidR="005E42B6" w:rsidRPr="00347A00">
        <w:rPr>
          <w:szCs w:val="24"/>
        </w:rPr>
        <w:t>du Consultant</w:t>
      </w:r>
      <w:r w:rsidR="00EA0D40" w:rsidRPr="00347A00">
        <w:rPr>
          <w:szCs w:val="24"/>
        </w:rPr>
        <w:t> :</w:t>
      </w:r>
      <w:r w:rsidRPr="00347A00">
        <w:rPr>
          <w:szCs w:val="24"/>
          <w:u w:val="single"/>
        </w:rPr>
        <w:t xml:space="preserve"> </w:t>
      </w:r>
      <w:r w:rsidRPr="00347A00">
        <w:rPr>
          <w:szCs w:val="24"/>
          <w:u w:val="single"/>
        </w:rPr>
        <w:tab/>
      </w:r>
    </w:p>
    <w:p w14:paraId="5D195E5D" w14:textId="77777777" w:rsidR="000E2835" w:rsidRPr="00347A00" w:rsidRDefault="000E2835" w:rsidP="009E59E4">
      <w:pPr>
        <w:tabs>
          <w:tab w:val="left" w:leader="underscore" w:pos="9214"/>
        </w:tabs>
        <w:spacing w:after="120"/>
        <w:ind w:firstLine="4"/>
        <w:rPr>
          <w:szCs w:val="24"/>
          <w:u w:val="single"/>
        </w:rPr>
      </w:pPr>
      <w:r w:rsidRPr="00347A00">
        <w:rPr>
          <w:szCs w:val="24"/>
        </w:rPr>
        <w:t xml:space="preserve">Nom </w:t>
      </w:r>
      <w:r w:rsidR="005E42B6" w:rsidRPr="00347A00">
        <w:rPr>
          <w:szCs w:val="24"/>
        </w:rPr>
        <w:t>complet</w:t>
      </w:r>
      <w:r w:rsidRPr="00347A00">
        <w:rPr>
          <w:szCs w:val="24"/>
        </w:rPr>
        <w:t xml:space="preserve"> du signataire</w:t>
      </w:r>
      <w:r w:rsidR="00EA0D40" w:rsidRPr="00347A00">
        <w:rPr>
          <w:szCs w:val="24"/>
        </w:rPr>
        <w:t> :</w:t>
      </w:r>
      <w:r w:rsidRPr="00347A00">
        <w:rPr>
          <w:szCs w:val="24"/>
        </w:rPr>
        <w:t xml:space="preserve"> </w:t>
      </w:r>
      <w:r w:rsidRPr="00347A00">
        <w:rPr>
          <w:szCs w:val="24"/>
          <w:u w:val="single"/>
        </w:rPr>
        <w:tab/>
      </w:r>
    </w:p>
    <w:p w14:paraId="5D195E5E" w14:textId="77777777" w:rsidR="005E42B6" w:rsidRPr="00347A00" w:rsidRDefault="005E42B6" w:rsidP="009E59E4">
      <w:pPr>
        <w:tabs>
          <w:tab w:val="left" w:leader="underscore" w:pos="9214"/>
        </w:tabs>
        <w:spacing w:after="120"/>
        <w:ind w:firstLine="4"/>
        <w:rPr>
          <w:szCs w:val="24"/>
        </w:rPr>
      </w:pPr>
      <w:r w:rsidRPr="00347A00">
        <w:rPr>
          <w:szCs w:val="24"/>
        </w:rPr>
        <w:t>Titre du signataire</w:t>
      </w:r>
      <w:r w:rsidR="00EA0D40" w:rsidRPr="00347A00">
        <w:rPr>
          <w:szCs w:val="24"/>
        </w:rPr>
        <w:t> :</w:t>
      </w:r>
      <w:r w:rsidRPr="00347A00">
        <w:rPr>
          <w:szCs w:val="24"/>
        </w:rPr>
        <w:t xml:space="preserve"> </w:t>
      </w:r>
      <w:r w:rsidRPr="00347A00">
        <w:rPr>
          <w:szCs w:val="24"/>
          <w:u w:val="single"/>
        </w:rPr>
        <w:tab/>
      </w:r>
    </w:p>
    <w:p w14:paraId="5D195E5F" w14:textId="77777777" w:rsidR="000E2835" w:rsidRPr="00347A00" w:rsidRDefault="000E2835" w:rsidP="009E59E4">
      <w:pPr>
        <w:tabs>
          <w:tab w:val="left" w:leader="underscore" w:pos="9214"/>
        </w:tabs>
        <w:spacing w:after="120"/>
        <w:ind w:firstLine="4"/>
        <w:rPr>
          <w:szCs w:val="24"/>
        </w:rPr>
      </w:pPr>
      <w:r w:rsidRPr="00347A00">
        <w:rPr>
          <w:szCs w:val="24"/>
        </w:rPr>
        <w:t>Nom du Consultant (nom de l’entreprise ou du groupement)</w:t>
      </w:r>
      <w:r w:rsidR="00EA0D40" w:rsidRPr="00347A00">
        <w:rPr>
          <w:szCs w:val="24"/>
        </w:rPr>
        <w:t> :</w:t>
      </w:r>
      <w:r w:rsidRPr="00347A00">
        <w:rPr>
          <w:szCs w:val="24"/>
        </w:rPr>
        <w:t xml:space="preserve"> </w:t>
      </w:r>
      <w:r w:rsidRPr="00347A00">
        <w:rPr>
          <w:szCs w:val="24"/>
          <w:u w:val="single"/>
        </w:rPr>
        <w:tab/>
      </w:r>
    </w:p>
    <w:p w14:paraId="5D195E60" w14:textId="77777777" w:rsidR="000E2835" w:rsidRPr="00347A00" w:rsidRDefault="000E2835" w:rsidP="009E59E4">
      <w:pPr>
        <w:tabs>
          <w:tab w:val="left" w:leader="underscore" w:pos="9214"/>
        </w:tabs>
        <w:spacing w:after="120"/>
        <w:ind w:firstLine="4"/>
        <w:rPr>
          <w:szCs w:val="24"/>
        </w:rPr>
      </w:pPr>
      <w:r w:rsidRPr="00347A00">
        <w:rPr>
          <w:szCs w:val="24"/>
        </w:rPr>
        <w:lastRenderedPageBreak/>
        <w:t>En capacité de</w:t>
      </w:r>
      <w:r w:rsidR="00EA0D40" w:rsidRPr="00347A00">
        <w:rPr>
          <w:szCs w:val="24"/>
        </w:rPr>
        <w:t xml:space="preserve"> : </w:t>
      </w:r>
      <w:r w:rsidRPr="00347A00">
        <w:rPr>
          <w:szCs w:val="24"/>
          <w:u w:val="single"/>
        </w:rPr>
        <w:tab/>
      </w:r>
    </w:p>
    <w:p w14:paraId="5D195E61" w14:textId="77777777" w:rsidR="000E2835" w:rsidRPr="00347A00" w:rsidRDefault="000E2835" w:rsidP="009E59E4">
      <w:pPr>
        <w:tabs>
          <w:tab w:val="left" w:leader="underscore" w:pos="9214"/>
        </w:tabs>
        <w:spacing w:after="120"/>
        <w:ind w:firstLine="4"/>
        <w:jc w:val="both"/>
        <w:rPr>
          <w:szCs w:val="24"/>
          <w:u w:val="single"/>
        </w:rPr>
      </w:pPr>
      <w:r w:rsidRPr="00347A00">
        <w:rPr>
          <w:szCs w:val="24"/>
        </w:rPr>
        <w:t>Adresse</w:t>
      </w:r>
      <w:r w:rsidR="00EA0D40" w:rsidRPr="00347A00">
        <w:rPr>
          <w:szCs w:val="24"/>
        </w:rPr>
        <w:t xml:space="preserve"> : </w:t>
      </w:r>
      <w:r w:rsidRPr="00347A00">
        <w:rPr>
          <w:szCs w:val="24"/>
          <w:u w:val="single"/>
        </w:rPr>
        <w:tab/>
      </w:r>
    </w:p>
    <w:p w14:paraId="5D195E62" w14:textId="77777777" w:rsidR="000E2835" w:rsidRPr="00347A00" w:rsidRDefault="000E2835" w:rsidP="009E59E4">
      <w:pPr>
        <w:tabs>
          <w:tab w:val="left" w:leader="underscore" w:pos="9214"/>
        </w:tabs>
        <w:spacing w:after="120"/>
        <w:ind w:firstLine="4"/>
        <w:jc w:val="both"/>
        <w:rPr>
          <w:szCs w:val="24"/>
        </w:rPr>
      </w:pPr>
      <w:r w:rsidRPr="00347A00">
        <w:rPr>
          <w:szCs w:val="24"/>
        </w:rPr>
        <w:t>Information pour le contact (téléphone et courriel)</w:t>
      </w:r>
      <w:r w:rsidR="00EA0D40" w:rsidRPr="00347A00">
        <w:rPr>
          <w:szCs w:val="24"/>
        </w:rPr>
        <w:t xml:space="preserve"> : </w:t>
      </w:r>
      <w:r w:rsidRPr="00347A00">
        <w:rPr>
          <w:szCs w:val="24"/>
          <w:u w:val="single"/>
        </w:rPr>
        <w:tab/>
      </w:r>
    </w:p>
    <w:p w14:paraId="5D195E63" w14:textId="77777777" w:rsidR="000E2835" w:rsidRPr="00347A00" w:rsidRDefault="000E2835" w:rsidP="004C20F7">
      <w:pPr>
        <w:pStyle w:val="Retraitcorpsdetexte"/>
        <w:ind w:left="0" w:firstLine="4"/>
        <w:rPr>
          <w:szCs w:val="24"/>
        </w:rPr>
      </w:pPr>
    </w:p>
    <w:p w14:paraId="5D195E64" w14:textId="77777777" w:rsidR="000E2835" w:rsidRPr="00347A00" w:rsidRDefault="000E2835" w:rsidP="004C20F7">
      <w:pPr>
        <w:tabs>
          <w:tab w:val="right" w:pos="8460"/>
        </w:tabs>
        <w:ind w:firstLine="4"/>
        <w:jc w:val="both"/>
        <w:rPr>
          <w:i/>
          <w:szCs w:val="24"/>
        </w:rPr>
      </w:pPr>
      <w:r w:rsidRPr="00347A00">
        <w:rPr>
          <w:i/>
          <w:szCs w:val="24"/>
        </w:rPr>
        <w:t>[Pour un groupement, tous les partenaires doivent signer ou seulement le chef de file signera, auquel cas le pouvoir habilitant le signataire à signer au nom de tous les partenaires doit être joint]</w:t>
      </w:r>
    </w:p>
    <w:p w14:paraId="5D195E65" w14:textId="77777777" w:rsidR="000E2835" w:rsidRPr="00347A00" w:rsidRDefault="000E2835" w:rsidP="000E2835">
      <w:pPr>
        <w:ind w:left="360"/>
        <w:jc w:val="both"/>
      </w:pPr>
    </w:p>
    <w:p w14:paraId="5D195E66" w14:textId="77777777" w:rsidR="000E2835" w:rsidRPr="00347A00" w:rsidRDefault="000E2835" w:rsidP="000E2835">
      <w:pPr>
        <w:ind w:left="360"/>
        <w:jc w:val="both"/>
        <w:sectPr w:rsidR="000E2835" w:rsidRPr="00347A00" w:rsidSect="007D3B1E">
          <w:headerReference w:type="even" r:id="rId52"/>
          <w:headerReference w:type="default" r:id="rId53"/>
          <w:type w:val="nextColumn"/>
          <w:pgSz w:w="12242" w:h="15842" w:code="1"/>
          <w:pgMar w:top="1440" w:right="1440" w:bottom="1440" w:left="1440" w:header="720" w:footer="720" w:gutter="0"/>
          <w:cols w:space="708"/>
          <w:docGrid w:linePitch="360"/>
        </w:sectPr>
      </w:pPr>
    </w:p>
    <w:p w14:paraId="5D195E67" w14:textId="77777777" w:rsidR="000E2835" w:rsidRPr="00347A00" w:rsidRDefault="000E2835" w:rsidP="00536533">
      <w:pPr>
        <w:pStyle w:val="Style11"/>
        <w:ind w:left="0"/>
      </w:pPr>
      <w:bookmarkStart w:id="173" w:name="_Toc369861989"/>
      <w:r w:rsidRPr="00347A00">
        <w:lastRenderedPageBreak/>
        <w:t>Formulaire FIN-2 Résumé des Prix</w:t>
      </w:r>
      <w:bookmarkEnd w:id="173"/>
    </w:p>
    <w:p w14:paraId="5D195E68" w14:textId="77777777" w:rsidR="000E2835" w:rsidRPr="00347A00" w:rsidRDefault="000E2835" w:rsidP="000E2835">
      <w:pPr>
        <w:ind w:left="360"/>
      </w:pPr>
    </w:p>
    <w:tbl>
      <w:tblPr>
        <w:tblW w:w="12962" w:type="dxa"/>
        <w:tblInd w:w="7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18"/>
        <w:gridCol w:w="2113"/>
        <w:gridCol w:w="2198"/>
        <w:gridCol w:w="2091"/>
        <w:gridCol w:w="2542"/>
      </w:tblGrid>
      <w:tr w:rsidR="009E59E4" w:rsidRPr="00347A00" w14:paraId="5D195E6B" w14:textId="77777777" w:rsidTr="00536533">
        <w:trPr>
          <w:trHeight w:hRule="exact" w:val="397"/>
        </w:trPr>
        <w:tc>
          <w:tcPr>
            <w:tcW w:w="4018" w:type="dxa"/>
            <w:vMerge w:val="restart"/>
            <w:tcBorders>
              <w:top w:val="double" w:sz="4" w:space="0" w:color="auto"/>
            </w:tcBorders>
            <w:tcMar>
              <w:top w:w="28" w:type="dxa"/>
              <w:left w:w="57" w:type="dxa"/>
              <w:bottom w:w="28" w:type="dxa"/>
              <w:right w:w="57" w:type="dxa"/>
            </w:tcMar>
            <w:vAlign w:val="center"/>
          </w:tcPr>
          <w:p w14:paraId="5D195E69" w14:textId="77777777" w:rsidR="000E2835" w:rsidRPr="00347A00" w:rsidRDefault="000E2835" w:rsidP="000E2835">
            <w:pPr>
              <w:pStyle w:val="Titre8"/>
              <w:jc w:val="center"/>
              <w:rPr>
                <w:b/>
                <w:bCs/>
                <w:sz w:val="22"/>
              </w:rPr>
            </w:pPr>
            <w:r w:rsidRPr="00347A00">
              <w:rPr>
                <w:b/>
                <w:bCs/>
                <w:sz w:val="22"/>
                <w:szCs w:val="22"/>
              </w:rPr>
              <w:t>Item</w:t>
            </w:r>
          </w:p>
        </w:tc>
        <w:tc>
          <w:tcPr>
            <w:tcW w:w="8944" w:type="dxa"/>
            <w:gridSpan w:val="4"/>
            <w:tcBorders>
              <w:top w:val="double" w:sz="4" w:space="0" w:color="auto"/>
              <w:bottom w:val="single" w:sz="8" w:space="0" w:color="auto"/>
            </w:tcBorders>
            <w:tcMar>
              <w:top w:w="28" w:type="dxa"/>
              <w:left w:w="57" w:type="dxa"/>
              <w:bottom w:w="28" w:type="dxa"/>
              <w:right w:w="57" w:type="dxa"/>
            </w:tcMar>
            <w:vAlign w:val="center"/>
          </w:tcPr>
          <w:p w14:paraId="5D195E6A" w14:textId="77777777" w:rsidR="000E2835" w:rsidRPr="00347A00" w:rsidRDefault="000E2835" w:rsidP="009E59E4">
            <w:pPr>
              <w:jc w:val="center"/>
              <w:rPr>
                <w:b/>
                <w:bCs/>
              </w:rPr>
            </w:pPr>
            <w:r w:rsidRPr="00347A00">
              <w:rPr>
                <w:b/>
                <w:bCs/>
                <w:sz w:val="22"/>
                <w:szCs w:val="22"/>
              </w:rPr>
              <w:t>Prix</w:t>
            </w:r>
          </w:p>
        </w:tc>
      </w:tr>
      <w:tr w:rsidR="009E59E4" w:rsidRPr="00347A00" w14:paraId="5D195E6E" w14:textId="77777777" w:rsidTr="00536533">
        <w:trPr>
          <w:trHeight w:hRule="exact" w:val="723"/>
        </w:trPr>
        <w:tc>
          <w:tcPr>
            <w:tcW w:w="4018" w:type="dxa"/>
            <w:vMerge/>
            <w:tcMar>
              <w:top w:w="28" w:type="dxa"/>
              <w:left w:w="57" w:type="dxa"/>
              <w:bottom w:w="28" w:type="dxa"/>
              <w:right w:w="57" w:type="dxa"/>
            </w:tcMar>
          </w:tcPr>
          <w:p w14:paraId="5D195E6C" w14:textId="77777777" w:rsidR="000E2835" w:rsidRPr="00347A00" w:rsidRDefault="000E2835" w:rsidP="000E2835">
            <w:pPr>
              <w:spacing w:before="40"/>
            </w:pPr>
          </w:p>
        </w:tc>
        <w:tc>
          <w:tcPr>
            <w:tcW w:w="8944" w:type="dxa"/>
            <w:gridSpan w:val="4"/>
            <w:tcBorders>
              <w:top w:val="single" w:sz="8" w:space="0" w:color="auto"/>
              <w:bottom w:val="single" w:sz="12" w:space="0" w:color="auto"/>
            </w:tcBorders>
            <w:tcMar>
              <w:top w:w="28" w:type="dxa"/>
              <w:left w:w="57" w:type="dxa"/>
              <w:bottom w:w="28" w:type="dxa"/>
              <w:right w:w="57" w:type="dxa"/>
            </w:tcMar>
            <w:vAlign w:val="center"/>
          </w:tcPr>
          <w:p w14:paraId="5D195E6D" w14:textId="77777777" w:rsidR="000E2835" w:rsidRPr="00347A00" w:rsidRDefault="000E2835" w:rsidP="009E59E4">
            <w:pPr>
              <w:pStyle w:val="Notedebasdepage"/>
              <w:ind w:left="75" w:firstLine="9"/>
              <w:rPr>
                <w:i/>
                <w:sz w:val="22"/>
                <w:szCs w:val="22"/>
              </w:rPr>
            </w:pPr>
            <w:r w:rsidRPr="00347A00">
              <w:rPr>
                <w:i/>
                <w:sz w:val="22"/>
                <w:szCs w:val="22"/>
              </w:rPr>
              <w:t>[Le Consultant doit indiquer le prix offert en conformité avec l’article 16.4 des Données particulières</w:t>
            </w:r>
            <w:r w:rsidR="00EA0D40" w:rsidRPr="00347A00">
              <w:rPr>
                <w:i/>
                <w:sz w:val="22"/>
                <w:szCs w:val="22"/>
              </w:rPr>
              <w:t> ;</w:t>
            </w:r>
            <w:r w:rsidRPr="00347A00">
              <w:rPr>
                <w:i/>
                <w:sz w:val="22"/>
                <w:szCs w:val="22"/>
              </w:rPr>
              <w:t xml:space="preserve"> suppri</w:t>
            </w:r>
            <w:r w:rsidR="009E59E4" w:rsidRPr="00347A00">
              <w:rPr>
                <w:i/>
                <w:sz w:val="22"/>
                <w:szCs w:val="22"/>
              </w:rPr>
              <w:t>mer toute colonne non utilisée]</w:t>
            </w:r>
          </w:p>
        </w:tc>
      </w:tr>
      <w:tr w:rsidR="009E59E4" w:rsidRPr="00347A00" w14:paraId="5D195E74" w14:textId="77777777" w:rsidTr="00536533">
        <w:trPr>
          <w:trHeight w:hRule="exact" w:val="1517"/>
        </w:trPr>
        <w:tc>
          <w:tcPr>
            <w:tcW w:w="4018" w:type="dxa"/>
            <w:vMerge/>
            <w:tcBorders>
              <w:bottom w:val="single" w:sz="12" w:space="0" w:color="auto"/>
            </w:tcBorders>
            <w:tcMar>
              <w:top w:w="28" w:type="dxa"/>
              <w:left w:w="57" w:type="dxa"/>
              <w:bottom w:w="28" w:type="dxa"/>
              <w:right w:w="57" w:type="dxa"/>
            </w:tcMar>
          </w:tcPr>
          <w:p w14:paraId="5D195E6F" w14:textId="77777777" w:rsidR="000E2835" w:rsidRPr="00347A00" w:rsidRDefault="000E2835" w:rsidP="000E2835">
            <w:pPr>
              <w:spacing w:before="40"/>
            </w:pP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70" w14:textId="77777777" w:rsidR="000E2835" w:rsidRPr="00347A00" w:rsidRDefault="000E2835" w:rsidP="000E2835">
            <w:pPr>
              <w:rPr>
                <w:i/>
                <w:iCs/>
                <w:sz w:val="22"/>
                <w:szCs w:val="22"/>
              </w:rPr>
            </w:pPr>
            <w:r w:rsidRPr="00347A00">
              <w:rPr>
                <w:i/>
                <w:iCs/>
                <w:sz w:val="22"/>
                <w:szCs w:val="22"/>
              </w:rPr>
              <w:t>[Insérer Monnaie étrangère # 1]</w:t>
            </w:r>
          </w:p>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71" w14:textId="77777777" w:rsidR="000E2835" w:rsidRPr="00347A00" w:rsidRDefault="000E2835" w:rsidP="000E2835">
            <w:pPr>
              <w:rPr>
                <w:i/>
                <w:iCs/>
                <w:sz w:val="22"/>
                <w:szCs w:val="22"/>
              </w:rPr>
            </w:pPr>
            <w:r w:rsidRPr="00347A00">
              <w:rPr>
                <w:i/>
                <w:iCs/>
                <w:sz w:val="22"/>
                <w:szCs w:val="22"/>
              </w:rPr>
              <w:t xml:space="preserve">[Insérer Monnaie étrangère # 2, </w:t>
            </w:r>
            <w:r w:rsidR="009E59E4" w:rsidRPr="00347A00">
              <w:rPr>
                <w:i/>
                <w:iCs/>
                <w:sz w:val="22"/>
                <w:szCs w:val="22"/>
              </w:rPr>
              <w:br/>
            </w:r>
            <w:r w:rsidRPr="00347A00">
              <w:rPr>
                <w:i/>
                <w:iCs/>
                <w:sz w:val="22"/>
                <w:szCs w:val="22"/>
              </w:rPr>
              <w:t>si utilisée]</w:t>
            </w:r>
          </w:p>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72" w14:textId="77777777" w:rsidR="000E2835" w:rsidRPr="00347A00" w:rsidRDefault="000E2835" w:rsidP="000E2835">
            <w:pPr>
              <w:rPr>
                <w:i/>
                <w:iCs/>
                <w:sz w:val="22"/>
                <w:szCs w:val="22"/>
              </w:rPr>
            </w:pPr>
            <w:r w:rsidRPr="00347A00">
              <w:rPr>
                <w:i/>
                <w:iCs/>
                <w:sz w:val="22"/>
                <w:szCs w:val="22"/>
              </w:rPr>
              <w:t xml:space="preserve">[Insérer Monnaie étrangère # 3, </w:t>
            </w:r>
            <w:r w:rsidR="009E59E4" w:rsidRPr="00347A00">
              <w:rPr>
                <w:i/>
                <w:iCs/>
                <w:sz w:val="22"/>
                <w:szCs w:val="22"/>
              </w:rPr>
              <w:br/>
            </w:r>
            <w:r w:rsidRPr="00347A00">
              <w:rPr>
                <w:i/>
                <w:iCs/>
                <w:sz w:val="22"/>
                <w:szCs w:val="22"/>
              </w:rPr>
              <w:t>si utilisée]</w:t>
            </w:r>
          </w:p>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73" w14:textId="77777777" w:rsidR="000E2835" w:rsidRPr="00347A00" w:rsidRDefault="000E2835" w:rsidP="009E59E4">
            <w:pPr>
              <w:rPr>
                <w:i/>
                <w:iCs/>
                <w:sz w:val="22"/>
                <w:szCs w:val="22"/>
              </w:rPr>
            </w:pPr>
            <w:r w:rsidRPr="00347A00">
              <w:rPr>
                <w:i/>
                <w:iCs/>
                <w:sz w:val="22"/>
                <w:szCs w:val="22"/>
              </w:rPr>
              <w:t>[</w:t>
            </w:r>
            <w:r w:rsidR="009E59E4" w:rsidRPr="00347A00">
              <w:rPr>
                <w:i/>
                <w:iCs/>
                <w:sz w:val="22"/>
                <w:szCs w:val="22"/>
              </w:rPr>
              <w:t>Insérer</w:t>
            </w:r>
            <w:r w:rsidRPr="00347A00">
              <w:rPr>
                <w:i/>
                <w:iCs/>
                <w:sz w:val="22"/>
                <w:szCs w:val="22"/>
              </w:rPr>
              <w:t xml:space="preserve"> Monnaie nationale, </w:t>
            </w:r>
            <w:r w:rsidR="009E59E4" w:rsidRPr="00347A00">
              <w:rPr>
                <w:i/>
                <w:iCs/>
                <w:sz w:val="22"/>
                <w:szCs w:val="22"/>
              </w:rPr>
              <w:br/>
            </w:r>
            <w:r w:rsidRPr="00347A00">
              <w:rPr>
                <w:i/>
                <w:iCs/>
                <w:sz w:val="22"/>
                <w:szCs w:val="22"/>
              </w:rPr>
              <w:t xml:space="preserve">si utilisée et/ou exigée </w:t>
            </w:r>
            <w:r w:rsidR="009E59E4" w:rsidRPr="00347A00">
              <w:rPr>
                <w:i/>
                <w:iCs/>
                <w:sz w:val="22"/>
                <w:szCs w:val="22"/>
              </w:rPr>
              <w:br/>
            </w:r>
            <w:r w:rsidRPr="00347A00">
              <w:rPr>
                <w:i/>
                <w:iCs/>
                <w:sz w:val="22"/>
                <w:szCs w:val="22"/>
              </w:rPr>
              <w:t>(16.4 Données particulières]</w:t>
            </w:r>
          </w:p>
        </w:tc>
      </w:tr>
      <w:tr w:rsidR="009E59E4" w:rsidRPr="00347A00" w14:paraId="5D195E7A" w14:textId="77777777" w:rsidTr="00536533">
        <w:trPr>
          <w:trHeight w:val="305"/>
        </w:trPr>
        <w:tc>
          <w:tcPr>
            <w:tcW w:w="4018" w:type="dxa"/>
            <w:tcBorders>
              <w:bottom w:val="single" w:sz="12" w:space="0" w:color="auto"/>
            </w:tcBorders>
            <w:tcMar>
              <w:top w:w="28" w:type="dxa"/>
              <w:left w:w="57" w:type="dxa"/>
              <w:bottom w:w="28" w:type="dxa"/>
              <w:right w:w="57" w:type="dxa"/>
            </w:tcMar>
            <w:vAlign w:val="center"/>
          </w:tcPr>
          <w:p w14:paraId="5D195E75" w14:textId="77777777" w:rsidR="000E2835" w:rsidRPr="00347A00" w:rsidRDefault="000E2835" w:rsidP="009E59E4">
            <w:pPr>
              <w:spacing w:before="40"/>
              <w:rPr>
                <w:b/>
              </w:rPr>
            </w:pPr>
            <w:r w:rsidRPr="00347A00">
              <w:rPr>
                <w:b/>
                <w:sz w:val="22"/>
                <w:szCs w:val="22"/>
              </w:rPr>
              <w:t>Prix de la proposition financière incluant</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76" w14:textId="77777777" w:rsidR="000E2835" w:rsidRPr="00347A00" w:rsidRDefault="000E2835" w:rsidP="009E59E4">
            <w:pPr>
              <w:rPr>
                <w:b/>
              </w:rPr>
            </w:pPr>
          </w:p>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77" w14:textId="77777777" w:rsidR="000E2835" w:rsidRPr="00347A00" w:rsidRDefault="000E2835" w:rsidP="009E59E4">
            <w:pPr>
              <w:rPr>
                <w:b/>
              </w:rPr>
            </w:pPr>
          </w:p>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78" w14:textId="77777777" w:rsidR="000E2835" w:rsidRPr="00347A00" w:rsidRDefault="000E2835" w:rsidP="009E59E4">
            <w:pPr>
              <w:rPr>
                <w:b/>
              </w:rPr>
            </w:pPr>
          </w:p>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79" w14:textId="77777777" w:rsidR="000E2835" w:rsidRPr="00347A00" w:rsidRDefault="000E2835" w:rsidP="009E59E4">
            <w:pPr>
              <w:rPr>
                <w:b/>
                <w:sz w:val="16"/>
                <w:szCs w:val="16"/>
              </w:rPr>
            </w:pPr>
          </w:p>
        </w:tc>
      </w:tr>
      <w:tr w:rsidR="009E59E4" w:rsidRPr="00347A00" w14:paraId="5D195E80" w14:textId="77777777" w:rsidTr="00536533">
        <w:trPr>
          <w:trHeight w:hRule="exact" w:val="444"/>
        </w:trPr>
        <w:tc>
          <w:tcPr>
            <w:tcW w:w="4018" w:type="dxa"/>
            <w:tcBorders>
              <w:bottom w:val="single" w:sz="12" w:space="0" w:color="auto"/>
            </w:tcBorders>
            <w:tcMar>
              <w:top w:w="28" w:type="dxa"/>
              <w:left w:w="57" w:type="dxa"/>
              <w:bottom w:w="28" w:type="dxa"/>
              <w:right w:w="57" w:type="dxa"/>
            </w:tcMar>
            <w:vAlign w:val="center"/>
          </w:tcPr>
          <w:p w14:paraId="5D195E7B" w14:textId="77777777" w:rsidR="000E2835" w:rsidRPr="00347A00" w:rsidRDefault="000E2835" w:rsidP="009E59E4">
            <w:pPr>
              <w:spacing w:before="40"/>
              <w:jc w:val="center"/>
              <w:rPr>
                <w:i/>
              </w:rPr>
            </w:pPr>
            <w:r w:rsidRPr="00347A00">
              <w:rPr>
                <w:sz w:val="22"/>
                <w:szCs w:val="22"/>
              </w:rPr>
              <w:t xml:space="preserve">(1) </w:t>
            </w:r>
            <w:r w:rsidRPr="00347A00">
              <w:rPr>
                <w:b/>
                <w:sz w:val="22"/>
                <w:szCs w:val="22"/>
              </w:rPr>
              <w:t>Rémunération</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7C" w14:textId="77777777" w:rsidR="000E2835" w:rsidRPr="00347A00" w:rsidRDefault="000E2835" w:rsidP="009E59E4"/>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7D" w14:textId="77777777" w:rsidR="000E2835" w:rsidRPr="00347A00" w:rsidRDefault="000E2835" w:rsidP="009E59E4"/>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7E" w14:textId="77777777" w:rsidR="000E2835" w:rsidRPr="00347A00" w:rsidRDefault="000E2835" w:rsidP="009E59E4"/>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7F" w14:textId="77777777" w:rsidR="000E2835" w:rsidRPr="00347A00" w:rsidRDefault="000E2835" w:rsidP="009E59E4"/>
        </w:tc>
      </w:tr>
      <w:tr w:rsidR="009E59E4" w:rsidRPr="00347A00" w14:paraId="5D195E86" w14:textId="77777777" w:rsidTr="00536533">
        <w:trPr>
          <w:trHeight w:hRule="exact" w:val="444"/>
        </w:trPr>
        <w:tc>
          <w:tcPr>
            <w:tcW w:w="4018" w:type="dxa"/>
            <w:tcBorders>
              <w:bottom w:val="single" w:sz="12" w:space="0" w:color="auto"/>
            </w:tcBorders>
            <w:tcMar>
              <w:top w:w="28" w:type="dxa"/>
              <w:left w:w="57" w:type="dxa"/>
              <w:bottom w:w="28" w:type="dxa"/>
              <w:right w:w="57" w:type="dxa"/>
            </w:tcMar>
            <w:vAlign w:val="center"/>
          </w:tcPr>
          <w:p w14:paraId="5D195E81" w14:textId="77777777" w:rsidR="000E2835" w:rsidRPr="00347A00" w:rsidRDefault="000E2835" w:rsidP="009E59E4">
            <w:pPr>
              <w:spacing w:before="40"/>
              <w:jc w:val="center"/>
              <w:rPr>
                <w:i/>
              </w:rPr>
            </w:pPr>
            <w:r w:rsidRPr="00347A00">
              <w:rPr>
                <w:sz w:val="22"/>
                <w:szCs w:val="22"/>
              </w:rPr>
              <w:t>(2)</w:t>
            </w:r>
            <w:r w:rsidRPr="00347A00">
              <w:rPr>
                <w:i/>
                <w:sz w:val="22"/>
                <w:szCs w:val="22"/>
              </w:rPr>
              <w:t xml:space="preserve"> </w:t>
            </w:r>
            <w:r w:rsidRPr="00347A00">
              <w:rPr>
                <w:b/>
                <w:sz w:val="22"/>
                <w:szCs w:val="22"/>
              </w:rPr>
              <w:t>Autres coûts</w:t>
            </w:r>
            <w:r w:rsidRPr="00347A00">
              <w:rPr>
                <w:i/>
                <w:sz w:val="22"/>
                <w:szCs w:val="22"/>
              </w:rPr>
              <w:t xml:space="preserve"> </w:t>
            </w:r>
            <w:r w:rsidRPr="00347A00">
              <w:rPr>
                <w:b/>
                <w:bCs/>
                <w:i/>
                <w:sz w:val="22"/>
                <w:szCs w:val="22"/>
              </w:rPr>
              <w:t>[</w:t>
            </w:r>
            <w:r w:rsidRPr="00347A00">
              <w:rPr>
                <w:b/>
                <w:i/>
                <w:sz w:val="22"/>
                <w:szCs w:val="22"/>
              </w:rPr>
              <w:t>Remboursables]</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82" w14:textId="77777777" w:rsidR="000E2835" w:rsidRPr="00347A00" w:rsidRDefault="000E2835" w:rsidP="009E59E4"/>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83" w14:textId="77777777" w:rsidR="000E2835" w:rsidRPr="00347A00" w:rsidRDefault="000E2835" w:rsidP="009E59E4"/>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84" w14:textId="77777777" w:rsidR="000E2835" w:rsidRPr="00347A00" w:rsidRDefault="000E2835" w:rsidP="009E59E4"/>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85" w14:textId="77777777" w:rsidR="000E2835" w:rsidRPr="00347A00" w:rsidRDefault="000E2835" w:rsidP="009E59E4"/>
        </w:tc>
      </w:tr>
      <w:tr w:rsidR="009E59E4" w:rsidRPr="00347A00" w14:paraId="5D195E8D" w14:textId="77777777" w:rsidTr="00536533">
        <w:tc>
          <w:tcPr>
            <w:tcW w:w="4018" w:type="dxa"/>
            <w:tcBorders>
              <w:bottom w:val="single" w:sz="12" w:space="0" w:color="auto"/>
            </w:tcBorders>
            <w:tcMar>
              <w:top w:w="28" w:type="dxa"/>
              <w:left w:w="57" w:type="dxa"/>
              <w:bottom w:w="28" w:type="dxa"/>
              <w:right w:w="57" w:type="dxa"/>
            </w:tcMar>
            <w:vAlign w:val="center"/>
          </w:tcPr>
          <w:p w14:paraId="5D195E87" w14:textId="77777777" w:rsidR="000E2835" w:rsidRPr="00347A00" w:rsidRDefault="000E2835" w:rsidP="009E59E4">
            <w:pPr>
              <w:spacing w:before="40"/>
              <w:rPr>
                <w:b/>
                <w:u w:val="single"/>
              </w:rPr>
            </w:pPr>
            <w:r w:rsidRPr="00347A00">
              <w:rPr>
                <w:b/>
                <w:sz w:val="22"/>
                <w:szCs w:val="22"/>
                <w:u w:val="single"/>
              </w:rPr>
              <w:t>Prix total de la proposition financière</w:t>
            </w:r>
            <w:r w:rsidR="00EA0D40" w:rsidRPr="00347A00">
              <w:rPr>
                <w:b/>
                <w:sz w:val="22"/>
                <w:szCs w:val="22"/>
                <w:u w:val="single"/>
              </w:rPr>
              <w:t> :</w:t>
            </w:r>
          </w:p>
          <w:p w14:paraId="5D195E88" w14:textId="77777777" w:rsidR="000E2835" w:rsidRPr="00347A00" w:rsidRDefault="000E2835" w:rsidP="009E59E4">
            <w:pPr>
              <w:spacing w:before="40" w:after="80"/>
              <w:rPr>
                <w:i/>
              </w:rPr>
            </w:pPr>
            <w:r w:rsidRPr="00347A00">
              <w:rPr>
                <w:i/>
                <w:sz w:val="22"/>
                <w:szCs w:val="22"/>
              </w:rPr>
              <w:t>[devrait refléter le montant dans le Formulaire FIN-1]</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89" w14:textId="77777777" w:rsidR="000E2835" w:rsidRPr="00347A00" w:rsidRDefault="000E2835" w:rsidP="009E59E4"/>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8A" w14:textId="77777777" w:rsidR="000E2835" w:rsidRPr="00347A00" w:rsidRDefault="000E2835" w:rsidP="009E59E4"/>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8B" w14:textId="77777777" w:rsidR="000E2835" w:rsidRPr="00347A00" w:rsidRDefault="000E2835" w:rsidP="009E59E4"/>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8C" w14:textId="77777777" w:rsidR="000E2835" w:rsidRPr="00347A00" w:rsidRDefault="000E2835" w:rsidP="009E59E4"/>
        </w:tc>
      </w:tr>
      <w:tr w:rsidR="009E59E4" w:rsidRPr="00347A00" w14:paraId="5D195E8F" w14:textId="77777777" w:rsidTr="00536533">
        <w:trPr>
          <w:trHeight w:val="296"/>
        </w:trPr>
        <w:tc>
          <w:tcPr>
            <w:tcW w:w="12962" w:type="dxa"/>
            <w:gridSpan w:val="5"/>
            <w:tcBorders>
              <w:bottom w:val="single" w:sz="12" w:space="0" w:color="auto"/>
            </w:tcBorders>
            <w:tcMar>
              <w:top w:w="28" w:type="dxa"/>
              <w:left w:w="57" w:type="dxa"/>
              <w:bottom w:w="28" w:type="dxa"/>
              <w:right w:w="57" w:type="dxa"/>
            </w:tcMar>
            <w:vAlign w:val="center"/>
          </w:tcPr>
          <w:p w14:paraId="5D195E8E" w14:textId="2B67086F" w:rsidR="000E2835" w:rsidRPr="00347A00" w:rsidRDefault="00BE0C5D" w:rsidP="009E59E4">
            <w:r w:rsidRPr="00347A00">
              <w:rPr>
                <w:b/>
                <w:sz w:val="22"/>
                <w:szCs w:val="22"/>
              </w:rPr>
              <w:t>Impôts indirects</w:t>
            </w:r>
            <w:r w:rsidR="000E2835" w:rsidRPr="00347A00">
              <w:rPr>
                <w:b/>
                <w:sz w:val="22"/>
                <w:szCs w:val="22"/>
              </w:rPr>
              <w:t xml:space="preserve"> dans le pays d</w:t>
            </w:r>
            <w:r w:rsidR="00260F84">
              <w:rPr>
                <w:b/>
                <w:sz w:val="22"/>
                <w:szCs w:val="22"/>
              </w:rPr>
              <w:t xml:space="preserve">e l’AC </w:t>
            </w:r>
            <w:r w:rsidR="000E2835" w:rsidRPr="00347A00">
              <w:rPr>
                <w:b/>
                <w:sz w:val="22"/>
                <w:szCs w:val="22"/>
              </w:rPr>
              <w:t>estimés – à examiner et finaliser lors de négociation du Contrat (en cas d’attribution)</w:t>
            </w:r>
          </w:p>
        </w:tc>
      </w:tr>
      <w:tr w:rsidR="009E59E4" w:rsidRPr="00347A00" w14:paraId="5D195E95" w14:textId="77777777" w:rsidTr="00536533">
        <w:trPr>
          <w:trHeight w:val="557"/>
        </w:trPr>
        <w:tc>
          <w:tcPr>
            <w:tcW w:w="4018" w:type="dxa"/>
            <w:tcBorders>
              <w:bottom w:val="single" w:sz="12" w:space="0" w:color="auto"/>
            </w:tcBorders>
            <w:tcMar>
              <w:top w:w="28" w:type="dxa"/>
              <w:left w:w="57" w:type="dxa"/>
              <w:bottom w:w="28" w:type="dxa"/>
              <w:right w:w="57" w:type="dxa"/>
            </w:tcMar>
          </w:tcPr>
          <w:p w14:paraId="5D195E90" w14:textId="77777777" w:rsidR="000E2835" w:rsidRPr="00347A00" w:rsidRDefault="000E2835" w:rsidP="000E1413">
            <w:pPr>
              <w:pStyle w:val="En-tte"/>
              <w:numPr>
                <w:ilvl w:val="0"/>
                <w:numId w:val="10"/>
              </w:numPr>
              <w:tabs>
                <w:tab w:val="clear" w:pos="4320"/>
                <w:tab w:val="clear" w:pos="8640"/>
              </w:tabs>
              <w:spacing w:before="40"/>
              <w:rPr>
                <w:i/>
                <w:sz w:val="22"/>
                <w:szCs w:val="22"/>
              </w:rPr>
            </w:pPr>
            <w:r w:rsidRPr="00347A00">
              <w:rPr>
                <w:i/>
                <w:sz w:val="22"/>
                <w:szCs w:val="22"/>
              </w:rPr>
              <w:t>[insérer type de taxe, par ex. TVA ou taxe de transaction]</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91" w14:textId="77777777" w:rsidR="000E2835" w:rsidRPr="00347A00" w:rsidRDefault="000E2835" w:rsidP="000E2835">
            <w:pPr>
              <w:jc w:val="right"/>
            </w:pPr>
          </w:p>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92" w14:textId="77777777" w:rsidR="000E2835" w:rsidRPr="00347A00" w:rsidRDefault="000E2835" w:rsidP="000E2835"/>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93" w14:textId="77777777" w:rsidR="000E2835" w:rsidRPr="00347A00" w:rsidRDefault="000E2835" w:rsidP="000E2835"/>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94" w14:textId="77777777" w:rsidR="000E2835" w:rsidRPr="00347A00" w:rsidRDefault="000E2835" w:rsidP="000E2835"/>
        </w:tc>
      </w:tr>
      <w:tr w:rsidR="009E59E4" w:rsidRPr="00347A00" w14:paraId="5D195E9B" w14:textId="77777777" w:rsidTr="00536533">
        <w:trPr>
          <w:trHeight w:val="599"/>
        </w:trPr>
        <w:tc>
          <w:tcPr>
            <w:tcW w:w="4018" w:type="dxa"/>
            <w:tcBorders>
              <w:bottom w:val="single" w:sz="12" w:space="0" w:color="auto"/>
            </w:tcBorders>
            <w:tcMar>
              <w:top w:w="28" w:type="dxa"/>
              <w:left w:w="57" w:type="dxa"/>
              <w:bottom w:w="28" w:type="dxa"/>
              <w:right w:w="57" w:type="dxa"/>
            </w:tcMar>
          </w:tcPr>
          <w:p w14:paraId="5D195E96" w14:textId="77777777" w:rsidR="000E2835" w:rsidRPr="00347A00" w:rsidRDefault="000E2835" w:rsidP="000E1413">
            <w:pPr>
              <w:pStyle w:val="En-tte"/>
              <w:numPr>
                <w:ilvl w:val="0"/>
                <w:numId w:val="10"/>
              </w:numPr>
              <w:tabs>
                <w:tab w:val="clear" w:pos="4320"/>
                <w:tab w:val="clear" w:pos="8640"/>
              </w:tabs>
              <w:spacing w:before="40"/>
              <w:rPr>
                <w:i/>
              </w:rPr>
            </w:pPr>
            <w:r w:rsidRPr="00347A00">
              <w:rPr>
                <w:i/>
                <w:sz w:val="22"/>
                <w:szCs w:val="22"/>
              </w:rPr>
              <w:t>[par ex. Impôt sur le revenu des experts non -résidents]</w:t>
            </w:r>
            <w:r w:rsidRPr="00347A00">
              <w:rPr>
                <w:i/>
                <w:sz w:val="22"/>
                <w:szCs w:val="22"/>
                <w:vertAlign w:val="superscript"/>
              </w:rPr>
              <w:t xml:space="preserve"> </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97" w14:textId="77777777" w:rsidR="000E2835" w:rsidRPr="00347A00" w:rsidRDefault="000E2835" w:rsidP="000E2835"/>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98" w14:textId="77777777" w:rsidR="000E2835" w:rsidRPr="00347A00" w:rsidRDefault="000E2835" w:rsidP="000E2835"/>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99" w14:textId="77777777" w:rsidR="000E2835" w:rsidRPr="00347A00" w:rsidRDefault="000E2835" w:rsidP="000E2835"/>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9A" w14:textId="77777777" w:rsidR="000E2835" w:rsidRPr="00347A00" w:rsidRDefault="000E2835" w:rsidP="000E2835"/>
        </w:tc>
      </w:tr>
      <w:tr w:rsidR="009E59E4" w:rsidRPr="00347A00" w14:paraId="5D195EA1" w14:textId="77777777" w:rsidTr="00536533">
        <w:trPr>
          <w:trHeight w:hRule="exact" w:val="444"/>
        </w:trPr>
        <w:tc>
          <w:tcPr>
            <w:tcW w:w="4018" w:type="dxa"/>
            <w:tcBorders>
              <w:bottom w:val="single" w:sz="12" w:space="0" w:color="auto"/>
            </w:tcBorders>
            <w:tcMar>
              <w:top w:w="28" w:type="dxa"/>
              <w:left w:w="57" w:type="dxa"/>
              <w:bottom w:w="28" w:type="dxa"/>
              <w:right w:w="57" w:type="dxa"/>
            </w:tcMar>
          </w:tcPr>
          <w:p w14:paraId="5D195E9C" w14:textId="77777777" w:rsidR="000E2835" w:rsidRPr="00347A00" w:rsidRDefault="000E2835" w:rsidP="000E1413">
            <w:pPr>
              <w:pStyle w:val="En-tte"/>
              <w:numPr>
                <w:ilvl w:val="0"/>
                <w:numId w:val="10"/>
              </w:numPr>
              <w:tabs>
                <w:tab w:val="clear" w:pos="4320"/>
                <w:tab w:val="clear" w:pos="8640"/>
              </w:tabs>
              <w:spacing w:before="40"/>
              <w:rPr>
                <w:i/>
                <w:sz w:val="22"/>
                <w:szCs w:val="22"/>
              </w:rPr>
            </w:pPr>
            <w:r w:rsidRPr="00347A00">
              <w:rPr>
                <w:i/>
                <w:sz w:val="22"/>
                <w:szCs w:val="22"/>
              </w:rPr>
              <w:t xml:space="preserve">[insérer type de taxe] </w:t>
            </w:r>
          </w:p>
        </w:tc>
        <w:tc>
          <w:tcPr>
            <w:tcW w:w="2113" w:type="dxa"/>
            <w:tcBorders>
              <w:top w:val="single" w:sz="8" w:space="0" w:color="auto"/>
              <w:bottom w:val="single" w:sz="12" w:space="0" w:color="auto"/>
            </w:tcBorders>
            <w:tcMar>
              <w:top w:w="28" w:type="dxa"/>
              <w:left w:w="57" w:type="dxa"/>
              <w:bottom w:w="28" w:type="dxa"/>
              <w:right w:w="57" w:type="dxa"/>
            </w:tcMar>
            <w:vAlign w:val="center"/>
          </w:tcPr>
          <w:p w14:paraId="5D195E9D" w14:textId="77777777" w:rsidR="000E2835" w:rsidRPr="00347A00" w:rsidRDefault="000E2835" w:rsidP="000E2835"/>
        </w:tc>
        <w:tc>
          <w:tcPr>
            <w:tcW w:w="2198" w:type="dxa"/>
            <w:tcBorders>
              <w:top w:val="single" w:sz="8" w:space="0" w:color="auto"/>
              <w:bottom w:val="single" w:sz="12" w:space="0" w:color="auto"/>
            </w:tcBorders>
            <w:tcMar>
              <w:top w:w="28" w:type="dxa"/>
              <w:left w:w="57" w:type="dxa"/>
              <w:bottom w:w="28" w:type="dxa"/>
              <w:right w:w="57" w:type="dxa"/>
            </w:tcMar>
            <w:vAlign w:val="center"/>
          </w:tcPr>
          <w:p w14:paraId="5D195E9E" w14:textId="77777777" w:rsidR="000E2835" w:rsidRPr="00347A00" w:rsidRDefault="000E2835" w:rsidP="000E2835"/>
        </w:tc>
        <w:tc>
          <w:tcPr>
            <w:tcW w:w="2091" w:type="dxa"/>
            <w:tcBorders>
              <w:top w:val="single" w:sz="8" w:space="0" w:color="auto"/>
              <w:bottom w:val="single" w:sz="12" w:space="0" w:color="auto"/>
            </w:tcBorders>
            <w:tcMar>
              <w:top w:w="28" w:type="dxa"/>
              <w:left w:w="57" w:type="dxa"/>
              <w:bottom w:w="28" w:type="dxa"/>
              <w:right w:w="57" w:type="dxa"/>
            </w:tcMar>
            <w:vAlign w:val="center"/>
          </w:tcPr>
          <w:p w14:paraId="5D195E9F" w14:textId="77777777" w:rsidR="000E2835" w:rsidRPr="00347A00" w:rsidRDefault="000E2835" w:rsidP="000E2835"/>
        </w:tc>
        <w:tc>
          <w:tcPr>
            <w:tcW w:w="2542" w:type="dxa"/>
            <w:tcBorders>
              <w:top w:val="single" w:sz="8" w:space="0" w:color="auto"/>
              <w:bottom w:val="single" w:sz="12" w:space="0" w:color="auto"/>
            </w:tcBorders>
            <w:tcMar>
              <w:top w:w="28" w:type="dxa"/>
              <w:left w:w="57" w:type="dxa"/>
              <w:bottom w:w="28" w:type="dxa"/>
              <w:right w:w="57" w:type="dxa"/>
            </w:tcMar>
            <w:vAlign w:val="center"/>
          </w:tcPr>
          <w:p w14:paraId="5D195EA0" w14:textId="77777777" w:rsidR="000E2835" w:rsidRPr="00347A00" w:rsidRDefault="000E2835" w:rsidP="000E2835"/>
        </w:tc>
      </w:tr>
      <w:tr w:rsidR="009E59E4" w:rsidRPr="00347A00" w14:paraId="5D195EA7" w14:textId="77777777" w:rsidTr="00536533">
        <w:trPr>
          <w:trHeight w:val="631"/>
        </w:trPr>
        <w:tc>
          <w:tcPr>
            <w:tcW w:w="4018" w:type="dxa"/>
            <w:tcBorders>
              <w:top w:val="single" w:sz="12" w:space="0" w:color="auto"/>
              <w:bottom w:val="double" w:sz="4" w:space="0" w:color="auto"/>
            </w:tcBorders>
            <w:tcMar>
              <w:top w:w="28" w:type="dxa"/>
              <w:left w:w="57" w:type="dxa"/>
              <w:bottom w:w="28" w:type="dxa"/>
              <w:right w:w="57" w:type="dxa"/>
            </w:tcMar>
          </w:tcPr>
          <w:p w14:paraId="5D195EA2" w14:textId="556CD552" w:rsidR="000E2835" w:rsidRPr="00347A00" w:rsidRDefault="000E2835" w:rsidP="009E59E4">
            <w:pPr>
              <w:pStyle w:val="En-tte"/>
              <w:rPr>
                <w:sz w:val="22"/>
                <w:szCs w:val="22"/>
                <w:u w:val="single"/>
              </w:rPr>
            </w:pPr>
            <w:r w:rsidRPr="00347A00">
              <w:rPr>
                <w:sz w:val="22"/>
                <w:szCs w:val="22"/>
                <w:u w:val="single"/>
              </w:rPr>
              <w:t>Total estimé des impôts indirects dans le pays d</w:t>
            </w:r>
            <w:r w:rsidR="0031114D">
              <w:rPr>
                <w:sz w:val="22"/>
                <w:szCs w:val="22"/>
                <w:u w:val="single"/>
              </w:rPr>
              <w:t>e l’AC</w:t>
            </w:r>
            <w:r w:rsidR="00EA0D40" w:rsidRPr="00347A00">
              <w:rPr>
                <w:sz w:val="22"/>
                <w:szCs w:val="22"/>
                <w:u w:val="single"/>
              </w:rPr>
              <w:t> :</w:t>
            </w:r>
          </w:p>
        </w:tc>
        <w:tc>
          <w:tcPr>
            <w:tcW w:w="2113" w:type="dxa"/>
            <w:tcBorders>
              <w:top w:val="single" w:sz="12" w:space="0" w:color="auto"/>
              <w:bottom w:val="double" w:sz="4" w:space="0" w:color="auto"/>
            </w:tcBorders>
            <w:tcMar>
              <w:top w:w="28" w:type="dxa"/>
              <w:left w:w="57" w:type="dxa"/>
              <w:bottom w:w="28" w:type="dxa"/>
              <w:right w:w="57" w:type="dxa"/>
            </w:tcMar>
            <w:vAlign w:val="center"/>
          </w:tcPr>
          <w:p w14:paraId="5D195EA3" w14:textId="77777777" w:rsidR="000E2835" w:rsidRPr="00347A00" w:rsidRDefault="000E2835" w:rsidP="000E2835">
            <w:pPr>
              <w:spacing w:before="40"/>
            </w:pPr>
          </w:p>
        </w:tc>
        <w:tc>
          <w:tcPr>
            <w:tcW w:w="2198" w:type="dxa"/>
            <w:tcBorders>
              <w:top w:val="single" w:sz="12" w:space="0" w:color="auto"/>
              <w:bottom w:val="double" w:sz="4" w:space="0" w:color="auto"/>
            </w:tcBorders>
            <w:tcMar>
              <w:top w:w="28" w:type="dxa"/>
              <w:left w:w="57" w:type="dxa"/>
              <w:bottom w:w="28" w:type="dxa"/>
              <w:right w:w="57" w:type="dxa"/>
            </w:tcMar>
            <w:vAlign w:val="center"/>
          </w:tcPr>
          <w:p w14:paraId="5D195EA4" w14:textId="77777777" w:rsidR="000E2835" w:rsidRPr="00347A00" w:rsidRDefault="000E2835" w:rsidP="000E2835">
            <w:pPr>
              <w:spacing w:before="40"/>
            </w:pPr>
          </w:p>
        </w:tc>
        <w:tc>
          <w:tcPr>
            <w:tcW w:w="2091" w:type="dxa"/>
            <w:tcBorders>
              <w:top w:val="single" w:sz="12" w:space="0" w:color="auto"/>
              <w:bottom w:val="double" w:sz="4" w:space="0" w:color="auto"/>
            </w:tcBorders>
            <w:tcMar>
              <w:top w:w="28" w:type="dxa"/>
              <w:left w:w="57" w:type="dxa"/>
              <w:bottom w:w="28" w:type="dxa"/>
              <w:right w:w="57" w:type="dxa"/>
            </w:tcMar>
            <w:vAlign w:val="center"/>
          </w:tcPr>
          <w:p w14:paraId="5D195EA5" w14:textId="77777777" w:rsidR="000E2835" w:rsidRPr="00347A00" w:rsidRDefault="000E2835" w:rsidP="000E2835">
            <w:pPr>
              <w:spacing w:before="40"/>
            </w:pPr>
          </w:p>
        </w:tc>
        <w:tc>
          <w:tcPr>
            <w:tcW w:w="2542" w:type="dxa"/>
            <w:tcBorders>
              <w:top w:val="single" w:sz="12" w:space="0" w:color="auto"/>
              <w:bottom w:val="double" w:sz="4" w:space="0" w:color="auto"/>
            </w:tcBorders>
            <w:tcMar>
              <w:top w:w="28" w:type="dxa"/>
              <w:left w:w="57" w:type="dxa"/>
              <w:bottom w:w="28" w:type="dxa"/>
              <w:right w:w="57" w:type="dxa"/>
            </w:tcMar>
            <w:vAlign w:val="center"/>
          </w:tcPr>
          <w:p w14:paraId="5D195EA6" w14:textId="77777777" w:rsidR="000E2835" w:rsidRPr="00347A00" w:rsidRDefault="000E2835" w:rsidP="000E2835">
            <w:pPr>
              <w:spacing w:before="40"/>
            </w:pPr>
          </w:p>
        </w:tc>
      </w:tr>
    </w:tbl>
    <w:p w14:paraId="5D195EA8" w14:textId="77777777" w:rsidR="009E59E4" w:rsidRPr="00347A00" w:rsidRDefault="000E2835" w:rsidP="00536533">
      <w:pPr>
        <w:spacing w:before="60"/>
      </w:pPr>
      <w:r w:rsidRPr="00347A00">
        <w:t>Note</w:t>
      </w:r>
      <w:r w:rsidR="00EA0D40" w:rsidRPr="00347A00">
        <w:t> :</w:t>
      </w:r>
      <w:r w:rsidRPr="00347A00">
        <w:t xml:space="preserve"> Les paiements seront effectués dans la (les) monnaie(s) indiquées ci-dessus (Référence à IC 16.4).</w:t>
      </w:r>
    </w:p>
    <w:p w14:paraId="5D195EA9" w14:textId="77777777" w:rsidR="000E2835" w:rsidRPr="00347A00" w:rsidRDefault="000E2835" w:rsidP="0097067C">
      <w:pPr>
        <w:spacing w:before="120" w:after="120"/>
        <w:ind w:left="42"/>
        <w:jc w:val="center"/>
        <w:rPr>
          <w:rFonts w:ascii="Times New Roman Bold" w:hAnsi="Times New Roman Bold"/>
          <w:b/>
          <w:smallCaps/>
          <w:sz w:val="28"/>
          <w:szCs w:val="28"/>
        </w:rPr>
      </w:pPr>
      <w:r w:rsidRPr="00347A00">
        <w:rPr>
          <w:smallCaps/>
        </w:rPr>
        <w:br w:type="page"/>
      </w:r>
      <w:r w:rsidRPr="00347A00">
        <w:rPr>
          <w:rStyle w:val="Style11Char"/>
        </w:rPr>
        <w:lastRenderedPageBreak/>
        <w:t>Formulaire</w:t>
      </w:r>
      <w:r w:rsidR="00EA0D40" w:rsidRPr="00347A00">
        <w:rPr>
          <w:rStyle w:val="Style11Char"/>
        </w:rPr>
        <w:t xml:space="preserve"> </w:t>
      </w:r>
      <w:r w:rsidRPr="00347A00">
        <w:rPr>
          <w:rStyle w:val="Style11Char"/>
        </w:rPr>
        <w:t>FIN-3</w:t>
      </w:r>
      <w:r w:rsidR="00EA0D40" w:rsidRPr="00347A00">
        <w:rPr>
          <w:rStyle w:val="Style11Char"/>
        </w:rPr>
        <w:t xml:space="preserve"> </w:t>
      </w:r>
      <w:r w:rsidRPr="00347A00">
        <w:rPr>
          <w:rStyle w:val="Style11Char"/>
        </w:rPr>
        <w:t>Sous-détail de la Rémunération</w:t>
      </w:r>
    </w:p>
    <w:p w14:paraId="5D195EAA" w14:textId="3D4509F6" w:rsidR="000E2835" w:rsidRPr="00347A00" w:rsidRDefault="000E2835" w:rsidP="0097067C">
      <w:pPr>
        <w:spacing w:before="120" w:after="120"/>
        <w:ind w:left="42"/>
        <w:jc w:val="both"/>
      </w:pPr>
      <w:r w:rsidRPr="00347A00">
        <w:t>Lorsqu’il est utilisé pour un contrat à rémunération forfaitaire, ce formulaire sera utilisé pour indiquer la base de calcul du prix du contrat, pour le calcul des impôts et taxes lors de la négociation du contrat et, le cas échéant, pour établir le prix à payer au Consultant pour des prestations supplémentaires à la demande d</w:t>
      </w:r>
      <w:r w:rsidR="000E50CA">
        <w:t>e l’AC</w:t>
      </w:r>
      <w:r w:rsidRPr="00347A00">
        <w:t>.</w:t>
      </w:r>
      <w:r w:rsidR="00EA0D40" w:rsidRPr="00347A00">
        <w:t xml:space="preserve"> </w:t>
      </w:r>
      <w:r w:rsidRPr="00347A00">
        <w:t>Ce formulaire ne sera pas utilisé pour effectuer les paiements pour le contrat à rémunération forfaitaire.</w:t>
      </w:r>
    </w:p>
    <w:tbl>
      <w:tblPr>
        <w:tblW w:w="129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27"/>
        <w:gridCol w:w="2249"/>
        <w:gridCol w:w="1417"/>
        <w:gridCol w:w="1418"/>
        <w:gridCol w:w="1701"/>
        <w:gridCol w:w="1276"/>
        <w:gridCol w:w="1275"/>
        <w:gridCol w:w="1276"/>
        <w:gridCol w:w="1418"/>
      </w:tblGrid>
      <w:tr w:rsidR="00CC5A76" w:rsidRPr="00347A00" w14:paraId="5D195EAC" w14:textId="77777777" w:rsidTr="00536533">
        <w:tc>
          <w:tcPr>
            <w:tcW w:w="12957" w:type="dxa"/>
            <w:gridSpan w:val="9"/>
            <w:tcBorders>
              <w:top w:val="double" w:sz="4" w:space="0" w:color="auto"/>
              <w:bottom w:val="double" w:sz="4" w:space="0" w:color="auto"/>
            </w:tcBorders>
            <w:tcMar>
              <w:top w:w="57" w:type="dxa"/>
              <w:left w:w="57" w:type="dxa"/>
              <w:bottom w:w="57" w:type="dxa"/>
              <w:right w:w="57" w:type="dxa"/>
            </w:tcMar>
          </w:tcPr>
          <w:p w14:paraId="5D195EAB" w14:textId="77777777" w:rsidR="000E2835" w:rsidRPr="00347A00" w:rsidRDefault="000E2835" w:rsidP="00CC5A76">
            <w:pPr>
              <w:pStyle w:val="En-tte"/>
              <w:tabs>
                <w:tab w:val="clear" w:pos="4320"/>
                <w:tab w:val="clear" w:pos="8640"/>
                <w:tab w:val="right" w:pos="12070"/>
              </w:tabs>
              <w:spacing w:before="120"/>
              <w:rPr>
                <w:sz w:val="20"/>
                <w:u w:val="single"/>
              </w:rPr>
            </w:pPr>
            <w:r w:rsidRPr="00347A00">
              <w:rPr>
                <w:b/>
                <w:bCs/>
                <w:sz w:val="20"/>
              </w:rPr>
              <w:t>A. Rémunération</w:t>
            </w:r>
            <w:r w:rsidRPr="00347A00">
              <w:rPr>
                <w:sz w:val="20"/>
              </w:rPr>
              <w:t xml:space="preserve"> </w:t>
            </w:r>
            <w:r w:rsidRPr="00347A00">
              <w:rPr>
                <w:sz w:val="20"/>
                <w:u w:val="single"/>
              </w:rPr>
              <w:tab/>
            </w:r>
          </w:p>
        </w:tc>
      </w:tr>
      <w:tr w:rsidR="00CC5A76" w:rsidRPr="00347A00" w14:paraId="5D195EB6" w14:textId="77777777" w:rsidTr="00536533">
        <w:tc>
          <w:tcPr>
            <w:tcW w:w="927" w:type="dxa"/>
            <w:tcBorders>
              <w:top w:val="double" w:sz="4" w:space="0" w:color="auto"/>
              <w:bottom w:val="single" w:sz="12" w:space="0" w:color="auto"/>
            </w:tcBorders>
            <w:tcMar>
              <w:top w:w="57" w:type="dxa"/>
              <w:left w:w="57" w:type="dxa"/>
              <w:bottom w:w="57" w:type="dxa"/>
              <w:right w:w="57" w:type="dxa"/>
            </w:tcMar>
            <w:vAlign w:val="center"/>
          </w:tcPr>
          <w:p w14:paraId="5D195EAD" w14:textId="77777777" w:rsidR="000E2835" w:rsidRPr="00347A00" w:rsidRDefault="000E2835" w:rsidP="00CC5A76">
            <w:pPr>
              <w:spacing w:before="40" w:after="40"/>
              <w:jc w:val="center"/>
              <w:rPr>
                <w:b/>
                <w:bCs/>
                <w:sz w:val="20"/>
              </w:rPr>
            </w:pPr>
            <w:r w:rsidRPr="00347A00">
              <w:rPr>
                <w:b/>
                <w:bCs/>
                <w:sz w:val="20"/>
              </w:rPr>
              <w:t>No.</w:t>
            </w:r>
          </w:p>
        </w:tc>
        <w:tc>
          <w:tcPr>
            <w:tcW w:w="2249" w:type="dxa"/>
            <w:tcBorders>
              <w:top w:val="double" w:sz="4" w:space="0" w:color="auto"/>
              <w:bottom w:val="single" w:sz="12" w:space="0" w:color="auto"/>
            </w:tcBorders>
            <w:tcMar>
              <w:top w:w="57" w:type="dxa"/>
              <w:left w:w="57" w:type="dxa"/>
              <w:bottom w:w="57" w:type="dxa"/>
              <w:right w:w="57" w:type="dxa"/>
            </w:tcMar>
            <w:vAlign w:val="center"/>
          </w:tcPr>
          <w:p w14:paraId="5D195EAE" w14:textId="77777777" w:rsidR="000E2835" w:rsidRPr="00347A00" w:rsidRDefault="000E2835" w:rsidP="00CC5A76">
            <w:pPr>
              <w:spacing w:before="40" w:after="40"/>
              <w:jc w:val="center"/>
              <w:rPr>
                <w:b/>
                <w:bCs/>
                <w:sz w:val="20"/>
              </w:rPr>
            </w:pPr>
            <w:r w:rsidRPr="00347A00">
              <w:rPr>
                <w:b/>
                <w:bCs/>
                <w:sz w:val="20"/>
              </w:rPr>
              <w:t>Nom</w:t>
            </w:r>
          </w:p>
        </w:tc>
        <w:tc>
          <w:tcPr>
            <w:tcW w:w="1417" w:type="dxa"/>
            <w:tcBorders>
              <w:top w:val="double" w:sz="4" w:space="0" w:color="auto"/>
              <w:bottom w:val="single" w:sz="12" w:space="0" w:color="auto"/>
            </w:tcBorders>
            <w:tcMar>
              <w:top w:w="57" w:type="dxa"/>
              <w:left w:w="57" w:type="dxa"/>
              <w:bottom w:w="57" w:type="dxa"/>
              <w:right w:w="57" w:type="dxa"/>
            </w:tcMar>
            <w:vAlign w:val="center"/>
          </w:tcPr>
          <w:p w14:paraId="5D195EAF" w14:textId="77777777" w:rsidR="000E2835" w:rsidRPr="00347A00" w:rsidRDefault="000E2835" w:rsidP="00CC5A76">
            <w:pPr>
              <w:spacing w:before="40" w:after="40"/>
              <w:jc w:val="center"/>
              <w:rPr>
                <w:b/>
                <w:bCs/>
                <w:sz w:val="20"/>
              </w:rPr>
            </w:pPr>
            <w:r w:rsidRPr="00347A00">
              <w:rPr>
                <w:b/>
                <w:bCs/>
                <w:sz w:val="20"/>
              </w:rPr>
              <w:t xml:space="preserve">Poste </w:t>
            </w:r>
            <w:r w:rsidR="0097067C" w:rsidRPr="00347A00">
              <w:rPr>
                <w:b/>
                <w:bCs/>
                <w:sz w:val="20"/>
              </w:rPr>
              <w:br/>
            </w:r>
            <w:r w:rsidRPr="00347A00">
              <w:rPr>
                <w:sz w:val="20"/>
              </w:rPr>
              <w:t>(cf. TECH-6)</w:t>
            </w:r>
          </w:p>
        </w:tc>
        <w:tc>
          <w:tcPr>
            <w:tcW w:w="1418" w:type="dxa"/>
            <w:tcBorders>
              <w:top w:val="double" w:sz="4" w:space="0" w:color="auto"/>
              <w:bottom w:val="single" w:sz="12" w:space="0" w:color="auto"/>
            </w:tcBorders>
            <w:tcMar>
              <w:top w:w="57" w:type="dxa"/>
              <w:left w:w="57" w:type="dxa"/>
              <w:bottom w:w="57" w:type="dxa"/>
              <w:right w:w="57" w:type="dxa"/>
            </w:tcMar>
            <w:vAlign w:val="center"/>
          </w:tcPr>
          <w:p w14:paraId="5D195EB0" w14:textId="77777777" w:rsidR="000E2835" w:rsidRPr="00347A00" w:rsidRDefault="000E2835" w:rsidP="00CC5A76">
            <w:pPr>
              <w:spacing w:before="40" w:after="40"/>
              <w:jc w:val="center"/>
              <w:rPr>
                <w:b/>
                <w:bCs/>
                <w:sz w:val="20"/>
              </w:rPr>
            </w:pPr>
            <w:r w:rsidRPr="00347A00">
              <w:rPr>
                <w:b/>
                <w:bCs/>
                <w:sz w:val="20"/>
              </w:rPr>
              <w:t>Rémunération Expert-mois</w:t>
            </w:r>
          </w:p>
        </w:tc>
        <w:tc>
          <w:tcPr>
            <w:tcW w:w="1701" w:type="dxa"/>
            <w:tcBorders>
              <w:top w:val="double" w:sz="4" w:space="0" w:color="auto"/>
              <w:bottom w:val="single" w:sz="12" w:space="0" w:color="auto"/>
            </w:tcBorders>
            <w:tcMar>
              <w:top w:w="57" w:type="dxa"/>
              <w:left w:w="57" w:type="dxa"/>
              <w:bottom w:w="57" w:type="dxa"/>
              <w:right w:w="57" w:type="dxa"/>
            </w:tcMar>
            <w:vAlign w:val="center"/>
          </w:tcPr>
          <w:p w14:paraId="5D195EB1" w14:textId="5313640A" w:rsidR="000E2835" w:rsidRPr="00347A00" w:rsidRDefault="00BE0C5D" w:rsidP="00CC5A76">
            <w:pPr>
              <w:spacing w:before="40" w:after="40"/>
              <w:jc w:val="center"/>
              <w:rPr>
                <w:sz w:val="20"/>
              </w:rPr>
            </w:pPr>
            <w:r w:rsidRPr="00347A00">
              <w:rPr>
                <w:b/>
                <w:bCs/>
                <w:sz w:val="20"/>
              </w:rPr>
              <w:t>Contribution totale</w:t>
            </w:r>
            <w:r w:rsidR="000E2835" w:rsidRPr="00347A00">
              <w:rPr>
                <w:b/>
                <w:bCs/>
                <w:sz w:val="20"/>
              </w:rPr>
              <w:t xml:space="preserve"> en Expert/Mois</w:t>
            </w:r>
            <w:r w:rsidR="00CC5A76" w:rsidRPr="00347A00">
              <w:rPr>
                <w:b/>
                <w:bCs/>
                <w:sz w:val="20"/>
              </w:rPr>
              <w:br/>
            </w:r>
            <w:r w:rsidR="000E2835" w:rsidRPr="00347A00">
              <w:rPr>
                <w:sz w:val="20"/>
              </w:rPr>
              <w:t>(cf. TECH-6)</w:t>
            </w:r>
          </w:p>
        </w:tc>
        <w:tc>
          <w:tcPr>
            <w:tcW w:w="1276" w:type="dxa"/>
            <w:tcBorders>
              <w:top w:val="double" w:sz="4" w:space="0" w:color="auto"/>
              <w:bottom w:val="single" w:sz="12" w:space="0" w:color="auto"/>
            </w:tcBorders>
            <w:tcMar>
              <w:top w:w="57" w:type="dxa"/>
              <w:left w:w="57" w:type="dxa"/>
              <w:bottom w:w="57" w:type="dxa"/>
              <w:right w:w="57" w:type="dxa"/>
            </w:tcMar>
            <w:vAlign w:val="center"/>
          </w:tcPr>
          <w:p w14:paraId="5D195EB2" w14:textId="77777777" w:rsidR="000E2835" w:rsidRPr="00347A00" w:rsidRDefault="000E2835" w:rsidP="00CC5A76">
            <w:pPr>
              <w:spacing w:before="40" w:after="40"/>
              <w:jc w:val="center"/>
              <w:rPr>
                <w:i/>
                <w:sz w:val="20"/>
              </w:rPr>
            </w:pPr>
            <w:r w:rsidRPr="00347A00">
              <w:rPr>
                <w:i/>
                <w:sz w:val="20"/>
              </w:rPr>
              <w:t>[</w:t>
            </w:r>
            <w:r w:rsidRPr="00347A00">
              <w:rPr>
                <w:i/>
                <w:iCs/>
                <w:sz w:val="20"/>
              </w:rPr>
              <w:t>Monnaie # 1- cf. FIN-2</w:t>
            </w:r>
            <w:r w:rsidRPr="00347A00">
              <w:rPr>
                <w:i/>
                <w:sz w:val="20"/>
              </w:rPr>
              <w:t>]</w:t>
            </w:r>
          </w:p>
        </w:tc>
        <w:tc>
          <w:tcPr>
            <w:tcW w:w="1275" w:type="dxa"/>
            <w:tcBorders>
              <w:top w:val="double" w:sz="4" w:space="0" w:color="auto"/>
              <w:bottom w:val="single" w:sz="12" w:space="0" w:color="auto"/>
            </w:tcBorders>
            <w:tcMar>
              <w:top w:w="57" w:type="dxa"/>
              <w:left w:w="57" w:type="dxa"/>
              <w:bottom w:w="57" w:type="dxa"/>
              <w:right w:w="57" w:type="dxa"/>
            </w:tcMar>
            <w:vAlign w:val="center"/>
          </w:tcPr>
          <w:p w14:paraId="5D195EB3" w14:textId="77777777" w:rsidR="000E2835" w:rsidRPr="00347A00" w:rsidRDefault="000E2835" w:rsidP="00CC5A76">
            <w:pPr>
              <w:spacing w:before="40" w:after="40"/>
              <w:jc w:val="center"/>
              <w:rPr>
                <w:i/>
                <w:sz w:val="20"/>
              </w:rPr>
            </w:pPr>
            <w:r w:rsidRPr="00347A00">
              <w:rPr>
                <w:i/>
                <w:sz w:val="20"/>
              </w:rPr>
              <w:t>[</w:t>
            </w:r>
            <w:r w:rsidRPr="00347A00">
              <w:rPr>
                <w:i/>
                <w:iCs/>
                <w:sz w:val="20"/>
              </w:rPr>
              <w:t>Monnaie # 2- cf. FIN-2]</w:t>
            </w:r>
          </w:p>
        </w:tc>
        <w:tc>
          <w:tcPr>
            <w:tcW w:w="1276" w:type="dxa"/>
            <w:tcBorders>
              <w:top w:val="double" w:sz="4" w:space="0" w:color="auto"/>
              <w:bottom w:val="single" w:sz="12" w:space="0" w:color="auto"/>
            </w:tcBorders>
            <w:tcMar>
              <w:top w:w="57" w:type="dxa"/>
              <w:left w:w="57" w:type="dxa"/>
              <w:bottom w:w="57" w:type="dxa"/>
              <w:right w:w="57" w:type="dxa"/>
            </w:tcMar>
            <w:vAlign w:val="center"/>
          </w:tcPr>
          <w:p w14:paraId="5D195EB4" w14:textId="77777777" w:rsidR="000E2835" w:rsidRPr="00347A00" w:rsidRDefault="000E2835" w:rsidP="00CC5A76">
            <w:pPr>
              <w:spacing w:before="40" w:after="40"/>
              <w:jc w:val="center"/>
              <w:rPr>
                <w:i/>
                <w:sz w:val="20"/>
              </w:rPr>
            </w:pPr>
            <w:r w:rsidRPr="00347A00">
              <w:rPr>
                <w:i/>
                <w:iCs/>
                <w:sz w:val="20"/>
              </w:rPr>
              <w:t>[Monnaie# 3- cf. FIN-2</w:t>
            </w:r>
            <w:r w:rsidRPr="00347A00">
              <w:rPr>
                <w:i/>
                <w:sz w:val="20"/>
              </w:rPr>
              <w:t>]</w:t>
            </w:r>
          </w:p>
        </w:tc>
        <w:tc>
          <w:tcPr>
            <w:tcW w:w="1418" w:type="dxa"/>
            <w:tcBorders>
              <w:top w:val="double" w:sz="4" w:space="0" w:color="auto"/>
              <w:bottom w:val="single" w:sz="12" w:space="0" w:color="auto"/>
            </w:tcBorders>
            <w:tcMar>
              <w:top w:w="57" w:type="dxa"/>
              <w:left w:w="57" w:type="dxa"/>
              <w:bottom w:w="57" w:type="dxa"/>
              <w:right w:w="57" w:type="dxa"/>
            </w:tcMar>
            <w:vAlign w:val="center"/>
          </w:tcPr>
          <w:p w14:paraId="5D195EB5" w14:textId="77777777" w:rsidR="000E2835" w:rsidRPr="00347A00" w:rsidRDefault="000E2835" w:rsidP="00CC5A76">
            <w:pPr>
              <w:spacing w:before="40" w:after="40"/>
              <w:jc w:val="center"/>
              <w:rPr>
                <w:i/>
                <w:sz w:val="20"/>
              </w:rPr>
            </w:pPr>
            <w:r w:rsidRPr="00347A00">
              <w:rPr>
                <w:i/>
                <w:sz w:val="20"/>
              </w:rPr>
              <w:t>[</w:t>
            </w:r>
            <w:r w:rsidRPr="00347A00">
              <w:rPr>
                <w:i/>
                <w:iCs/>
                <w:sz w:val="20"/>
              </w:rPr>
              <w:t>Monnaie nationale cf. FIN-2]</w:t>
            </w:r>
          </w:p>
        </w:tc>
      </w:tr>
      <w:tr w:rsidR="00CC5A76" w:rsidRPr="00347A00" w14:paraId="5D195EC0" w14:textId="77777777" w:rsidTr="00536533">
        <w:tc>
          <w:tcPr>
            <w:tcW w:w="927" w:type="dxa"/>
            <w:tcBorders>
              <w:top w:val="single" w:sz="12" w:space="0" w:color="auto"/>
              <w:right w:val="nil"/>
            </w:tcBorders>
            <w:tcMar>
              <w:top w:w="57" w:type="dxa"/>
              <w:left w:w="57" w:type="dxa"/>
              <w:bottom w:w="57" w:type="dxa"/>
              <w:right w:w="57" w:type="dxa"/>
            </w:tcMar>
          </w:tcPr>
          <w:p w14:paraId="5D195EB7" w14:textId="77777777" w:rsidR="000E2835" w:rsidRPr="00347A00" w:rsidRDefault="000E2835" w:rsidP="0097067C">
            <w:pPr>
              <w:pStyle w:val="En-tte"/>
              <w:rPr>
                <w:b/>
                <w:bCs/>
                <w:sz w:val="20"/>
                <w:lang w:eastAsia="it-IT"/>
              </w:rPr>
            </w:pPr>
          </w:p>
        </w:tc>
        <w:tc>
          <w:tcPr>
            <w:tcW w:w="2249" w:type="dxa"/>
            <w:tcBorders>
              <w:top w:val="single" w:sz="12" w:space="0" w:color="auto"/>
              <w:right w:val="nil"/>
            </w:tcBorders>
            <w:tcMar>
              <w:top w:w="57" w:type="dxa"/>
              <w:left w:w="57" w:type="dxa"/>
              <w:bottom w:w="57" w:type="dxa"/>
              <w:right w:w="57" w:type="dxa"/>
            </w:tcMar>
            <w:vAlign w:val="bottom"/>
          </w:tcPr>
          <w:p w14:paraId="5D195EB8" w14:textId="77777777" w:rsidR="000E2835" w:rsidRPr="00347A00" w:rsidRDefault="0097067C" w:rsidP="0097067C">
            <w:pPr>
              <w:pStyle w:val="En-tte"/>
              <w:rPr>
                <w:b/>
                <w:bCs/>
                <w:sz w:val="20"/>
                <w:lang w:eastAsia="it-IT"/>
              </w:rPr>
            </w:pPr>
            <w:r w:rsidRPr="00347A00">
              <w:rPr>
                <w:b/>
                <w:bCs/>
                <w:sz w:val="20"/>
                <w:lang w:eastAsia="it-IT"/>
              </w:rPr>
              <w:t>Personnel clé</w:t>
            </w:r>
          </w:p>
        </w:tc>
        <w:tc>
          <w:tcPr>
            <w:tcW w:w="1417" w:type="dxa"/>
            <w:tcBorders>
              <w:top w:val="single" w:sz="12" w:space="0" w:color="auto"/>
              <w:left w:val="nil"/>
              <w:right w:val="nil"/>
            </w:tcBorders>
            <w:tcMar>
              <w:top w:w="57" w:type="dxa"/>
              <w:left w:w="57" w:type="dxa"/>
              <w:bottom w:w="57" w:type="dxa"/>
              <w:right w:w="57" w:type="dxa"/>
            </w:tcMar>
            <w:vAlign w:val="center"/>
          </w:tcPr>
          <w:p w14:paraId="5D195EB9" w14:textId="77777777" w:rsidR="000E2835" w:rsidRPr="00347A00" w:rsidRDefault="000E2835" w:rsidP="0097067C">
            <w:pPr>
              <w:pStyle w:val="En-tte"/>
              <w:rPr>
                <w:b/>
                <w:bCs/>
                <w:sz w:val="20"/>
                <w:lang w:eastAsia="it-IT"/>
              </w:rPr>
            </w:pPr>
          </w:p>
        </w:tc>
        <w:tc>
          <w:tcPr>
            <w:tcW w:w="1418" w:type="dxa"/>
            <w:tcBorders>
              <w:top w:val="single" w:sz="12" w:space="0" w:color="auto"/>
              <w:left w:val="nil"/>
              <w:right w:val="nil"/>
            </w:tcBorders>
            <w:tcMar>
              <w:top w:w="57" w:type="dxa"/>
              <w:left w:w="57" w:type="dxa"/>
              <w:bottom w:w="57" w:type="dxa"/>
              <w:right w:w="57" w:type="dxa"/>
            </w:tcMar>
            <w:vAlign w:val="center"/>
          </w:tcPr>
          <w:p w14:paraId="5D195EBA" w14:textId="77777777" w:rsidR="000E2835" w:rsidRPr="00347A00" w:rsidRDefault="000E2835" w:rsidP="0097067C">
            <w:pPr>
              <w:pStyle w:val="En-tte"/>
              <w:rPr>
                <w:sz w:val="20"/>
                <w:lang w:eastAsia="it-IT"/>
              </w:rPr>
            </w:pPr>
          </w:p>
        </w:tc>
        <w:tc>
          <w:tcPr>
            <w:tcW w:w="1701" w:type="dxa"/>
            <w:tcBorders>
              <w:top w:val="single" w:sz="12" w:space="0" w:color="auto"/>
              <w:left w:val="nil"/>
              <w:right w:val="nil"/>
            </w:tcBorders>
            <w:tcMar>
              <w:top w:w="57" w:type="dxa"/>
              <w:left w:w="57" w:type="dxa"/>
              <w:bottom w:w="57" w:type="dxa"/>
              <w:right w:w="57" w:type="dxa"/>
            </w:tcMar>
            <w:vAlign w:val="center"/>
          </w:tcPr>
          <w:p w14:paraId="5D195EBB" w14:textId="77777777" w:rsidR="000E2835" w:rsidRPr="00347A00" w:rsidRDefault="000E2835" w:rsidP="0097067C">
            <w:pPr>
              <w:pStyle w:val="En-tte"/>
              <w:rPr>
                <w:sz w:val="20"/>
                <w:lang w:eastAsia="it-IT"/>
              </w:rPr>
            </w:pPr>
          </w:p>
        </w:tc>
        <w:tc>
          <w:tcPr>
            <w:tcW w:w="1276" w:type="dxa"/>
            <w:tcBorders>
              <w:top w:val="single" w:sz="12" w:space="0" w:color="auto"/>
              <w:left w:val="nil"/>
              <w:right w:val="nil"/>
            </w:tcBorders>
            <w:tcMar>
              <w:top w:w="57" w:type="dxa"/>
              <w:left w:w="57" w:type="dxa"/>
              <w:bottom w:w="57" w:type="dxa"/>
              <w:right w:w="57" w:type="dxa"/>
            </w:tcMar>
            <w:vAlign w:val="center"/>
          </w:tcPr>
          <w:p w14:paraId="5D195EBC" w14:textId="77777777" w:rsidR="000E2835" w:rsidRPr="00347A00" w:rsidRDefault="000E2835" w:rsidP="0097067C">
            <w:pPr>
              <w:pStyle w:val="En-tte"/>
              <w:rPr>
                <w:sz w:val="20"/>
                <w:lang w:eastAsia="it-IT"/>
              </w:rPr>
            </w:pPr>
          </w:p>
        </w:tc>
        <w:tc>
          <w:tcPr>
            <w:tcW w:w="1275" w:type="dxa"/>
            <w:tcBorders>
              <w:top w:val="single" w:sz="12" w:space="0" w:color="auto"/>
              <w:left w:val="nil"/>
              <w:right w:val="nil"/>
            </w:tcBorders>
            <w:tcMar>
              <w:top w:w="57" w:type="dxa"/>
              <w:left w:w="57" w:type="dxa"/>
              <w:bottom w:w="57" w:type="dxa"/>
              <w:right w:w="57" w:type="dxa"/>
            </w:tcMar>
            <w:vAlign w:val="center"/>
          </w:tcPr>
          <w:p w14:paraId="5D195EBD" w14:textId="77777777" w:rsidR="000E2835" w:rsidRPr="00347A00" w:rsidRDefault="000E2835" w:rsidP="0097067C">
            <w:pPr>
              <w:pStyle w:val="En-tte"/>
              <w:rPr>
                <w:sz w:val="20"/>
                <w:lang w:eastAsia="it-IT"/>
              </w:rPr>
            </w:pPr>
          </w:p>
        </w:tc>
        <w:tc>
          <w:tcPr>
            <w:tcW w:w="1276" w:type="dxa"/>
            <w:tcBorders>
              <w:top w:val="single" w:sz="12" w:space="0" w:color="auto"/>
              <w:left w:val="nil"/>
              <w:right w:val="nil"/>
            </w:tcBorders>
            <w:tcMar>
              <w:top w:w="57" w:type="dxa"/>
              <w:left w:w="57" w:type="dxa"/>
              <w:bottom w:w="57" w:type="dxa"/>
              <w:right w:w="57" w:type="dxa"/>
            </w:tcMar>
            <w:vAlign w:val="center"/>
          </w:tcPr>
          <w:p w14:paraId="5D195EBE" w14:textId="77777777" w:rsidR="000E2835" w:rsidRPr="00347A00" w:rsidRDefault="000E2835" w:rsidP="0097067C">
            <w:pPr>
              <w:pStyle w:val="En-tte"/>
              <w:rPr>
                <w:sz w:val="20"/>
                <w:lang w:eastAsia="it-IT"/>
              </w:rPr>
            </w:pPr>
          </w:p>
        </w:tc>
        <w:tc>
          <w:tcPr>
            <w:tcW w:w="1418" w:type="dxa"/>
            <w:tcBorders>
              <w:top w:val="single" w:sz="12" w:space="0" w:color="auto"/>
              <w:left w:val="nil"/>
            </w:tcBorders>
            <w:tcMar>
              <w:top w:w="57" w:type="dxa"/>
              <w:left w:w="57" w:type="dxa"/>
              <w:bottom w:w="57" w:type="dxa"/>
              <w:right w:w="57" w:type="dxa"/>
            </w:tcMar>
            <w:vAlign w:val="center"/>
          </w:tcPr>
          <w:p w14:paraId="5D195EBF" w14:textId="77777777" w:rsidR="000E2835" w:rsidRPr="00347A00" w:rsidRDefault="000E2835" w:rsidP="0097067C">
            <w:pPr>
              <w:pStyle w:val="En-tte"/>
              <w:rPr>
                <w:sz w:val="20"/>
                <w:lang w:eastAsia="it-IT"/>
              </w:rPr>
            </w:pPr>
          </w:p>
        </w:tc>
      </w:tr>
      <w:tr w:rsidR="00CC5A76" w:rsidRPr="00347A00" w14:paraId="5D195ECA" w14:textId="77777777" w:rsidTr="00536533">
        <w:tc>
          <w:tcPr>
            <w:tcW w:w="927" w:type="dxa"/>
            <w:tcMar>
              <w:top w:w="57" w:type="dxa"/>
              <w:left w:w="57" w:type="dxa"/>
              <w:bottom w:w="57" w:type="dxa"/>
              <w:right w:w="57" w:type="dxa"/>
            </w:tcMar>
          </w:tcPr>
          <w:p w14:paraId="5D195EC1" w14:textId="77777777" w:rsidR="000E2835" w:rsidRPr="00347A00" w:rsidRDefault="000E2835" w:rsidP="0097067C">
            <w:pPr>
              <w:pStyle w:val="En-tte"/>
              <w:rPr>
                <w:sz w:val="20"/>
                <w:lang w:eastAsia="it-IT"/>
              </w:rPr>
            </w:pPr>
            <w:r w:rsidRPr="00347A00">
              <w:rPr>
                <w:sz w:val="20"/>
                <w:lang w:eastAsia="it-IT"/>
              </w:rPr>
              <w:t>PC-1</w:t>
            </w:r>
          </w:p>
        </w:tc>
        <w:tc>
          <w:tcPr>
            <w:tcW w:w="2249" w:type="dxa"/>
            <w:vMerge w:val="restart"/>
            <w:tcMar>
              <w:top w:w="57" w:type="dxa"/>
              <w:left w:w="57" w:type="dxa"/>
              <w:bottom w:w="57" w:type="dxa"/>
              <w:right w:w="57" w:type="dxa"/>
            </w:tcMar>
            <w:vAlign w:val="center"/>
          </w:tcPr>
          <w:p w14:paraId="5D195EC2"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EC3"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EC4" w14:textId="77777777" w:rsidR="000E2835" w:rsidRPr="00347A00" w:rsidRDefault="000E2835" w:rsidP="0097067C">
            <w:pPr>
              <w:rPr>
                <w:i/>
                <w:iCs/>
                <w:sz w:val="20"/>
              </w:rPr>
            </w:pPr>
            <w:r w:rsidRPr="00347A00">
              <w:rPr>
                <w:i/>
                <w:iCs/>
                <w:sz w:val="20"/>
              </w:rPr>
              <w:t>[Siège]</w:t>
            </w:r>
          </w:p>
        </w:tc>
        <w:tc>
          <w:tcPr>
            <w:tcW w:w="1701" w:type="dxa"/>
            <w:tcBorders>
              <w:bottom w:val="dashSmallGap" w:sz="4" w:space="0" w:color="auto"/>
            </w:tcBorders>
            <w:tcMar>
              <w:top w:w="57" w:type="dxa"/>
              <w:left w:w="57" w:type="dxa"/>
              <w:bottom w:w="57" w:type="dxa"/>
              <w:right w:w="57" w:type="dxa"/>
            </w:tcMar>
            <w:vAlign w:val="center"/>
          </w:tcPr>
          <w:p w14:paraId="5D195EC5" w14:textId="77777777" w:rsidR="000E2835" w:rsidRPr="00347A00" w:rsidRDefault="000E2835" w:rsidP="0097067C">
            <w:pPr>
              <w:pStyle w:val="En-tte"/>
              <w:rPr>
                <w:sz w:val="20"/>
                <w:lang w:eastAsia="it-IT"/>
              </w:rPr>
            </w:pPr>
          </w:p>
        </w:tc>
        <w:tc>
          <w:tcPr>
            <w:tcW w:w="1276" w:type="dxa"/>
            <w:tcMar>
              <w:top w:w="57" w:type="dxa"/>
              <w:left w:w="57" w:type="dxa"/>
              <w:bottom w:w="57" w:type="dxa"/>
              <w:right w:w="57" w:type="dxa"/>
            </w:tcMar>
            <w:vAlign w:val="center"/>
          </w:tcPr>
          <w:p w14:paraId="5D195EC6" w14:textId="77777777" w:rsidR="000E2835" w:rsidRPr="00347A00" w:rsidRDefault="000E2835" w:rsidP="0097067C">
            <w:pPr>
              <w:rPr>
                <w:sz w:val="20"/>
              </w:rPr>
            </w:pPr>
          </w:p>
        </w:tc>
        <w:tc>
          <w:tcPr>
            <w:tcW w:w="1275" w:type="dxa"/>
            <w:tcMar>
              <w:top w:w="57" w:type="dxa"/>
              <w:left w:w="57" w:type="dxa"/>
              <w:bottom w:w="57" w:type="dxa"/>
              <w:right w:w="57" w:type="dxa"/>
            </w:tcMar>
            <w:vAlign w:val="center"/>
          </w:tcPr>
          <w:p w14:paraId="5D195EC7" w14:textId="77777777" w:rsidR="000E2835" w:rsidRPr="00347A00" w:rsidRDefault="000E2835" w:rsidP="0097067C">
            <w:pPr>
              <w:rPr>
                <w:sz w:val="20"/>
              </w:rPr>
            </w:pPr>
          </w:p>
        </w:tc>
        <w:tc>
          <w:tcPr>
            <w:tcW w:w="1276" w:type="dxa"/>
            <w:tcMar>
              <w:top w:w="57" w:type="dxa"/>
              <w:left w:w="57" w:type="dxa"/>
              <w:bottom w:w="57" w:type="dxa"/>
              <w:right w:w="57" w:type="dxa"/>
            </w:tcMar>
            <w:vAlign w:val="center"/>
          </w:tcPr>
          <w:p w14:paraId="5D195EC8" w14:textId="77777777" w:rsidR="000E2835" w:rsidRPr="00347A00" w:rsidRDefault="000E2835" w:rsidP="0097067C">
            <w:pPr>
              <w:rPr>
                <w:sz w:val="20"/>
              </w:rPr>
            </w:pPr>
          </w:p>
        </w:tc>
        <w:tc>
          <w:tcPr>
            <w:tcW w:w="1418" w:type="dxa"/>
            <w:shd w:val="thinDiagCross" w:color="auto" w:fill="auto"/>
            <w:tcMar>
              <w:top w:w="57" w:type="dxa"/>
              <w:left w:w="57" w:type="dxa"/>
              <w:bottom w:w="57" w:type="dxa"/>
              <w:right w:w="57" w:type="dxa"/>
            </w:tcMar>
            <w:vAlign w:val="center"/>
          </w:tcPr>
          <w:p w14:paraId="5D195EC9" w14:textId="77777777" w:rsidR="000E2835" w:rsidRPr="00347A00" w:rsidRDefault="000E2835" w:rsidP="0097067C">
            <w:pPr>
              <w:rPr>
                <w:sz w:val="20"/>
              </w:rPr>
            </w:pPr>
          </w:p>
        </w:tc>
      </w:tr>
      <w:tr w:rsidR="00CC5A76" w:rsidRPr="00347A00" w14:paraId="5D195ED4" w14:textId="77777777" w:rsidTr="00536533">
        <w:tc>
          <w:tcPr>
            <w:tcW w:w="927" w:type="dxa"/>
            <w:tcMar>
              <w:top w:w="57" w:type="dxa"/>
              <w:left w:w="57" w:type="dxa"/>
              <w:bottom w:w="57" w:type="dxa"/>
              <w:right w:w="57" w:type="dxa"/>
            </w:tcMar>
          </w:tcPr>
          <w:p w14:paraId="5D195ECB"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CC"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CD"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ECE" w14:textId="77777777" w:rsidR="000E2835" w:rsidRPr="00347A00" w:rsidRDefault="000E2835" w:rsidP="0097067C">
            <w:pPr>
              <w:rPr>
                <w:i/>
                <w:iCs/>
                <w:sz w:val="20"/>
              </w:rPr>
            </w:pPr>
            <w:r w:rsidRPr="00347A00">
              <w:rPr>
                <w:i/>
                <w:iCs/>
                <w:sz w:val="20"/>
              </w:rPr>
              <w:t>[Terrain]</w:t>
            </w:r>
          </w:p>
        </w:tc>
        <w:tc>
          <w:tcPr>
            <w:tcW w:w="1701" w:type="dxa"/>
            <w:tcBorders>
              <w:top w:val="dashSmallGap" w:sz="4" w:space="0" w:color="auto"/>
            </w:tcBorders>
            <w:tcMar>
              <w:top w:w="57" w:type="dxa"/>
              <w:left w:w="57" w:type="dxa"/>
              <w:bottom w:w="57" w:type="dxa"/>
              <w:right w:w="57" w:type="dxa"/>
            </w:tcMar>
            <w:vAlign w:val="center"/>
          </w:tcPr>
          <w:p w14:paraId="5D195ECF"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ED0"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ED1"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ED2"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ED3" w14:textId="77777777" w:rsidR="000E2835" w:rsidRPr="00347A00" w:rsidRDefault="000E2835" w:rsidP="0097067C">
            <w:pPr>
              <w:rPr>
                <w:sz w:val="20"/>
              </w:rPr>
            </w:pPr>
          </w:p>
        </w:tc>
      </w:tr>
      <w:tr w:rsidR="00CC5A76" w:rsidRPr="00347A00" w14:paraId="5D195EDE" w14:textId="77777777" w:rsidTr="00536533">
        <w:tc>
          <w:tcPr>
            <w:tcW w:w="927" w:type="dxa"/>
            <w:tcMar>
              <w:top w:w="57" w:type="dxa"/>
              <w:left w:w="57" w:type="dxa"/>
              <w:bottom w:w="57" w:type="dxa"/>
              <w:right w:w="57" w:type="dxa"/>
            </w:tcMar>
          </w:tcPr>
          <w:p w14:paraId="5D195ED5" w14:textId="77777777" w:rsidR="000E2835" w:rsidRPr="00347A00" w:rsidRDefault="000E2835" w:rsidP="0097067C">
            <w:pPr>
              <w:pStyle w:val="En-tte"/>
              <w:rPr>
                <w:sz w:val="20"/>
                <w:lang w:eastAsia="it-IT"/>
              </w:rPr>
            </w:pPr>
            <w:r w:rsidRPr="00347A00">
              <w:rPr>
                <w:sz w:val="20"/>
                <w:lang w:eastAsia="it-IT"/>
              </w:rPr>
              <w:t>PC-2</w:t>
            </w:r>
          </w:p>
        </w:tc>
        <w:tc>
          <w:tcPr>
            <w:tcW w:w="2249" w:type="dxa"/>
            <w:vMerge w:val="restart"/>
            <w:tcMar>
              <w:top w:w="57" w:type="dxa"/>
              <w:left w:w="57" w:type="dxa"/>
              <w:bottom w:w="57" w:type="dxa"/>
              <w:right w:w="57" w:type="dxa"/>
            </w:tcMar>
            <w:vAlign w:val="center"/>
          </w:tcPr>
          <w:p w14:paraId="5D195ED6"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ED7"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ED8" w14:textId="77777777" w:rsidR="000E2835" w:rsidRPr="00347A00" w:rsidRDefault="000E2835" w:rsidP="0097067C">
            <w:pPr>
              <w:rPr>
                <w:i/>
                <w:iCs/>
                <w:sz w:val="20"/>
              </w:rPr>
            </w:pPr>
          </w:p>
        </w:tc>
        <w:tc>
          <w:tcPr>
            <w:tcW w:w="1701" w:type="dxa"/>
            <w:tcBorders>
              <w:bottom w:val="dashSmallGap" w:sz="4" w:space="0" w:color="auto"/>
            </w:tcBorders>
            <w:tcMar>
              <w:top w:w="57" w:type="dxa"/>
              <w:left w:w="57" w:type="dxa"/>
              <w:bottom w:w="57" w:type="dxa"/>
              <w:right w:w="57" w:type="dxa"/>
            </w:tcMar>
            <w:vAlign w:val="center"/>
          </w:tcPr>
          <w:p w14:paraId="5D195ED9" w14:textId="77777777" w:rsidR="000E2835" w:rsidRPr="00347A00" w:rsidRDefault="000E2835" w:rsidP="0097067C">
            <w:pPr>
              <w:pStyle w:val="En-tte"/>
              <w:rPr>
                <w:sz w:val="20"/>
                <w:lang w:eastAsia="it-IT"/>
              </w:rPr>
            </w:pPr>
          </w:p>
        </w:tc>
        <w:tc>
          <w:tcPr>
            <w:tcW w:w="1276" w:type="dxa"/>
            <w:tcMar>
              <w:top w:w="57" w:type="dxa"/>
              <w:left w:w="57" w:type="dxa"/>
              <w:bottom w:w="57" w:type="dxa"/>
              <w:right w:w="57" w:type="dxa"/>
            </w:tcMar>
            <w:vAlign w:val="center"/>
          </w:tcPr>
          <w:p w14:paraId="5D195EDA" w14:textId="77777777" w:rsidR="000E2835" w:rsidRPr="00347A00" w:rsidRDefault="000E2835" w:rsidP="0097067C">
            <w:pPr>
              <w:rPr>
                <w:sz w:val="20"/>
              </w:rPr>
            </w:pPr>
          </w:p>
        </w:tc>
        <w:tc>
          <w:tcPr>
            <w:tcW w:w="1275" w:type="dxa"/>
            <w:tcMar>
              <w:top w:w="57" w:type="dxa"/>
              <w:left w:w="57" w:type="dxa"/>
              <w:bottom w:w="57" w:type="dxa"/>
              <w:right w:w="57" w:type="dxa"/>
            </w:tcMar>
            <w:vAlign w:val="center"/>
          </w:tcPr>
          <w:p w14:paraId="5D195EDB" w14:textId="77777777" w:rsidR="000E2835" w:rsidRPr="00347A00" w:rsidRDefault="000E2835" w:rsidP="0097067C">
            <w:pPr>
              <w:rPr>
                <w:sz w:val="20"/>
              </w:rPr>
            </w:pPr>
          </w:p>
        </w:tc>
        <w:tc>
          <w:tcPr>
            <w:tcW w:w="1276" w:type="dxa"/>
            <w:tcMar>
              <w:top w:w="57" w:type="dxa"/>
              <w:left w:w="57" w:type="dxa"/>
              <w:bottom w:w="57" w:type="dxa"/>
              <w:right w:w="57" w:type="dxa"/>
            </w:tcMar>
            <w:vAlign w:val="center"/>
          </w:tcPr>
          <w:p w14:paraId="5D195EDC" w14:textId="77777777" w:rsidR="000E2835" w:rsidRPr="00347A00" w:rsidRDefault="000E2835" w:rsidP="0097067C">
            <w:pPr>
              <w:rPr>
                <w:sz w:val="20"/>
              </w:rPr>
            </w:pPr>
          </w:p>
        </w:tc>
        <w:tc>
          <w:tcPr>
            <w:tcW w:w="1418" w:type="dxa"/>
            <w:shd w:val="thinDiagCross" w:color="auto" w:fill="auto"/>
            <w:tcMar>
              <w:top w:w="57" w:type="dxa"/>
              <w:left w:w="57" w:type="dxa"/>
              <w:bottom w:w="57" w:type="dxa"/>
              <w:right w:w="57" w:type="dxa"/>
            </w:tcMar>
            <w:vAlign w:val="center"/>
          </w:tcPr>
          <w:p w14:paraId="5D195EDD" w14:textId="77777777" w:rsidR="000E2835" w:rsidRPr="00347A00" w:rsidRDefault="000E2835" w:rsidP="0097067C">
            <w:pPr>
              <w:rPr>
                <w:sz w:val="20"/>
              </w:rPr>
            </w:pPr>
          </w:p>
        </w:tc>
      </w:tr>
      <w:tr w:rsidR="00CC5A76" w:rsidRPr="00347A00" w14:paraId="5D195EE8" w14:textId="77777777" w:rsidTr="00536533">
        <w:tc>
          <w:tcPr>
            <w:tcW w:w="927" w:type="dxa"/>
            <w:tcMar>
              <w:top w:w="57" w:type="dxa"/>
              <w:left w:w="57" w:type="dxa"/>
              <w:bottom w:w="57" w:type="dxa"/>
              <w:right w:w="57" w:type="dxa"/>
            </w:tcMar>
          </w:tcPr>
          <w:p w14:paraId="5D195EDF"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E0"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E1"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EE2" w14:textId="77777777" w:rsidR="000E2835" w:rsidRPr="00347A00" w:rsidRDefault="000E2835" w:rsidP="0097067C">
            <w:pPr>
              <w:rPr>
                <w:i/>
                <w:iCs/>
                <w:sz w:val="20"/>
              </w:rPr>
            </w:pPr>
          </w:p>
        </w:tc>
        <w:tc>
          <w:tcPr>
            <w:tcW w:w="1701" w:type="dxa"/>
            <w:tcBorders>
              <w:top w:val="dashSmallGap" w:sz="4" w:space="0" w:color="auto"/>
            </w:tcBorders>
            <w:tcMar>
              <w:top w:w="57" w:type="dxa"/>
              <w:left w:w="57" w:type="dxa"/>
              <w:bottom w:w="57" w:type="dxa"/>
              <w:right w:w="57" w:type="dxa"/>
            </w:tcMar>
            <w:vAlign w:val="center"/>
          </w:tcPr>
          <w:p w14:paraId="5D195EE3"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EE4"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EE5"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EE6"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EE7" w14:textId="77777777" w:rsidR="000E2835" w:rsidRPr="00347A00" w:rsidRDefault="000E2835" w:rsidP="0097067C">
            <w:pPr>
              <w:rPr>
                <w:sz w:val="20"/>
              </w:rPr>
            </w:pPr>
          </w:p>
        </w:tc>
      </w:tr>
      <w:tr w:rsidR="00CC5A76" w:rsidRPr="00347A00" w14:paraId="5D195EF2" w14:textId="77777777" w:rsidTr="00536533">
        <w:tc>
          <w:tcPr>
            <w:tcW w:w="927" w:type="dxa"/>
            <w:tcMar>
              <w:top w:w="57" w:type="dxa"/>
              <w:left w:w="57" w:type="dxa"/>
              <w:bottom w:w="57" w:type="dxa"/>
              <w:right w:w="57" w:type="dxa"/>
            </w:tcMar>
          </w:tcPr>
          <w:p w14:paraId="5D195EE9"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EA"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EB"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EEC" w14:textId="77777777" w:rsidR="000E2835" w:rsidRPr="00347A00" w:rsidRDefault="000E2835" w:rsidP="0097067C">
            <w:pPr>
              <w:rPr>
                <w:i/>
                <w:iCs/>
                <w:sz w:val="20"/>
              </w:rPr>
            </w:pPr>
          </w:p>
        </w:tc>
        <w:tc>
          <w:tcPr>
            <w:tcW w:w="1701" w:type="dxa"/>
            <w:tcBorders>
              <w:top w:val="dashSmallGap" w:sz="4" w:space="0" w:color="auto"/>
            </w:tcBorders>
            <w:tcMar>
              <w:top w:w="57" w:type="dxa"/>
              <w:left w:w="57" w:type="dxa"/>
              <w:bottom w:w="57" w:type="dxa"/>
              <w:right w:w="57" w:type="dxa"/>
            </w:tcMar>
            <w:vAlign w:val="center"/>
          </w:tcPr>
          <w:p w14:paraId="5D195EED"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EEE"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EEF"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EF0"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EF1" w14:textId="77777777" w:rsidR="000E2835" w:rsidRPr="00347A00" w:rsidRDefault="000E2835" w:rsidP="0097067C">
            <w:pPr>
              <w:rPr>
                <w:sz w:val="20"/>
              </w:rPr>
            </w:pPr>
          </w:p>
        </w:tc>
      </w:tr>
      <w:tr w:rsidR="00CC5A76" w:rsidRPr="00347A00" w14:paraId="5D195EFC" w14:textId="77777777" w:rsidTr="00536533">
        <w:tc>
          <w:tcPr>
            <w:tcW w:w="927" w:type="dxa"/>
            <w:tcMar>
              <w:top w:w="57" w:type="dxa"/>
              <w:left w:w="57" w:type="dxa"/>
              <w:bottom w:w="57" w:type="dxa"/>
              <w:right w:w="57" w:type="dxa"/>
            </w:tcMar>
          </w:tcPr>
          <w:p w14:paraId="5D195EF3" w14:textId="77777777" w:rsidR="000E2835" w:rsidRPr="00347A00" w:rsidRDefault="000E2835" w:rsidP="0097067C">
            <w:pPr>
              <w:pStyle w:val="En-tte"/>
              <w:rPr>
                <w:sz w:val="20"/>
                <w:lang w:eastAsia="it-IT"/>
              </w:rPr>
            </w:pPr>
          </w:p>
        </w:tc>
        <w:tc>
          <w:tcPr>
            <w:tcW w:w="2249" w:type="dxa"/>
            <w:vMerge w:val="restart"/>
            <w:tcMar>
              <w:top w:w="57" w:type="dxa"/>
              <w:left w:w="57" w:type="dxa"/>
              <w:bottom w:w="57" w:type="dxa"/>
              <w:right w:w="57" w:type="dxa"/>
            </w:tcMar>
            <w:vAlign w:val="center"/>
          </w:tcPr>
          <w:p w14:paraId="5D195EF4"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EF5"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EF6" w14:textId="77777777" w:rsidR="000E2835" w:rsidRPr="00347A00" w:rsidRDefault="000E2835" w:rsidP="0097067C">
            <w:pPr>
              <w:rPr>
                <w:i/>
                <w:iCs/>
                <w:sz w:val="20"/>
              </w:rPr>
            </w:pPr>
          </w:p>
        </w:tc>
        <w:tc>
          <w:tcPr>
            <w:tcW w:w="1701" w:type="dxa"/>
            <w:tcBorders>
              <w:bottom w:val="dashSmallGap" w:sz="4" w:space="0" w:color="auto"/>
            </w:tcBorders>
            <w:tcMar>
              <w:top w:w="57" w:type="dxa"/>
              <w:left w:w="57" w:type="dxa"/>
              <w:bottom w:w="57" w:type="dxa"/>
              <w:right w:w="57" w:type="dxa"/>
            </w:tcMar>
            <w:vAlign w:val="center"/>
          </w:tcPr>
          <w:p w14:paraId="5D195EF7" w14:textId="77777777" w:rsidR="000E2835" w:rsidRPr="00347A00" w:rsidRDefault="000E2835" w:rsidP="0097067C">
            <w:pPr>
              <w:pStyle w:val="En-tte"/>
              <w:rPr>
                <w:sz w:val="20"/>
                <w:lang w:eastAsia="it-IT"/>
              </w:rPr>
            </w:pPr>
          </w:p>
        </w:tc>
        <w:tc>
          <w:tcPr>
            <w:tcW w:w="1276" w:type="dxa"/>
            <w:tcMar>
              <w:top w:w="57" w:type="dxa"/>
              <w:left w:w="57" w:type="dxa"/>
              <w:bottom w:w="57" w:type="dxa"/>
              <w:right w:w="57" w:type="dxa"/>
            </w:tcMar>
            <w:vAlign w:val="center"/>
          </w:tcPr>
          <w:p w14:paraId="5D195EF8" w14:textId="77777777" w:rsidR="000E2835" w:rsidRPr="00347A00" w:rsidRDefault="000E2835" w:rsidP="0097067C">
            <w:pPr>
              <w:rPr>
                <w:sz w:val="20"/>
              </w:rPr>
            </w:pPr>
          </w:p>
        </w:tc>
        <w:tc>
          <w:tcPr>
            <w:tcW w:w="1275" w:type="dxa"/>
            <w:tcMar>
              <w:top w:w="57" w:type="dxa"/>
              <w:left w:w="57" w:type="dxa"/>
              <w:bottom w:w="57" w:type="dxa"/>
              <w:right w:w="57" w:type="dxa"/>
            </w:tcMar>
            <w:vAlign w:val="center"/>
          </w:tcPr>
          <w:p w14:paraId="5D195EF9" w14:textId="77777777" w:rsidR="000E2835" w:rsidRPr="00347A00" w:rsidRDefault="000E2835" w:rsidP="0097067C">
            <w:pPr>
              <w:rPr>
                <w:sz w:val="20"/>
              </w:rPr>
            </w:pPr>
          </w:p>
        </w:tc>
        <w:tc>
          <w:tcPr>
            <w:tcW w:w="1276" w:type="dxa"/>
            <w:tcMar>
              <w:top w:w="57" w:type="dxa"/>
              <w:left w:w="57" w:type="dxa"/>
              <w:bottom w:w="57" w:type="dxa"/>
              <w:right w:w="57" w:type="dxa"/>
            </w:tcMar>
            <w:vAlign w:val="center"/>
          </w:tcPr>
          <w:p w14:paraId="5D195EFA" w14:textId="77777777" w:rsidR="000E2835" w:rsidRPr="00347A00" w:rsidRDefault="000E2835" w:rsidP="0097067C">
            <w:pPr>
              <w:rPr>
                <w:sz w:val="20"/>
              </w:rPr>
            </w:pPr>
          </w:p>
        </w:tc>
        <w:tc>
          <w:tcPr>
            <w:tcW w:w="1418" w:type="dxa"/>
            <w:shd w:val="thinDiagCross" w:color="auto" w:fill="auto"/>
            <w:tcMar>
              <w:top w:w="57" w:type="dxa"/>
              <w:left w:w="57" w:type="dxa"/>
              <w:bottom w:w="57" w:type="dxa"/>
              <w:right w:w="57" w:type="dxa"/>
            </w:tcMar>
            <w:vAlign w:val="center"/>
          </w:tcPr>
          <w:p w14:paraId="5D195EFB" w14:textId="77777777" w:rsidR="000E2835" w:rsidRPr="00347A00" w:rsidRDefault="000E2835" w:rsidP="0097067C">
            <w:pPr>
              <w:rPr>
                <w:sz w:val="20"/>
              </w:rPr>
            </w:pPr>
          </w:p>
        </w:tc>
      </w:tr>
      <w:tr w:rsidR="00CC5A76" w:rsidRPr="00347A00" w14:paraId="5D195F06" w14:textId="77777777" w:rsidTr="00536533">
        <w:tc>
          <w:tcPr>
            <w:tcW w:w="927" w:type="dxa"/>
            <w:tcMar>
              <w:top w:w="57" w:type="dxa"/>
              <w:left w:w="57" w:type="dxa"/>
              <w:bottom w:w="57" w:type="dxa"/>
              <w:right w:w="57" w:type="dxa"/>
            </w:tcMar>
          </w:tcPr>
          <w:p w14:paraId="5D195EFD"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EFE"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EFF"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F00" w14:textId="77777777" w:rsidR="000E2835" w:rsidRPr="00347A00" w:rsidRDefault="000E2835" w:rsidP="0097067C">
            <w:pPr>
              <w:rPr>
                <w:i/>
                <w:iCs/>
                <w:sz w:val="20"/>
              </w:rPr>
            </w:pPr>
          </w:p>
        </w:tc>
        <w:tc>
          <w:tcPr>
            <w:tcW w:w="1701" w:type="dxa"/>
            <w:tcBorders>
              <w:top w:val="dashSmallGap" w:sz="4" w:space="0" w:color="auto"/>
            </w:tcBorders>
            <w:tcMar>
              <w:top w:w="57" w:type="dxa"/>
              <w:left w:w="57" w:type="dxa"/>
              <w:bottom w:w="57" w:type="dxa"/>
              <w:right w:w="57" w:type="dxa"/>
            </w:tcMar>
            <w:vAlign w:val="center"/>
          </w:tcPr>
          <w:p w14:paraId="5D195F01" w14:textId="77777777" w:rsidR="000E2835" w:rsidRPr="00347A00" w:rsidRDefault="000E2835" w:rsidP="0097067C">
            <w:pPr>
              <w:pStyle w:val="En-tte"/>
              <w:rPr>
                <w:sz w:val="20"/>
                <w:lang w:eastAsia="it-IT"/>
              </w:rPr>
            </w:pPr>
          </w:p>
        </w:tc>
        <w:tc>
          <w:tcPr>
            <w:tcW w:w="1276" w:type="dxa"/>
            <w:shd w:val="thinDiagCross" w:color="auto" w:fill="auto"/>
            <w:tcMar>
              <w:top w:w="57" w:type="dxa"/>
              <w:left w:w="57" w:type="dxa"/>
              <w:bottom w:w="57" w:type="dxa"/>
              <w:right w:w="57" w:type="dxa"/>
            </w:tcMar>
            <w:vAlign w:val="center"/>
          </w:tcPr>
          <w:p w14:paraId="5D195F02" w14:textId="77777777" w:rsidR="000E2835" w:rsidRPr="00347A00" w:rsidRDefault="000E2835" w:rsidP="0097067C">
            <w:pPr>
              <w:rPr>
                <w:sz w:val="20"/>
              </w:rPr>
            </w:pPr>
          </w:p>
        </w:tc>
        <w:tc>
          <w:tcPr>
            <w:tcW w:w="1275" w:type="dxa"/>
            <w:shd w:val="thinDiagCross" w:color="auto" w:fill="auto"/>
            <w:tcMar>
              <w:top w:w="57" w:type="dxa"/>
              <w:left w:w="57" w:type="dxa"/>
              <w:bottom w:w="57" w:type="dxa"/>
              <w:right w:w="57" w:type="dxa"/>
            </w:tcMar>
            <w:vAlign w:val="center"/>
          </w:tcPr>
          <w:p w14:paraId="5D195F03" w14:textId="77777777" w:rsidR="000E2835" w:rsidRPr="00347A00" w:rsidRDefault="000E2835" w:rsidP="0097067C">
            <w:pPr>
              <w:rPr>
                <w:sz w:val="20"/>
              </w:rPr>
            </w:pPr>
          </w:p>
        </w:tc>
        <w:tc>
          <w:tcPr>
            <w:tcW w:w="1276" w:type="dxa"/>
            <w:shd w:val="thinDiagCross" w:color="auto" w:fill="auto"/>
            <w:tcMar>
              <w:top w:w="57" w:type="dxa"/>
              <w:left w:w="57" w:type="dxa"/>
              <w:bottom w:w="57" w:type="dxa"/>
              <w:right w:w="57" w:type="dxa"/>
            </w:tcMar>
            <w:vAlign w:val="center"/>
          </w:tcPr>
          <w:p w14:paraId="5D195F04"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05" w14:textId="77777777" w:rsidR="000E2835" w:rsidRPr="00347A00" w:rsidRDefault="000E2835" w:rsidP="0097067C">
            <w:pPr>
              <w:rPr>
                <w:sz w:val="20"/>
              </w:rPr>
            </w:pPr>
          </w:p>
        </w:tc>
      </w:tr>
      <w:tr w:rsidR="00CC5A76" w:rsidRPr="00347A00" w14:paraId="5D195F10" w14:textId="77777777" w:rsidTr="00536533">
        <w:tc>
          <w:tcPr>
            <w:tcW w:w="927" w:type="dxa"/>
            <w:tcBorders>
              <w:bottom w:val="single" w:sz="8" w:space="0" w:color="auto"/>
            </w:tcBorders>
            <w:tcMar>
              <w:top w:w="57" w:type="dxa"/>
              <w:left w:w="57" w:type="dxa"/>
              <w:bottom w:w="57" w:type="dxa"/>
              <w:right w:w="57" w:type="dxa"/>
            </w:tcMar>
          </w:tcPr>
          <w:p w14:paraId="5D195F07" w14:textId="77777777" w:rsidR="000E2835" w:rsidRPr="00347A00" w:rsidRDefault="000E2835" w:rsidP="0097067C">
            <w:pPr>
              <w:pStyle w:val="En-tte"/>
              <w:rPr>
                <w:sz w:val="20"/>
                <w:lang w:eastAsia="it-IT"/>
              </w:rPr>
            </w:pPr>
          </w:p>
        </w:tc>
        <w:tc>
          <w:tcPr>
            <w:tcW w:w="2249" w:type="dxa"/>
            <w:vMerge/>
            <w:tcBorders>
              <w:bottom w:val="single" w:sz="8" w:space="0" w:color="auto"/>
            </w:tcBorders>
            <w:tcMar>
              <w:top w:w="57" w:type="dxa"/>
              <w:left w:w="57" w:type="dxa"/>
              <w:bottom w:w="57" w:type="dxa"/>
              <w:right w:w="57" w:type="dxa"/>
            </w:tcMar>
            <w:vAlign w:val="center"/>
          </w:tcPr>
          <w:p w14:paraId="5D195F08" w14:textId="77777777" w:rsidR="000E2835" w:rsidRPr="00347A00" w:rsidRDefault="000E2835" w:rsidP="0097067C">
            <w:pPr>
              <w:pStyle w:val="En-tte"/>
              <w:rPr>
                <w:sz w:val="20"/>
                <w:lang w:eastAsia="it-IT"/>
              </w:rPr>
            </w:pPr>
          </w:p>
        </w:tc>
        <w:tc>
          <w:tcPr>
            <w:tcW w:w="1417" w:type="dxa"/>
            <w:vMerge/>
            <w:tcBorders>
              <w:bottom w:val="single" w:sz="8" w:space="0" w:color="auto"/>
            </w:tcBorders>
            <w:tcMar>
              <w:top w:w="57" w:type="dxa"/>
              <w:left w:w="57" w:type="dxa"/>
              <w:bottom w:w="57" w:type="dxa"/>
              <w:right w:w="57" w:type="dxa"/>
            </w:tcMar>
            <w:vAlign w:val="center"/>
          </w:tcPr>
          <w:p w14:paraId="5D195F09" w14:textId="77777777" w:rsidR="000E2835" w:rsidRPr="00347A00" w:rsidRDefault="000E2835" w:rsidP="0097067C">
            <w:pPr>
              <w:rPr>
                <w:sz w:val="20"/>
              </w:rPr>
            </w:pPr>
          </w:p>
        </w:tc>
        <w:tc>
          <w:tcPr>
            <w:tcW w:w="1418" w:type="dxa"/>
            <w:tcBorders>
              <w:top w:val="dashSmallGap" w:sz="4" w:space="0" w:color="auto"/>
              <w:bottom w:val="single" w:sz="8" w:space="0" w:color="auto"/>
            </w:tcBorders>
            <w:tcMar>
              <w:top w:w="57" w:type="dxa"/>
              <w:left w:w="57" w:type="dxa"/>
              <w:bottom w:w="57" w:type="dxa"/>
              <w:right w:w="57" w:type="dxa"/>
            </w:tcMar>
            <w:vAlign w:val="center"/>
          </w:tcPr>
          <w:p w14:paraId="5D195F0A" w14:textId="77777777" w:rsidR="000E2835" w:rsidRPr="00347A00" w:rsidRDefault="000E2835" w:rsidP="0097067C">
            <w:pPr>
              <w:rPr>
                <w:i/>
                <w:iCs/>
                <w:sz w:val="20"/>
              </w:rPr>
            </w:pPr>
          </w:p>
        </w:tc>
        <w:tc>
          <w:tcPr>
            <w:tcW w:w="1701" w:type="dxa"/>
            <w:tcBorders>
              <w:top w:val="dashSmallGap" w:sz="4" w:space="0" w:color="auto"/>
              <w:bottom w:val="single" w:sz="8" w:space="0" w:color="auto"/>
            </w:tcBorders>
            <w:tcMar>
              <w:top w:w="57" w:type="dxa"/>
              <w:left w:w="57" w:type="dxa"/>
              <w:bottom w:w="57" w:type="dxa"/>
              <w:right w:w="57" w:type="dxa"/>
            </w:tcMar>
            <w:vAlign w:val="center"/>
          </w:tcPr>
          <w:p w14:paraId="5D195F0B" w14:textId="77777777" w:rsidR="000E2835" w:rsidRPr="00347A00" w:rsidRDefault="000E2835" w:rsidP="0097067C">
            <w:pPr>
              <w:pStyle w:val="En-tte"/>
              <w:rPr>
                <w:sz w:val="20"/>
                <w:lang w:eastAsia="it-IT"/>
              </w:rPr>
            </w:pPr>
          </w:p>
        </w:tc>
        <w:tc>
          <w:tcPr>
            <w:tcW w:w="1276" w:type="dxa"/>
            <w:tcBorders>
              <w:bottom w:val="single" w:sz="8" w:space="0" w:color="auto"/>
            </w:tcBorders>
            <w:shd w:val="thinDiagCross" w:color="auto" w:fill="auto"/>
            <w:tcMar>
              <w:top w:w="57" w:type="dxa"/>
              <w:left w:w="57" w:type="dxa"/>
              <w:bottom w:w="57" w:type="dxa"/>
              <w:right w:w="57" w:type="dxa"/>
            </w:tcMar>
            <w:vAlign w:val="center"/>
          </w:tcPr>
          <w:p w14:paraId="5D195F0C" w14:textId="77777777" w:rsidR="000E2835" w:rsidRPr="00347A00" w:rsidRDefault="000E2835" w:rsidP="0097067C">
            <w:pPr>
              <w:rPr>
                <w:sz w:val="20"/>
              </w:rPr>
            </w:pPr>
          </w:p>
        </w:tc>
        <w:tc>
          <w:tcPr>
            <w:tcW w:w="1275" w:type="dxa"/>
            <w:tcBorders>
              <w:bottom w:val="single" w:sz="8" w:space="0" w:color="auto"/>
            </w:tcBorders>
            <w:shd w:val="thinDiagCross" w:color="auto" w:fill="auto"/>
            <w:tcMar>
              <w:top w:w="57" w:type="dxa"/>
              <w:left w:w="57" w:type="dxa"/>
              <w:bottom w:w="57" w:type="dxa"/>
              <w:right w:w="57" w:type="dxa"/>
            </w:tcMar>
            <w:vAlign w:val="center"/>
          </w:tcPr>
          <w:p w14:paraId="5D195F0D" w14:textId="77777777" w:rsidR="000E2835" w:rsidRPr="00347A00" w:rsidRDefault="000E2835" w:rsidP="0097067C">
            <w:pPr>
              <w:rPr>
                <w:sz w:val="20"/>
              </w:rPr>
            </w:pPr>
          </w:p>
        </w:tc>
        <w:tc>
          <w:tcPr>
            <w:tcW w:w="1276" w:type="dxa"/>
            <w:tcBorders>
              <w:bottom w:val="single" w:sz="8" w:space="0" w:color="auto"/>
            </w:tcBorders>
            <w:shd w:val="thinDiagCross" w:color="auto" w:fill="auto"/>
            <w:tcMar>
              <w:top w:w="57" w:type="dxa"/>
              <w:left w:w="57" w:type="dxa"/>
              <w:bottom w:w="57" w:type="dxa"/>
              <w:right w:w="57" w:type="dxa"/>
            </w:tcMar>
            <w:vAlign w:val="center"/>
          </w:tcPr>
          <w:p w14:paraId="5D195F0E" w14:textId="77777777" w:rsidR="000E2835" w:rsidRPr="00347A00" w:rsidRDefault="000E2835" w:rsidP="0097067C">
            <w:pPr>
              <w:rPr>
                <w:sz w:val="20"/>
              </w:rPr>
            </w:pPr>
          </w:p>
        </w:tc>
        <w:tc>
          <w:tcPr>
            <w:tcW w:w="1418" w:type="dxa"/>
            <w:tcBorders>
              <w:bottom w:val="single" w:sz="8" w:space="0" w:color="auto"/>
            </w:tcBorders>
            <w:tcMar>
              <w:top w:w="57" w:type="dxa"/>
              <w:left w:w="57" w:type="dxa"/>
              <w:bottom w:w="57" w:type="dxa"/>
              <w:right w:w="57" w:type="dxa"/>
            </w:tcMar>
            <w:vAlign w:val="center"/>
          </w:tcPr>
          <w:p w14:paraId="5D195F0F" w14:textId="77777777" w:rsidR="000E2835" w:rsidRPr="00347A00" w:rsidRDefault="000E2835" w:rsidP="0097067C">
            <w:pPr>
              <w:rPr>
                <w:sz w:val="20"/>
              </w:rPr>
            </w:pPr>
          </w:p>
        </w:tc>
      </w:tr>
      <w:tr w:rsidR="00CC5A76" w:rsidRPr="00347A00" w14:paraId="5D195F1A" w14:textId="77777777" w:rsidTr="00536533">
        <w:tc>
          <w:tcPr>
            <w:tcW w:w="927" w:type="dxa"/>
            <w:tcBorders>
              <w:top w:val="single" w:sz="8" w:space="0" w:color="auto"/>
              <w:right w:val="nil"/>
            </w:tcBorders>
            <w:tcMar>
              <w:top w:w="57" w:type="dxa"/>
              <w:left w:w="57" w:type="dxa"/>
              <w:bottom w:w="57" w:type="dxa"/>
              <w:right w:w="57" w:type="dxa"/>
            </w:tcMar>
          </w:tcPr>
          <w:p w14:paraId="5D195F11" w14:textId="77777777" w:rsidR="000E2835" w:rsidRPr="00347A00" w:rsidRDefault="000E2835" w:rsidP="0097067C">
            <w:pPr>
              <w:pStyle w:val="En-tte"/>
              <w:rPr>
                <w:b/>
                <w:bCs/>
                <w:sz w:val="20"/>
                <w:lang w:eastAsia="it-IT"/>
              </w:rPr>
            </w:pPr>
          </w:p>
        </w:tc>
        <w:tc>
          <w:tcPr>
            <w:tcW w:w="2249" w:type="dxa"/>
            <w:tcBorders>
              <w:top w:val="single" w:sz="8" w:space="0" w:color="auto"/>
              <w:right w:val="nil"/>
            </w:tcBorders>
            <w:tcMar>
              <w:top w:w="57" w:type="dxa"/>
              <w:left w:w="57" w:type="dxa"/>
              <w:bottom w:w="57" w:type="dxa"/>
              <w:right w:w="57" w:type="dxa"/>
            </w:tcMar>
            <w:vAlign w:val="bottom"/>
          </w:tcPr>
          <w:p w14:paraId="5D195F12" w14:textId="77777777" w:rsidR="000E2835" w:rsidRPr="00347A00" w:rsidRDefault="000E2835" w:rsidP="0097067C">
            <w:pPr>
              <w:pStyle w:val="En-tte"/>
              <w:rPr>
                <w:b/>
                <w:bCs/>
                <w:sz w:val="20"/>
                <w:lang w:eastAsia="it-IT"/>
              </w:rPr>
            </w:pPr>
            <w:r w:rsidRPr="00347A00">
              <w:rPr>
                <w:b/>
                <w:bCs/>
                <w:sz w:val="20"/>
                <w:lang w:eastAsia="it-IT"/>
              </w:rPr>
              <w:t xml:space="preserve">Autres personnels </w:t>
            </w:r>
          </w:p>
        </w:tc>
        <w:tc>
          <w:tcPr>
            <w:tcW w:w="1417" w:type="dxa"/>
            <w:tcBorders>
              <w:top w:val="single" w:sz="8" w:space="0" w:color="auto"/>
              <w:left w:val="nil"/>
              <w:right w:val="nil"/>
            </w:tcBorders>
            <w:tcMar>
              <w:top w:w="57" w:type="dxa"/>
              <w:left w:w="57" w:type="dxa"/>
              <w:bottom w:w="57" w:type="dxa"/>
              <w:right w:w="57" w:type="dxa"/>
            </w:tcMar>
            <w:vAlign w:val="center"/>
          </w:tcPr>
          <w:p w14:paraId="5D195F13" w14:textId="77777777" w:rsidR="000E2835" w:rsidRPr="00347A00" w:rsidRDefault="000E2835" w:rsidP="0097067C">
            <w:pPr>
              <w:pStyle w:val="En-tte"/>
              <w:rPr>
                <w:sz w:val="20"/>
                <w:lang w:eastAsia="it-IT"/>
              </w:rPr>
            </w:pPr>
          </w:p>
        </w:tc>
        <w:tc>
          <w:tcPr>
            <w:tcW w:w="1418" w:type="dxa"/>
            <w:tcBorders>
              <w:top w:val="single" w:sz="8" w:space="0" w:color="auto"/>
              <w:left w:val="nil"/>
              <w:right w:val="nil"/>
            </w:tcBorders>
            <w:tcMar>
              <w:top w:w="57" w:type="dxa"/>
              <w:left w:w="57" w:type="dxa"/>
              <w:bottom w:w="57" w:type="dxa"/>
              <w:right w:w="57" w:type="dxa"/>
            </w:tcMar>
            <w:vAlign w:val="center"/>
          </w:tcPr>
          <w:p w14:paraId="5D195F14" w14:textId="77777777" w:rsidR="000E2835" w:rsidRPr="00347A00" w:rsidRDefault="000E2835" w:rsidP="0097067C">
            <w:pPr>
              <w:pStyle w:val="En-tte"/>
              <w:rPr>
                <w:i/>
                <w:iCs/>
                <w:sz w:val="20"/>
              </w:rPr>
            </w:pPr>
          </w:p>
        </w:tc>
        <w:tc>
          <w:tcPr>
            <w:tcW w:w="1701" w:type="dxa"/>
            <w:tcBorders>
              <w:top w:val="single" w:sz="8" w:space="0" w:color="auto"/>
              <w:left w:val="nil"/>
              <w:right w:val="nil"/>
            </w:tcBorders>
            <w:tcMar>
              <w:top w:w="57" w:type="dxa"/>
              <w:left w:w="57" w:type="dxa"/>
              <w:bottom w:w="57" w:type="dxa"/>
              <w:right w:w="57" w:type="dxa"/>
            </w:tcMar>
            <w:vAlign w:val="center"/>
          </w:tcPr>
          <w:p w14:paraId="5D195F15" w14:textId="77777777" w:rsidR="000E2835" w:rsidRPr="00347A00" w:rsidRDefault="000E2835" w:rsidP="0097067C">
            <w:pPr>
              <w:rPr>
                <w:sz w:val="20"/>
              </w:rPr>
            </w:pPr>
          </w:p>
        </w:tc>
        <w:tc>
          <w:tcPr>
            <w:tcW w:w="1276" w:type="dxa"/>
            <w:tcBorders>
              <w:top w:val="single" w:sz="8" w:space="0" w:color="auto"/>
              <w:left w:val="nil"/>
              <w:right w:val="nil"/>
            </w:tcBorders>
            <w:tcMar>
              <w:top w:w="57" w:type="dxa"/>
              <w:left w:w="57" w:type="dxa"/>
              <w:bottom w:w="57" w:type="dxa"/>
              <w:right w:w="57" w:type="dxa"/>
            </w:tcMar>
            <w:vAlign w:val="center"/>
          </w:tcPr>
          <w:p w14:paraId="5D195F16" w14:textId="77777777" w:rsidR="000E2835" w:rsidRPr="00347A00" w:rsidRDefault="000E2835" w:rsidP="0097067C">
            <w:pPr>
              <w:pStyle w:val="En-tte"/>
              <w:rPr>
                <w:sz w:val="20"/>
                <w:lang w:eastAsia="it-IT"/>
              </w:rPr>
            </w:pPr>
          </w:p>
        </w:tc>
        <w:tc>
          <w:tcPr>
            <w:tcW w:w="1275" w:type="dxa"/>
            <w:tcBorders>
              <w:top w:val="single" w:sz="8" w:space="0" w:color="auto"/>
              <w:left w:val="nil"/>
              <w:right w:val="nil"/>
            </w:tcBorders>
            <w:tcMar>
              <w:top w:w="57" w:type="dxa"/>
              <w:left w:w="57" w:type="dxa"/>
              <w:bottom w:w="57" w:type="dxa"/>
              <w:right w:w="57" w:type="dxa"/>
            </w:tcMar>
            <w:vAlign w:val="center"/>
          </w:tcPr>
          <w:p w14:paraId="5D195F17" w14:textId="77777777" w:rsidR="000E2835" w:rsidRPr="00347A00" w:rsidRDefault="000E2835" w:rsidP="0097067C">
            <w:pPr>
              <w:rPr>
                <w:sz w:val="20"/>
              </w:rPr>
            </w:pPr>
          </w:p>
        </w:tc>
        <w:tc>
          <w:tcPr>
            <w:tcW w:w="1276" w:type="dxa"/>
            <w:tcBorders>
              <w:top w:val="single" w:sz="8" w:space="0" w:color="auto"/>
              <w:left w:val="nil"/>
              <w:right w:val="nil"/>
            </w:tcBorders>
            <w:tcMar>
              <w:top w:w="57" w:type="dxa"/>
              <w:left w:w="57" w:type="dxa"/>
              <w:bottom w:w="57" w:type="dxa"/>
              <w:right w:w="57" w:type="dxa"/>
            </w:tcMar>
            <w:vAlign w:val="center"/>
          </w:tcPr>
          <w:p w14:paraId="5D195F18" w14:textId="77777777" w:rsidR="000E2835" w:rsidRPr="00347A00" w:rsidRDefault="000E2835" w:rsidP="0097067C">
            <w:pPr>
              <w:rPr>
                <w:sz w:val="20"/>
              </w:rPr>
            </w:pPr>
          </w:p>
        </w:tc>
        <w:tc>
          <w:tcPr>
            <w:tcW w:w="1418" w:type="dxa"/>
            <w:tcBorders>
              <w:top w:val="single" w:sz="8" w:space="0" w:color="auto"/>
              <w:left w:val="nil"/>
            </w:tcBorders>
            <w:tcMar>
              <w:top w:w="57" w:type="dxa"/>
              <w:left w:w="57" w:type="dxa"/>
              <w:bottom w:w="57" w:type="dxa"/>
              <w:right w:w="57" w:type="dxa"/>
            </w:tcMar>
            <w:vAlign w:val="center"/>
          </w:tcPr>
          <w:p w14:paraId="5D195F19" w14:textId="77777777" w:rsidR="000E2835" w:rsidRPr="00347A00" w:rsidRDefault="000E2835" w:rsidP="0097067C">
            <w:pPr>
              <w:rPr>
                <w:sz w:val="20"/>
              </w:rPr>
            </w:pPr>
          </w:p>
        </w:tc>
      </w:tr>
      <w:tr w:rsidR="00CC5A76" w:rsidRPr="00347A00" w14:paraId="5D195F24" w14:textId="77777777" w:rsidTr="00536533">
        <w:tc>
          <w:tcPr>
            <w:tcW w:w="927" w:type="dxa"/>
            <w:tcMar>
              <w:top w:w="57" w:type="dxa"/>
              <w:left w:w="57" w:type="dxa"/>
              <w:bottom w:w="57" w:type="dxa"/>
              <w:right w:w="57" w:type="dxa"/>
            </w:tcMar>
          </w:tcPr>
          <w:p w14:paraId="5D195F1B" w14:textId="77777777" w:rsidR="000E2835" w:rsidRPr="00347A00" w:rsidRDefault="000E2835" w:rsidP="0097067C">
            <w:pPr>
              <w:pStyle w:val="En-tte"/>
              <w:rPr>
                <w:sz w:val="20"/>
                <w:lang w:eastAsia="it-IT"/>
              </w:rPr>
            </w:pPr>
            <w:r w:rsidRPr="00347A00">
              <w:rPr>
                <w:sz w:val="20"/>
                <w:lang w:eastAsia="it-IT"/>
              </w:rPr>
              <w:t>AP-1</w:t>
            </w:r>
          </w:p>
        </w:tc>
        <w:tc>
          <w:tcPr>
            <w:tcW w:w="2249" w:type="dxa"/>
            <w:vMerge w:val="restart"/>
            <w:tcMar>
              <w:top w:w="57" w:type="dxa"/>
              <w:left w:w="57" w:type="dxa"/>
              <w:bottom w:w="57" w:type="dxa"/>
              <w:right w:w="57" w:type="dxa"/>
            </w:tcMar>
            <w:vAlign w:val="center"/>
          </w:tcPr>
          <w:p w14:paraId="5D195F1C"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F1D" w14:textId="77777777" w:rsidR="000E2835" w:rsidRPr="00347A00" w:rsidRDefault="000E2835" w:rsidP="0097067C">
            <w:pPr>
              <w:pStyle w:val="En-tte"/>
              <w:rPr>
                <w:sz w:val="20"/>
                <w:lang w:eastAsia="it-IT"/>
              </w:rPr>
            </w:pPr>
          </w:p>
        </w:tc>
        <w:tc>
          <w:tcPr>
            <w:tcW w:w="1418" w:type="dxa"/>
            <w:tcBorders>
              <w:bottom w:val="dashSmallGap" w:sz="4" w:space="0" w:color="auto"/>
            </w:tcBorders>
            <w:tcMar>
              <w:top w:w="57" w:type="dxa"/>
              <w:left w:w="57" w:type="dxa"/>
              <w:bottom w:w="57" w:type="dxa"/>
              <w:right w:w="57" w:type="dxa"/>
            </w:tcMar>
            <w:vAlign w:val="center"/>
          </w:tcPr>
          <w:p w14:paraId="5D195F1E" w14:textId="77777777" w:rsidR="000E2835" w:rsidRPr="00347A00" w:rsidRDefault="000E2835" w:rsidP="0097067C">
            <w:pPr>
              <w:rPr>
                <w:i/>
                <w:iCs/>
                <w:sz w:val="20"/>
              </w:rPr>
            </w:pPr>
            <w:r w:rsidRPr="00347A00">
              <w:rPr>
                <w:i/>
                <w:iCs/>
                <w:sz w:val="20"/>
              </w:rPr>
              <w:t>[Siège]</w:t>
            </w:r>
          </w:p>
        </w:tc>
        <w:tc>
          <w:tcPr>
            <w:tcW w:w="1701" w:type="dxa"/>
            <w:tcBorders>
              <w:bottom w:val="dashSmallGap" w:sz="4" w:space="0" w:color="auto"/>
            </w:tcBorders>
            <w:tcMar>
              <w:top w:w="57" w:type="dxa"/>
              <w:left w:w="57" w:type="dxa"/>
              <w:bottom w:w="57" w:type="dxa"/>
              <w:right w:w="57" w:type="dxa"/>
            </w:tcMar>
            <w:vAlign w:val="center"/>
          </w:tcPr>
          <w:p w14:paraId="5D195F1F" w14:textId="77777777" w:rsidR="000E2835" w:rsidRPr="00347A00" w:rsidRDefault="000E2835" w:rsidP="0097067C">
            <w:pPr>
              <w:pStyle w:val="En-tte"/>
              <w:rPr>
                <w:sz w:val="20"/>
                <w:lang w:eastAsia="it-IT"/>
              </w:rPr>
            </w:pPr>
          </w:p>
        </w:tc>
        <w:tc>
          <w:tcPr>
            <w:tcW w:w="1276" w:type="dxa"/>
            <w:vMerge w:val="restart"/>
            <w:shd w:val="thinDiagCross" w:color="auto" w:fill="auto"/>
            <w:tcMar>
              <w:top w:w="57" w:type="dxa"/>
              <w:left w:w="57" w:type="dxa"/>
              <w:bottom w:w="57" w:type="dxa"/>
              <w:right w:w="57" w:type="dxa"/>
            </w:tcMar>
            <w:vAlign w:val="center"/>
          </w:tcPr>
          <w:p w14:paraId="5D195F20" w14:textId="77777777" w:rsidR="000E2835" w:rsidRPr="00347A00" w:rsidRDefault="000E2835" w:rsidP="0097067C">
            <w:pPr>
              <w:rPr>
                <w:sz w:val="20"/>
              </w:rPr>
            </w:pPr>
          </w:p>
        </w:tc>
        <w:tc>
          <w:tcPr>
            <w:tcW w:w="1275" w:type="dxa"/>
            <w:vMerge w:val="restart"/>
            <w:shd w:val="thinDiagCross" w:color="auto" w:fill="auto"/>
            <w:tcMar>
              <w:top w:w="57" w:type="dxa"/>
              <w:left w:w="57" w:type="dxa"/>
              <w:bottom w:w="57" w:type="dxa"/>
              <w:right w:w="57" w:type="dxa"/>
            </w:tcMar>
            <w:vAlign w:val="center"/>
          </w:tcPr>
          <w:p w14:paraId="5D195F21" w14:textId="77777777" w:rsidR="000E2835" w:rsidRPr="00347A00" w:rsidRDefault="000E2835" w:rsidP="0097067C">
            <w:pPr>
              <w:rPr>
                <w:sz w:val="20"/>
              </w:rPr>
            </w:pPr>
          </w:p>
        </w:tc>
        <w:tc>
          <w:tcPr>
            <w:tcW w:w="1276" w:type="dxa"/>
            <w:vMerge w:val="restart"/>
            <w:shd w:val="thinDiagCross" w:color="auto" w:fill="auto"/>
            <w:tcMar>
              <w:top w:w="57" w:type="dxa"/>
              <w:left w:w="57" w:type="dxa"/>
              <w:bottom w:w="57" w:type="dxa"/>
              <w:right w:w="57" w:type="dxa"/>
            </w:tcMar>
            <w:vAlign w:val="center"/>
          </w:tcPr>
          <w:p w14:paraId="5D195F22"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23" w14:textId="77777777" w:rsidR="000E2835" w:rsidRPr="00347A00" w:rsidRDefault="000E2835" w:rsidP="0097067C">
            <w:pPr>
              <w:rPr>
                <w:sz w:val="20"/>
              </w:rPr>
            </w:pPr>
          </w:p>
        </w:tc>
      </w:tr>
      <w:tr w:rsidR="00CC5A76" w:rsidRPr="00347A00" w14:paraId="5D195F2E" w14:textId="77777777" w:rsidTr="00536533">
        <w:tc>
          <w:tcPr>
            <w:tcW w:w="927" w:type="dxa"/>
            <w:tcMar>
              <w:top w:w="57" w:type="dxa"/>
              <w:left w:w="57" w:type="dxa"/>
              <w:bottom w:w="57" w:type="dxa"/>
              <w:right w:w="57" w:type="dxa"/>
            </w:tcMar>
          </w:tcPr>
          <w:p w14:paraId="5D195F25" w14:textId="77777777" w:rsidR="000E2835" w:rsidRPr="00347A00" w:rsidRDefault="000E2835" w:rsidP="0097067C">
            <w:pPr>
              <w:pStyle w:val="En-tte"/>
              <w:rPr>
                <w:sz w:val="20"/>
                <w:lang w:eastAsia="it-IT"/>
              </w:rPr>
            </w:pPr>
            <w:r w:rsidRPr="00347A00">
              <w:rPr>
                <w:sz w:val="20"/>
                <w:lang w:eastAsia="it-IT"/>
              </w:rPr>
              <w:t>AP-2</w:t>
            </w:r>
          </w:p>
        </w:tc>
        <w:tc>
          <w:tcPr>
            <w:tcW w:w="2249" w:type="dxa"/>
            <w:vMerge/>
            <w:tcMar>
              <w:top w:w="57" w:type="dxa"/>
              <w:left w:w="57" w:type="dxa"/>
              <w:bottom w:w="57" w:type="dxa"/>
              <w:right w:w="57" w:type="dxa"/>
            </w:tcMar>
            <w:vAlign w:val="center"/>
          </w:tcPr>
          <w:p w14:paraId="5D195F26"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F27" w14:textId="77777777" w:rsidR="000E2835" w:rsidRPr="00347A00" w:rsidRDefault="000E2835" w:rsidP="0097067C">
            <w:pPr>
              <w:pStyle w:val="En-tte"/>
              <w:rPr>
                <w:sz w:val="20"/>
                <w:lang w:eastAsia="it-IT"/>
              </w:rPr>
            </w:pPr>
          </w:p>
        </w:tc>
        <w:tc>
          <w:tcPr>
            <w:tcW w:w="1418" w:type="dxa"/>
            <w:tcBorders>
              <w:top w:val="dashSmallGap" w:sz="4" w:space="0" w:color="auto"/>
            </w:tcBorders>
            <w:tcMar>
              <w:top w:w="57" w:type="dxa"/>
              <w:left w:w="57" w:type="dxa"/>
              <w:bottom w:w="57" w:type="dxa"/>
              <w:right w:w="57" w:type="dxa"/>
            </w:tcMar>
            <w:vAlign w:val="center"/>
          </w:tcPr>
          <w:p w14:paraId="5D195F28" w14:textId="77777777" w:rsidR="000E2835" w:rsidRPr="00347A00" w:rsidRDefault="000E2835" w:rsidP="0097067C">
            <w:pPr>
              <w:rPr>
                <w:i/>
                <w:iCs/>
                <w:sz w:val="20"/>
              </w:rPr>
            </w:pPr>
            <w:r w:rsidRPr="00347A00">
              <w:rPr>
                <w:i/>
                <w:iCs/>
                <w:sz w:val="20"/>
              </w:rPr>
              <w:t>[Terrain]</w:t>
            </w:r>
          </w:p>
        </w:tc>
        <w:tc>
          <w:tcPr>
            <w:tcW w:w="1701" w:type="dxa"/>
            <w:tcBorders>
              <w:top w:val="dashSmallGap" w:sz="4" w:space="0" w:color="auto"/>
            </w:tcBorders>
            <w:tcMar>
              <w:top w:w="57" w:type="dxa"/>
              <w:left w:w="57" w:type="dxa"/>
              <w:bottom w:w="57" w:type="dxa"/>
              <w:right w:w="57" w:type="dxa"/>
            </w:tcMar>
            <w:vAlign w:val="center"/>
          </w:tcPr>
          <w:p w14:paraId="5D195F29" w14:textId="77777777" w:rsidR="000E2835" w:rsidRPr="00347A00" w:rsidRDefault="000E2835" w:rsidP="0097067C">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5D195F2A" w14:textId="77777777" w:rsidR="000E2835" w:rsidRPr="00347A00" w:rsidRDefault="000E2835" w:rsidP="0097067C">
            <w:pPr>
              <w:rPr>
                <w:sz w:val="20"/>
              </w:rPr>
            </w:pPr>
          </w:p>
        </w:tc>
        <w:tc>
          <w:tcPr>
            <w:tcW w:w="1275" w:type="dxa"/>
            <w:vMerge/>
            <w:shd w:val="thinDiagCross" w:color="auto" w:fill="auto"/>
            <w:tcMar>
              <w:top w:w="57" w:type="dxa"/>
              <w:left w:w="57" w:type="dxa"/>
              <w:bottom w:w="57" w:type="dxa"/>
              <w:right w:w="57" w:type="dxa"/>
            </w:tcMar>
            <w:vAlign w:val="center"/>
          </w:tcPr>
          <w:p w14:paraId="5D195F2B" w14:textId="77777777" w:rsidR="000E2835" w:rsidRPr="00347A00" w:rsidRDefault="000E2835" w:rsidP="0097067C">
            <w:pPr>
              <w:rPr>
                <w:sz w:val="20"/>
              </w:rPr>
            </w:pPr>
          </w:p>
        </w:tc>
        <w:tc>
          <w:tcPr>
            <w:tcW w:w="1276" w:type="dxa"/>
            <w:vMerge/>
            <w:shd w:val="thinDiagCross" w:color="auto" w:fill="auto"/>
            <w:tcMar>
              <w:top w:w="57" w:type="dxa"/>
              <w:left w:w="57" w:type="dxa"/>
              <w:bottom w:w="57" w:type="dxa"/>
              <w:right w:w="57" w:type="dxa"/>
            </w:tcMar>
            <w:vAlign w:val="center"/>
          </w:tcPr>
          <w:p w14:paraId="5D195F2C"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2D" w14:textId="77777777" w:rsidR="000E2835" w:rsidRPr="00347A00" w:rsidRDefault="000E2835" w:rsidP="0097067C">
            <w:pPr>
              <w:rPr>
                <w:sz w:val="20"/>
              </w:rPr>
            </w:pPr>
          </w:p>
        </w:tc>
      </w:tr>
      <w:tr w:rsidR="00CC5A76" w:rsidRPr="00347A00" w14:paraId="5D195F38" w14:textId="77777777" w:rsidTr="00536533">
        <w:tc>
          <w:tcPr>
            <w:tcW w:w="927" w:type="dxa"/>
            <w:tcMar>
              <w:top w:w="57" w:type="dxa"/>
              <w:left w:w="57" w:type="dxa"/>
              <w:bottom w:w="57" w:type="dxa"/>
              <w:right w:w="57" w:type="dxa"/>
            </w:tcMar>
          </w:tcPr>
          <w:p w14:paraId="5D195F2F" w14:textId="77777777" w:rsidR="000E2835" w:rsidRPr="00347A00" w:rsidRDefault="000E2835" w:rsidP="0097067C">
            <w:pPr>
              <w:pStyle w:val="En-tte"/>
              <w:rPr>
                <w:sz w:val="20"/>
                <w:lang w:eastAsia="it-IT"/>
              </w:rPr>
            </w:pPr>
          </w:p>
        </w:tc>
        <w:tc>
          <w:tcPr>
            <w:tcW w:w="2249" w:type="dxa"/>
            <w:vMerge w:val="restart"/>
            <w:tcMar>
              <w:top w:w="57" w:type="dxa"/>
              <w:left w:w="57" w:type="dxa"/>
              <w:bottom w:w="57" w:type="dxa"/>
              <w:right w:w="57" w:type="dxa"/>
            </w:tcMar>
            <w:vAlign w:val="center"/>
          </w:tcPr>
          <w:p w14:paraId="5D195F30" w14:textId="77777777" w:rsidR="000E2835" w:rsidRPr="00347A00" w:rsidRDefault="000E2835" w:rsidP="0097067C">
            <w:pPr>
              <w:pStyle w:val="En-tte"/>
              <w:rPr>
                <w:sz w:val="20"/>
                <w:lang w:eastAsia="it-IT"/>
              </w:rPr>
            </w:pPr>
          </w:p>
        </w:tc>
        <w:tc>
          <w:tcPr>
            <w:tcW w:w="1417" w:type="dxa"/>
            <w:vMerge w:val="restart"/>
            <w:tcMar>
              <w:top w:w="57" w:type="dxa"/>
              <w:left w:w="57" w:type="dxa"/>
              <w:bottom w:w="57" w:type="dxa"/>
              <w:right w:w="57" w:type="dxa"/>
            </w:tcMar>
            <w:vAlign w:val="center"/>
          </w:tcPr>
          <w:p w14:paraId="5D195F31" w14:textId="77777777" w:rsidR="000E2835" w:rsidRPr="00347A00" w:rsidRDefault="000E2835" w:rsidP="0097067C">
            <w:pPr>
              <w:rPr>
                <w:sz w:val="20"/>
              </w:rPr>
            </w:pPr>
          </w:p>
        </w:tc>
        <w:tc>
          <w:tcPr>
            <w:tcW w:w="1418" w:type="dxa"/>
            <w:tcBorders>
              <w:bottom w:val="dashSmallGap" w:sz="4" w:space="0" w:color="auto"/>
            </w:tcBorders>
            <w:tcMar>
              <w:top w:w="57" w:type="dxa"/>
              <w:left w:w="57" w:type="dxa"/>
              <w:bottom w:w="57" w:type="dxa"/>
              <w:right w:w="57" w:type="dxa"/>
            </w:tcMar>
            <w:vAlign w:val="center"/>
          </w:tcPr>
          <w:p w14:paraId="5D195F32" w14:textId="77777777" w:rsidR="000E2835" w:rsidRPr="00347A00" w:rsidRDefault="000E2835" w:rsidP="0097067C">
            <w:pPr>
              <w:rPr>
                <w:sz w:val="20"/>
              </w:rPr>
            </w:pPr>
          </w:p>
        </w:tc>
        <w:tc>
          <w:tcPr>
            <w:tcW w:w="1701" w:type="dxa"/>
            <w:tcBorders>
              <w:bottom w:val="dashSmallGap" w:sz="4" w:space="0" w:color="auto"/>
            </w:tcBorders>
            <w:tcMar>
              <w:top w:w="57" w:type="dxa"/>
              <w:left w:w="57" w:type="dxa"/>
              <w:bottom w:w="57" w:type="dxa"/>
              <w:right w:w="57" w:type="dxa"/>
            </w:tcMar>
            <w:vAlign w:val="center"/>
          </w:tcPr>
          <w:p w14:paraId="5D195F33" w14:textId="77777777" w:rsidR="000E2835" w:rsidRPr="00347A00" w:rsidRDefault="000E2835" w:rsidP="0097067C">
            <w:pPr>
              <w:pStyle w:val="En-tte"/>
              <w:rPr>
                <w:sz w:val="20"/>
                <w:lang w:eastAsia="it-IT"/>
              </w:rPr>
            </w:pPr>
          </w:p>
        </w:tc>
        <w:tc>
          <w:tcPr>
            <w:tcW w:w="1276" w:type="dxa"/>
            <w:vMerge w:val="restart"/>
            <w:shd w:val="thinDiagCross" w:color="auto" w:fill="auto"/>
            <w:tcMar>
              <w:top w:w="57" w:type="dxa"/>
              <w:left w:w="57" w:type="dxa"/>
              <w:bottom w:w="57" w:type="dxa"/>
              <w:right w:w="57" w:type="dxa"/>
            </w:tcMar>
            <w:vAlign w:val="center"/>
          </w:tcPr>
          <w:p w14:paraId="5D195F34" w14:textId="77777777" w:rsidR="000E2835" w:rsidRPr="00347A00" w:rsidRDefault="000E2835" w:rsidP="0097067C">
            <w:pPr>
              <w:rPr>
                <w:sz w:val="20"/>
              </w:rPr>
            </w:pPr>
          </w:p>
        </w:tc>
        <w:tc>
          <w:tcPr>
            <w:tcW w:w="1275" w:type="dxa"/>
            <w:vMerge w:val="restart"/>
            <w:shd w:val="thinDiagCross" w:color="auto" w:fill="auto"/>
            <w:tcMar>
              <w:top w:w="57" w:type="dxa"/>
              <w:left w:w="57" w:type="dxa"/>
              <w:bottom w:w="57" w:type="dxa"/>
              <w:right w:w="57" w:type="dxa"/>
            </w:tcMar>
            <w:vAlign w:val="center"/>
          </w:tcPr>
          <w:p w14:paraId="5D195F35" w14:textId="77777777" w:rsidR="000E2835" w:rsidRPr="00347A00" w:rsidRDefault="000E2835" w:rsidP="0097067C">
            <w:pPr>
              <w:rPr>
                <w:sz w:val="20"/>
              </w:rPr>
            </w:pPr>
          </w:p>
        </w:tc>
        <w:tc>
          <w:tcPr>
            <w:tcW w:w="1276" w:type="dxa"/>
            <w:vMerge w:val="restart"/>
            <w:shd w:val="thinDiagCross" w:color="auto" w:fill="auto"/>
            <w:tcMar>
              <w:top w:w="57" w:type="dxa"/>
              <w:left w:w="57" w:type="dxa"/>
              <w:bottom w:w="57" w:type="dxa"/>
              <w:right w:w="57" w:type="dxa"/>
            </w:tcMar>
            <w:vAlign w:val="center"/>
          </w:tcPr>
          <w:p w14:paraId="5D195F36"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37" w14:textId="77777777" w:rsidR="000E2835" w:rsidRPr="00347A00" w:rsidRDefault="000E2835" w:rsidP="0097067C">
            <w:pPr>
              <w:rPr>
                <w:sz w:val="20"/>
              </w:rPr>
            </w:pPr>
          </w:p>
        </w:tc>
      </w:tr>
      <w:tr w:rsidR="00CC5A76" w:rsidRPr="00347A00" w14:paraId="5D195F42" w14:textId="77777777" w:rsidTr="00536533">
        <w:tc>
          <w:tcPr>
            <w:tcW w:w="927" w:type="dxa"/>
            <w:tcMar>
              <w:top w:w="57" w:type="dxa"/>
              <w:left w:w="57" w:type="dxa"/>
              <w:bottom w:w="57" w:type="dxa"/>
              <w:right w:w="57" w:type="dxa"/>
            </w:tcMar>
          </w:tcPr>
          <w:p w14:paraId="5D195F39" w14:textId="77777777" w:rsidR="000E2835" w:rsidRPr="00347A00" w:rsidRDefault="000E2835" w:rsidP="0097067C">
            <w:pPr>
              <w:pStyle w:val="En-tte"/>
              <w:rPr>
                <w:sz w:val="20"/>
                <w:lang w:eastAsia="it-IT"/>
              </w:rPr>
            </w:pPr>
          </w:p>
        </w:tc>
        <w:tc>
          <w:tcPr>
            <w:tcW w:w="2249" w:type="dxa"/>
            <w:vMerge/>
            <w:tcMar>
              <w:top w:w="57" w:type="dxa"/>
              <w:left w:w="57" w:type="dxa"/>
              <w:bottom w:w="57" w:type="dxa"/>
              <w:right w:w="57" w:type="dxa"/>
            </w:tcMar>
            <w:vAlign w:val="center"/>
          </w:tcPr>
          <w:p w14:paraId="5D195F3A" w14:textId="77777777" w:rsidR="000E2835" w:rsidRPr="00347A00" w:rsidRDefault="000E2835" w:rsidP="0097067C">
            <w:pPr>
              <w:pStyle w:val="En-tte"/>
              <w:rPr>
                <w:sz w:val="20"/>
                <w:lang w:eastAsia="it-IT"/>
              </w:rPr>
            </w:pPr>
          </w:p>
        </w:tc>
        <w:tc>
          <w:tcPr>
            <w:tcW w:w="1417" w:type="dxa"/>
            <w:vMerge/>
            <w:tcMar>
              <w:top w:w="57" w:type="dxa"/>
              <w:left w:w="57" w:type="dxa"/>
              <w:bottom w:w="57" w:type="dxa"/>
              <w:right w:w="57" w:type="dxa"/>
            </w:tcMar>
            <w:vAlign w:val="center"/>
          </w:tcPr>
          <w:p w14:paraId="5D195F3B" w14:textId="77777777" w:rsidR="000E2835" w:rsidRPr="00347A00" w:rsidRDefault="000E2835" w:rsidP="0097067C">
            <w:pPr>
              <w:rPr>
                <w:sz w:val="20"/>
              </w:rPr>
            </w:pPr>
          </w:p>
        </w:tc>
        <w:tc>
          <w:tcPr>
            <w:tcW w:w="1418" w:type="dxa"/>
            <w:tcBorders>
              <w:top w:val="dashSmallGap" w:sz="4" w:space="0" w:color="auto"/>
            </w:tcBorders>
            <w:tcMar>
              <w:top w:w="57" w:type="dxa"/>
              <w:left w:w="57" w:type="dxa"/>
              <w:bottom w:w="57" w:type="dxa"/>
              <w:right w:w="57" w:type="dxa"/>
            </w:tcMar>
            <w:vAlign w:val="center"/>
          </w:tcPr>
          <w:p w14:paraId="5D195F3C" w14:textId="77777777" w:rsidR="000E2835" w:rsidRPr="00347A00" w:rsidRDefault="000E2835" w:rsidP="0097067C">
            <w:pPr>
              <w:rPr>
                <w:sz w:val="20"/>
              </w:rPr>
            </w:pPr>
          </w:p>
        </w:tc>
        <w:tc>
          <w:tcPr>
            <w:tcW w:w="1701" w:type="dxa"/>
            <w:tcBorders>
              <w:top w:val="dashSmallGap" w:sz="4" w:space="0" w:color="auto"/>
            </w:tcBorders>
            <w:tcMar>
              <w:top w:w="57" w:type="dxa"/>
              <w:left w:w="57" w:type="dxa"/>
              <w:bottom w:w="57" w:type="dxa"/>
              <w:right w:w="57" w:type="dxa"/>
            </w:tcMar>
            <w:vAlign w:val="center"/>
          </w:tcPr>
          <w:p w14:paraId="5D195F3D" w14:textId="77777777" w:rsidR="000E2835" w:rsidRPr="00347A00" w:rsidRDefault="000E2835" w:rsidP="0097067C">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5D195F3E" w14:textId="77777777" w:rsidR="000E2835" w:rsidRPr="00347A00" w:rsidRDefault="000E2835" w:rsidP="0097067C">
            <w:pPr>
              <w:rPr>
                <w:sz w:val="20"/>
              </w:rPr>
            </w:pPr>
          </w:p>
        </w:tc>
        <w:tc>
          <w:tcPr>
            <w:tcW w:w="1275" w:type="dxa"/>
            <w:vMerge/>
            <w:shd w:val="thinDiagCross" w:color="auto" w:fill="auto"/>
            <w:tcMar>
              <w:top w:w="57" w:type="dxa"/>
              <w:left w:w="57" w:type="dxa"/>
              <w:bottom w:w="57" w:type="dxa"/>
              <w:right w:w="57" w:type="dxa"/>
            </w:tcMar>
            <w:vAlign w:val="center"/>
          </w:tcPr>
          <w:p w14:paraId="5D195F3F" w14:textId="77777777" w:rsidR="000E2835" w:rsidRPr="00347A00" w:rsidRDefault="000E2835" w:rsidP="0097067C">
            <w:pPr>
              <w:rPr>
                <w:sz w:val="20"/>
              </w:rPr>
            </w:pPr>
          </w:p>
        </w:tc>
        <w:tc>
          <w:tcPr>
            <w:tcW w:w="1276" w:type="dxa"/>
            <w:vMerge/>
            <w:shd w:val="thinDiagCross" w:color="auto" w:fill="auto"/>
            <w:tcMar>
              <w:top w:w="57" w:type="dxa"/>
              <w:left w:w="57" w:type="dxa"/>
              <w:bottom w:w="57" w:type="dxa"/>
              <w:right w:w="57" w:type="dxa"/>
            </w:tcMar>
            <w:vAlign w:val="center"/>
          </w:tcPr>
          <w:p w14:paraId="5D195F40" w14:textId="77777777" w:rsidR="000E2835" w:rsidRPr="00347A00" w:rsidRDefault="000E2835" w:rsidP="0097067C">
            <w:pPr>
              <w:rPr>
                <w:sz w:val="20"/>
              </w:rPr>
            </w:pPr>
          </w:p>
        </w:tc>
        <w:tc>
          <w:tcPr>
            <w:tcW w:w="1418" w:type="dxa"/>
            <w:tcMar>
              <w:top w:w="57" w:type="dxa"/>
              <w:left w:w="57" w:type="dxa"/>
              <w:bottom w:w="57" w:type="dxa"/>
              <w:right w:w="57" w:type="dxa"/>
            </w:tcMar>
            <w:vAlign w:val="center"/>
          </w:tcPr>
          <w:p w14:paraId="5D195F41" w14:textId="77777777" w:rsidR="000E2835" w:rsidRPr="00347A00" w:rsidRDefault="000E2835" w:rsidP="0097067C">
            <w:pPr>
              <w:rPr>
                <w:sz w:val="20"/>
              </w:rPr>
            </w:pPr>
          </w:p>
        </w:tc>
      </w:tr>
      <w:tr w:rsidR="00CC5A76" w:rsidRPr="00347A00" w14:paraId="5D195F4C" w14:textId="77777777" w:rsidTr="00536533">
        <w:tc>
          <w:tcPr>
            <w:tcW w:w="927" w:type="dxa"/>
            <w:tcBorders>
              <w:bottom w:val="single" w:sz="8" w:space="0" w:color="auto"/>
            </w:tcBorders>
            <w:tcMar>
              <w:top w:w="57" w:type="dxa"/>
              <w:left w:w="57" w:type="dxa"/>
              <w:bottom w:w="57" w:type="dxa"/>
              <w:right w:w="57" w:type="dxa"/>
            </w:tcMar>
          </w:tcPr>
          <w:p w14:paraId="5D195F43" w14:textId="77777777" w:rsidR="000E2835" w:rsidRPr="00347A00" w:rsidRDefault="000E2835" w:rsidP="0097067C">
            <w:pPr>
              <w:pStyle w:val="En-tte"/>
              <w:rPr>
                <w:sz w:val="20"/>
                <w:lang w:eastAsia="it-IT"/>
              </w:rPr>
            </w:pPr>
          </w:p>
        </w:tc>
        <w:tc>
          <w:tcPr>
            <w:tcW w:w="2249" w:type="dxa"/>
            <w:vMerge/>
            <w:tcBorders>
              <w:bottom w:val="single" w:sz="8" w:space="0" w:color="auto"/>
            </w:tcBorders>
            <w:tcMar>
              <w:top w:w="57" w:type="dxa"/>
              <w:left w:w="57" w:type="dxa"/>
              <w:bottom w:w="57" w:type="dxa"/>
              <w:right w:w="57" w:type="dxa"/>
            </w:tcMar>
            <w:vAlign w:val="center"/>
          </w:tcPr>
          <w:p w14:paraId="5D195F44" w14:textId="77777777" w:rsidR="000E2835" w:rsidRPr="00347A00" w:rsidRDefault="000E2835" w:rsidP="0097067C">
            <w:pPr>
              <w:pStyle w:val="En-tte"/>
              <w:rPr>
                <w:sz w:val="20"/>
                <w:lang w:eastAsia="it-IT"/>
              </w:rPr>
            </w:pPr>
          </w:p>
        </w:tc>
        <w:tc>
          <w:tcPr>
            <w:tcW w:w="1417" w:type="dxa"/>
            <w:vMerge/>
            <w:tcBorders>
              <w:bottom w:val="single" w:sz="8" w:space="0" w:color="auto"/>
            </w:tcBorders>
            <w:tcMar>
              <w:top w:w="57" w:type="dxa"/>
              <w:left w:w="57" w:type="dxa"/>
              <w:bottom w:w="57" w:type="dxa"/>
              <w:right w:w="57" w:type="dxa"/>
            </w:tcMar>
            <w:vAlign w:val="center"/>
          </w:tcPr>
          <w:p w14:paraId="5D195F45" w14:textId="77777777" w:rsidR="000E2835" w:rsidRPr="00347A00" w:rsidRDefault="000E2835" w:rsidP="0097067C">
            <w:pPr>
              <w:rPr>
                <w:sz w:val="20"/>
              </w:rPr>
            </w:pPr>
          </w:p>
        </w:tc>
        <w:tc>
          <w:tcPr>
            <w:tcW w:w="1418" w:type="dxa"/>
            <w:tcBorders>
              <w:top w:val="dashSmallGap" w:sz="4" w:space="0" w:color="auto"/>
              <w:bottom w:val="single" w:sz="8" w:space="0" w:color="auto"/>
            </w:tcBorders>
            <w:tcMar>
              <w:top w:w="57" w:type="dxa"/>
              <w:left w:w="57" w:type="dxa"/>
              <w:bottom w:w="57" w:type="dxa"/>
              <w:right w:w="57" w:type="dxa"/>
            </w:tcMar>
            <w:vAlign w:val="center"/>
          </w:tcPr>
          <w:p w14:paraId="5D195F46" w14:textId="77777777" w:rsidR="000E2835" w:rsidRPr="00347A00" w:rsidRDefault="000E2835" w:rsidP="0097067C">
            <w:pPr>
              <w:rPr>
                <w:sz w:val="20"/>
              </w:rPr>
            </w:pPr>
          </w:p>
        </w:tc>
        <w:tc>
          <w:tcPr>
            <w:tcW w:w="1701" w:type="dxa"/>
            <w:tcBorders>
              <w:top w:val="dashSmallGap" w:sz="4" w:space="0" w:color="auto"/>
              <w:bottom w:val="single" w:sz="8" w:space="0" w:color="auto"/>
            </w:tcBorders>
            <w:tcMar>
              <w:top w:w="57" w:type="dxa"/>
              <w:left w:w="57" w:type="dxa"/>
              <w:bottom w:w="57" w:type="dxa"/>
              <w:right w:w="57" w:type="dxa"/>
            </w:tcMar>
            <w:vAlign w:val="center"/>
          </w:tcPr>
          <w:p w14:paraId="5D195F47" w14:textId="77777777" w:rsidR="000E2835" w:rsidRPr="00347A00" w:rsidRDefault="000E2835" w:rsidP="0097067C">
            <w:pPr>
              <w:pStyle w:val="En-tte"/>
              <w:rPr>
                <w:sz w:val="20"/>
                <w:lang w:eastAsia="it-IT"/>
              </w:rPr>
            </w:pPr>
          </w:p>
        </w:tc>
        <w:tc>
          <w:tcPr>
            <w:tcW w:w="1276" w:type="dxa"/>
            <w:vMerge/>
            <w:shd w:val="thinDiagCross" w:color="auto" w:fill="auto"/>
            <w:tcMar>
              <w:top w:w="57" w:type="dxa"/>
              <w:left w:w="57" w:type="dxa"/>
              <w:bottom w:w="57" w:type="dxa"/>
              <w:right w:w="57" w:type="dxa"/>
            </w:tcMar>
            <w:vAlign w:val="center"/>
          </w:tcPr>
          <w:p w14:paraId="5D195F48" w14:textId="77777777" w:rsidR="000E2835" w:rsidRPr="00347A00" w:rsidRDefault="000E2835" w:rsidP="0097067C">
            <w:pPr>
              <w:rPr>
                <w:sz w:val="20"/>
              </w:rPr>
            </w:pPr>
          </w:p>
        </w:tc>
        <w:tc>
          <w:tcPr>
            <w:tcW w:w="1275" w:type="dxa"/>
            <w:vMerge/>
            <w:shd w:val="thinDiagCross" w:color="auto" w:fill="auto"/>
            <w:tcMar>
              <w:top w:w="57" w:type="dxa"/>
              <w:left w:w="57" w:type="dxa"/>
              <w:bottom w:w="57" w:type="dxa"/>
              <w:right w:w="57" w:type="dxa"/>
            </w:tcMar>
            <w:vAlign w:val="center"/>
          </w:tcPr>
          <w:p w14:paraId="5D195F49" w14:textId="77777777" w:rsidR="000E2835" w:rsidRPr="00347A00" w:rsidRDefault="000E2835" w:rsidP="0097067C">
            <w:pPr>
              <w:rPr>
                <w:sz w:val="20"/>
              </w:rPr>
            </w:pPr>
          </w:p>
        </w:tc>
        <w:tc>
          <w:tcPr>
            <w:tcW w:w="1276" w:type="dxa"/>
            <w:vMerge/>
            <w:shd w:val="thinDiagCross" w:color="auto" w:fill="auto"/>
            <w:tcMar>
              <w:top w:w="57" w:type="dxa"/>
              <w:left w:w="57" w:type="dxa"/>
              <w:bottom w:w="57" w:type="dxa"/>
              <w:right w:w="57" w:type="dxa"/>
            </w:tcMar>
            <w:vAlign w:val="center"/>
          </w:tcPr>
          <w:p w14:paraId="5D195F4A" w14:textId="77777777" w:rsidR="000E2835" w:rsidRPr="00347A00" w:rsidRDefault="000E2835" w:rsidP="0097067C">
            <w:pPr>
              <w:rPr>
                <w:sz w:val="20"/>
              </w:rPr>
            </w:pPr>
          </w:p>
        </w:tc>
        <w:tc>
          <w:tcPr>
            <w:tcW w:w="1418" w:type="dxa"/>
            <w:tcBorders>
              <w:bottom w:val="single" w:sz="8" w:space="0" w:color="auto"/>
            </w:tcBorders>
            <w:tcMar>
              <w:top w:w="57" w:type="dxa"/>
              <w:left w:w="57" w:type="dxa"/>
              <w:bottom w:w="57" w:type="dxa"/>
              <w:right w:w="57" w:type="dxa"/>
            </w:tcMar>
            <w:vAlign w:val="center"/>
          </w:tcPr>
          <w:p w14:paraId="5D195F4B" w14:textId="77777777" w:rsidR="000E2835" w:rsidRPr="00347A00" w:rsidRDefault="000E2835" w:rsidP="0097067C">
            <w:pPr>
              <w:rPr>
                <w:sz w:val="20"/>
              </w:rPr>
            </w:pPr>
          </w:p>
        </w:tc>
      </w:tr>
      <w:tr w:rsidR="00CC5A76" w:rsidRPr="00347A00" w14:paraId="5D195F56" w14:textId="77777777" w:rsidTr="00536533">
        <w:tc>
          <w:tcPr>
            <w:tcW w:w="927" w:type="dxa"/>
            <w:tcBorders>
              <w:top w:val="single" w:sz="8" w:space="0" w:color="auto"/>
              <w:bottom w:val="double" w:sz="4" w:space="0" w:color="auto"/>
              <w:right w:val="nil"/>
            </w:tcBorders>
            <w:tcMar>
              <w:top w:w="57" w:type="dxa"/>
              <w:left w:w="57" w:type="dxa"/>
              <w:bottom w:w="57" w:type="dxa"/>
              <w:right w:w="57" w:type="dxa"/>
            </w:tcMar>
          </w:tcPr>
          <w:p w14:paraId="5D195F4D" w14:textId="77777777" w:rsidR="000E2835" w:rsidRPr="00347A00" w:rsidRDefault="000E2835" w:rsidP="0097067C">
            <w:pPr>
              <w:rPr>
                <w:sz w:val="20"/>
              </w:rPr>
            </w:pPr>
          </w:p>
        </w:tc>
        <w:tc>
          <w:tcPr>
            <w:tcW w:w="2249" w:type="dxa"/>
            <w:tcBorders>
              <w:top w:val="single" w:sz="8" w:space="0" w:color="auto"/>
              <w:bottom w:val="double" w:sz="4" w:space="0" w:color="auto"/>
              <w:right w:val="nil"/>
            </w:tcBorders>
            <w:tcMar>
              <w:top w:w="57" w:type="dxa"/>
              <w:left w:w="57" w:type="dxa"/>
              <w:bottom w:w="57" w:type="dxa"/>
              <w:right w:w="57" w:type="dxa"/>
            </w:tcMar>
            <w:vAlign w:val="center"/>
          </w:tcPr>
          <w:p w14:paraId="5D195F4E" w14:textId="77777777" w:rsidR="000E2835" w:rsidRPr="00347A00" w:rsidRDefault="000E2835" w:rsidP="0097067C">
            <w:pPr>
              <w:rPr>
                <w:sz w:val="20"/>
              </w:rPr>
            </w:pPr>
          </w:p>
        </w:tc>
        <w:tc>
          <w:tcPr>
            <w:tcW w:w="1417" w:type="dxa"/>
            <w:tcBorders>
              <w:top w:val="single" w:sz="8" w:space="0" w:color="auto"/>
              <w:left w:val="nil"/>
              <w:bottom w:val="double" w:sz="4" w:space="0" w:color="auto"/>
              <w:right w:val="nil"/>
            </w:tcBorders>
            <w:tcMar>
              <w:top w:w="57" w:type="dxa"/>
              <w:left w:w="57" w:type="dxa"/>
              <w:bottom w:w="57" w:type="dxa"/>
              <w:right w:w="57" w:type="dxa"/>
            </w:tcMar>
            <w:vAlign w:val="center"/>
          </w:tcPr>
          <w:p w14:paraId="5D195F4F" w14:textId="77777777" w:rsidR="000E2835" w:rsidRPr="00347A00" w:rsidRDefault="000E2835" w:rsidP="0097067C">
            <w:pPr>
              <w:rPr>
                <w:sz w:val="20"/>
              </w:rPr>
            </w:pPr>
          </w:p>
        </w:tc>
        <w:tc>
          <w:tcPr>
            <w:tcW w:w="1418" w:type="dxa"/>
            <w:tcBorders>
              <w:top w:val="single" w:sz="8" w:space="0" w:color="auto"/>
              <w:left w:val="nil"/>
              <w:bottom w:val="double" w:sz="4" w:space="0" w:color="auto"/>
              <w:right w:val="nil"/>
            </w:tcBorders>
            <w:tcMar>
              <w:top w:w="57" w:type="dxa"/>
              <w:left w:w="57" w:type="dxa"/>
              <w:bottom w:w="57" w:type="dxa"/>
              <w:right w:w="57" w:type="dxa"/>
            </w:tcMar>
            <w:vAlign w:val="center"/>
          </w:tcPr>
          <w:p w14:paraId="5D195F50" w14:textId="77777777" w:rsidR="000E2835" w:rsidRPr="00347A00" w:rsidRDefault="000E2835" w:rsidP="0097067C">
            <w:pPr>
              <w:rPr>
                <w:sz w:val="20"/>
              </w:rPr>
            </w:pPr>
          </w:p>
        </w:tc>
        <w:tc>
          <w:tcPr>
            <w:tcW w:w="1701" w:type="dxa"/>
            <w:tcBorders>
              <w:top w:val="single" w:sz="8" w:space="0" w:color="auto"/>
              <w:left w:val="nil"/>
              <w:bottom w:val="double" w:sz="4" w:space="0" w:color="auto"/>
            </w:tcBorders>
            <w:tcMar>
              <w:top w:w="57" w:type="dxa"/>
              <w:left w:w="57" w:type="dxa"/>
              <w:bottom w:w="57" w:type="dxa"/>
              <w:right w:w="57" w:type="dxa"/>
            </w:tcMar>
            <w:vAlign w:val="center"/>
          </w:tcPr>
          <w:p w14:paraId="5D195F51" w14:textId="77777777" w:rsidR="000E2835" w:rsidRPr="00347A00" w:rsidRDefault="000E2835" w:rsidP="0097067C">
            <w:pPr>
              <w:jc w:val="right"/>
              <w:rPr>
                <w:b/>
                <w:bCs/>
                <w:sz w:val="20"/>
              </w:rPr>
            </w:pPr>
            <w:r w:rsidRPr="00347A00">
              <w:rPr>
                <w:b/>
                <w:bCs/>
                <w:sz w:val="20"/>
              </w:rPr>
              <w:t>Coûts totaux</w:t>
            </w:r>
          </w:p>
        </w:tc>
        <w:tc>
          <w:tcPr>
            <w:tcW w:w="1276" w:type="dxa"/>
            <w:tcBorders>
              <w:bottom w:val="double" w:sz="4" w:space="0" w:color="auto"/>
            </w:tcBorders>
            <w:tcMar>
              <w:top w:w="57" w:type="dxa"/>
              <w:left w:w="57" w:type="dxa"/>
              <w:bottom w:w="57" w:type="dxa"/>
              <w:right w:w="57" w:type="dxa"/>
            </w:tcMar>
            <w:vAlign w:val="center"/>
          </w:tcPr>
          <w:p w14:paraId="5D195F52" w14:textId="77777777" w:rsidR="000E2835" w:rsidRPr="00347A00" w:rsidRDefault="000E2835" w:rsidP="0097067C">
            <w:pPr>
              <w:rPr>
                <w:sz w:val="20"/>
              </w:rPr>
            </w:pPr>
          </w:p>
        </w:tc>
        <w:tc>
          <w:tcPr>
            <w:tcW w:w="1275" w:type="dxa"/>
            <w:tcBorders>
              <w:bottom w:val="double" w:sz="4" w:space="0" w:color="auto"/>
            </w:tcBorders>
            <w:tcMar>
              <w:top w:w="57" w:type="dxa"/>
              <w:left w:w="57" w:type="dxa"/>
              <w:bottom w:w="57" w:type="dxa"/>
              <w:right w:w="57" w:type="dxa"/>
            </w:tcMar>
            <w:vAlign w:val="center"/>
          </w:tcPr>
          <w:p w14:paraId="5D195F53" w14:textId="77777777" w:rsidR="000E2835" w:rsidRPr="00347A00" w:rsidRDefault="000E2835" w:rsidP="0097067C">
            <w:pPr>
              <w:rPr>
                <w:sz w:val="20"/>
              </w:rPr>
            </w:pPr>
          </w:p>
        </w:tc>
        <w:tc>
          <w:tcPr>
            <w:tcW w:w="1276" w:type="dxa"/>
            <w:tcBorders>
              <w:bottom w:val="double" w:sz="4" w:space="0" w:color="auto"/>
            </w:tcBorders>
            <w:tcMar>
              <w:top w:w="57" w:type="dxa"/>
              <w:left w:w="57" w:type="dxa"/>
              <w:bottom w:w="57" w:type="dxa"/>
              <w:right w:w="57" w:type="dxa"/>
            </w:tcMar>
            <w:vAlign w:val="center"/>
          </w:tcPr>
          <w:p w14:paraId="5D195F54" w14:textId="77777777" w:rsidR="000E2835" w:rsidRPr="00347A00" w:rsidRDefault="000E2835" w:rsidP="0097067C">
            <w:pPr>
              <w:rPr>
                <w:sz w:val="20"/>
              </w:rPr>
            </w:pPr>
          </w:p>
        </w:tc>
        <w:tc>
          <w:tcPr>
            <w:tcW w:w="1418" w:type="dxa"/>
            <w:tcBorders>
              <w:top w:val="single" w:sz="8" w:space="0" w:color="auto"/>
              <w:bottom w:val="double" w:sz="4" w:space="0" w:color="auto"/>
            </w:tcBorders>
            <w:tcMar>
              <w:top w:w="57" w:type="dxa"/>
              <w:left w:w="57" w:type="dxa"/>
              <w:bottom w:w="57" w:type="dxa"/>
              <w:right w:w="57" w:type="dxa"/>
            </w:tcMar>
            <w:vAlign w:val="center"/>
          </w:tcPr>
          <w:p w14:paraId="5D195F55" w14:textId="77777777" w:rsidR="000E2835" w:rsidRPr="00347A00" w:rsidRDefault="000E2835" w:rsidP="0097067C">
            <w:pPr>
              <w:rPr>
                <w:sz w:val="20"/>
              </w:rPr>
            </w:pPr>
          </w:p>
        </w:tc>
      </w:tr>
    </w:tbl>
    <w:p w14:paraId="5D195F57" w14:textId="77777777" w:rsidR="000E2835" w:rsidRPr="00347A00" w:rsidRDefault="000E2835" w:rsidP="0097067C">
      <w:pPr>
        <w:pStyle w:val="En-tte"/>
        <w:spacing w:line="120" w:lineRule="exact"/>
        <w:ind w:left="360"/>
        <w:rPr>
          <w:szCs w:val="24"/>
          <w:lang w:eastAsia="it-IT"/>
        </w:rPr>
      </w:pPr>
    </w:p>
    <w:p w14:paraId="5D195F58" w14:textId="77777777" w:rsidR="000E2835" w:rsidRPr="00347A00" w:rsidRDefault="000E2835" w:rsidP="0097067C">
      <w:pPr>
        <w:pStyle w:val="Notedebasdepage"/>
        <w:tabs>
          <w:tab w:val="left" w:pos="360"/>
        </w:tabs>
        <w:ind w:left="360"/>
        <w:rPr>
          <w:i/>
          <w:szCs w:val="24"/>
        </w:rPr>
        <w:sectPr w:rsidR="000E2835" w:rsidRPr="00347A00" w:rsidSect="007D3B1E">
          <w:headerReference w:type="even" r:id="rId54"/>
          <w:headerReference w:type="default" r:id="rId55"/>
          <w:footerReference w:type="default" r:id="rId56"/>
          <w:headerReference w:type="first" r:id="rId57"/>
          <w:type w:val="nextColumn"/>
          <w:pgSz w:w="15842" w:h="12242" w:orient="landscape" w:code="1"/>
          <w:pgMar w:top="1440" w:right="1440" w:bottom="1440" w:left="1440" w:header="720" w:footer="720" w:gutter="0"/>
          <w:cols w:space="708"/>
          <w:titlePg/>
          <w:docGrid w:linePitch="360"/>
        </w:sectPr>
      </w:pPr>
    </w:p>
    <w:p w14:paraId="5D195F59" w14:textId="77777777" w:rsidR="000E2835" w:rsidRPr="00347A00" w:rsidRDefault="000E2835" w:rsidP="0097067C">
      <w:pPr>
        <w:pStyle w:val="Section4-Heading1"/>
        <w:rPr>
          <w:sz w:val="28"/>
          <w:szCs w:val="28"/>
          <w:lang w:eastAsia="en-US"/>
        </w:rPr>
      </w:pPr>
      <w:bookmarkStart w:id="174" w:name="_Toc72513671"/>
      <w:bookmarkStart w:id="175" w:name="_Toc72514651"/>
      <w:bookmarkStart w:id="176" w:name="_Toc72514830"/>
      <w:bookmarkStart w:id="177" w:name="_Toc72515064"/>
      <w:bookmarkStart w:id="178" w:name="_Toc369861990"/>
      <w:r w:rsidRPr="00347A00">
        <w:rPr>
          <w:sz w:val="28"/>
          <w:szCs w:val="28"/>
          <w:lang w:eastAsia="en-US"/>
        </w:rPr>
        <w:lastRenderedPageBreak/>
        <w:t>Annexe</w:t>
      </w:r>
      <w:bookmarkEnd w:id="174"/>
      <w:bookmarkEnd w:id="175"/>
      <w:bookmarkEnd w:id="176"/>
      <w:bookmarkEnd w:id="177"/>
      <w:r w:rsidRPr="00347A00">
        <w:rPr>
          <w:sz w:val="28"/>
          <w:szCs w:val="28"/>
          <w:lang w:eastAsia="en-US"/>
        </w:rPr>
        <w:t xml:space="preserve"> A - Négociations financières -Décomposition des taux de rémunération</w:t>
      </w:r>
      <w:bookmarkEnd w:id="178"/>
      <w:r w:rsidRPr="00347A00">
        <w:rPr>
          <w:sz w:val="28"/>
          <w:szCs w:val="28"/>
          <w:lang w:eastAsia="en-US"/>
        </w:rPr>
        <w:t xml:space="preserve"> </w:t>
      </w:r>
    </w:p>
    <w:p w14:paraId="5D195F5A" w14:textId="77777777" w:rsidR="000E2835" w:rsidRPr="00347A00" w:rsidRDefault="000E2835" w:rsidP="0097067C">
      <w:pPr>
        <w:pStyle w:val="Paragraphedeliste"/>
        <w:spacing w:after="200"/>
        <w:ind w:left="360" w:hanging="360"/>
        <w:contextualSpacing w:val="0"/>
        <w:jc w:val="both"/>
        <w:rPr>
          <w:spacing w:val="-2"/>
          <w:u w:val="single"/>
        </w:rPr>
      </w:pPr>
      <w:r w:rsidRPr="00347A00">
        <w:rPr>
          <w:b/>
          <w:spacing w:val="-2"/>
        </w:rPr>
        <w:t xml:space="preserve">1. </w:t>
      </w:r>
      <w:r w:rsidR="0097067C" w:rsidRPr="00347A00">
        <w:rPr>
          <w:b/>
          <w:spacing w:val="-2"/>
        </w:rPr>
        <w:tab/>
      </w:r>
      <w:r w:rsidRPr="00347A00">
        <w:rPr>
          <w:b/>
          <w:szCs w:val="24"/>
          <w:lang w:eastAsia="en-US"/>
        </w:rPr>
        <w:t>Examen</w:t>
      </w:r>
      <w:r w:rsidRPr="00347A00">
        <w:rPr>
          <w:b/>
          <w:spacing w:val="-2"/>
        </w:rPr>
        <w:t xml:space="preserve"> des taux de rémunération</w:t>
      </w:r>
    </w:p>
    <w:p w14:paraId="5D195F5B" w14:textId="77777777"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 xml:space="preserve">La rémunération du personnel comprend les salaires, les charges sociales, les frais généraux, la </w:t>
      </w:r>
      <w:r w:rsidR="00C864E1" w:rsidRPr="00347A00">
        <w:rPr>
          <w:spacing w:val="-2"/>
        </w:rPr>
        <w:t>marge bénéficiaire</w:t>
      </w:r>
      <w:r w:rsidRPr="00347A00">
        <w:rPr>
          <w:spacing w:val="-2"/>
        </w:rPr>
        <w:t xml:space="preserve">, et toute prime ou indemnité versée pour affectation hors siège ou bureau à domicile. Un formulaire indiquant la ventilation des éléments de la rémunération est joint. </w:t>
      </w:r>
    </w:p>
    <w:p w14:paraId="5D195F5C" w14:textId="77777777"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 xml:space="preserve">Dans le cas où la </w:t>
      </w:r>
      <w:r w:rsidR="0086543C" w:rsidRPr="00347A00">
        <w:rPr>
          <w:spacing w:val="-2"/>
        </w:rPr>
        <w:t>DP</w:t>
      </w:r>
      <w:r w:rsidRPr="00347A00">
        <w:rPr>
          <w:spacing w:val="-2"/>
        </w:rPr>
        <w:t xml:space="preserve"> demande la remise d’une proposition technique seulement, le formulaire est utilisé par le Consultant pour préparer les négociations du contrat. Dans le cas où la </w:t>
      </w:r>
      <w:r w:rsidR="0086543C" w:rsidRPr="00347A00">
        <w:rPr>
          <w:spacing w:val="-2"/>
        </w:rPr>
        <w:t>DP</w:t>
      </w:r>
      <w:r w:rsidRPr="00347A00">
        <w:rPr>
          <w:spacing w:val="-2"/>
        </w:rPr>
        <w:t xml:space="preserve"> demande aussi la remise de la proposition financière, le formulaire doit être rempli et joint au Formulaire</w:t>
      </w:r>
      <w:r w:rsidR="00EA0D40" w:rsidRPr="00347A00">
        <w:rPr>
          <w:spacing w:val="-2"/>
        </w:rPr>
        <w:t xml:space="preserve"> </w:t>
      </w:r>
      <w:r w:rsidRPr="00347A00">
        <w:rPr>
          <w:spacing w:val="-2"/>
        </w:rPr>
        <w:t>FIN-3. Les formulaires convenus lors des négociations, indiquant la ventilation convenue, font partie du contrat négocié et doivent être inclus dans les Annexes D ou C.</w:t>
      </w:r>
    </w:p>
    <w:p w14:paraId="5D195F5D" w14:textId="3DE35E5F"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Lors des négociations, le Consultant doit être disposé à divulguer les états financiers vérifiés des trois derniers exercices, à justifier ses taux, et à accepter que les taux qu’il propose ainsi que d'autres aspects financiers fassent l’objet d’un examen approfondi. L</w:t>
      </w:r>
      <w:r w:rsidR="00DA4CCA">
        <w:rPr>
          <w:spacing w:val="-2"/>
        </w:rPr>
        <w:t>’AC</w:t>
      </w:r>
      <w:r w:rsidRPr="00347A00">
        <w:rPr>
          <w:spacing w:val="-2"/>
        </w:rPr>
        <w:t>, dépositaire de fonds publics, doit les dépenser avec prudence.</w:t>
      </w:r>
    </w:p>
    <w:p w14:paraId="5D195F5E" w14:textId="77777777" w:rsidR="000E2835" w:rsidRPr="00347A00" w:rsidRDefault="000E2835" w:rsidP="000E1413">
      <w:pPr>
        <w:pStyle w:val="Paragraphedeliste"/>
        <w:numPr>
          <w:ilvl w:val="1"/>
          <w:numId w:val="55"/>
        </w:numPr>
        <w:suppressAutoHyphens/>
        <w:spacing w:after="120"/>
        <w:ind w:left="850" w:hanging="459"/>
        <w:contextualSpacing w:val="0"/>
        <w:jc w:val="both"/>
        <w:rPr>
          <w:spacing w:val="-2"/>
        </w:rPr>
      </w:pPr>
      <w:r w:rsidRPr="00347A00">
        <w:rPr>
          <w:spacing w:val="-2"/>
        </w:rPr>
        <w:t>Le détail des taux est examiné ci-après.</w:t>
      </w:r>
    </w:p>
    <w:p w14:paraId="5D195F5F" w14:textId="77777777" w:rsidR="000E2835" w:rsidRPr="00347A00" w:rsidRDefault="000E2835" w:rsidP="0097067C">
      <w:pPr>
        <w:suppressAutoHyphens/>
        <w:spacing w:after="120"/>
        <w:ind w:left="1622" w:hanging="580"/>
        <w:jc w:val="both"/>
        <w:rPr>
          <w:spacing w:val="-2"/>
        </w:rPr>
      </w:pPr>
      <w:r w:rsidRPr="00347A00">
        <w:rPr>
          <w:spacing w:val="-2"/>
        </w:rPr>
        <w:t>(i)</w:t>
      </w:r>
      <w:r w:rsidRPr="00347A00">
        <w:rPr>
          <w:b/>
          <w:spacing w:val="-2"/>
        </w:rPr>
        <w:tab/>
      </w:r>
      <w:r w:rsidRPr="00347A00">
        <w:rPr>
          <w:spacing w:val="-2"/>
        </w:rPr>
        <w:t xml:space="preserve">le </w:t>
      </w:r>
      <w:r w:rsidRPr="00347A00">
        <w:rPr>
          <w:spacing w:val="-2"/>
          <w:u w:val="single"/>
        </w:rPr>
        <w:t>salaire</w:t>
      </w:r>
      <w:r w:rsidRPr="00347A00">
        <w:rPr>
          <w:spacing w:val="-2"/>
        </w:rPr>
        <w:t xml:space="preserve"> est le salaire brut régulier versé à un employé au siège du Consultant. Il n’inclut aucune prime d’affectation hors siège ou autre (sauf si celles-ci sont comprises en vertu de la législation ou d’une réglementation officielle).</w:t>
      </w:r>
    </w:p>
    <w:p w14:paraId="5D195F60" w14:textId="6D77A74F" w:rsidR="000E2835" w:rsidRPr="00347A00" w:rsidRDefault="000E2835" w:rsidP="0097067C">
      <w:pPr>
        <w:suppressAutoHyphens/>
        <w:spacing w:after="120"/>
        <w:ind w:left="1622" w:hanging="580"/>
        <w:jc w:val="both"/>
        <w:rPr>
          <w:spacing w:val="-2"/>
        </w:rPr>
      </w:pPr>
      <w:r w:rsidRPr="00347A00">
        <w:rPr>
          <w:spacing w:val="-2"/>
        </w:rPr>
        <w:t>(ii)</w:t>
      </w:r>
      <w:r w:rsidRPr="00347A00">
        <w:rPr>
          <w:spacing w:val="-2"/>
        </w:rPr>
        <w:tab/>
        <w:t xml:space="preserve">Les </w:t>
      </w:r>
      <w:r w:rsidRPr="00347A00">
        <w:rPr>
          <w:spacing w:val="-2"/>
          <w:u w:val="single"/>
        </w:rPr>
        <w:t>primes</w:t>
      </w:r>
      <w:r w:rsidRPr="00347A00">
        <w:rPr>
          <w:spacing w:val="-2"/>
        </w:rPr>
        <w:t xml:space="preserve"> sont en principe réglées sur les </w:t>
      </w:r>
      <w:r w:rsidR="00C864E1" w:rsidRPr="00347A00">
        <w:rPr>
          <w:spacing w:val="-2"/>
        </w:rPr>
        <w:t>bénéfice</w:t>
      </w:r>
      <w:r w:rsidRPr="00347A00">
        <w:rPr>
          <w:spacing w:val="-2"/>
        </w:rPr>
        <w:t>s réalisés. L</w:t>
      </w:r>
      <w:r w:rsidR="00D37BF8">
        <w:rPr>
          <w:spacing w:val="-2"/>
        </w:rPr>
        <w:t>’AC</w:t>
      </w:r>
      <w:r w:rsidRPr="00347A00">
        <w:rPr>
          <w:spacing w:val="-2"/>
        </w:rPr>
        <w:t xml:space="preserve"> ne souhaitant pas effectuer de double paiement, les primes accordées au personnel ne font pas partie du « salaire</w:t>
      </w:r>
      <w:r w:rsidR="00EA0D40" w:rsidRPr="00347A00">
        <w:rPr>
          <w:spacing w:val="-2"/>
        </w:rPr>
        <w:t> »</w:t>
      </w:r>
      <w:r w:rsidRPr="00347A00">
        <w:rPr>
          <w:spacing w:val="-2"/>
        </w:rPr>
        <w:t xml:space="preserve"> et doivent être indiquées séparément. Si la comptabilité du Consultant est telle que le pourcentage de ses charges sociales et de ses frais généraux est basé sur le total de ses recettes, primes comprises, ces pourcentages doivent être ajustés à la baisse de manière proportionnelle. Si la législation nationale stipule le paiement d’un treizième mois, il n’y a pas lieu d’ajuster à la baisse l’élément </w:t>
      </w:r>
      <w:r w:rsidR="00C864E1" w:rsidRPr="00347A00">
        <w:rPr>
          <w:spacing w:val="-2"/>
        </w:rPr>
        <w:t>bénéfice</w:t>
      </w:r>
      <w:r w:rsidRPr="00347A00">
        <w:rPr>
          <w:spacing w:val="-2"/>
        </w:rPr>
        <w:t>. Toute éventuelle discussion portant sur les primes devra s’appuyer sur les documents comptables audités, qui seront considérés comme confidentiels.</w:t>
      </w:r>
    </w:p>
    <w:p w14:paraId="5D195F61" w14:textId="77777777" w:rsidR="000E2835" w:rsidRPr="00347A00" w:rsidRDefault="000E2835" w:rsidP="0097067C">
      <w:pPr>
        <w:suppressAutoHyphens/>
        <w:spacing w:after="120"/>
        <w:ind w:left="1622" w:hanging="580"/>
        <w:jc w:val="both"/>
        <w:rPr>
          <w:spacing w:val="-2"/>
        </w:rPr>
      </w:pPr>
      <w:r w:rsidRPr="00347A00">
        <w:rPr>
          <w:spacing w:val="-2"/>
        </w:rPr>
        <w:t>(iii)</w:t>
      </w:r>
      <w:r w:rsidRPr="00347A00">
        <w:rPr>
          <w:spacing w:val="-2"/>
        </w:rPr>
        <w:tab/>
        <w:t xml:space="preserve">Les </w:t>
      </w:r>
      <w:r w:rsidRPr="00347A00">
        <w:rPr>
          <w:spacing w:val="-2"/>
          <w:u w:val="single"/>
        </w:rPr>
        <w:t>charges sociales</w:t>
      </w:r>
      <w:r w:rsidRPr="00347A00">
        <w:rPr>
          <w:spacing w:val="-2"/>
        </w:rPr>
        <w:t xml:space="preserve"> sont les charges que représentent pour le Consultant les prestations non monétaires qu’il accorde à ses employés et comprennent, </w:t>
      </w:r>
      <w:r w:rsidRPr="00347A00">
        <w:rPr>
          <w:i/>
          <w:spacing w:val="-2"/>
        </w:rPr>
        <w:t>inter alia</w:t>
      </w:r>
      <w:r w:rsidR="00EA0D40" w:rsidRPr="00347A00">
        <w:rPr>
          <w:spacing w:val="-2"/>
        </w:rPr>
        <w:t> :</w:t>
      </w:r>
      <w:r w:rsidRPr="00347A00">
        <w:rPr>
          <w:spacing w:val="-2"/>
        </w:rPr>
        <w:t xml:space="preserve"> les cotisations de retraite, d’assurance maladie et d’assurance vie, ainsi que congés annuels et congés de maladie à la charge du Consultant. À cet égard, le coût des congés pour fête légale ne fait pas partie des charges sociales acceptables, pas plus que celui des congés pris pendant une mission si aucun personnel de remplacement n’est fourni. </w:t>
      </w:r>
    </w:p>
    <w:p w14:paraId="5D195F62" w14:textId="77777777" w:rsidR="000E2835" w:rsidRPr="00347A00" w:rsidRDefault="000E2835" w:rsidP="0097067C">
      <w:pPr>
        <w:suppressAutoHyphens/>
        <w:spacing w:after="120"/>
        <w:ind w:left="1622" w:hanging="540"/>
        <w:jc w:val="both"/>
        <w:rPr>
          <w:spacing w:val="-2"/>
        </w:rPr>
      </w:pPr>
      <w:r w:rsidRPr="00347A00">
        <w:rPr>
          <w:spacing w:val="-2"/>
        </w:rPr>
        <w:t>(iv)</w:t>
      </w:r>
      <w:r w:rsidRPr="00347A00">
        <w:rPr>
          <w:spacing w:val="-2"/>
        </w:rPr>
        <w:tab/>
      </w:r>
      <w:r w:rsidRPr="00347A00">
        <w:rPr>
          <w:spacing w:val="-2"/>
          <w:u w:val="single"/>
        </w:rPr>
        <w:t>Coût des congés</w:t>
      </w:r>
      <w:r w:rsidRPr="00347A00">
        <w:rPr>
          <w:spacing w:val="-2"/>
        </w:rPr>
        <w:t>. Les règles de calcul du coût du nombre total de jours de congés annuels en pourcentage du salaire de base sont normalement les suivantes</w:t>
      </w:r>
      <w:r w:rsidR="00EA0D40" w:rsidRPr="00347A00">
        <w:rPr>
          <w:spacing w:val="-2"/>
        </w:rPr>
        <w:t> :</w:t>
      </w:r>
    </w:p>
    <w:p w14:paraId="5D195F63" w14:textId="73B2A4A1" w:rsidR="000E2835" w:rsidRPr="00347A00" w:rsidRDefault="000E2835" w:rsidP="000E2835">
      <w:pPr>
        <w:tabs>
          <w:tab w:val="left" w:pos="1800"/>
        </w:tabs>
        <w:suppressAutoHyphens/>
        <w:ind w:left="1800" w:hanging="1440"/>
        <w:rPr>
          <w:i/>
          <w:spacing w:val="-2"/>
          <w:sz w:val="20"/>
        </w:rPr>
      </w:pPr>
      <w:r w:rsidRPr="00347A00">
        <w:rPr>
          <w:spacing w:val="-2"/>
        </w:rPr>
        <w:t>Coût des congés en pourcentage du salaire=</w:t>
      </w:r>
      <w:r w:rsidRPr="00347A00">
        <w:rPr>
          <w:i/>
          <w:spacing w:val="-2"/>
        </w:rPr>
        <w:t xml:space="preserve"> </w:t>
      </w:r>
      <w:r w:rsidR="00322CD9">
        <w:rPr>
          <w:i/>
          <w:spacing w:val="-2"/>
          <w:sz w:val="20"/>
        </w:rPr>
        <w:t xml:space="preserve"> </w:t>
      </w:r>
    </w:p>
    <w:p w14:paraId="5D195F64" w14:textId="77777777" w:rsidR="000E2835" w:rsidRPr="00347A00" w:rsidRDefault="000E2835" w:rsidP="0097067C">
      <w:pPr>
        <w:suppressAutoHyphens/>
        <w:spacing w:after="120"/>
        <w:ind w:left="1624"/>
        <w:jc w:val="both"/>
      </w:pPr>
      <w:r w:rsidRPr="00347A00">
        <w:rPr>
          <w:i/>
        </w:rPr>
        <w:lastRenderedPageBreak/>
        <w:t>w</w:t>
      </w:r>
      <w:r w:rsidRPr="00347A00">
        <w:t xml:space="preserve"> étant les week-ends, </w:t>
      </w:r>
      <w:proofErr w:type="spellStart"/>
      <w:r w:rsidRPr="00347A00">
        <w:rPr>
          <w:i/>
        </w:rPr>
        <w:t>fl</w:t>
      </w:r>
      <w:proofErr w:type="spellEnd"/>
      <w:r w:rsidRPr="00347A00">
        <w:t xml:space="preserve"> les jours fériés légaux, </w:t>
      </w:r>
      <w:r w:rsidRPr="00347A00">
        <w:rPr>
          <w:i/>
        </w:rPr>
        <w:t>a</w:t>
      </w:r>
      <w:r w:rsidRPr="00347A00">
        <w:t xml:space="preserve"> les congés annuels et </w:t>
      </w:r>
      <w:r w:rsidRPr="00347A00">
        <w:rPr>
          <w:i/>
        </w:rPr>
        <w:t>m</w:t>
      </w:r>
      <w:r w:rsidRPr="00347A00">
        <w:t xml:space="preserve"> les congés de maladie</w:t>
      </w:r>
    </w:p>
    <w:p w14:paraId="5D195F65" w14:textId="2FD7516B" w:rsidR="000E2835" w:rsidRPr="00347A00" w:rsidRDefault="000E2835" w:rsidP="0097067C">
      <w:pPr>
        <w:suppressAutoHyphens/>
        <w:spacing w:after="120"/>
        <w:ind w:left="1624"/>
        <w:jc w:val="both"/>
        <w:rPr>
          <w:spacing w:val="-2"/>
        </w:rPr>
      </w:pPr>
      <w:r w:rsidRPr="00347A00">
        <w:rPr>
          <w:spacing w:val="-2"/>
        </w:rPr>
        <w:t xml:space="preserve">Il importe de souligner que les congés peuvent être considérés comme une charge sociale uniquement s’ils ne sont pas facturés </w:t>
      </w:r>
      <w:r w:rsidR="00D37BF8">
        <w:rPr>
          <w:spacing w:val="-2"/>
        </w:rPr>
        <w:t>à l’AC</w:t>
      </w:r>
      <w:r w:rsidRPr="00347A00">
        <w:rPr>
          <w:spacing w:val="-2"/>
        </w:rPr>
        <w:t>.</w:t>
      </w:r>
    </w:p>
    <w:p w14:paraId="5D195F66" w14:textId="3684E3C9" w:rsidR="000E2835" w:rsidRPr="00347A00" w:rsidRDefault="000E2835" w:rsidP="0097067C">
      <w:pPr>
        <w:suppressAutoHyphens/>
        <w:spacing w:after="120"/>
        <w:ind w:left="1622" w:hanging="540"/>
        <w:jc w:val="both"/>
        <w:rPr>
          <w:spacing w:val="-2"/>
        </w:rPr>
      </w:pPr>
      <w:r w:rsidRPr="00347A00">
        <w:rPr>
          <w:spacing w:val="-2"/>
        </w:rPr>
        <w:t>(v)</w:t>
      </w:r>
      <w:r w:rsidRPr="00347A00">
        <w:rPr>
          <w:spacing w:val="-2"/>
        </w:rPr>
        <w:tab/>
        <w:t xml:space="preserve">Les </w:t>
      </w:r>
      <w:r w:rsidRPr="00347A00">
        <w:rPr>
          <w:spacing w:val="-2"/>
          <w:u w:val="single"/>
        </w:rPr>
        <w:t>frais</w:t>
      </w:r>
      <w:r w:rsidRPr="00347A00">
        <w:rPr>
          <w:spacing w:val="-2"/>
        </w:rPr>
        <w:t xml:space="preserve"> généraux sont les charges d’exploitation du Consultant qui ne sont pas directement liées à l’accomplissement de la mission et ne sont pas remboursées comme un poste de coût distinct au titre du Contrat. Il s’agit habituellement des dépenses du siège (temps de travail non facturable, temps de travail des cadres qui administrent le projet, loyer, personnel d’appui, frais de recherche, formation du personnel, frais commerciaux, etc.), du coût du personnel qui n’est pas affecté actuellement à des activités génératrices de revenu, des impôts sur l’entreprise et des charges de promotion de l’entreprise. Durant les négociations, les états financiers vérifiés, certifiés par un auditeur indépendant et justifiant les frais généraux des trois derniers exercices, doivent être disponibles aux fins d’examen, ainsi que des listes détaillées des éléments constitutifs de ces frais généraux et du pourcentage du salaire de base que représente chacun d’entre eux. L</w:t>
      </w:r>
      <w:r w:rsidR="00CB2174">
        <w:rPr>
          <w:spacing w:val="-2"/>
        </w:rPr>
        <w:t xml:space="preserve">’AC </w:t>
      </w:r>
      <w:r w:rsidRPr="00347A00">
        <w:rPr>
          <w:spacing w:val="-2"/>
        </w:rPr>
        <w:t>n’accepte pas de payer une marge supplémentaire pour charges sociales, frais généraux, et autres frais afférents au personnel qui n’est pas employé à titre permanent par le Consultant. Dans ce cas, le Consultant peut prétendre seulement au paiement des frais administratifs et commissions sur les sommes qu’il facture mensuellement pour le personnel sous-traitant.</w:t>
      </w:r>
    </w:p>
    <w:p w14:paraId="5D195F67" w14:textId="77777777" w:rsidR="000E2835" w:rsidRPr="00347A00" w:rsidRDefault="000E2835" w:rsidP="0097067C">
      <w:pPr>
        <w:suppressAutoHyphens/>
        <w:spacing w:after="120"/>
        <w:ind w:left="1622" w:hanging="540"/>
        <w:jc w:val="both"/>
        <w:rPr>
          <w:spacing w:val="-2"/>
        </w:rPr>
      </w:pPr>
      <w:r w:rsidRPr="00347A00">
        <w:rPr>
          <w:spacing w:val="-2"/>
        </w:rPr>
        <w:t>(vi)</w:t>
      </w:r>
      <w:r w:rsidRPr="00347A00">
        <w:rPr>
          <w:spacing w:val="-2"/>
        </w:rPr>
        <w:tab/>
        <w:t xml:space="preserve">La </w:t>
      </w:r>
      <w:r w:rsidRPr="00347A00">
        <w:rPr>
          <w:spacing w:val="-2"/>
          <w:u w:val="single"/>
        </w:rPr>
        <w:t xml:space="preserve">marge </w:t>
      </w:r>
      <w:r w:rsidR="00C864E1" w:rsidRPr="00347A00">
        <w:rPr>
          <w:spacing w:val="-2"/>
          <w:u w:val="single"/>
        </w:rPr>
        <w:t>bénéficiaire</w:t>
      </w:r>
      <w:r w:rsidRPr="00347A00">
        <w:rPr>
          <w:spacing w:val="-2"/>
        </w:rPr>
        <w:t xml:space="preserve"> est normalement calculée sur la somme des salaires, charges sociales et frais généraux. Si d’éventuelles primes périodiques sont indiquées, il y aura en principe une réduction correspondante de l’élément bénéfice. Les frais de déplacement et autres frais remboursables ne peuvent être inclus dans la base de calcul du </w:t>
      </w:r>
      <w:r w:rsidR="00C864E1" w:rsidRPr="00347A00">
        <w:rPr>
          <w:spacing w:val="-2"/>
        </w:rPr>
        <w:t>bénéfice</w:t>
      </w:r>
      <w:r w:rsidRPr="00347A00">
        <w:rPr>
          <w:spacing w:val="-2"/>
        </w:rPr>
        <w:t xml:space="preserve">. </w:t>
      </w:r>
    </w:p>
    <w:p w14:paraId="5D195F68" w14:textId="77777777" w:rsidR="0097067C" w:rsidRPr="00347A00" w:rsidRDefault="000E2835" w:rsidP="0097067C">
      <w:pPr>
        <w:suppressAutoHyphens/>
        <w:spacing w:after="120"/>
        <w:ind w:left="1622" w:hanging="540"/>
        <w:jc w:val="both"/>
        <w:rPr>
          <w:spacing w:val="-2"/>
        </w:rPr>
      </w:pPr>
      <w:r w:rsidRPr="00347A00">
        <w:rPr>
          <w:spacing w:val="-2"/>
        </w:rPr>
        <w:t>(vii)</w:t>
      </w:r>
      <w:r w:rsidRPr="00347A00">
        <w:rPr>
          <w:spacing w:val="-2"/>
        </w:rPr>
        <w:tab/>
        <w:t>Indemnité, prime d’affectation hors siège ou indemnités de subsistance</w:t>
      </w:r>
      <w:r w:rsidR="00EA0D40" w:rsidRPr="00347A00">
        <w:rPr>
          <w:spacing w:val="-2"/>
        </w:rPr>
        <w:t> :</w:t>
      </w:r>
      <w:r w:rsidRPr="00347A00">
        <w:rPr>
          <w:b/>
          <w:spacing w:val="-2"/>
        </w:rPr>
        <w:t xml:space="preserve"> </w:t>
      </w:r>
      <w:r w:rsidRPr="00347A00">
        <w:rPr>
          <w:spacing w:val="-2"/>
        </w:rPr>
        <w:t xml:space="preserve">Certains consultants versent des indemnités d’expatriation à leur personnel affecté hors siège ou bureau-domicile. Ces indemnités sont calculées en pourcentage du salaire et ne peuvent donner lieu à des frais généraux ou </w:t>
      </w:r>
      <w:r w:rsidR="00C864E1" w:rsidRPr="00347A00">
        <w:rPr>
          <w:spacing w:val="-2"/>
        </w:rPr>
        <w:t>bénéfice</w:t>
      </w:r>
      <w:r w:rsidRPr="00347A00">
        <w:rPr>
          <w:spacing w:val="-2"/>
        </w:rPr>
        <w:t xml:space="preserve">. Si la législation applicable les frappe de charges sociales, le montant </w:t>
      </w:r>
      <w:r w:rsidR="00C864E1" w:rsidRPr="00347A00">
        <w:rPr>
          <w:spacing w:val="-2"/>
        </w:rPr>
        <w:t>correspondant</w:t>
      </w:r>
      <w:r w:rsidRPr="00347A00">
        <w:rPr>
          <w:spacing w:val="-2"/>
        </w:rPr>
        <w:t xml:space="preserve"> figure sous la rubrique charges sociales, le montant net de l’indemnité étant indiqué séparément. </w:t>
      </w:r>
    </w:p>
    <w:p w14:paraId="5D195F69" w14:textId="0D5A67F9" w:rsidR="000E2835" w:rsidRPr="00347A00" w:rsidRDefault="000E2835" w:rsidP="0097067C">
      <w:pPr>
        <w:suppressAutoHyphens/>
        <w:spacing w:after="120"/>
        <w:ind w:left="1624" w:hanging="12"/>
        <w:jc w:val="both"/>
        <w:rPr>
          <w:spacing w:val="-2"/>
        </w:rPr>
      </w:pPr>
      <w:r w:rsidRPr="00347A00">
        <w:rPr>
          <w:spacing w:val="-2"/>
        </w:rPr>
        <w:t xml:space="preserve">Les taux communément appliqués par </w:t>
      </w:r>
      <w:r w:rsidR="00C75487">
        <w:rPr>
          <w:spacing w:val="-2"/>
        </w:rPr>
        <w:t>la CEDEAO</w:t>
      </w:r>
      <w:r w:rsidR="00070538">
        <w:rPr>
          <w:spacing w:val="-2"/>
        </w:rPr>
        <w:t>,</w:t>
      </w:r>
      <w:r w:rsidR="00CB2174">
        <w:rPr>
          <w:spacing w:val="-2"/>
        </w:rPr>
        <w:t xml:space="preserve"> </w:t>
      </w:r>
      <w:r w:rsidRPr="00347A00">
        <w:rPr>
          <w:spacing w:val="-2"/>
        </w:rPr>
        <w:t>peuvent servir de référence pour l’établissement des indemnités de subsistance.</w:t>
      </w:r>
    </w:p>
    <w:p w14:paraId="5D195F6A" w14:textId="77777777" w:rsidR="000E2835" w:rsidRPr="00347A00" w:rsidRDefault="000E2835" w:rsidP="0097067C">
      <w:pPr>
        <w:numPr>
          <w:ilvl w:val="12"/>
          <w:numId w:val="0"/>
        </w:numPr>
        <w:spacing w:before="240" w:after="240"/>
        <w:ind w:left="360"/>
        <w:jc w:val="center"/>
        <w:rPr>
          <w:b/>
          <w:bCs/>
          <w:spacing w:val="-3"/>
          <w:sz w:val="28"/>
        </w:rPr>
      </w:pPr>
      <w:r w:rsidRPr="00347A00">
        <w:br w:type="page"/>
      </w:r>
      <w:r w:rsidRPr="00347A00">
        <w:rPr>
          <w:b/>
          <w:bCs/>
          <w:sz w:val="28"/>
        </w:rPr>
        <w:lastRenderedPageBreak/>
        <w:t>Formulaire Type</w:t>
      </w:r>
    </w:p>
    <w:p w14:paraId="5D195F6B" w14:textId="77777777" w:rsidR="000E2835" w:rsidRPr="00347A00" w:rsidRDefault="000E2835" w:rsidP="0097067C">
      <w:pPr>
        <w:numPr>
          <w:ilvl w:val="12"/>
          <w:numId w:val="0"/>
        </w:numPr>
        <w:tabs>
          <w:tab w:val="left" w:pos="5760"/>
        </w:tabs>
        <w:spacing w:before="600"/>
        <w:ind w:left="360"/>
        <w:rPr>
          <w:spacing w:val="-3"/>
        </w:rPr>
      </w:pPr>
      <w:r w:rsidRPr="00347A00">
        <w:rPr>
          <w:spacing w:val="-3"/>
        </w:rPr>
        <w:t>Consultant</w:t>
      </w:r>
      <w:r w:rsidR="00EA0D40" w:rsidRPr="00347A00">
        <w:rPr>
          <w:spacing w:val="-3"/>
        </w:rPr>
        <w:t> :</w:t>
      </w:r>
      <w:r w:rsidRPr="00347A00">
        <w:rPr>
          <w:spacing w:val="-3"/>
        </w:rPr>
        <w:tab/>
        <w:t>Pays</w:t>
      </w:r>
      <w:r w:rsidR="00EA0D40" w:rsidRPr="00347A00">
        <w:rPr>
          <w:spacing w:val="-3"/>
        </w:rPr>
        <w:t> :</w:t>
      </w:r>
    </w:p>
    <w:p w14:paraId="5D195F6C" w14:textId="77777777" w:rsidR="000E2835" w:rsidRPr="00347A00" w:rsidRDefault="000E2835" w:rsidP="000E2835">
      <w:pPr>
        <w:numPr>
          <w:ilvl w:val="12"/>
          <w:numId w:val="0"/>
        </w:numPr>
        <w:tabs>
          <w:tab w:val="left" w:pos="5760"/>
        </w:tabs>
        <w:ind w:left="360" w:right="-394"/>
        <w:rPr>
          <w:spacing w:val="-3"/>
        </w:rPr>
      </w:pPr>
      <w:r w:rsidRPr="00347A00">
        <w:rPr>
          <w:spacing w:val="-3"/>
        </w:rPr>
        <w:t>Mission</w:t>
      </w:r>
      <w:r w:rsidR="00EA0D40" w:rsidRPr="00347A00">
        <w:rPr>
          <w:spacing w:val="-3"/>
        </w:rPr>
        <w:t> :</w:t>
      </w:r>
      <w:r w:rsidRPr="00347A00">
        <w:rPr>
          <w:spacing w:val="-3"/>
        </w:rPr>
        <w:tab/>
        <w:t>Date</w:t>
      </w:r>
      <w:r w:rsidR="00EA0D40" w:rsidRPr="00347A00">
        <w:rPr>
          <w:spacing w:val="-3"/>
        </w:rPr>
        <w:t> :</w:t>
      </w:r>
    </w:p>
    <w:p w14:paraId="5D195F6D" w14:textId="77777777" w:rsidR="000E2835" w:rsidRPr="00347A00" w:rsidRDefault="000E2835" w:rsidP="0097067C">
      <w:pPr>
        <w:numPr>
          <w:ilvl w:val="12"/>
          <w:numId w:val="0"/>
        </w:numPr>
        <w:spacing w:before="360" w:after="360"/>
        <w:ind w:left="360"/>
        <w:jc w:val="center"/>
        <w:rPr>
          <w:b/>
          <w:spacing w:val="-3"/>
        </w:rPr>
      </w:pPr>
      <w:r w:rsidRPr="00347A00">
        <w:rPr>
          <w:b/>
        </w:rPr>
        <w:t>Déclaration relative aux Coûts</w:t>
      </w:r>
      <w:r w:rsidRPr="00347A00">
        <w:rPr>
          <w:b/>
          <w:spacing w:val="-3"/>
        </w:rPr>
        <w:t xml:space="preserve"> et Charges</w:t>
      </w:r>
      <w:r w:rsidRPr="00347A00">
        <w:rPr>
          <w:b/>
        </w:rPr>
        <w:t xml:space="preserve"> du Consultant</w:t>
      </w:r>
    </w:p>
    <w:p w14:paraId="5D195F6E" w14:textId="77777777" w:rsidR="000E2835" w:rsidRPr="00347A00" w:rsidRDefault="000E2835" w:rsidP="0097067C">
      <w:pPr>
        <w:numPr>
          <w:ilvl w:val="12"/>
          <w:numId w:val="0"/>
        </w:numPr>
        <w:spacing w:after="120"/>
        <w:ind w:left="360"/>
        <w:jc w:val="both"/>
        <w:rPr>
          <w:spacing w:val="-3"/>
        </w:rPr>
      </w:pPr>
      <w:r w:rsidRPr="00347A00">
        <w:t>Nous confirmons par la présente que</w:t>
      </w:r>
      <w:r w:rsidR="00EA0D40" w:rsidRPr="00347A00">
        <w:rPr>
          <w:spacing w:val="-3"/>
        </w:rPr>
        <w:t> :</w:t>
      </w:r>
    </w:p>
    <w:p w14:paraId="5D195F6F" w14:textId="77777777" w:rsidR="000E2835" w:rsidRPr="00347A00" w:rsidRDefault="000E2835" w:rsidP="000E1413">
      <w:pPr>
        <w:pStyle w:val="Paragraphedeliste"/>
        <w:numPr>
          <w:ilvl w:val="1"/>
          <w:numId w:val="76"/>
        </w:numPr>
        <w:spacing w:after="120"/>
        <w:ind w:left="993" w:hanging="615"/>
        <w:contextualSpacing w:val="0"/>
        <w:jc w:val="both"/>
      </w:pPr>
      <w:r w:rsidRPr="00347A00">
        <w:t>les frais de base indiqués dans le tableau ci-joint proviennent des bulletins de paie de l'entreprise et reflètent les taux actuels des experts énumérés. Ces taux n'ont pas subi d’augmentation autre que la majoration annuelle normale selon la politique appliquée par l’entreprise à son personnel</w:t>
      </w:r>
      <w:r w:rsidR="00EA0D40" w:rsidRPr="00347A00">
        <w:t> ;</w:t>
      </w:r>
    </w:p>
    <w:p w14:paraId="5D195F70" w14:textId="77777777" w:rsidR="000E2835" w:rsidRPr="00347A00" w:rsidRDefault="000E2835" w:rsidP="000E1413">
      <w:pPr>
        <w:pStyle w:val="Paragraphedeliste"/>
        <w:numPr>
          <w:ilvl w:val="1"/>
          <w:numId w:val="76"/>
        </w:numPr>
        <w:spacing w:after="120"/>
        <w:ind w:left="993" w:hanging="615"/>
        <w:contextualSpacing w:val="0"/>
        <w:jc w:val="both"/>
      </w:pPr>
      <w:r w:rsidRPr="00347A00">
        <w:t>les copies conformes des derniers bulletins de paie des experts listés sont joints</w:t>
      </w:r>
      <w:r w:rsidR="00EA0D40" w:rsidRPr="00347A00">
        <w:t> ;</w:t>
      </w:r>
      <w:r w:rsidRPr="00347A00">
        <w:br/>
        <w:t>(c) les frais de mission en dehors du siège indiqués ci-dessous sont ceux que l’entreprise a accepté de payer pour cette mission aux experts mentionnés</w:t>
      </w:r>
      <w:r w:rsidR="00EA0D40" w:rsidRPr="00347A00">
        <w:t> ;</w:t>
      </w:r>
    </w:p>
    <w:p w14:paraId="5D195F71" w14:textId="77777777" w:rsidR="000E2835" w:rsidRPr="00347A00" w:rsidRDefault="000E2835" w:rsidP="000E1413">
      <w:pPr>
        <w:pStyle w:val="Paragraphedeliste"/>
        <w:numPr>
          <w:ilvl w:val="1"/>
          <w:numId w:val="76"/>
        </w:numPr>
        <w:spacing w:after="120"/>
        <w:ind w:left="993" w:hanging="615"/>
        <w:contextualSpacing w:val="0"/>
        <w:jc w:val="both"/>
      </w:pPr>
      <w:r w:rsidRPr="00347A00">
        <w:t>les pondérations énumérées dans le tableau ci-joint pour les charges sociales et les frais généraux sont basées sur le coût moyen des trois dernières années tels que représentés par les états financiers de l'entreprise, et</w:t>
      </w:r>
    </w:p>
    <w:p w14:paraId="5D195F72" w14:textId="77777777" w:rsidR="000E2835" w:rsidRPr="00347A00" w:rsidRDefault="000E2835" w:rsidP="000E1413">
      <w:pPr>
        <w:pStyle w:val="Paragraphedeliste"/>
        <w:numPr>
          <w:ilvl w:val="1"/>
          <w:numId w:val="76"/>
        </w:numPr>
        <w:spacing w:after="120"/>
        <w:ind w:left="993" w:hanging="615"/>
        <w:contextualSpacing w:val="0"/>
        <w:jc w:val="both"/>
        <w:rPr>
          <w:spacing w:val="-3"/>
        </w:rPr>
      </w:pPr>
      <w:r w:rsidRPr="00347A00">
        <w:t>ces pondérations relatives aux charges sociales et aux frais généraux ne comprennent pas les primes ou tout autre type de rémunération</w:t>
      </w:r>
      <w:r w:rsidRPr="00347A00">
        <w:rPr>
          <w:spacing w:val="-3"/>
        </w:rPr>
        <w:t>.</w:t>
      </w:r>
    </w:p>
    <w:p w14:paraId="5D195F73" w14:textId="77777777" w:rsidR="000E2835" w:rsidRPr="00347A00" w:rsidRDefault="000E2835" w:rsidP="000E2835">
      <w:pPr>
        <w:ind w:left="2214" w:hanging="414"/>
        <w:jc w:val="both"/>
      </w:pPr>
    </w:p>
    <w:p w14:paraId="5D195F74" w14:textId="77777777" w:rsidR="000E2835" w:rsidRPr="00347A00" w:rsidRDefault="000E2835" w:rsidP="000E2835">
      <w:pPr>
        <w:numPr>
          <w:ilvl w:val="12"/>
          <w:numId w:val="0"/>
        </w:numPr>
        <w:tabs>
          <w:tab w:val="left" w:pos="5040"/>
        </w:tabs>
        <w:ind w:left="360"/>
        <w:rPr>
          <w:spacing w:val="-3"/>
        </w:rPr>
      </w:pPr>
      <w:r w:rsidRPr="00347A00">
        <w:rPr>
          <w:spacing w:val="-3"/>
          <w:u w:val="single"/>
        </w:rPr>
        <w:tab/>
      </w:r>
    </w:p>
    <w:p w14:paraId="5D195F75" w14:textId="77777777" w:rsidR="000E2835" w:rsidRPr="00347A00" w:rsidRDefault="000E2835" w:rsidP="000E2835">
      <w:pPr>
        <w:numPr>
          <w:ilvl w:val="12"/>
          <w:numId w:val="0"/>
        </w:numPr>
        <w:ind w:left="360"/>
        <w:rPr>
          <w:i/>
          <w:spacing w:val="-3"/>
        </w:rPr>
      </w:pPr>
      <w:r w:rsidRPr="00347A00">
        <w:rPr>
          <w:i/>
          <w:spacing w:val="-3"/>
        </w:rPr>
        <w:t>[Nom du Consultant]</w:t>
      </w:r>
    </w:p>
    <w:p w14:paraId="5D195F76" w14:textId="77777777" w:rsidR="000E2835" w:rsidRPr="00347A00" w:rsidRDefault="000E2835" w:rsidP="000E2835">
      <w:pPr>
        <w:numPr>
          <w:ilvl w:val="12"/>
          <w:numId w:val="0"/>
        </w:numPr>
        <w:ind w:left="360"/>
        <w:rPr>
          <w:spacing w:val="-3"/>
        </w:rPr>
      </w:pPr>
    </w:p>
    <w:p w14:paraId="5D195F77" w14:textId="77777777" w:rsidR="000E2835" w:rsidRPr="00347A00" w:rsidRDefault="000E2835" w:rsidP="000E2835">
      <w:pPr>
        <w:numPr>
          <w:ilvl w:val="12"/>
          <w:numId w:val="0"/>
        </w:numPr>
        <w:tabs>
          <w:tab w:val="left" w:pos="5040"/>
          <w:tab w:val="left" w:pos="5760"/>
          <w:tab w:val="left" w:pos="8640"/>
        </w:tabs>
        <w:ind w:left="360"/>
        <w:rPr>
          <w:spacing w:val="-3"/>
        </w:rPr>
      </w:pPr>
      <w:r w:rsidRPr="00347A00">
        <w:rPr>
          <w:spacing w:val="-3"/>
          <w:u w:val="single"/>
        </w:rPr>
        <w:tab/>
      </w:r>
      <w:r w:rsidRPr="00347A00">
        <w:rPr>
          <w:spacing w:val="-3"/>
        </w:rPr>
        <w:tab/>
      </w:r>
      <w:r w:rsidRPr="00347A00">
        <w:rPr>
          <w:spacing w:val="-3"/>
          <w:u w:val="single"/>
        </w:rPr>
        <w:tab/>
      </w:r>
    </w:p>
    <w:p w14:paraId="5D195F78" w14:textId="77777777" w:rsidR="000E2835" w:rsidRPr="00347A00" w:rsidRDefault="000E2835" w:rsidP="000E2835">
      <w:pPr>
        <w:numPr>
          <w:ilvl w:val="12"/>
          <w:numId w:val="0"/>
        </w:numPr>
        <w:tabs>
          <w:tab w:val="left" w:pos="5760"/>
        </w:tabs>
        <w:ind w:left="360"/>
        <w:rPr>
          <w:spacing w:val="-3"/>
        </w:rPr>
      </w:pPr>
      <w:r w:rsidRPr="00347A00">
        <w:rPr>
          <w:spacing w:val="-3"/>
        </w:rPr>
        <w:t xml:space="preserve">(Signature du </w:t>
      </w:r>
      <w:r w:rsidRPr="00347A00">
        <w:t>Représentant Habilité</w:t>
      </w:r>
      <w:r w:rsidRPr="00347A00">
        <w:rPr>
          <w:spacing w:val="-3"/>
        </w:rPr>
        <w:t>)</w:t>
      </w:r>
      <w:r w:rsidRPr="00347A00">
        <w:rPr>
          <w:spacing w:val="-3"/>
        </w:rPr>
        <w:tab/>
        <w:t>Date</w:t>
      </w:r>
    </w:p>
    <w:p w14:paraId="5D195F79" w14:textId="77777777" w:rsidR="000E2835" w:rsidRPr="00347A00" w:rsidRDefault="000E2835" w:rsidP="000E2835">
      <w:pPr>
        <w:numPr>
          <w:ilvl w:val="12"/>
          <w:numId w:val="0"/>
        </w:numPr>
        <w:ind w:left="360"/>
        <w:rPr>
          <w:spacing w:val="-3"/>
        </w:rPr>
      </w:pPr>
    </w:p>
    <w:p w14:paraId="5D195F7A" w14:textId="77777777" w:rsidR="000E2835" w:rsidRPr="00347A00" w:rsidRDefault="000E2835" w:rsidP="000E2835">
      <w:pPr>
        <w:numPr>
          <w:ilvl w:val="12"/>
          <w:numId w:val="0"/>
        </w:numPr>
        <w:tabs>
          <w:tab w:val="left" w:pos="5040"/>
        </w:tabs>
        <w:ind w:left="360"/>
        <w:rPr>
          <w:spacing w:val="-3"/>
        </w:rPr>
      </w:pPr>
      <w:r w:rsidRPr="00347A00">
        <w:rPr>
          <w:spacing w:val="-3"/>
        </w:rPr>
        <w:t>Nom</w:t>
      </w:r>
      <w:r w:rsidR="00EA0D40" w:rsidRPr="00347A00">
        <w:rPr>
          <w:spacing w:val="-3"/>
        </w:rPr>
        <w:t xml:space="preserve"> : </w:t>
      </w:r>
      <w:r w:rsidRPr="00347A00">
        <w:rPr>
          <w:spacing w:val="-3"/>
          <w:u w:val="single"/>
        </w:rPr>
        <w:tab/>
      </w:r>
    </w:p>
    <w:p w14:paraId="5D195F7B" w14:textId="77777777" w:rsidR="000E2835" w:rsidRPr="00347A00" w:rsidRDefault="000E2835" w:rsidP="000E2835">
      <w:pPr>
        <w:numPr>
          <w:ilvl w:val="12"/>
          <w:numId w:val="0"/>
        </w:numPr>
        <w:ind w:left="360"/>
        <w:rPr>
          <w:spacing w:val="-3"/>
        </w:rPr>
      </w:pPr>
    </w:p>
    <w:p w14:paraId="5D195F7C" w14:textId="77777777" w:rsidR="000E2835" w:rsidRPr="00347A00" w:rsidRDefault="000E2835" w:rsidP="000E2835">
      <w:pPr>
        <w:numPr>
          <w:ilvl w:val="12"/>
          <w:numId w:val="0"/>
        </w:numPr>
        <w:tabs>
          <w:tab w:val="left" w:pos="5040"/>
        </w:tabs>
        <w:ind w:left="360"/>
        <w:rPr>
          <w:spacing w:val="-3"/>
          <w:u w:val="single"/>
        </w:rPr>
      </w:pPr>
      <w:r w:rsidRPr="00347A00">
        <w:rPr>
          <w:spacing w:val="-3"/>
        </w:rPr>
        <w:t>Titre</w:t>
      </w:r>
      <w:r w:rsidR="00EA0D40" w:rsidRPr="00347A00">
        <w:rPr>
          <w:spacing w:val="-3"/>
        </w:rPr>
        <w:t xml:space="preserve"> : </w:t>
      </w:r>
      <w:r w:rsidRPr="00347A00">
        <w:rPr>
          <w:spacing w:val="-3"/>
          <w:u w:val="single"/>
        </w:rPr>
        <w:tab/>
      </w:r>
    </w:p>
    <w:p w14:paraId="5D195F7D" w14:textId="77777777" w:rsidR="00C864E1" w:rsidRPr="00347A00" w:rsidRDefault="00C864E1" w:rsidP="000E2835">
      <w:pPr>
        <w:numPr>
          <w:ilvl w:val="12"/>
          <w:numId w:val="0"/>
        </w:numPr>
        <w:tabs>
          <w:tab w:val="left" w:pos="5040"/>
        </w:tabs>
        <w:ind w:left="360"/>
        <w:rPr>
          <w:spacing w:val="-3"/>
          <w:u w:val="single"/>
        </w:rPr>
      </w:pPr>
    </w:p>
    <w:p w14:paraId="5D195F7E" w14:textId="77777777" w:rsidR="00C864E1" w:rsidRPr="00347A00" w:rsidRDefault="00C864E1" w:rsidP="000E2835">
      <w:pPr>
        <w:numPr>
          <w:ilvl w:val="12"/>
          <w:numId w:val="0"/>
        </w:numPr>
        <w:tabs>
          <w:tab w:val="left" w:pos="5040"/>
        </w:tabs>
        <w:ind w:left="360"/>
        <w:rPr>
          <w:i/>
          <w:spacing w:val="-3"/>
        </w:rPr>
      </w:pPr>
    </w:p>
    <w:p w14:paraId="5D195F7F" w14:textId="77777777" w:rsidR="000E2835" w:rsidRPr="00347A00" w:rsidRDefault="000E2835" w:rsidP="000E2835">
      <w:pPr>
        <w:ind w:left="720"/>
        <w:contextualSpacing/>
        <w:outlineLvl w:val="2"/>
        <w:rPr>
          <w:b/>
        </w:rPr>
        <w:sectPr w:rsidR="000E2835" w:rsidRPr="00347A00" w:rsidSect="007D3B1E">
          <w:headerReference w:type="even" r:id="rId58"/>
          <w:headerReference w:type="default" r:id="rId59"/>
          <w:headerReference w:type="first" r:id="rId60"/>
          <w:footerReference w:type="first" r:id="rId61"/>
          <w:type w:val="nextColumn"/>
          <w:pgSz w:w="12242" w:h="15842" w:code="1"/>
          <w:pgMar w:top="1440" w:right="1440" w:bottom="1440" w:left="1440" w:header="720" w:footer="720" w:gutter="0"/>
          <w:cols w:space="708"/>
          <w:titlePg/>
          <w:docGrid w:linePitch="360"/>
        </w:sectPr>
      </w:pPr>
    </w:p>
    <w:p w14:paraId="5D195F80" w14:textId="77777777" w:rsidR="000E2835" w:rsidRPr="00347A00" w:rsidRDefault="000E2835" w:rsidP="00755D06">
      <w:pPr>
        <w:numPr>
          <w:ilvl w:val="12"/>
          <w:numId w:val="0"/>
        </w:numPr>
        <w:spacing w:before="120"/>
        <w:jc w:val="center"/>
        <w:rPr>
          <w:b/>
          <w:iCs/>
          <w:spacing w:val="-3"/>
        </w:rPr>
      </w:pPr>
      <w:r w:rsidRPr="00347A00">
        <w:rPr>
          <w:b/>
          <w:iCs/>
        </w:rPr>
        <w:lastRenderedPageBreak/>
        <w:t>Déclaration des coûts et des charges du Consultant</w:t>
      </w:r>
      <w:r w:rsidR="00EA0D40" w:rsidRPr="00347A00">
        <w:rPr>
          <w:b/>
          <w:iCs/>
        </w:rPr>
        <w:t xml:space="preserve"> </w:t>
      </w:r>
    </w:p>
    <w:p w14:paraId="5D195F81" w14:textId="77777777" w:rsidR="000E2835" w:rsidRPr="00347A00" w:rsidRDefault="000E2835" w:rsidP="00755D06">
      <w:pPr>
        <w:numPr>
          <w:ilvl w:val="12"/>
          <w:numId w:val="0"/>
        </w:numPr>
        <w:spacing w:after="240"/>
        <w:jc w:val="center"/>
        <w:rPr>
          <w:b/>
          <w:iCs/>
          <w:spacing w:val="-3"/>
        </w:rPr>
      </w:pPr>
      <w:r w:rsidRPr="00347A00">
        <w:rPr>
          <w:b/>
          <w:iCs/>
          <w:spacing w:val="-3"/>
        </w:rPr>
        <w:t>(Formulaire Type I)</w:t>
      </w:r>
    </w:p>
    <w:p w14:paraId="5D195F82" w14:textId="77777777" w:rsidR="000E2835" w:rsidRPr="00347A00" w:rsidRDefault="000E2835" w:rsidP="00755D06">
      <w:pPr>
        <w:numPr>
          <w:ilvl w:val="12"/>
          <w:numId w:val="0"/>
        </w:numPr>
        <w:jc w:val="center"/>
        <w:rPr>
          <w:iCs/>
          <w:spacing w:val="-2"/>
        </w:rPr>
      </w:pPr>
      <w:r w:rsidRPr="00347A00">
        <w:rPr>
          <w:iCs/>
          <w:spacing w:val="-2"/>
        </w:rPr>
        <w:t>(</w:t>
      </w:r>
      <w:r w:rsidRPr="00347A00">
        <w:rPr>
          <w:iCs/>
        </w:rPr>
        <w:t xml:space="preserve">Libellé en </w:t>
      </w:r>
      <w:r w:rsidRPr="00347A00">
        <w:rPr>
          <w:i/>
        </w:rPr>
        <w:t>[indiquer la monnaie</w:t>
      </w:r>
      <w:r w:rsidRPr="00347A00">
        <w:rPr>
          <w:i/>
          <w:spacing w:val="-2"/>
        </w:rPr>
        <w:t>*]</w:t>
      </w:r>
      <w:r w:rsidRPr="00347A00">
        <w:rPr>
          <w:iCs/>
          <w:spacing w:val="-2"/>
        </w:rPr>
        <w:t>)</w:t>
      </w:r>
    </w:p>
    <w:p w14:paraId="5D195F83" w14:textId="77777777" w:rsidR="000E2835" w:rsidRPr="00347A00" w:rsidRDefault="000E2835" w:rsidP="000E2835">
      <w:pPr>
        <w:numPr>
          <w:ilvl w:val="12"/>
          <w:numId w:val="0"/>
        </w:numPr>
        <w:pBdr>
          <w:bottom w:val="single" w:sz="4" w:space="1" w:color="auto"/>
        </w:pBdr>
        <w:tabs>
          <w:tab w:val="right" w:pos="9000"/>
        </w:tabs>
        <w:ind w:left="360" w:right="73"/>
        <w:rPr>
          <w:i/>
          <w:spacing w:val="-2"/>
          <w:lang w:eastAsia="it-IT"/>
        </w:rPr>
      </w:pPr>
    </w:p>
    <w:tbl>
      <w:tblPr>
        <w:tblW w:w="1309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95"/>
        <w:gridCol w:w="1080"/>
        <w:gridCol w:w="1510"/>
        <w:gridCol w:w="1134"/>
        <w:gridCol w:w="1134"/>
        <w:gridCol w:w="1134"/>
        <w:gridCol w:w="1275"/>
        <w:gridCol w:w="1276"/>
        <w:gridCol w:w="1559"/>
        <w:gridCol w:w="1701"/>
      </w:tblGrid>
      <w:tr w:rsidR="000E2835" w:rsidRPr="00347A00" w14:paraId="5D195F8D" w14:textId="77777777" w:rsidTr="008E4F54">
        <w:trPr>
          <w:trHeight w:val="454"/>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5D195F84" w14:textId="77777777" w:rsidR="000E2835" w:rsidRPr="00347A00" w:rsidRDefault="000E2835" w:rsidP="000E2835">
            <w:pPr>
              <w:numPr>
                <w:ilvl w:val="12"/>
                <w:numId w:val="0"/>
              </w:numPr>
              <w:jc w:val="center"/>
              <w:rPr>
                <w:b/>
                <w:bCs/>
                <w:iCs/>
                <w:spacing w:val="-2"/>
                <w:sz w:val="20"/>
              </w:rPr>
            </w:pPr>
            <w:r w:rsidRPr="00347A00">
              <w:rPr>
                <w:b/>
                <w:bCs/>
                <w:iCs/>
                <w:spacing w:val="-2"/>
                <w:sz w:val="20"/>
              </w:rPr>
              <w:t>Personnel</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5" w14:textId="77777777" w:rsidR="000E2835" w:rsidRPr="00347A00" w:rsidRDefault="000E2835" w:rsidP="000E2835">
            <w:pPr>
              <w:numPr>
                <w:ilvl w:val="12"/>
                <w:numId w:val="0"/>
              </w:numPr>
              <w:jc w:val="center"/>
              <w:rPr>
                <w:b/>
                <w:bCs/>
                <w:iCs/>
                <w:spacing w:val="-2"/>
                <w:sz w:val="20"/>
              </w:rPr>
            </w:pPr>
            <w:r w:rsidRPr="00347A00">
              <w:rPr>
                <w:b/>
                <w:bCs/>
                <w:iCs/>
                <w:spacing w:val="-2"/>
                <w:sz w:val="20"/>
              </w:rPr>
              <w:t>1</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6" w14:textId="77777777" w:rsidR="000E2835" w:rsidRPr="00347A00" w:rsidRDefault="000E2835" w:rsidP="000E2835">
            <w:pPr>
              <w:numPr>
                <w:ilvl w:val="12"/>
                <w:numId w:val="0"/>
              </w:numPr>
              <w:jc w:val="center"/>
              <w:rPr>
                <w:b/>
                <w:bCs/>
                <w:iCs/>
                <w:spacing w:val="-2"/>
                <w:sz w:val="20"/>
              </w:rPr>
            </w:pPr>
            <w:r w:rsidRPr="00347A00">
              <w:rPr>
                <w:b/>
                <w:bCs/>
                <w:iCs/>
                <w:spacing w:val="-2"/>
                <w:sz w:val="20"/>
              </w:rPr>
              <w:t>2</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7" w14:textId="77777777" w:rsidR="000E2835" w:rsidRPr="00347A00" w:rsidRDefault="000E2835" w:rsidP="000E2835">
            <w:pPr>
              <w:numPr>
                <w:ilvl w:val="12"/>
                <w:numId w:val="0"/>
              </w:numPr>
              <w:ind w:right="-83"/>
              <w:jc w:val="center"/>
              <w:rPr>
                <w:b/>
                <w:bCs/>
                <w:iCs/>
                <w:spacing w:val="-2"/>
                <w:sz w:val="20"/>
              </w:rPr>
            </w:pPr>
            <w:r w:rsidRPr="00347A00">
              <w:rPr>
                <w:b/>
                <w:bCs/>
                <w:iCs/>
                <w:spacing w:val="-2"/>
                <w:sz w:val="20"/>
              </w:rPr>
              <w:t>3</w:t>
            </w: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8" w14:textId="77777777" w:rsidR="000E2835" w:rsidRPr="00347A00" w:rsidRDefault="000E2835" w:rsidP="000E2835">
            <w:pPr>
              <w:numPr>
                <w:ilvl w:val="12"/>
                <w:numId w:val="0"/>
              </w:numPr>
              <w:jc w:val="center"/>
              <w:rPr>
                <w:b/>
                <w:bCs/>
                <w:iCs/>
                <w:spacing w:val="-2"/>
                <w:sz w:val="20"/>
              </w:rPr>
            </w:pPr>
            <w:r w:rsidRPr="00347A00">
              <w:rPr>
                <w:b/>
                <w:bCs/>
                <w:iCs/>
                <w:spacing w:val="-2"/>
                <w:sz w:val="20"/>
              </w:rPr>
              <w:t>4</w:t>
            </w: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9" w14:textId="77777777" w:rsidR="000E2835" w:rsidRPr="00347A00" w:rsidRDefault="000E2835" w:rsidP="000E2835">
            <w:pPr>
              <w:numPr>
                <w:ilvl w:val="12"/>
                <w:numId w:val="0"/>
              </w:numPr>
              <w:jc w:val="center"/>
              <w:rPr>
                <w:b/>
                <w:bCs/>
                <w:iCs/>
                <w:spacing w:val="-2"/>
                <w:sz w:val="20"/>
              </w:rPr>
            </w:pPr>
            <w:r w:rsidRPr="00347A00">
              <w:rPr>
                <w:b/>
                <w:bCs/>
                <w:iCs/>
                <w:spacing w:val="-2"/>
                <w:sz w:val="20"/>
              </w:rPr>
              <w:t>5</w:t>
            </w: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A" w14:textId="77777777" w:rsidR="000E2835" w:rsidRPr="00347A00" w:rsidRDefault="000E2835" w:rsidP="000E2835">
            <w:pPr>
              <w:numPr>
                <w:ilvl w:val="12"/>
                <w:numId w:val="0"/>
              </w:numPr>
              <w:jc w:val="center"/>
              <w:rPr>
                <w:b/>
                <w:bCs/>
                <w:iCs/>
                <w:spacing w:val="-2"/>
                <w:sz w:val="20"/>
              </w:rPr>
            </w:pPr>
            <w:r w:rsidRPr="00347A00">
              <w:rPr>
                <w:b/>
                <w:bCs/>
                <w:iCs/>
                <w:spacing w:val="-2"/>
                <w:sz w:val="20"/>
              </w:rPr>
              <w:t>6</w:t>
            </w: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8B" w14:textId="77777777" w:rsidR="000E2835" w:rsidRPr="00347A00" w:rsidRDefault="000E2835" w:rsidP="000E2835">
            <w:pPr>
              <w:numPr>
                <w:ilvl w:val="12"/>
                <w:numId w:val="0"/>
              </w:numPr>
              <w:jc w:val="center"/>
              <w:rPr>
                <w:b/>
                <w:bCs/>
                <w:iCs/>
                <w:spacing w:val="-2"/>
                <w:sz w:val="20"/>
              </w:rPr>
            </w:pPr>
            <w:r w:rsidRPr="00347A00">
              <w:rPr>
                <w:b/>
                <w:bCs/>
                <w:iCs/>
                <w:spacing w:val="-2"/>
                <w:sz w:val="20"/>
              </w:rPr>
              <w:t>7</w:t>
            </w: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5D195F8C" w14:textId="77777777" w:rsidR="000E2835" w:rsidRPr="00347A00" w:rsidRDefault="000E2835" w:rsidP="000E2835">
            <w:pPr>
              <w:numPr>
                <w:ilvl w:val="12"/>
                <w:numId w:val="0"/>
              </w:numPr>
              <w:jc w:val="center"/>
              <w:rPr>
                <w:b/>
                <w:bCs/>
                <w:iCs/>
                <w:spacing w:val="-2"/>
                <w:sz w:val="20"/>
              </w:rPr>
            </w:pPr>
            <w:r w:rsidRPr="00347A00">
              <w:rPr>
                <w:b/>
                <w:bCs/>
                <w:iCs/>
                <w:spacing w:val="-2"/>
                <w:sz w:val="20"/>
              </w:rPr>
              <w:t>8</w:t>
            </w:r>
          </w:p>
        </w:tc>
      </w:tr>
      <w:tr w:rsidR="000E2835" w:rsidRPr="00347A00" w14:paraId="5D195F98" w14:textId="77777777" w:rsidTr="008E4F54">
        <w:trPr>
          <w:trHeight w:val="90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5D195F8E" w14:textId="77777777" w:rsidR="000E2835" w:rsidRPr="00347A00" w:rsidRDefault="000E2835" w:rsidP="000E2835">
            <w:pPr>
              <w:numPr>
                <w:ilvl w:val="12"/>
                <w:numId w:val="0"/>
              </w:numPr>
              <w:jc w:val="center"/>
              <w:rPr>
                <w:b/>
                <w:bCs/>
                <w:iCs/>
                <w:spacing w:val="-2"/>
                <w:sz w:val="20"/>
              </w:rPr>
            </w:pPr>
            <w:r w:rsidRPr="00347A00">
              <w:rPr>
                <w:b/>
                <w:bCs/>
                <w:iCs/>
                <w:spacing w:val="-2"/>
                <w:sz w:val="20"/>
              </w:rPr>
              <w:t>Nom</w:t>
            </w: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8F" w14:textId="77777777" w:rsidR="000E2835" w:rsidRPr="00347A00" w:rsidRDefault="000E2835" w:rsidP="000E2835">
            <w:pPr>
              <w:numPr>
                <w:ilvl w:val="12"/>
                <w:numId w:val="0"/>
              </w:numPr>
              <w:jc w:val="center"/>
              <w:rPr>
                <w:b/>
                <w:bCs/>
                <w:iCs/>
                <w:spacing w:val="-2"/>
                <w:sz w:val="20"/>
              </w:rPr>
            </w:pPr>
            <w:r w:rsidRPr="00347A00">
              <w:rPr>
                <w:b/>
                <w:bCs/>
                <w:iCs/>
                <w:spacing w:val="-2"/>
                <w:sz w:val="20"/>
              </w:rPr>
              <w:t>Poste</w:t>
            </w: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0" w14:textId="77777777" w:rsidR="000E2835" w:rsidRPr="00347A00" w:rsidRDefault="000E2835" w:rsidP="000E2835">
            <w:pPr>
              <w:numPr>
                <w:ilvl w:val="12"/>
                <w:numId w:val="0"/>
              </w:numPr>
              <w:jc w:val="center"/>
              <w:rPr>
                <w:b/>
                <w:bCs/>
                <w:iCs/>
                <w:spacing w:val="-2"/>
                <w:sz w:val="20"/>
              </w:rPr>
            </w:pPr>
            <w:r w:rsidRPr="00347A00">
              <w:rPr>
                <w:b/>
                <w:bCs/>
                <w:iCs/>
                <w:spacing w:val="-2"/>
                <w:sz w:val="20"/>
              </w:rPr>
              <w:t>Salaire de base par mois/jour/</w:t>
            </w:r>
            <w:r w:rsidR="008E4F54" w:rsidRPr="00347A00">
              <w:rPr>
                <w:b/>
                <w:bCs/>
                <w:iCs/>
                <w:spacing w:val="-2"/>
                <w:sz w:val="20"/>
              </w:rPr>
              <w:br/>
            </w:r>
            <w:r w:rsidRPr="00347A00">
              <w:rPr>
                <w:b/>
                <w:bCs/>
                <w:iCs/>
                <w:spacing w:val="-2"/>
                <w:sz w:val="20"/>
              </w:rPr>
              <w:t>heure ouvrable</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1" w14:textId="77777777" w:rsidR="000E2835" w:rsidRPr="00347A00" w:rsidRDefault="000E2835" w:rsidP="000E2835">
            <w:pPr>
              <w:numPr>
                <w:ilvl w:val="12"/>
                <w:numId w:val="0"/>
              </w:numPr>
              <w:jc w:val="center"/>
              <w:rPr>
                <w:b/>
                <w:bCs/>
                <w:iCs/>
                <w:spacing w:val="-2"/>
                <w:sz w:val="20"/>
              </w:rPr>
            </w:pPr>
            <w:r w:rsidRPr="00347A00">
              <w:rPr>
                <w:b/>
                <w:bCs/>
                <w:iCs/>
                <w:spacing w:val="-2"/>
                <w:sz w:val="20"/>
              </w:rPr>
              <w:t>Charges Sociales</w:t>
            </w:r>
            <w:r w:rsidR="0076569D" w:rsidRPr="00347A00">
              <w:rPr>
                <w:b/>
                <w:bCs/>
                <w:iCs/>
                <w:spacing w:val="-2"/>
                <w:sz w:val="20"/>
              </w:rPr>
              <w:t xml:space="preserve">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2" w14:textId="77777777" w:rsidR="000E2835" w:rsidRPr="00347A00" w:rsidRDefault="000E2835" w:rsidP="000E2835">
            <w:pPr>
              <w:numPr>
                <w:ilvl w:val="12"/>
                <w:numId w:val="0"/>
              </w:numPr>
              <w:ind w:right="-83"/>
              <w:jc w:val="center"/>
              <w:rPr>
                <w:b/>
                <w:bCs/>
                <w:iCs/>
                <w:spacing w:val="-2"/>
                <w:sz w:val="20"/>
              </w:rPr>
            </w:pPr>
            <w:r w:rsidRPr="00347A00">
              <w:rPr>
                <w:b/>
                <w:bCs/>
                <w:iCs/>
                <w:spacing w:val="-2"/>
                <w:sz w:val="20"/>
              </w:rPr>
              <w:t>Frais généraux</w:t>
            </w:r>
            <w:r w:rsidR="0076569D" w:rsidRPr="00347A00">
              <w:rPr>
                <w:b/>
                <w:bCs/>
                <w:iCs/>
                <w:spacing w:val="-2"/>
                <w:sz w:val="20"/>
              </w:rPr>
              <w:t xml:space="preserve"> </w:t>
            </w:r>
            <w:r w:rsidRPr="00347A00">
              <w:rPr>
                <w:b/>
                <w:bCs/>
                <w:iCs/>
                <w:spacing w:val="-2"/>
                <w:sz w:val="20"/>
                <w:vertAlign w:val="superscript"/>
              </w:rPr>
              <w:t>1</w:t>
            </w: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3" w14:textId="77777777" w:rsidR="000E2835" w:rsidRPr="00347A00" w:rsidRDefault="000E2835" w:rsidP="000E2835">
            <w:pPr>
              <w:numPr>
                <w:ilvl w:val="12"/>
                <w:numId w:val="0"/>
              </w:numPr>
              <w:jc w:val="center"/>
              <w:rPr>
                <w:b/>
                <w:bCs/>
                <w:iCs/>
                <w:spacing w:val="-2"/>
                <w:sz w:val="20"/>
              </w:rPr>
            </w:pPr>
            <w:r w:rsidRPr="00347A00">
              <w:rPr>
                <w:b/>
                <w:bCs/>
                <w:iCs/>
                <w:spacing w:val="-2"/>
                <w:sz w:val="20"/>
              </w:rPr>
              <w:t>Sous-total</w:t>
            </w: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4" w14:textId="77777777" w:rsidR="000E2835" w:rsidRPr="00347A00" w:rsidRDefault="00755D06" w:rsidP="000E2835">
            <w:pPr>
              <w:numPr>
                <w:ilvl w:val="12"/>
                <w:numId w:val="0"/>
              </w:numPr>
              <w:jc w:val="center"/>
              <w:rPr>
                <w:b/>
                <w:bCs/>
                <w:iCs/>
                <w:spacing w:val="-2"/>
                <w:sz w:val="20"/>
              </w:rPr>
            </w:pPr>
            <w:r w:rsidRPr="00347A00">
              <w:rPr>
                <w:b/>
                <w:bCs/>
                <w:iCs/>
                <w:spacing w:val="-2"/>
                <w:sz w:val="20"/>
              </w:rPr>
              <w:t>Marge bénéficiaire (profit)</w:t>
            </w:r>
            <w:r w:rsidR="0076569D" w:rsidRPr="00347A00">
              <w:rPr>
                <w:b/>
                <w:bCs/>
                <w:iCs/>
                <w:spacing w:val="-2"/>
                <w:sz w:val="20"/>
              </w:rPr>
              <w:t xml:space="preserve"> </w:t>
            </w:r>
            <w:r w:rsidR="000E2835" w:rsidRPr="00347A00">
              <w:rPr>
                <w:b/>
                <w:bCs/>
                <w:iCs/>
                <w:spacing w:val="-2"/>
                <w:sz w:val="20"/>
                <w:vertAlign w:val="superscript"/>
              </w:rPr>
              <w:t>2</w:t>
            </w: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5" w14:textId="77777777" w:rsidR="000E2835" w:rsidRPr="00347A00" w:rsidRDefault="000E2835" w:rsidP="000E2835">
            <w:pPr>
              <w:numPr>
                <w:ilvl w:val="12"/>
                <w:numId w:val="0"/>
              </w:numPr>
              <w:jc w:val="center"/>
              <w:rPr>
                <w:b/>
                <w:bCs/>
                <w:iCs/>
                <w:spacing w:val="-2"/>
                <w:sz w:val="20"/>
              </w:rPr>
            </w:pPr>
            <w:r w:rsidRPr="00347A00">
              <w:rPr>
                <w:b/>
                <w:bCs/>
                <w:iCs/>
                <w:spacing w:val="-2"/>
                <w:sz w:val="20"/>
              </w:rPr>
              <w:t>Indemnités de mission en dehors du bureau</w:t>
            </w:r>
            <w:r w:rsidRPr="00347A00">
              <w:rPr>
                <w:b/>
                <w:bCs/>
                <w:iCs/>
                <w:spacing w:val="-2"/>
                <w:sz w:val="20"/>
                <w:vertAlign w:val="superscript"/>
              </w:rPr>
              <w:t xml:space="preserve"> 1</w:t>
            </w: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96" w14:textId="77777777" w:rsidR="000E2835" w:rsidRPr="00347A00" w:rsidRDefault="000E2835" w:rsidP="000E2835">
            <w:pPr>
              <w:numPr>
                <w:ilvl w:val="12"/>
                <w:numId w:val="0"/>
              </w:numPr>
              <w:jc w:val="center"/>
              <w:rPr>
                <w:b/>
                <w:bCs/>
                <w:iCs/>
                <w:spacing w:val="-2"/>
                <w:sz w:val="20"/>
              </w:rPr>
            </w:pPr>
            <w:r w:rsidRPr="00347A00">
              <w:rPr>
                <w:b/>
                <w:bCs/>
                <w:iCs/>
                <w:spacing w:val="-2"/>
                <w:sz w:val="20"/>
              </w:rPr>
              <w:t>Taux fixe proposé par mois/jour/heure ouvrable</w:t>
            </w: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5D195F97" w14:textId="77777777" w:rsidR="000E2835" w:rsidRPr="00347A00" w:rsidRDefault="000E2835" w:rsidP="000E2835">
            <w:pPr>
              <w:numPr>
                <w:ilvl w:val="12"/>
                <w:numId w:val="0"/>
              </w:numPr>
              <w:jc w:val="center"/>
              <w:rPr>
                <w:b/>
                <w:bCs/>
                <w:iCs/>
                <w:spacing w:val="-2"/>
                <w:sz w:val="20"/>
              </w:rPr>
            </w:pPr>
            <w:r w:rsidRPr="00347A00">
              <w:rPr>
                <w:b/>
                <w:bCs/>
                <w:iCs/>
                <w:spacing w:val="-2"/>
                <w:sz w:val="20"/>
              </w:rPr>
              <w:t>Taux fixe proposé par mois/jour/</w:t>
            </w:r>
            <w:r w:rsidR="008E4F54" w:rsidRPr="00347A00">
              <w:rPr>
                <w:b/>
                <w:bCs/>
                <w:iCs/>
                <w:spacing w:val="-2"/>
                <w:sz w:val="20"/>
              </w:rPr>
              <w:br/>
            </w:r>
            <w:r w:rsidRPr="00347A00">
              <w:rPr>
                <w:b/>
                <w:bCs/>
                <w:iCs/>
                <w:spacing w:val="-2"/>
                <w:sz w:val="20"/>
              </w:rPr>
              <w:t>heure ouvrable</w:t>
            </w:r>
            <w:r w:rsidRPr="00347A00">
              <w:rPr>
                <w:b/>
                <w:bCs/>
                <w:iCs/>
                <w:spacing w:val="-2"/>
                <w:sz w:val="20"/>
                <w:vertAlign w:val="superscript"/>
              </w:rPr>
              <w:t xml:space="preserve"> 1</w:t>
            </w:r>
          </w:p>
        </w:tc>
      </w:tr>
      <w:tr w:rsidR="000E2835" w:rsidRPr="00347A00" w14:paraId="5D195FA2" w14:textId="77777777" w:rsidTr="008E4F54">
        <w:trPr>
          <w:trHeight w:hRule="exact" w:val="397"/>
        </w:trPr>
        <w:tc>
          <w:tcPr>
            <w:tcW w:w="2375" w:type="dxa"/>
            <w:gridSpan w:val="2"/>
            <w:tcBorders>
              <w:top w:val="double" w:sz="4" w:space="0" w:color="auto"/>
              <w:bottom w:val="single" w:sz="6" w:space="0" w:color="auto"/>
              <w:right w:val="single" w:sz="6" w:space="0" w:color="auto"/>
            </w:tcBorders>
            <w:tcMar>
              <w:top w:w="57" w:type="dxa"/>
              <w:left w:w="57" w:type="dxa"/>
              <w:bottom w:w="57" w:type="dxa"/>
              <w:right w:w="57" w:type="dxa"/>
            </w:tcMar>
            <w:vAlign w:val="center"/>
          </w:tcPr>
          <w:p w14:paraId="5D195F99" w14:textId="77777777" w:rsidR="000E2835" w:rsidRPr="00347A00" w:rsidRDefault="000E2835" w:rsidP="000E2835">
            <w:pPr>
              <w:numPr>
                <w:ilvl w:val="12"/>
                <w:numId w:val="0"/>
              </w:numPr>
              <w:jc w:val="center"/>
              <w:rPr>
                <w:b/>
                <w:bCs/>
                <w:iCs/>
                <w:spacing w:val="-2"/>
                <w:sz w:val="20"/>
              </w:rPr>
            </w:pPr>
            <w:r w:rsidRPr="00347A00">
              <w:rPr>
                <w:b/>
                <w:bCs/>
                <w:iCs/>
                <w:spacing w:val="-2"/>
                <w:sz w:val="20"/>
              </w:rPr>
              <w:t>Bureau</w:t>
            </w:r>
          </w:p>
        </w:tc>
        <w:tc>
          <w:tcPr>
            <w:tcW w:w="1510"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A" w14:textId="77777777" w:rsidR="000E2835" w:rsidRPr="00347A00" w:rsidRDefault="000E2835" w:rsidP="000E2835">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B" w14:textId="77777777" w:rsidR="000E2835" w:rsidRPr="00347A00" w:rsidRDefault="000E2835" w:rsidP="000E2835">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C" w14:textId="77777777" w:rsidR="000E2835" w:rsidRPr="00347A00" w:rsidRDefault="000E2835" w:rsidP="000E2835">
            <w:pPr>
              <w:numPr>
                <w:ilvl w:val="12"/>
                <w:numId w:val="0"/>
              </w:numPr>
              <w:jc w:val="center"/>
              <w:rPr>
                <w:iCs/>
                <w:spacing w:val="-2"/>
                <w:sz w:val="20"/>
              </w:rPr>
            </w:pPr>
          </w:p>
        </w:tc>
        <w:tc>
          <w:tcPr>
            <w:tcW w:w="1134"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D" w14:textId="77777777" w:rsidR="000E2835" w:rsidRPr="00347A00" w:rsidRDefault="000E2835" w:rsidP="000E2835">
            <w:pPr>
              <w:numPr>
                <w:ilvl w:val="12"/>
                <w:numId w:val="0"/>
              </w:numPr>
              <w:jc w:val="center"/>
              <w:rPr>
                <w:iCs/>
                <w:spacing w:val="-2"/>
                <w:sz w:val="20"/>
              </w:rPr>
            </w:pPr>
          </w:p>
        </w:tc>
        <w:tc>
          <w:tcPr>
            <w:tcW w:w="1275"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E" w14:textId="77777777" w:rsidR="000E2835" w:rsidRPr="00347A00" w:rsidRDefault="000E2835" w:rsidP="000E2835">
            <w:pPr>
              <w:numPr>
                <w:ilvl w:val="12"/>
                <w:numId w:val="0"/>
              </w:numPr>
              <w:jc w:val="center"/>
              <w:rPr>
                <w:iCs/>
                <w:spacing w:val="-2"/>
                <w:sz w:val="20"/>
              </w:rPr>
            </w:pPr>
          </w:p>
        </w:tc>
        <w:tc>
          <w:tcPr>
            <w:tcW w:w="1276"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9F" w14:textId="77777777" w:rsidR="000E2835" w:rsidRPr="00347A00" w:rsidRDefault="000E2835" w:rsidP="000E2835">
            <w:pPr>
              <w:numPr>
                <w:ilvl w:val="12"/>
                <w:numId w:val="0"/>
              </w:numPr>
              <w:jc w:val="center"/>
              <w:rPr>
                <w:iCs/>
                <w:spacing w:val="-2"/>
                <w:sz w:val="20"/>
              </w:rPr>
            </w:pPr>
          </w:p>
        </w:tc>
        <w:tc>
          <w:tcPr>
            <w:tcW w:w="1559" w:type="dxa"/>
            <w:tcBorders>
              <w:top w:val="doub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0" w14:textId="77777777" w:rsidR="000E2835" w:rsidRPr="00347A00" w:rsidRDefault="000E2835" w:rsidP="000E2835">
            <w:pPr>
              <w:numPr>
                <w:ilvl w:val="12"/>
                <w:numId w:val="0"/>
              </w:numPr>
              <w:jc w:val="center"/>
              <w:rPr>
                <w:iCs/>
                <w:spacing w:val="-2"/>
                <w:sz w:val="20"/>
              </w:rPr>
            </w:pPr>
          </w:p>
        </w:tc>
        <w:tc>
          <w:tcPr>
            <w:tcW w:w="1701" w:type="dxa"/>
            <w:tcBorders>
              <w:top w:val="double" w:sz="4" w:space="0" w:color="auto"/>
              <w:left w:val="single" w:sz="6" w:space="0" w:color="auto"/>
              <w:bottom w:val="single" w:sz="6" w:space="0" w:color="auto"/>
            </w:tcBorders>
            <w:tcMar>
              <w:top w:w="57" w:type="dxa"/>
              <w:left w:w="57" w:type="dxa"/>
              <w:bottom w:w="57" w:type="dxa"/>
              <w:right w:w="57" w:type="dxa"/>
            </w:tcMar>
            <w:vAlign w:val="center"/>
          </w:tcPr>
          <w:p w14:paraId="5D195FA1" w14:textId="77777777" w:rsidR="000E2835" w:rsidRPr="00347A00" w:rsidRDefault="000E2835" w:rsidP="000E2835">
            <w:pPr>
              <w:numPr>
                <w:ilvl w:val="12"/>
                <w:numId w:val="0"/>
              </w:numPr>
              <w:jc w:val="center"/>
              <w:rPr>
                <w:iCs/>
                <w:spacing w:val="-2"/>
                <w:sz w:val="20"/>
              </w:rPr>
            </w:pPr>
          </w:p>
        </w:tc>
      </w:tr>
      <w:tr w:rsidR="000E2835" w:rsidRPr="00347A00" w14:paraId="5D195FAD"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A3"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4"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5"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6"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7"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8"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9"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A"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B"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AC" w14:textId="77777777" w:rsidR="000E2835" w:rsidRPr="00347A00" w:rsidRDefault="000E2835" w:rsidP="000E2835">
            <w:pPr>
              <w:numPr>
                <w:ilvl w:val="12"/>
                <w:numId w:val="0"/>
              </w:numPr>
              <w:jc w:val="center"/>
              <w:rPr>
                <w:iCs/>
                <w:spacing w:val="-2"/>
                <w:sz w:val="20"/>
              </w:rPr>
            </w:pPr>
          </w:p>
        </w:tc>
      </w:tr>
      <w:tr w:rsidR="000E2835" w:rsidRPr="00347A00" w14:paraId="5D195FB8"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AE"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AF"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0"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1"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2"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3"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4"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5"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6"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B7" w14:textId="77777777" w:rsidR="000E2835" w:rsidRPr="00347A00" w:rsidRDefault="000E2835" w:rsidP="000E2835">
            <w:pPr>
              <w:numPr>
                <w:ilvl w:val="12"/>
                <w:numId w:val="0"/>
              </w:numPr>
              <w:jc w:val="center"/>
              <w:rPr>
                <w:iCs/>
                <w:spacing w:val="-2"/>
                <w:sz w:val="20"/>
              </w:rPr>
            </w:pPr>
          </w:p>
        </w:tc>
      </w:tr>
      <w:tr w:rsidR="000E2835" w:rsidRPr="00347A00" w14:paraId="5D195FC3"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B9"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A"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B"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C"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D"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E"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BF"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0"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1"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C2" w14:textId="77777777" w:rsidR="000E2835" w:rsidRPr="00347A00" w:rsidRDefault="000E2835" w:rsidP="000E2835">
            <w:pPr>
              <w:numPr>
                <w:ilvl w:val="12"/>
                <w:numId w:val="0"/>
              </w:numPr>
              <w:jc w:val="center"/>
              <w:rPr>
                <w:iCs/>
                <w:spacing w:val="-2"/>
                <w:sz w:val="20"/>
              </w:rPr>
            </w:pPr>
          </w:p>
        </w:tc>
      </w:tr>
      <w:tr w:rsidR="000E2835" w:rsidRPr="00347A00" w14:paraId="5D195FCE"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C4"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5"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6"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7"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8"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9"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A"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B"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CC"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CD" w14:textId="77777777" w:rsidR="000E2835" w:rsidRPr="00347A00" w:rsidRDefault="000E2835" w:rsidP="000E2835">
            <w:pPr>
              <w:numPr>
                <w:ilvl w:val="12"/>
                <w:numId w:val="0"/>
              </w:numPr>
              <w:jc w:val="center"/>
              <w:rPr>
                <w:iCs/>
                <w:spacing w:val="-2"/>
                <w:sz w:val="20"/>
              </w:rPr>
            </w:pPr>
          </w:p>
        </w:tc>
      </w:tr>
      <w:tr w:rsidR="000E2835" w:rsidRPr="00347A00" w14:paraId="5D195FD8" w14:textId="77777777" w:rsidTr="008E4F54">
        <w:trPr>
          <w:trHeight w:hRule="exact" w:val="397"/>
        </w:trPr>
        <w:tc>
          <w:tcPr>
            <w:tcW w:w="2375" w:type="dxa"/>
            <w:gridSpan w:val="2"/>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CF" w14:textId="0CA43821" w:rsidR="000E2835" w:rsidRPr="00347A00" w:rsidRDefault="000E2835" w:rsidP="000E2835">
            <w:pPr>
              <w:numPr>
                <w:ilvl w:val="12"/>
                <w:numId w:val="0"/>
              </w:numPr>
              <w:jc w:val="center"/>
              <w:rPr>
                <w:b/>
                <w:bCs/>
                <w:iCs/>
                <w:spacing w:val="-2"/>
                <w:sz w:val="20"/>
              </w:rPr>
            </w:pPr>
            <w:r w:rsidRPr="00347A00">
              <w:rPr>
                <w:b/>
                <w:bCs/>
                <w:iCs/>
                <w:spacing w:val="-2"/>
                <w:sz w:val="20"/>
              </w:rPr>
              <w:t>Pays d</w:t>
            </w:r>
            <w:r w:rsidR="003770B6">
              <w:rPr>
                <w:b/>
                <w:bCs/>
                <w:iCs/>
                <w:spacing w:val="-2"/>
                <w:sz w:val="20"/>
              </w:rPr>
              <w:t>e l’AC</w:t>
            </w: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0"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1"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2"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3"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4"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5"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6"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D7" w14:textId="77777777" w:rsidR="000E2835" w:rsidRPr="00347A00" w:rsidRDefault="000E2835" w:rsidP="000E2835">
            <w:pPr>
              <w:numPr>
                <w:ilvl w:val="12"/>
                <w:numId w:val="0"/>
              </w:numPr>
              <w:jc w:val="center"/>
              <w:rPr>
                <w:iCs/>
                <w:spacing w:val="-2"/>
                <w:sz w:val="20"/>
              </w:rPr>
            </w:pPr>
          </w:p>
        </w:tc>
      </w:tr>
      <w:tr w:rsidR="000E2835" w:rsidRPr="00347A00" w14:paraId="5D195FE3"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D9"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A"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B"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C"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D"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E"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DF"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0"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1"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E2" w14:textId="77777777" w:rsidR="000E2835" w:rsidRPr="00347A00" w:rsidRDefault="000E2835" w:rsidP="000E2835">
            <w:pPr>
              <w:numPr>
                <w:ilvl w:val="12"/>
                <w:numId w:val="0"/>
              </w:numPr>
              <w:jc w:val="center"/>
              <w:rPr>
                <w:iCs/>
                <w:spacing w:val="-2"/>
                <w:sz w:val="20"/>
              </w:rPr>
            </w:pPr>
          </w:p>
        </w:tc>
      </w:tr>
      <w:tr w:rsidR="000E2835" w:rsidRPr="00347A00" w14:paraId="5D195FEE"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E4"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5"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6"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7"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8" w14:textId="77777777" w:rsidR="000E2835" w:rsidRPr="00347A00" w:rsidRDefault="000E2835" w:rsidP="000E2835">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9"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A"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B"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EC"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ED" w14:textId="77777777" w:rsidR="000E2835" w:rsidRPr="00347A00" w:rsidRDefault="000E2835" w:rsidP="000E2835">
            <w:pPr>
              <w:numPr>
                <w:ilvl w:val="12"/>
                <w:numId w:val="0"/>
              </w:numPr>
              <w:jc w:val="center"/>
              <w:rPr>
                <w:iCs/>
                <w:spacing w:val="-2"/>
                <w:sz w:val="20"/>
              </w:rPr>
            </w:pPr>
          </w:p>
        </w:tc>
      </w:tr>
      <w:tr w:rsidR="000E2835" w:rsidRPr="00347A00" w14:paraId="5D195FF9" w14:textId="77777777" w:rsidTr="008E4F54">
        <w:trPr>
          <w:trHeight w:hRule="exact" w:val="397"/>
        </w:trPr>
        <w:tc>
          <w:tcPr>
            <w:tcW w:w="1295" w:type="dxa"/>
            <w:tcBorders>
              <w:top w:val="single" w:sz="6" w:space="0" w:color="auto"/>
              <w:bottom w:val="single" w:sz="6" w:space="0" w:color="auto"/>
              <w:right w:val="single" w:sz="6" w:space="0" w:color="auto"/>
            </w:tcBorders>
            <w:tcMar>
              <w:top w:w="57" w:type="dxa"/>
              <w:left w:w="57" w:type="dxa"/>
              <w:bottom w:w="57" w:type="dxa"/>
              <w:right w:w="57" w:type="dxa"/>
            </w:tcMar>
            <w:vAlign w:val="center"/>
          </w:tcPr>
          <w:p w14:paraId="5D195FEF"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0"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1"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2"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3" w14:textId="77777777" w:rsidR="000E2835" w:rsidRPr="00347A00" w:rsidRDefault="000E2835" w:rsidP="000E2835">
            <w:pPr>
              <w:numPr>
                <w:ilvl w:val="12"/>
                <w:numId w:val="0"/>
              </w:numPr>
              <w:pBdr>
                <w:bottom w:val="single" w:sz="4" w:space="1" w:color="auto"/>
              </w:pBdr>
              <w:tabs>
                <w:tab w:val="right" w:pos="9000"/>
              </w:tabs>
              <w:ind w:right="73"/>
              <w:jc w:val="center"/>
              <w:rPr>
                <w:iCs/>
                <w:spacing w:val="-2"/>
                <w:sz w:val="20"/>
                <w:lang w:eastAsia="it-IT"/>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4"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5"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6"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D195FF7"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single" w:sz="6" w:space="0" w:color="auto"/>
            </w:tcBorders>
            <w:tcMar>
              <w:top w:w="57" w:type="dxa"/>
              <w:left w:w="57" w:type="dxa"/>
              <w:bottom w:w="57" w:type="dxa"/>
              <w:right w:w="57" w:type="dxa"/>
            </w:tcMar>
            <w:vAlign w:val="center"/>
          </w:tcPr>
          <w:p w14:paraId="5D195FF8" w14:textId="77777777" w:rsidR="000E2835" w:rsidRPr="00347A00" w:rsidRDefault="000E2835" w:rsidP="000E2835">
            <w:pPr>
              <w:numPr>
                <w:ilvl w:val="12"/>
                <w:numId w:val="0"/>
              </w:numPr>
              <w:jc w:val="center"/>
              <w:rPr>
                <w:iCs/>
                <w:spacing w:val="-2"/>
                <w:sz w:val="20"/>
              </w:rPr>
            </w:pPr>
          </w:p>
        </w:tc>
      </w:tr>
      <w:tr w:rsidR="000E2835" w:rsidRPr="00347A00" w14:paraId="5D196004" w14:textId="77777777" w:rsidTr="008E4F54">
        <w:trPr>
          <w:trHeight w:hRule="exact" w:val="397"/>
        </w:trPr>
        <w:tc>
          <w:tcPr>
            <w:tcW w:w="1295" w:type="dxa"/>
            <w:tcBorders>
              <w:top w:val="single" w:sz="6" w:space="0" w:color="auto"/>
              <w:bottom w:val="double" w:sz="4" w:space="0" w:color="auto"/>
              <w:right w:val="single" w:sz="6" w:space="0" w:color="auto"/>
            </w:tcBorders>
            <w:tcMar>
              <w:top w:w="57" w:type="dxa"/>
              <w:left w:w="57" w:type="dxa"/>
              <w:bottom w:w="57" w:type="dxa"/>
              <w:right w:w="57" w:type="dxa"/>
            </w:tcMar>
            <w:vAlign w:val="center"/>
          </w:tcPr>
          <w:p w14:paraId="5D195FFA" w14:textId="77777777" w:rsidR="000E2835" w:rsidRPr="00347A00" w:rsidRDefault="000E2835" w:rsidP="000E2835">
            <w:pPr>
              <w:numPr>
                <w:ilvl w:val="12"/>
                <w:numId w:val="0"/>
              </w:numPr>
              <w:jc w:val="center"/>
              <w:rPr>
                <w:iCs/>
                <w:spacing w:val="-2"/>
                <w:sz w:val="20"/>
              </w:rPr>
            </w:pPr>
          </w:p>
        </w:tc>
        <w:tc>
          <w:tcPr>
            <w:tcW w:w="108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B" w14:textId="77777777" w:rsidR="000E2835" w:rsidRPr="00347A00" w:rsidRDefault="000E2835" w:rsidP="000E2835">
            <w:pPr>
              <w:numPr>
                <w:ilvl w:val="12"/>
                <w:numId w:val="0"/>
              </w:numPr>
              <w:jc w:val="center"/>
              <w:rPr>
                <w:iCs/>
                <w:spacing w:val="-2"/>
                <w:sz w:val="20"/>
              </w:rPr>
            </w:pPr>
          </w:p>
        </w:tc>
        <w:tc>
          <w:tcPr>
            <w:tcW w:w="1510"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C"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D"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E" w14:textId="77777777" w:rsidR="000E2835" w:rsidRPr="00347A00" w:rsidRDefault="000E2835" w:rsidP="000E2835">
            <w:pPr>
              <w:numPr>
                <w:ilvl w:val="12"/>
                <w:numId w:val="0"/>
              </w:numPr>
              <w:jc w:val="center"/>
              <w:rPr>
                <w:iCs/>
                <w:spacing w:val="-2"/>
                <w:sz w:val="20"/>
              </w:rPr>
            </w:pPr>
          </w:p>
        </w:tc>
        <w:tc>
          <w:tcPr>
            <w:tcW w:w="1134"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5FFF" w14:textId="77777777" w:rsidR="000E2835" w:rsidRPr="00347A00" w:rsidRDefault="000E2835" w:rsidP="000E2835">
            <w:pPr>
              <w:numPr>
                <w:ilvl w:val="12"/>
                <w:numId w:val="0"/>
              </w:numPr>
              <w:jc w:val="center"/>
              <w:rPr>
                <w:iCs/>
                <w:spacing w:val="-2"/>
                <w:sz w:val="20"/>
              </w:rPr>
            </w:pPr>
          </w:p>
        </w:tc>
        <w:tc>
          <w:tcPr>
            <w:tcW w:w="1275"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6000" w14:textId="77777777" w:rsidR="000E2835" w:rsidRPr="00347A00" w:rsidRDefault="000E2835" w:rsidP="000E2835">
            <w:pPr>
              <w:numPr>
                <w:ilvl w:val="12"/>
                <w:numId w:val="0"/>
              </w:numPr>
              <w:jc w:val="center"/>
              <w:rPr>
                <w:iCs/>
                <w:spacing w:val="-2"/>
                <w:sz w:val="20"/>
              </w:rPr>
            </w:pPr>
          </w:p>
        </w:tc>
        <w:tc>
          <w:tcPr>
            <w:tcW w:w="1276"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6001" w14:textId="77777777" w:rsidR="000E2835" w:rsidRPr="00347A00" w:rsidRDefault="000E2835" w:rsidP="000E2835">
            <w:pPr>
              <w:numPr>
                <w:ilvl w:val="12"/>
                <w:numId w:val="0"/>
              </w:numPr>
              <w:jc w:val="center"/>
              <w:rPr>
                <w:iCs/>
                <w:spacing w:val="-2"/>
                <w:sz w:val="20"/>
              </w:rPr>
            </w:pPr>
          </w:p>
        </w:tc>
        <w:tc>
          <w:tcPr>
            <w:tcW w:w="1559" w:type="dxa"/>
            <w:tcBorders>
              <w:top w:val="single" w:sz="6" w:space="0" w:color="auto"/>
              <w:left w:val="single" w:sz="6" w:space="0" w:color="auto"/>
              <w:bottom w:val="double" w:sz="4" w:space="0" w:color="auto"/>
              <w:right w:val="single" w:sz="6" w:space="0" w:color="auto"/>
            </w:tcBorders>
            <w:tcMar>
              <w:top w:w="57" w:type="dxa"/>
              <w:left w:w="57" w:type="dxa"/>
              <w:bottom w:w="57" w:type="dxa"/>
              <w:right w:w="57" w:type="dxa"/>
            </w:tcMar>
            <w:vAlign w:val="center"/>
          </w:tcPr>
          <w:p w14:paraId="5D196002" w14:textId="77777777" w:rsidR="000E2835" w:rsidRPr="00347A00" w:rsidRDefault="000E2835" w:rsidP="000E2835">
            <w:pPr>
              <w:numPr>
                <w:ilvl w:val="12"/>
                <w:numId w:val="0"/>
              </w:numPr>
              <w:jc w:val="center"/>
              <w:rPr>
                <w:iCs/>
                <w:spacing w:val="-2"/>
                <w:sz w:val="20"/>
              </w:rPr>
            </w:pPr>
          </w:p>
        </w:tc>
        <w:tc>
          <w:tcPr>
            <w:tcW w:w="1701" w:type="dxa"/>
            <w:tcBorders>
              <w:top w:val="single" w:sz="6" w:space="0" w:color="auto"/>
              <w:left w:val="single" w:sz="6" w:space="0" w:color="auto"/>
              <w:bottom w:val="double" w:sz="4" w:space="0" w:color="auto"/>
            </w:tcBorders>
            <w:tcMar>
              <w:top w:w="57" w:type="dxa"/>
              <w:left w:w="57" w:type="dxa"/>
              <w:bottom w:w="57" w:type="dxa"/>
              <w:right w:w="57" w:type="dxa"/>
            </w:tcMar>
            <w:vAlign w:val="center"/>
          </w:tcPr>
          <w:p w14:paraId="5D196003" w14:textId="77777777" w:rsidR="000E2835" w:rsidRPr="00347A00" w:rsidRDefault="000E2835" w:rsidP="000E2835">
            <w:pPr>
              <w:numPr>
                <w:ilvl w:val="12"/>
                <w:numId w:val="0"/>
              </w:numPr>
              <w:jc w:val="center"/>
              <w:rPr>
                <w:iCs/>
                <w:spacing w:val="-2"/>
                <w:sz w:val="20"/>
              </w:rPr>
            </w:pPr>
          </w:p>
        </w:tc>
      </w:tr>
    </w:tbl>
    <w:p w14:paraId="5D196005" w14:textId="78D26660" w:rsidR="000E2835" w:rsidRPr="00347A00" w:rsidRDefault="000E2835" w:rsidP="008E4F54">
      <w:pPr>
        <w:numPr>
          <w:ilvl w:val="12"/>
          <w:numId w:val="0"/>
        </w:numPr>
        <w:spacing w:before="60"/>
        <w:ind w:left="142"/>
        <w:rPr>
          <w:iCs/>
          <w:spacing w:val="-3"/>
        </w:rPr>
      </w:pPr>
      <w:r w:rsidRPr="00347A00">
        <w:rPr>
          <w:iCs/>
          <w:spacing w:val="-3"/>
        </w:rPr>
        <w:t xml:space="preserve">* </w:t>
      </w:r>
      <w:r w:rsidRPr="00347A00">
        <w:rPr>
          <w:iCs/>
        </w:rPr>
        <w:t xml:space="preserve">Si plus d'une monnaie est utilisée, </w:t>
      </w:r>
      <w:r w:rsidR="00BE0C5D" w:rsidRPr="00347A00">
        <w:rPr>
          <w:iCs/>
        </w:rPr>
        <w:t>utilisez-le</w:t>
      </w:r>
      <w:r w:rsidRPr="00347A00">
        <w:rPr>
          <w:iCs/>
        </w:rPr>
        <w:t>(s) tableau(x) supplémentaire (s) pour chaque devise</w:t>
      </w:r>
    </w:p>
    <w:p w14:paraId="5D196006" w14:textId="77777777" w:rsidR="000E2835" w:rsidRPr="00347A00" w:rsidRDefault="000E2835" w:rsidP="00755D06">
      <w:pPr>
        <w:numPr>
          <w:ilvl w:val="12"/>
          <w:numId w:val="0"/>
        </w:numPr>
        <w:pBdr>
          <w:bottom w:val="single" w:sz="4" w:space="1" w:color="auto"/>
        </w:pBdr>
        <w:tabs>
          <w:tab w:val="right" w:pos="9000"/>
        </w:tabs>
        <w:ind w:left="567" w:right="73" w:hanging="425"/>
        <w:rPr>
          <w:b/>
          <w:iCs/>
          <w:spacing w:val="-3"/>
          <w:lang w:eastAsia="it-IT"/>
        </w:rPr>
      </w:pPr>
      <w:r w:rsidRPr="00347A00">
        <w:rPr>
          <w:iCs/>
          <w:spacing w:val="-3"/>
          <w:lang w:eastAsia="it-IT"/>
        </w:rPr>
        <w:t>1.</w:t>
      </w:r>
      <w:r w:rsidRPr="00347A00">
        <w:rPr>
          <w:iCs/>
          <w:spacing w:val="-3"/>
          <w:lang w:eastAsia="it-IT"/>
        </w:rPr>
        <w:tab/>
        <w:t>Exprimé en pourcentage de (1)</w:t>
      </w:r>
    </w:p>
    <w:p w14:paraId="5D196007" w14:textId="77777777" w:rsidR="000E2835" w:rsidRPr="00347A00" w:rsidRDefault="000E2835" w:rsidP="00755D06">
      <w:pPr>
        <w:numPr>
          <w:ilvl w:val="12"/>
          <w:numId w:val="0"/>
        </w:numPr>
        <w:pBdr>
          <w:bottom w:val="single" w:sz="4" w:space="1" w:color="auto"/>
        </w:pBdr>
        <w:tabs>
          <w:tab w:val="right" w:pos="9000"/>
        </w:tabs>
        <w:ind w:left="567" w:right="73" w:hanging="425"/>
        <w:rPr>
          <w:iCs/>
          <w:spacing w:val="-3"/>
        </w:rPr>
      </w:pPr>
      <w:r w:rsidRPr="00347A00">
        <w:rPr>
          <w:iCs/>
          <w:spacing w:val="-3"/>
        </w:rPr>
        <w:t>2.</w:t>
      </w:r>
      <w:r w:rsidRPr="00347A00">
        <w:rPr>
          <w:iCs/>
          <w:spacing w:val="-3"/>
        </w:rPr>
        <w:tab/>
      </w:r>
      <w:r w:rsidRPr="00347A00">
        <w:rPr>
          <w:iCs/>
          <w:spacing w:val="-3"/>
          <w:lang w:eastAsia="it-IT"/>
        </w:rPr>
        <w:t>Exprimé en pourcentage de (4)</w:t>
      </w:r>
    </w:p>
    <w:p w14:paraId="5D196008" w14:textId="77777777" w:rsidR="000E2835" w:rsidRPr="00347A00" w:rsidRDefault="000E2835" w:rsidP="008E4F54">
      <w:pPr>
        <w:spacing w:after="240"/>
        <w:jc w:val="center"/>
        <w:rPr>
          <w:i/>
        </w:rPr>
      </w:pPr>
      <w:r w:rsidRPr="00347A00">
        <w:rPr>
          <w:b/>
          <w:iCs/>
          <w:smallCaps/>
          <w:sz w:val="28"/>
          <w:szCs w:val="28"/>
        </w:rPr>
        <w:br w:type="page"/>
      </w:r>
      <w:bookmarkStart w:id="179" w:name="_Toc369861991"/>
      <w:r w:rsidRPr="00347A00">
        <w:rPr>
          <w:rStyle w:val="Style11Char"/>
        </w:rPr>
        <w:lastRenderedPageBreak/>
        <w:t>Formulaire</w:t>
      </w:r>
      <w:r w:rsidR="00EA0D40" w:rsidRPr="00347A00">
        <w:rPr>
          <w:rStyle w:val="Style11Char"/>
        </w:rPr>
        <w:t xml:space="preserve"> </w:t>
      </w:r>
      <w:r w:rsidRPr="00347A00">
        <w:rPr>
          <w:rStyle w:val="Style11Char"/>
        </w:rPr>
        <w:t>FIN-4</w:t>
      </w:r>
      <w:r w:rsidR="00EA0D40" w:rsidRPr="00347A00">
        <w:rPr>
          <w:rStyle w:val="Style11Char"/>
        </w:rPr>
        <w:t xml:space="preserve"> </w:t>
      </w:r>
      <w:r w:rsidRPr="00347A00">
        <w:rPr>
          <w:rStyle w:val="Style11Char"/>
        </w:rPr>
        <w:t>Décomposition des autres dépenses [Remboursables</w:t>
      </w:r>
      <w:r w:rsidRPr="00347A00">
        <w:t>]</w:t>
      </w:r>
      <w:bookmarkEnd w:id="179"/>
    </w:p>
    <w:p w14:paraId="5D196009" w14:textId="58A4C341" w:rsidR="000E2835" w:rsidRPr="00347A00" w:rsidRDefault="000E2835" w:rsidP="008E4F54">
      <w:pPr>
        <w:spacing w:after="240"/>
        <w:jc w:val="both"/>
      </w:pPr>
      <w:r w:rsidRPr="00347A00">
        <w:t>Lorsqu’il est utilisé pour un contrat à rémunération forfaitaire, les renseignements fournis seront utilisés pour indiquer la base de calcul du prix du contrat, le calcul des impôts et taxes lors de la négociation du contrat et, le cas échéant, pour établir le prix à payer au Consultant pour des prestations supplémentaires à la demande d</w:t>
      </w:r>
      <w:r w:rsidR="003F4136">
        <w:t>e l’AC</w:t>
      </w:r>
      <w:r w:rsidRPr="00347A00">
        <w:t>.</w:t>
      </w:r>
      <w:r w:rsidR="00EA0D40" w:rsidRPr="00347A00">
        <w:t xml:space="preserve"> </w:t>
      </w:r>
      <w:r w:rsidRPr="00347A00">
        <w:t>Ce formulaire ne sera pas utilisé pour effectuer les paiements pour le contrat à rémunération forfaitaire.</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19"/>
        <w:gridCol w:w="2714"/>
        <w:gridCol w:w="1113"/>
        <w:gridCol w:w="1134"/>
        <w:gridCol w:w="1134"/>
        <w:gridCol w:w="1432"/>
        <w:gridCol w:w="1560"/>
        <w:gridCol w:w="1417"/>
        <w:gridCol w:w="1985"/>
      </w:tblGrid>
      <w:tr w:rsidR="0076569D" w:rsidRPr="00347A00" w14:paraId="5D19600B" w14:textId="77777777" w:rsidTr="008E4F54">
        <w:trPr>
          <w:trHeight w:hRule="exact" w:val="454"/>
        </w:trPr>
        <w:tc>
          <w:tcPr>
            <w:tcW w:w="13008" w:type="dxa"/>
            <w:gridSpan w:val="9"/>
            <w:tcBorders>
              <w:top w:val="double" w:sz="4" w:space="0" w:color="auto"/>
              <w:bottom w:val="double" w:sz="4" w:space="0" w:color="auto"/>
            </w:tcBorders>
            <w:vAlign w:val="center"/>
          </w:tcPr>
          <w:p w14:paraId="5D19600A" w14:textId="77777777" w:rsidR="000E2835" w:rsidRPr="00347A00" w:rsidRDefault="000E2835" w:rsidP="000E2835">
            <w:pPr>
              <w:pStyle w:val="En-tte"/>
              <w:tabs>
                <w:tab w:val="right" w:pos="12070"/>
              </w:tabs>
              <w:rPr>
                <w:sz w:val="20"/>
                <w:u w:val="single"/>
              </w:rPr>
            </w:pPr>
            <w:r w:rsidRPr="00347A00">
              <w:rPr>
                <w:b/>
                <w:bCs/>
                <w:sz w:val="20"/>
              </w:rPr>
              <w:t>B. [</w:t>
            </w:r>
            <w:r w:rsidRPr="00347A00">
              <w:rPr>
                <w:b/>
                <w:bCs/>
                <w:i/>
                <w:sz w:val="20"/>
              </w:rPr>
              <w:t>Remboursable]</w:t>
            </w:r>
            <w:r w:rsidRPr="00347A00">
              <w:rPr>
                <w:sz w:val="20"/>
              </w:rPr>
              <w:t xml:space="preserve"> </w:t>
            </w:r>
            <w:r w:rsidRPr="00347A00">
              <w:rPr>
                <w:sz w:val="20"/>
                <w:u w:val="single"/>
              </w:rPr>
              <w:tab/>
            </w:r>
          </w:p>
        </w:tc>
      </w:tr>
      <w:tr w:rsidR="0076569D" w:rsidRPr="00347A00" w14:paraId="5D196015" w14:textId="77777777" w:rsidTr="008E4F54">
        <w:tc>
          <w:tcPr>
            <w:tcW w:w="519" w:type="dxa"/>
            <w:tcBorders>
              <w:top w:val="double" w:sz="4" w:space="0" w:color="auto"/>
              <w:bottom w:val="single" w:sz="12" w:space="0" w:color="auto"/>
            </w:tcBorders>
            <w:vAlign w:val="center"/>
          </w:tcPr>
          <w:p w14:paraId="5D19600C" w14:textId="77777777" w:rsidR="000E2835" w:rsidRPr="00347A00" w:rsidRDefault="000E2835" w:rsidP="000E2835">
            <w:pPr>
              <w:spacing w:before="40" w:after="40"/>
              <w:jc w:val="center"/>
              <w:rPr>
                <w:b/>
                <w:bCs/>
                <w:sz w:val="20"/>
              </w:rPr>
            </w:pPr>
            <w:r w:rsidRPr="00347A00">
              <w:rPr>
                <w:b/>
                <w:bCs/>
                <w:sz w:val="20"/>
              </w:rPr>
              <w:t>N°</w:t>
            </w:r>
          </w:p>
        </w:tc>
        <w:tc>
          <w:tcPr>
            <w:tcW w:w="2714" w:type="dxa"/>
            <w:tcBorders>
              <w:top w:val="double" w:sz="4" w:space="0" w:color="auto"/>
              <w:bottom w:val="single" w:sz="12" w:space="0" w:color="auto"/>
            </w:tcBorders>
            <w:vAlign w:val="center"/>
          </w:tcPr>
          <w:p w14:paraId="5D19600D" w14:textId="77777777" w:rsidR="000E2835" w:rsidRPr="00347A00" w:rsidRDefault="000E2835" w:rsidP="0076569D">
            <w:pPr>
              <w:spacing w:before="40" w:after="40"/>
              <w:jc w:val="center"/>
              <w:rPr>
                <w:b/>
                <w:bCs/>
                <w:sz w:val="20"/>
              </w:rPr>
            </w:pPr>
            <w:r w:rsidRPr="00347A00">
              <w:rPr>
                <w:b/>
                <w:bCs/>
                <w:sz w:val="20"/>
              </w:rPr>
              <w:t xml:space="preserve">Type de dépenses </w:t>
            </w:r>
            <w:r w:rsidR="0076569D" w:rsidRPr="00347A00">
              <w:rPr>
                <w:b/>
                <w:bCs/>
                <w:sz w:val="20"/>
              </w:rPr>
              <w:t>Remboursable</w:t>
            </w:r>
          </w:p>
        </w:tc>
        <w:tc>
          <w:tcPr>
            <w:tcW w:w="1113" w:type="dxa"/>
            <w:tcBorders>
              <w:top w:val="double" w:sz="4" w:space="0" w:color="auto"/>
              <w:bottom w:val="single" w:sz="12" w:space="0" w:color="auto"/>
            </w:tcBorders>
            <w:vAlign w:val="center"/>
          </w:tcPr>
          <w:p w14:paraId="5D19600E" w14:textId="77777777" w:rsidR="000E2835" w:rsidRPr="00347A00" w:rsidRDefault="000E2835" w:rsidP="008E4F54">
            <w:pPr>
              <w:spacing w:before="40" w:after="40"/>
              <w:jc w:val="center"/>
              <w:rPr>
                <w:b/>
                <w:bCs/>
                <w:sz w:val="20"/>
              </w:rPr>
            </w:pPr>
            <w:r w:rsidRPr="00347A00">
              <w:rPr>
                <w:b/>
                <w:bCs/>
                <w:sz w:val="20"/>
              </w:rPr>
              <w:t>Unité</w:t>
            </w:r>
          </w:p>
        </w:tc>
        <w:tc>
          <w:tcPr>
            <w:tcW w:w="1134" w:type="dxa"/>
            <w:tcBorders>
              <w:top w:val="double" w:sz="4" w:space="0" w:color="auto"/>
              <w:bottom w:val="single" w:sz="12" w:space="0" w:color="auto"/>
            </w:tcBorders>
            <w:vAlign w:val="center"/>
          </w:tcPr>
          <w:p w14:paraId="5D19600F" w14:textId="77777777" w:rsidR="000E2835" w:rsidRPr="00347A00" w:rsidRDefault="000E2835" w:rsidP="008E4F54">
            <w:pPr>
              <w:spacing w:before="40" w:after="40"/>
              <w:jc w:val="center"/>
              <w:rPr>
                <w:b/>
                <w:bCs/>
                <w:sz w:val="20"/>
              </w:rPr>
            </w:pPr>
            <w:r w:rsidRPr="00347A00">
              <w:rPr>
                <w:b/>
                <w:bCs/>
                <w:sz w:val="20"/>
              </w:rPr>
              <w:t>Coût unitaire</w:t>
            </w:r>
          </w:p>
        </w:tc>
        <w:tc>
          <w:tcPr>
            <w:tcW w:w="1134" w:type="dxa"/>
            <w:tcBorders>
              <w:top w:val="double" w:sz="4" w:space="0" w:color="auto"/>
              <w:bottom w:val="single" w:sz="12" w:space="0" w:color="auto"/>
            </w:tcBorders>
            <w:vAlign w:val="center"/>
          </w:tcPr>
          <w:p w14:paraId="5D196010" w14:textId="77777777" w:rsidR="000E2835" w:rsidRPr="00347A00" w:rsidRDefault="000E2835" w:rsidP="008E4F54">
            <w:pPr>
              <w:spacing w:before="40" w:after="40"/>
              <w:jc w:val="center"/>
              <w:rPr>
                <w:sz w:val="20"/>
              </w:rPr>
            </w:pPr>
            <w:r w:rsidRPr="00347A00">
              <w:rPr>
                <w:b/>
                <w:bCs/>
                <w:sz w:val="20"/>
              </w:rPr>
              <w:t>Quantité</w:t>
            </w:r>
          </w:p>
        </w:tc>
        <w:tc>
          <w:tcPr>
            <w:tcW w:w="1432" w:type="dxa"/>
            <w:tcBorders>
              <w:top w:val="double" w:sz="4" w:space="0" w:color="auto"/>
              <w:bottom w:val="single" w:sz="12" w:space="0" w:color="auto"/>
            </w:tcBorders>
            <w:vAlign w:val="center"/>
          </w:tcPr>
          <w:p w14:paraId="5D196011" w14:textId="77777777" w:rsidR="000E2835" w:rsidRPr="00347A00" w:rsidRDefault="000E2835" w:rsidP="008E4F54">
            <w:pPr>
              <w:spacing w:before="40" w:after="40"/>
              <w:jc w:val="center"/>
              <w:rPr>
                <w:i/>
                <w:iCs/>
                <w:sz w:val="20"/>
              </w:rPr>
            </w:pPr>
            <w:r w:rsidRPr="00347A00">
              <w:rPr>
                <w:i/>
                <w:iCs/>
                <w:sz w:val="20"/>
              </w:rPr>
              <w:t>[Monnaie # 1- cf. FIN-2]</w:t>
            </w:r>
          </w:p>
        </w:tc>
        <w:tc>
          <w:tcPr>
            <w:tcW w:w="1560" w:type="dxa"/>
            <w:tcBorders>
              <w:top w:val="double" w:sz="4" w:space="0" w:color="auto"/>
              <w:bottom w:val="single" w:sz="12" w:space="0" w:color="auto"/>
            </w:tcBorders>
            <w:vAlign w:val="center"/>
          </w:tcPr>
          <w:p w14:paraId="5D196012" w14:textId="77777777" w:rsidR="000E2835" w:rsidRPr="00347A00" w:rsidRDefault="000E2835" w:rsidP="008E4F54">
            <w:pPr>
              <w:spacing w:before="40" w:after="40"/>
              <w:jc w:val="center"/>
              <w:rPr>
                <w:i/>
                <w:iCs/>
                <w:sz w:val="20"/>
              </w:rPr>
            </w:pPr>
            <w:r w:rsidRPr="00347A00">
              <w:rPr>
                <w:i/>
                <w:iCs/>
                <w:sz w:val="20"/>
              </w:rPr>
              <w:t>[Monnaie # 2- cf. FIN-2]</w:t>
            </w:r>
          </w:p>
        </w:tc>
        <w:tc>
          <w:tcPr>
            <w:tcW w:w="1417" w:type="dxa"/>
            <w:tcBorders>
              <w:top w:val="double" w:sz="4" w:space="0" w:color="auto"/>
              <w:bottom w:val="single" w:sz="12" w:space="0" w:color="auto"/>
            </w:tcBorders>
            <w:vAlign w:val="center"/>
          </w:tcPr>
          <w:p w14:paraId="5D196013" w14:textId="77777777" w:rsidR="000E2835" w:rsidRPr="00347A00" w:rsidRDefault="000E2835" w:rsidP="008E4F54">
            <w:pPr>
              <w:spacing w:before="40" w:after="40"/>
              <w:jc w:val="center"/>
              <w:rPr>
                <w:i/>
                <w:iCs/>
                <w:sz w:val="20"/>
              </w:rPr>
            </w:pPr>
            <w:r w:rsidRPr="00347A00">
              <w:rPr>
                <w:i/>
                <w:iCs/>
                <w:sz w:val="20"/>
              </w:rPr>
              <w:t>[Monnaie# 3- cf. FIN-2]</w:t>
            </w:r>
          </w:p>
        </w:tc>
        <w:tc>
          <w:tcPr>
            <w:tcW w:w="1985" w:type="dxa"/>
            <w:tcBorders>
              <w:top w:val="double" w:sz="4" w:space="0" w:color="auto"/>
              <w:bottom w:val="single" w:sz="12" w:space="0" w:color="auto"/>
            </w:tcBorders>
            <w:vAlign w:val="center"/>
          </w:tcPr>
          <w:p w14:paraId="5D196014" w14:textId="77777777" w:rsidR="000E2835" w:rsidRPr="00347A00" w:rsidRDefault="000E2835" w:rsidP="008E4F54">
            <w:pPr>
              <w:spacing w:before="40" w:after="40"/>
              <w:jc w:val="center"/>
              <w:rPr>
                <w:i/>
                <w:iCs/>
                <w:sz w:val="20"/>
              </w:rPr>
            </w:pPr>
            <w:r w:rsidRPr="00347A00">
              <w:rPr>
                <w:i/>
                <w:iCs/>
                <w:sz w:val="20"/>
              </w:rPr>
              <w:t>[Monnaie nationale- cf. FIN-2]</w:t>
            </w:r>
          </w:p>
        </w:tc>
      </w:tr>
      <w:tr w:rsidR="0076569D" w:rsidRPr="00347A00" w14:paraId="5D19601F" w14:textId="77777777" w:rsidTr="008E4F54">
        <w:trPr>
          <w:trHeight w:hRule="exact" w:val="340"/>
        </w:trPr>
        <w:tc>
          <w:tcPr>
            <w:tcW w:w="519" w:type="dxa"/>
            <w:tcBorders>
              <w:top w:val="single" w:sz="12" w:space="0" w:color="auto"/>
            </w:tcBorders>
            <w:vAlign w:val="center"/>
          </w:tcPr>
          <w:p w14:paraId="5D196016" w14:textId="77777777" w:rsidR="000E2835" w:rsidRPr="00347A00" w:rsidRDefault="000E2835" w:rsidP="000E2835">
            <w:pPr>
              <w:pStyle w:val="En-tte"/>
              <w:spacing w:before="40"/>
              <w:rPr>
                <w:sz w:val="20"/>
                <w:lang w:eastAsia="it-IT"/>
              </w:rPr>
            </w:pPr>
          </w:p>
        </w:tc>
        <w:tc>
          <w:tcPr>
            <w:tcW w:w="2714" w:type="dxa"/>
            <w:tcBorders>
              <w:top w:val="single" w:sz="12" w:space="0" w:color="auto"/>
              <w:right w:val="single" w:sz="8" w:space="0" w:color="auto"/>
            </w:tcBorders>
            <w:vAlign w:val="center"/>
          </w:tcPr>
          <w:p w14:paraId="5D196017" w14:textId="77777777" w:rsidR="000E2835" w:rsidRPr="00347A00" w:rsidRDefault="000E2835" w:rsidP="000E2835">
            <w:pPr>
              <w:rPr>
                <w:i/>
                <w:sz w:val="20"/>
              </w:rPr>
            </w:pPr>
            <w:r w:rsidRPr="00347A00">
              <w:rPr>
                <w:i/>
                <w:sz w:val="20"/>
              </w:rPr>
              <w:t>[ex Per diem **]</w:t>
            </w:r>
          </w:p>
        </w:tc>
        <w:tc>
          <w:tcPr>
            <w:tcW w:w="1113" w:type="dxa"/>
            <w:tcBorders>
              <w:top w:val="single" w:sz="12" w:space="0" w:color="auto"/>
              <w:left w:val="single" w:sz="8" w:space="0" w:color="auto"/>
              <w:right w:val="single" w:sz="8" w:space="0" w:color="auto"/>
            </w:tcBorders>
            <w:vAlign w:val="center"/>
          </w:tcPr>
          <w:p w14:paraId="5D196018" w14:textId="77777777" w:rsidR="000E2835" w:rsidRPr="00347A00" w:rsidRDefault="000E2835" w:rsidP="000E2835">
            <w:pPr>
              <w:spacing w:before="40"/>
              <w:rPr>
                <w:i/>
                <w:iCs/>
                <w:sz w:val="20"/>
              </w:rPr>
            </w:pPr>
            <w:r w:rsidRPr="00347A00">
              <w:rPr>
                <w:i/>
                <w:iCs/>
                <w:sz w:val="20"/>
              </w:rPr>
              <w:t>[Jour]</w:t>
            </w:r>
          </w:p>
        </w:tc>
        <w:tc>
          <w:tcPr>
            <w:tcW w:w="1134" w:type="dxa"/>
            <w:tcBorders>
              <w:top w:val="single" w:sz="12" w:space="0" w:color="auto"/>
              <w:left w:val="single" w:sz="8" w:space="0" w:color="auto"/>
              <w:right w:val="single" w:sz="8" w:space="0" w:color="auto"/>
            </w:tcBorders>
            <w:vAlign w:val="center"/>
          </w:tcPr>
          <w:p w14:paraId="5D196019" w14:textId="77777777" w:rsidR="000E2835" w:rsidRPr="00347A00" w:rsidRDefault="000E2835" w:rsidP="000E2835">
            <w:pPr>
              <w:spacing w:before="40"/>
              <w:jc w:val="center"/>
              <w:rPr>
                <w:sz w:val="20"/>
              </w:rPr>
            </w:pPr>
          </w:p>
        </w:tc>
        <w:tc>
          <w:tcPr>
            <w:tcW w:w="1134" w:type="dxa"/>
            <w:tcBorders>
              <w:top w:val="single" w:sz="12" w:space="0" w:color="auto"/>
              <w:left w:val="single" w:sz="8" w:space="0" w:color="auto"/>
              <w:right w:val="single" w:sz="8" w:space="0" w:color="auto"/>
            </w:tcBorders>
            <w:vAlign w:val="center"/>
          </w:tcPr>
          <w:p w14:paraId="5D19601A" w14:textId="77777777" w:rsidR="000E2835" w:rsidRPr="00347A00" w:rsidRDefault="000E2835" w:rsidP="000E2835">
            <w:pPr>
              <w:pStyle w:val="En-tte"/>
              <w:spacing w:before="40"/>
              <w:jc w:val="center"/>
              <w:rPr>
                <w:sz w:val="20"/>
                <w:lang w:eastAsia="it-IT"/>
              </w:rPr>
            </w:pPr>
          </w:p>
        </w:tc>
        <w:tc>
          <w:tcPr>
            <w:tcW w:w="1432" w:type="dxa"/>
            <w:tcBorders>
              <w:top w:val="single" w:sz="12" w:space="0" w:color="auto"/>
              <w:left w:val="single" w:sz="8" w:space="0" w:color="auto"/>
              <w:right w:val="single" w:sz="8" w:space="0" w:color="auto"/>
            </w:tcBorders>
            <w:vAlign w:val="center"/>
          </w:tcPr>
          <w:p w14:paraId="5D19601B" w14:textId="77777777" w:rsidR="000E2835" w:rsidRPr="00347A00" w:rsidRDefault="000E2835" w:rsidP="000E2835">
            <w:pPr>
              <w:spacing w:before="40"/>
              <w:jc w:val="center"/>
              <w:rPr>
                <w:sz w:val="20"/>
              </w:rPr>
            </w:pPr>
          </w:p>
        </w:tc>
        <w:tc>
          <w:tcPr>
            <w:tcW w:w="1560" w:type="dxa"/>
            <w:tcBorders>
              <w:top w:val="single" w:sz="12" w:space="0" w:color="auto"/>
              <w:left w:val="single" w:sz="8" w:space="0" w:color="auto"/>
              <w:right w:val="single" w:sz="8" w:space="0" w:color="auto"/>
            </w:tcBorders>
            <w:vAlign w:val="center"/>
          </w:tcPr>
          <w:p w14:paraId="5D19601C" w14:textId="77777777" w:rsidR="000E2835" w:rsidRPr="00347A00" w:rsidRDefault="000E2835" w:rsidP="000E2835">
            <w:pPr>
              <w:spacing w:before="40"/>
              <w:jc w:val="center"/>
              <w:rPr>
                <w:sz w:val="20"/>
              </w:rPr>
            </w:pPr>
          </w:p>
        </w:tc>
        <w:tc>
          <w:tcPr>
            <w:tcW w:w="1417" w:type="dxa"/>
            <w:tcBorders>
              <w:top w:val="single" w:sz="12" w:space="0" w:color="auto"/>
              <w:left w:val="single" w:sz="8" w:space="0" w:color="auto"/>
              <w:right w:val="single" w:sz="8" w:space="0" w:color="auto"/>
            </w:tcBorders>
            <w:vAlign w:val="center"/>
          </w:tcPr>
          <w:p w14:paraId="5D19601D" w14:textId="77777777" w:rsidR="000E2835" w:rsidRPr="00347A00" w:rsidRDefault="000E2835" w:rsidP="000E2835">
            <w:pPr>
              <w:spacing w:before="40"/>
              <w:jc w:val="center"/>
              <w:rPr>
                <w:sz w:val="20"/>
              </w:rPr>
            </w:pPr>
          </w:p>
        </w:tc>
        <w:tc>
          <w:tcPr>
            <w:tcW w:w="1985" w:type="dxa"/>
            <w:tcBorders>
              <w:top w:val="single" w:sz="12" w:space="0" w:color="auto"/>
              <w:left w:val="single" w:sz="8" w:space="0" w:color="auto"/>
            </w:tcBorders>
            <w:vAlign w:val="center"/>
          </w:tcPr>
          <w:p w14:paraId="5D19601E" w14:textId="77777777" w:rsidR="000E2835" w:rsidRPr="00347A00" w:rsidRDefault="000E2835" w:rsidP="000E2835">
            <w:pPr>
              <w:spacing w:before="40"/>
              <w:jc w:val="center"/>
              <w:rPr>
                <w:sz w:val="20"/>
              </w:rPr>
            </w:pPr>
          </w:p>
        </w:tc>
      </w:tr>
      <w:tr w:rsidR="0076569D" w:rsidRPr="00347A00" w14:paraId="5D196029" w14:textId="77777777" w:rsidTr="008E4F54">
        <w:trPr>
          <w:trHeight w:hRule="exact" w:val="438"/>
        </w:trPr>
        <w:tc>
          <w:tcPr>
            <w:tcW w:w="519" w:type="dxa"/>
            <w:vAlign w:val="center"/>
          </w:tcPr>
          <w:p w14:paraId="5D196020" w14:textId="77777777" w:rsidR="000E2835" w:rsidRPr="00347A00" w:rsidRDefault="000E2835" w:rsidP="000E2835">
            <w:pPr>
              <w:pStyle w:val="En-tte"/>
              <w:spacing w:before="40"/>
              <w:rPr>
                <w:sz w:val="20"/>
                <w:lang w:eastAsia="it-IT"/>
              </w:rPr>
            </w:pPr>
          </w:p>
        </w:tc>
        <w:tc>
          <w:tcPr>
            <w:tcW w:w="2714" w:type="dxa"/>
            <w:tcBorders>
              <w:right w:val="single" w:sz="8" w:space="0" w:color="auto"/>
            </w:tcBorders>
            <w:vAlign w:val="center"/>
          </w:tcPr>
          <w:p w14:paraId="5D196021" w14:textId="77777777" w:rsidR="000E2835" w:rsidRPr="00347A00" w:rsidRDefault="000E2835" w:rsidP="000E2835">
            <w:pPr>
              <w:rPr>
                <w:i/>
                <w:sz w:val="20"/>
              </w:rPr>
            </w:pPr>
            <w:r w:rsidRPr="00347A00">
              <w:rPr>
                <w:i/>
                <w:sz w:val="20"/>
              </w:rPr>
              <w:t>[ex voyages internationaux</w:t>
            </w:r>
            <w:r w:rsidR="0076569D" w:rsidRPr="00347A00">
              <w:rPr>
                <w:i/>
                <w:sz w:val="20"/>
              </w:rPr>
              <w:t>]</w:t>
            </w:r>
          </w:p>
        </w:tc>
        <w:tc>
          <w:tcPr>
            <w:tcW w:w="1113" w:type="dxa"/>
            <w:tcBorders>
              <w:left w:val="single" w:sz="8" w:space="0" w:color="auto"/>
              <w:bottom w:val="single" w:sz="8" w:space="0" w:color="auto"/>
              <w:right w:val="single" w:sz="8" w:space="0" w:color="auto"/>
            </w:tcBorders>
            <w:vAlign w:val="center"/>
          </w:tcPr>
          <w:p w14:paraId="5D196022" w14:textId="77777777" w:rsidR="000E2835" w:rsidRPr="00347A00" w:rsidRDefault="000E2835" w:rsidP="000E2835">
            <w:pPr>
              <w:pStyle w:val="En-tte"/>
              <w:spacing w:before="40"/>
              <w:rPr>
                <w:i/>
                <w:iCs/>
                <w:sz w:val="20"/>
              </w:rPr>
            </w:pPr>
            <w:r w:rsidRPr="00347A00">
              <w:rPr>
                <w:i/>
                <w:iCs/>
                <w:sz w:val="20"/>
                <w:lang w:eastAsia="it-IT"/>
              </w:rPr>
              <w:t>[Billet]</w:t>
            </w:r>
          </w:p>
        </w:tc>
        <w:tc>
          <w:tcPr>
            <w:tcW w:w="1134" w:type="dxa"/>
            <w:tcBorders>
              <w:left w:val="single" w:sz="8" w:space="0" w:color="auto"/>
              <w:bottom w:val="single" w:sz="8" w:space="0" w:color="auto"/>
              <w:right w:val="single" w:sz="8" w:space="0" w:color="auto"/>
            </w:tcBorders>
            <w:vAlign w:val="center"/>
          </w:tcPr>
          <w:p w14:paraId="5D196023" w14:textId="77777777" w:rsidR="000E2835" w:rsidRPr="00347A00" w:rsidRDefault="000E2835" w:rsidP="000E2835">
            <w:pPr>
              <w:spacing w:before="40"/>
              <w:jc w:val="center"/>
              <w:rPr>
                <w:sz w:val="20"/>
              </w:rPr>
            </w:pPr>
          </w:p>
        </w:tc>
        <w:tc>
          <w:tcPr>
            <w:tcW w:w="1134" w:type="dxa"/>
            <w:tcBorders>
              <w:left w:val="single" w:sz="8" w:space="0" w:color="auto"/>
              <w:bottom w:val="single" w:sz="8" w:space="0" w:color="auto"/>
              <w:right w:val="single" w:sz="8" w:space="0" w:color="auto"/>
            </w:tcBorders>
            <w:vAlign w:val="center"/>
          </w:tcPr>
          <w:p w14:paraId="5D196024" w14:textId="77777777" w:rsidR="000E2835" w:rsidRPr="00347A00" w:rsidRDefault="000E2835" w:rsidP="000E2835">
            <w:pPr>
              <w:pStyle w:val="En-tte"/>
              <w:spacing w:before="40"/>
              <w:jc w:val="center"/>
              <w:rPr>
                <w:sz w:val="20"/>
                <w:lang w:eastAsia="it-IT"/>
              </w:rPr>
            </w:pPr>
          </w:p>
        </w:tc>
        <w:tc>
          <w:tcPr>
            <w:tcW w:w="1432" w:type="dxa"/>
            <w:tcBorders>
              <w:left w:val="single" w:sz="8" w:space="0" w:color="auto"/>
              <w:bottom w:val="single" w:sz="8" w:space="0" w:color="auto"/>
              <w:right w:val="single" w:sz="8" w:space="0" w:color="auto"/>
            </w:tcBorders>
            <w:vAlign w:val="center"/>
          </w:tcPr>
          <w:p w14:paraId="5D196025" w14:textId="77777777" w:rsidR="000E2835" w:rsidRPr="00347A00" w:rsidRDefault="000E2835" w:rsidP="000E2835">
            <w:pPr>
              <w:spacing w:before="40"/>
              <w:jc w:val="center"/>
              <w:rPr>
                <w:sz w:val="20"/>
              </w:rPr>
            </w:pPr>
          </w:p>
        </w:tc>
        <w:tc>
          <w:tcPr>
            <w:tcW w:w="1560" w:type="dxa"/>
            <w:tcBorders>
              <w:left w:val="single" w:sz="8" w:space="0" w:color="auto"/>
              <w:bottom w:val="single" w:sz="8" w:space="0" w:color="auto"/>
              <w:right w:val="single" w:sz="8" w:space="0" w:color="auto"/>
            </w:tcBorders>
            <w:vAlign w:val="center"/>
          </w:tcPr>
          <w:p w14:paraId="5D196026" w14:textId="77777777" w:rsidR="000E2835" w:rsidRPr="00347A00" w:rsidRDefault="000E2835" w:rsidP="000E2835">
            <w:pPr>
              <w:spacing w:before="40"/>
              <w:jc w:val="center"/>
              <w:rPr>
                <w:sz w:val="20"/>
              </w:rPr>
            </w:pPr>
          </w:p>
        </w:tc>
        <w:tc>
          <w:tcPr>
            <w:tcW w:w="1417" w:type="dxa"/>
            <w:tcBorders>
              <w:left w:val="single" w:sz="8" w:space="0" w:color="auto"/>
              <w:bottom w:val="single" w:sz="8" w:space="0" w:color="auto"/>
              <w:right w:val="single" w:sz="8" w:space="0" w:color="auto"/>
            </w:tcBorders>
            <w:vAlign w:val="center"/>
          </w:tcPr>
          <w:p w14:paraId="5D196027" w14:textId="77777777" w:rsidR="000E2835" w:rsidRPr="00347A00" w:rsidRDefault="000E2835" w:rsidP="000E2835">
            <w:pPr>
              <w:spacing w:before="40"/>
              <w:jc w:val="center"/>
              <w:rPr>
                <w:sz w:val="20"/>
              </w:rPr>
            </w:pPr>
          </w:p>
        </w:tc>
        <w:tc>
          <w:tcPr>
            <w:tcW w:w="1985" w:type="dxa"/>
            <w:tcBorders>
              <w:left w:val="single" w:sz="8" w:space="0" w:color="auto"/>
              <w:bottom w:val="single" w:sz="8" w:space="0" w:color="auto"/>
            </w:tcBorders>
            <w:vAlign w:val="center"/>
          </w:tcPr>
          <w:p w14:paraId="5D196028" w14:textId="77777777" w:rsidR="000E2835" w:rsidRPr="00347A00" w:rsidRDefault="000E2835" w:rsidP="000E2835">
            <w:pPr>
              <w:spacing w:before="40"/>
              <w:jc w:val="center"/>
              <w:rPr>
                <w:sz w:val="20"/>
              </w:rPr>
            </w:pPr>
          </w:p>
        </w:tc>
      </w:tr>
      <w:tr w:rsidR="0076569D" w:rsidRPr="00347A00" w14:paraId="5D196033" w14:textId="77777777" w:rsidTr="008E4F54">
        <w:trPr>
          <w:trHeight w:hRule="exact" w:val="542"/>
        </w:trPr>
        <w:tc>
          <w:tcPr>
            <w:tcW w:w="519" w:type="dxa"/>
            <w:tcBorders>
              <w:top w:val="single" w:sz="8" w:space="0" w:color="auto"/>
            </w:tcBorders>
            <w:vAlign w:val="center"/>
          </w:tcPr>
          <w:p w14:paraId="5D19602A" w14:textId="77777777" w:rsidR="000E2835" w:rsidRPr="00347A00" w:rsidRDefault="000E2835" w:rsidP="000E2835">
            <w:pPr>
              <w:pStyle w:val="En-tte"/>
              <w:spacing w:before="40"/>
              <w:rPr>
                <w:sz w:val="20"/>
                <w:lang w:eastAsia="it-IT"/>
              </w:rPr>
            </w:pPr>
          </w:p>
        </w:tc>
        <w:tc>
          <w:tcPr>
            <w:tcW w:w="2714" w:type="dxa"/>
            <w:tcBorders>
              <w:top w:val="single" w:sz="8" w:space="0" w:color="auto"/>
            </w:tcBorders>
            <w:vAlign w:val="center"/>
          </w:tcPr>
          <w:p w14:paraId="5D19602B" w14:textId="77777777" w:rsidR="000E2835" w:rsidRPr="00347A00" w:rsidRDefault="000E2835" w:rsidP="000E2835">
            <w:pPr>
              <w:rPr>
                <w:i/>
                <w:sz w:val="20"/>
              </w:rPr>
            </w:pPr>
            <w:r w:rsidRPr="00347A00">
              <w:rPr>
                <w:i/>
                <w:sz w:val="20"/>
              </w:rPr>
              <w:t xml:space="preserve">[ex transport de/vers aéroport] </w:t>
            </w:r>
          </w:p>
        </w:tc>
        <w:tc>
          <w:tcPr>
            <w:tcW w:w="1113" w:type="dxa"/>
            <w:tcBorders>
              <w:top w:val="single" w:sz="8" w:space="0" w:color="auto"/>
            </w:tcBorders>
            <w:vAlign w:val="center"/>
          </w:tcPr>
          <w:p w14:paraId="5D19602C" w14:textId="77777777" w:rsidR="000E2835" w:rsidRPr="00347A00" w:rsidRDefault="000E2835" w:rsidP="000E2835">
            <w:pPr>
              <w:pStyle w:val="En-tte"/>
              <w:spacing w:before="40"/>
              <w:rPr>
                <w:i/>
                <w:iCs/>
                <w:sz w:val="20"/>
                <w:lang w:eastAsia="it-IT"/>
              </w:rPr>
            </w:pPr>
            <w:r w:rsidRPr="00347A00">
              <w:rPr>
                <w:i/>
                <w:iCs/>
                <w:sz w:val="20"/>
                <w:lang w:eastAsia="it-IT"/>
              </w:rPr>
              <w:t>[Voyage]</w:t>
            </w:r>
          </w:p>
        </w:tc>
        <w:tc>
          <w:tcPr>
            <w:tcW w:w="1134" w:type="dxa"/>
            <w:tcBorders>
              <w:top w:val="single" w:sz="8" w:space="0" w:color="auto"/>
            </w:tcBorders>
            <w:vAlign w:val="center"/>
          </w:tcPr>
          <w:p w14:paraId="5D19602D" w14:textId="77777777" w:rsidR="000E2835" w:rsidRPr="00347A00" w:rsidRDefault="000E2835" w:rsidP="000E2835">
            <w:pPr>
              <w:spacing w:before="40"/>
              <w:jc w:val="center"/>
              <w:rPr>
                <w:sz w:val="20"/>
              </w:rPr>
            </w:pPr>
          </w:p>
        </w:tc>
        <w:tc>
          <w:tcPr>
            <w:tcW w:w="1134" w:type="dxa"/>
            <w:tcBorders>
              <w:top w:val="single" w:sz="8" w:space="0" w:color="auto"/>
            </w:tcBorders>
            <w:vAlign w:val="center"/>
          </w:tcPr>
          <w:p w14:paraId="5D19602E" w14:textId="77777777" w:rsidR="000E2835" w:rsidRPr="00347A00" w:rsidRDefault="000E2835" w:rsidP="000E2835">
            <w:pPr>
              <w:spacing w:before="40"/>
              <w:jc w:val="center"/>
              <w:rPr>
                <w:sz w:val="20"/>
              </w:rPr>
            </w:pPr>
          </w:p>
        </w:tc>
        <w:tc>
          <w:tcPr>
            <w:tcW w:w="1432" w:type="dxa"/>
            <w:tcBorders>
              <w:top w:val="single" w:sz="8" w:space="0" w:color="auto"/>
              <w:bottom w:val="single" w:sz="8" w:space="0" w:color="auto"/>
            </w:tcBorders>
            <w:vAlign w:val="center"/>
          </w:tcPr>
          <w:p w14:paraId="5D19602F" w14:textId="77777777" w:rsidR="000E2835" w:rsidRPr="00347A00" w:rsidRDefault="000E2835" w:rsidP="000E2835">
            <w:pPr>
              <w:spacing w:before="40"/>
              <w:jc w:val="center"/>
              <w:rPr>
                <w:sz w:val="20"/>
              </w:rPr>
            </w:pPr>
          </w:p>
        </w:tc>
        <w:tc>
          <w:tcPr>
            <w:tcW w:w="1560" w:type="dxa"/>
            <w:tcBorders>
              <w:top w:val="single" w:sz="8" w:space="0" w:color="auto"/>
              <w:bottom w:val="single" w:sz="8" w:space="0" w:color="auto"/>
            </w:tcBorders>
            <w:vAlign w:val="center"/>
          </w:tcPr>
          <w:p w14:paraId="5D196030" w14:textId="77777777" w:rsidR="000E2835" w:rsidRPr="00347A00" w:rsidRDefault="000E2835" w:rsidP="000E2835">
            <w:pPr>
              <w:spacing w:before="40"/>
              <w:jc w:val="center"/>
              <w:rPr>
                <w:sz w:val="20"/>
              </w:rPr>
            </w:pPr>
          </w:p>
        </w:tc>
        <w:tc>
          <w:tcPr>
            <w:tcW w:w="1417" w:type="dxa"/>
            <w:tcBorders>
              <w:top w:val="single" w:sz="8" w:space="0" w:color="auto"/>
              <w:bottom w:val="single" w:sz="8" w:space="0" w:color="auto"/>
            </w:tcBorders>
            <w:vAlign w:val="center"/>
          </w:tcPr>
          <w:p w14:paraId="5D196031"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32" w14:textId="77777777" w:rsidR="000E2835" w:rsidRPr="00347A00" w:rsidRDefault="000E2835" w:rsidP="000E2835">
            <w:pPr>
              <w:spacing w:before="40"/>
              <w:jc w:val="center"/>
              <w:rPr>
                <w:sz w:val="20"/>
              </w:rPr>
            </w:pPr>
          </w:p>
        </w:tc>
      </w:tr>
      <w:tr w:rsidR="0076569D" w:rsidRPr="00347A00" w14:paraId="5D19603D" w14:textId="77777777" w:rsidTr="008E4F54">
        <w:tc>
          <w:tcPr>
            <w:tcW w:w="519" w:type="dxa"/>
            <w:tcBorders>
              <w:top w:val="single" w:sz="8" w:space="0" w:color="auto"/>
            </w:tcBorders>
            <w:vAlign w:val="center"/>
          </w:tcPr>
          <w:p w14:paraId="5D196034" w14:textId="77777777" w:rsidR="000E2835" w:rsidRPr="00347A00" w:rsidRDefault="000E2835" w:rsidP="000E2835">
            <w:pPr>
              <w:spacing w:before="40"/>
              <w:rPr>
                <w:sz w:val="20"/>
              </w:rPr>
            </w:pPr>
          </w:p>
        </w:tc>
        <w:tc>
          <w:tcPr>
            <w:tcW w:w="2714" w:type="dxa"/>
            <w:tcBorders>
              <w:bottom w:val="single" w:sz="8" w:space="0" w:color="auto"/>
            </w:tcBorders>
            <w:tcMar>
              <w:right w:w="28" w:type="dxa"/>
            </w:tcMar>
            <w:vAlign w:val="center"/>
          </w:tcPr>
          <w:p w14:paraId="5D196035" w14:textId="77777777" w:rsidR="000E2835" w:rsidRPr="00347A00" w:rsidRDefault="000E2835" w:rsidP="000E2835">
            <w:pPr>
              <w:rPr>
                <w:i/>
                <w:sz w:val="20"/>
              </w:rPr>
            </w:pPr>
            <w:r w:rsidRPr="00347A00">
              <w:rPr>
                <w:i/>
                <w:sz w:val="20"/>
              </w:rPr>
              <w:t>[ex Coût de communication entre [</w:t>
            </w:r>
            <w:r w:rsidRPr="00347A00">
              <w:rPr>
                <w:i/>
                <w:iCs/>
                <w:sz w:val="20"/>
              </w:rPr>
              <w:t>Insérer lieu]</w:t>
            </w:r>
            <w:r w:rsidRPr="00347A00">
              <w:rPr>
                <w:i/>
                <w:sz w:val="20"/>
              </w:rPr>
              <w:t xml:space="preserve"> et [</w:t>
            </w:r>
            <w:r w:rsidRPr="00347A00">
              <w:rPr>
                <w:i/>
                <w:iCs/>
                <w:sz w:val="20"/>
              </w:rPr>
              <w:t>Insérer lieu]</w:t>
            </w:r>
            <w:r w:rsidRPr="00347A00">
              <w:rPr>
                <w:i/>
                <w:sz w:val="20"/>
              </w:rPr>
              <w:t>]</w:t>
            </w:r>
          </w:p>
        </w:tc>
        <w:tc>
          <w:tcPr>
            <w:tcW w:w="1113" w:type="dxa"/>
            <w:tcBorders>
              <w:bottom w:val="single" w:sz="8" w:space="0" w:color="auto"/>
            </w:tcBorders>
            <w:vAlign w:val="center"/>
          </w:tcPr>
          <w:p w14:paraId="5D196036"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37"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38"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39"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3A"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3B"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3C" w14:textId="77777777" w:rsidR="000E2835" w:rsidRPr="00347A00" w:rsidRDefault="000E2835" w:rsidP="000E2835">
            <w:pPr>
              <w:spacing w:before="40"/>
              <w:jc w:val="center"/>
              <w:rPr>
                <w:sz w:val="20"/>
              </w:rPr>
            </w:pPr>
          </w:p>
        </w:tc>
      </w:tr>
      <w:tr w:rsidR="0076569D" w:rsidRPr="00347A00" w14:paraId="5D196047" w14:textId="77777777" w:rsidTr="008E4F54">
        <w:trPr>
          <w:trHeight w:hRule="exact" w:val="667"/>
        </w:trPr>
        <w:tc>
          <w:tcPr>
            <w:tcW w:w="519" w:type="dxa"/>
            <w:tcBorders>
              <w:top w:val="single" w:sz="8" w:space="0" w:color="auto"/>
            </w:tcBorders>
            <w:vAlign w:val="center"/>
          </w:tcPr>
          <w:p w14:paraId="5D19603E" w14:textId="77777777" w:rsidR="000E2835" w:rsidRPr="00347A00" w:rsidRDefault="000E2835" w:rsidP="000E2835">
            <w:pPr>
              <w:spacing w:before="40"/>
              <w:rPr>
                <w:sz w:val="20"/>
              </w:rPr>
            </w:pPr>
          </w:p>
        </w:tc>
        <w:tc>
          <w:tcPr>
            <w:tcW w:w="2714" w:type="dxa"/>
            <w:tcBorders>
              <w:top w:val="single" w:sz="8" w:space="0" w:color="auto"/>
            </w:tcBorders>
            <w:tcMar>
              <w:right w:w="28" w:type="dxa"/>
            </w:tcMar>
            <w:vAlign w:val="center"/>
          </w:tcPr>
          <w:p w14:paraId="5D19603F" w14:textId="77777777" w:rsidR="000E2835" w:rsidRPr="00347A00" w:rsidRDefault="0076569D" w:rsidP="000E2835">
            <w:pPr>
              <w:rPr>
                <w:i/>
                <w:sz w:val="20"/>
              </w:rPr>
            </w:pPr>
            <w:r w:rsidRPr="00347A00">
              <w:rPr>
                <w:i/>
                <w:sz w:val="20"/>
              </w:rPr>
              <w:t>[</w:t>
            </w:r>
            <w:r w:rsidR="000E2835" w:rsidRPr="00347A00">
              <w:rPr>
                <w:i/>
                <w:sz w:val="20"/>
              </w:rPr>
              <w:t>ex reprographie de rapports]</w:t>
            </w:r>
          </w:p>
        </w:tc>
        <w:tc>
          <w:tcPr>
            <w:tcW w:w="1113" w:type="dxa"/>
            <w:tcBorders>
              <w:top w:val="single" w:sz="8" w:space="0" w:color="auto"/>
              <w:bottom w:val="single" w:sz="8" w:space="0" w:color="auto"/>
            </w:tcBorders>
            <w:vAlign w:val="center"/>
          </w:tcPr>
          <w:p w14:paraId="5D196040"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1"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2"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43"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44"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45"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46" w14:textId="77777777" w:rsidR="000E2835" w:rsidRPr="00347A00" w:rsidRDefault="000E2835" w:rsidP="000E2835">
            <w:pPr>
              <w:spacing w:before="40"/>
              <w:jc w:val="center"/>
              <w:rPr>
                <w:sz w:val="20"/>
              </w:rPr>
            </w:pPr>
          </w:p>
        </w:tc>
      </w:tr>
      <w:tr w:rsidR="0076569D" w:rsidRPr="00347A00" w14:paraId="5D196051" w14:textId="77777777" w:rsidTr="008E4F54">
        <w:tc>
          <w:tcPr>
            <w:tcW w:w="519" w:type="dxa"/>
            <w:tcBorders>
              <w:top w:val="single" w:sz="8" w:space="0" w:color="auto"/>
            </w:tcBorders>
            <w:vAlign w:val="center"/>
          </w:tcPr>
          <w:p w14:paraId="5D196048" w14:textId="77777777" w:rsidR="000E2835" w:rsidRPr="00347A00" w:rsidRDefault="000E2835" w:rsidP="000E2835">
            <w:pPr>
              <w:spacing w:before="40"/>
              <w:rPr>
                <w:sz w:val="20"/>
              </w:rPr>
            </w:pPr>
          </w:p>
        </w:tc>
        <w:tc>
          <w:tcPr>
            <w:tcW w:w="2714" w:type="dxa"/>
            <w:tcBorders>
              <w:top w:val="single" w:sz="8" w:space="0" w:color="auto"/>
            </w:tcBorders>
            <w:tcMar>
              <w:right w:w="28" w:type="dxa"/>
            </w:tcMar>
            <w:vAlign w:val="center"/>
          </w:tcPr>
          <w:p w14:paraId="5D196049" w14:textId="77777777" w:rsidR="000E2835" w:rsidRPr="00347A00" w:rsidRDefault="000E2835" w:rsidP="000E2835">
            <w:pPr>
              <w:pStyle w:val="En-tte"/>
              <w:rPr>
                <w:i/>
                <w:sz w:val="20"/>
                <w:lang w:eastAsia="it-IT"/>
              </w:rPr>
            </w:pPr>
            <w:r w:rsidRPr="00347A00">
              <w:rPr>
                <w:i/>
                <w:sz w:val="20"/>
                <w:lang w:eastAsia="it-IT"/>
              </w:rPr>
              <w:t>[ex location de bureaux]</w:t>
            </w:r>
          </w:p>
        </w:tc>
        <w:tc>
          <w:tcPr>
            <w:tcW w:w="1113" w:type="dxa"/>
            <w:tcBorders>
              <w:top w:val="single" w:sz="8" w:space="0" w:color="auto"/>
              <w:bottom w:val="single" w:sz="8" w:space="0" w:color="auto"/>
            </w:tcBorders>
            <w:vAlign w:val="center"/>
          </w:tcPr>
          <w:p w14:paraId="5D19604A"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B"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4C"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4D"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4E"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4F"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50" w14:textId="77777777" w:rsidR="000E2835" w:rsidRPr="00347A00" w:rsidRDefault="000E2835" w:rsidP="000E2835">
            <w:pPr>
              <w:spacing w:before="40"/>
              <w:jc w:val="center"/>
              <w:rPr>
                <w:sz w:val="20"/>
              </w:rPr>
            </w:pPr>
          </w:p>
        </w:tc>
      </w:tr>
      <w:tr w:rsidR="0076569D" w:rsidRPr="00347A00" w14:paraId="5D19605B" w14:textId="77777777" w:rsidTr="008E4F54">
        <w:trPr>
          <w:trHeight w:hRule="exact" w:val="340"/>
        </w:trPr>
        <w:tc>
          <w:tcPr>
            <w:tcW w:w="519" w:type="dxa"/>
            <w:tcBorders>
              <w:top w:val="single" w:sz="8" w:space="0" w:color="auto"/>
            </w:tcBorders>
            <w:vAlign w:val="center"/>
          </w:tcPr>
          <w:p w14:paraId="5D196052" w14:textId="77777777" w:rsidR="000E2835" w:rsidRPr="00347A00" w:rsidRDefault="000E2835" w:rsidP="000E2835">
            <w:pPr>
              <w:spacing w:before="40"/>
              <w:rPr>
                <w:sz w:val="20"/>
              </w:rPr>
            </w:pPr>
          </w:p>
        </w:tc>
        <w:tc>
          <w:tcPr>
            <w:tcW w:w="2714" w:type="dxa"/>
            <w:tcBorders>
              <w:top w:val="single" w:sz="8" w:space="0" w:color="auto"/>
            </w:tcBorders>
            <w:vAlign w:val="center"/>
          </w:tcPr>
          <w:p w14:paraId="5D196053" w14:textId="77777777" w:rsidR="000E2835" w:rsidRPr="00347A00" w:rsidRDefault="000E2835" w:rsidP="000E2835">
            <w:pPr>
              <w:pStyle w:val="En-tte"/>
              <w:rPr>
                <w:i/>
                <w:sz w:val="20"/>
              </w:rPr>
            </w:pPr>
            <w:r w:rsidRPr="00347A00">
              <w:rPr>
                <w:i/>
                <w:sz w:val="20"/>
              </w:rPr>
              <w:t>....................................</w:t>
            </w:r>
          </w:p>
        </w:tc>
        <w:tc>
          <w:tcPr>
            <w:tcW w:w="1113" w:type="dxa"/>
            <w:tcBorders>
              <w:top w:val="single" w:sz="8" w:space="0" w:color="auto"/>
            </w:tcBorders>
            <w:vAlign w:val="center"/>
          </w:tcPr>
          <w:p w14:paraId="5D196054" w14:textId="77777777" w:rsidR="000E2835" w:rsidRPr="00347A00" w:rsidRDefault="000E2835" w:rsidP="000E2835">
            <w:pPr>
              <w:spacing w:before="40"/>
              <w:jc w:val="center"/>
              <w:rPr>
                <w:sz w:val="20"/>
              </w:rPr>
            </w:pPr>
          </w:p>
        </w:tc>
        <w:tc>
          <w:tcPr>
            <w:tcW w:w="1134" w:type="dxa"/>
            <w:tcBorders>
              <w:top w:val="single" w:sz="8" w:space="0" w:color="auto"/>
            </w:tcBorders>
            <w:vAlign w:val="center"/>
          </w:tcPr>
          <w:p w14:paraId="5D196055" w14:textId="77777777" w:rsidR="000E2835" w:rsidRPr="00347A00" w:rsidRDefault="000E2835" w:rsidP="000E2835">
            <w:pPr>
              <w:spacing w:before="40"/>
              <w:jc w:val="center"/>
              <w:rPr>
                <w:sz w:val="20"/>
              </w:rPr>
            </w:pPr>
          </w:p>
        </w:tc>
        <w:tc>
          <w:tcPr>
            <w:tcW w:w="1134" w:type="dxa"/>
            <w:tcBorders>
              <w:top w:val="single" w:sz="8" w:space="0" w:color="auto"/>
            </w:tcBorders>
            <w:vAlign w:val="center"/>
          </w:tcPr>
          <w:p w14:paraId="5D196056"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57"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58"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59"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5A" w14:textId="77777777" w:rsidR="000E2835" w:rsidRPr="00347A00" w:rsidRDefault="000E2835" w:rsidP="000E2835">
            <w:pPr>
              <w:spacing w:before="40"/>
              <w:jc w:val="center"/>
              <w:rPr>
                <w:sz w:val="20"/>
              </w:rPr>
            </w:pPr>
          </w:p>
        </w:tc>
      </w:tr>
      <w:tr w:rsidR="0076569D" w:rsidRPr="00347A00" w14:paraId="5D196065" w14:textId="77777777" w:rsidTr="008E4F54">
        <w:tc>
          <w:tcPr>
            <w:tcW w:w="519" w:type="dxa"/>
            <w:tcBorders>
              <w:top w:val="single" w:sz="8" w:space="0" w:color="auto"/>
            </w:tcBorders>
            <w:vAlign w:val="center"/>
          </w:tcPr>
          <w:p w14:paraId="5D19605C" w14:textId="77777777" w:rsidR="000E2835" w:rsidRPr="00347A00" w:rsidRDefault="000E2835" w:rsidP="000E2835">
            <w:pPr>
              <w:spacing w:before="40"/>
              <w:rPr>
                <w:sz w:val="20"/>
              </w:rPr>
            </w:pPr>
          </w:p>
        </w:tc>
        <w:tc>
          <w:tcPr>
            <w:tcW w:w="2714" w:type="dxa"/>
            <w:tcBorders>
              <w:top w:val="single" w:sz="8" w:space="0" w:color="auto"/>
            </w:tcBorders>
            <w:tcMar>
              <w:right w:w="57" w:type="dxa"/>
            </w:tcMar>
            <w:vAlign w:val="center"/>
          </w:tcPr>
          <w:p w14:paraId="5D19605D" w14:textId="79357BED" w:rsidR="000E2835" w:rsidRPr="00347A00" w:rsidRDefault="000E2835" w:rsidP="000E2835">
            <w:pPr>
              <w:pStyle w:val="En-tte"/>
              <w:rPr>
                <w:i/>
                <w:sz w:val="20"/>
                <w:lang w:eastAsia="it-IT"/>
              </w:rPr>
            </w:pPr>
            <w:r w:rsidRPr="00347A00">
              <w:rPr>
                <w:i/>
                <w:sz w:val="20"/>
              </w:rPr>
              <w:t>[formation du personnel d</w:t>
            </w:r>
            <w:r w:rsidR="00865BB4">
              <w:rPr>
                <w:i/>
                <w:sz w:val="20"/>
              </w:rPr>
              <w:t>e l’AC</w:t>
            </w:r>
            <w:r w:rsidRPr="00347A00">
              <w:rPr>
                <w:i/>
                <w:sz w:val="20"/>
              </w:rPr>
              <w:t xml:space="preserve"> – si prévu dans les </w:t>
            </w:r>
            <w:proofErr w:type="spellStart"/>
            <w:r w:rsidRPr="00347A00">
              <w:rPr>
                <w:i/>
                <w:sz w:val="20"/>
              </w:rPr>
              <w:t>TdR</w:t>
            </w:r>
            <w:proofErr w:type="spellEnd"/>
            <w:r w:rsidRPr="00347A00">
              <w:rPr>
                <w:i/>
                <w:sz w:val="20"/>
              </w:rPr>
              <w:t>]</w:t>
            </w:r>
          </w:p>
        </w:tc>
        <w:tc>
          <w:tcPr>
            <w:tcW w:w="1113" w:type="dxa"/>
            <w:tcBorders>
              <w:top w:val="single" w:sz="8" w:space="0" w:color="auto"/>
              <w:bottom w:val="single" w:sz="8" w:space="0" w:color="auto"/>
            </w:tcBorders>
            <w:vAlign w:val="center"/>
          </w:tcPr>
          <w:p w14:paraId="5D19605E"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5F" w14:textId="77777777" w:rsidR="000E2835" w:rsidRPr="00347A00" w:rsidRDefault="000E2835" w:rsidP="000E2835">
            <w:pPr>
              <w:spacing w:before="40"/>
              <w:jc w:val="center"/>
              <w:rPr>
                <w:sz w:val="20"/>
              </w:rPr>
            </w:pPr>
          </w:p>
        </w:tc>
        <w:tc>
          <w:tcPr>
            <w:tcW w:w="1134" w:type="dxa"/>
            <w:tcBorders>
              <w:top w:val="single" w:sz="8" w:space="0" w:color="auto"/>
              <w:bottom w:val="single" w:sz="8" w:space="0" w:color="auto"/>
            </w:tcBorders>
            <w:vAlign w:val="center"/>
          </w:tcPr>
          <w:p w14:paraId="5D196060" w14:textId="77777777" w:rsidR="000E2835" w:rsidRPr="00347A00" w:rsidRDefault="000E2835" w:rsidP="000E2835">
            <w:pPr>
              <w:spacing w:before="40"/>
              <w:jc w:val="center"/>
              <w:rPr>
                <w:sz w:val="20"/>
              </w:rPr>
            </w:pPr>
          </w:p>
        </w:tc>
        <w:tc>
          <w:tcPr>
            <w:tcW w:w="1432" w:type="dxa"/>
            <w:tcBorders>
              <w:top w:val="single" w:sz="8" w:space="0" w:color="auto"/>
            </w:tcBorders>
            <w:vAlign w:val="center"/>
          </w:tcPr>
          <w:p w14:paraId="5D196061" w14:textId="77777777" w:rsidR="000E2835" w:rsidRPr="00347A00" w:rsidRDefault="000E2835" w:rsidP="000E2835">
            <w:pPr>
              <w:pStyle w:val="En-tte"/>
              <w:spacing w:before="40"/>
              <w:jc w:val="center"/>
              <w:rPr>
                <w:sz w:val="20"/>
                <w:lang w:eastAsia="it-IT"/>
              </w:rPr>
            </w:pPr>
          </w:p>
        </w:tc>
        <w:tc>
          <w:tcPr>
            <w:tcW w:w="1560" w:type="dxa"/>
            <w:tcBorders>
              <w:top w:val="single" w:sz="8" w:space="0" w:color="auto"/>
            </w:tcBorders>
            <w:vAlign w:val="center"/>
          </w:tcPr>
          <w:p w14:paraId="5D196062" w14:textId="77777777" w:rsidR="000E2835" w:rsidRPr="00347A00" w:rsidRDefault="000E2835" w:rsidP="000E2835">
            <w:pPr>
              <w:spacing w:before="40"/>
              <w:jc w:val="center"/>
              <w:rPr>
                <w:sz w:val="20"/>
              </w:rPr>
            </w:pPr>
          </w:p>
        </w:tc>
        <w:tc>
          <w:tcPr>
            <w:tcW w:w="1417" w:type="dxa"/>
            <w:tcBorders>
              <w:top w:val="single" w:sz="8" w:space="0" w:color="auto"/>
            </w:tcBorders>
            <w:vAlign w:val="center"/>
          </w:tcPr>
          <w:p w14:paraId="5D196063" w14:textId="77777777" w:rsidR="000E2835" w:rsidRPr="00347A00" w:rsidRDefault="000E2835" w:rsidP="000E2835">
            <w:pPr>
              <w:spacing w:before="40"/>
              <w:jc w:val="center"/>
              <w:rPr>
                <w:sz w:val="20"/>
              </w:rPr>
            </w:pPr>
          </w:p>
        </w:tc>
        <w:tc>
          <w:tcPr>
            <w:tcW w:w="1985" w:type="dxa"/>
            <w:tcBorders>
              <w:top w:val="single" w:sz="8" w:space="0" w:color="auto"/>
            </w:tcBorders>
            <w:vAlign w:val="center"/>
          </w:tcPr>
          <w:p w14:paraId="5D196064" w14:textId="77777777" w:rsidR="000E2835" w:rsidRPr="00347A00" w:rsidRDefault="000E2835" w:rsidP="000E2835">
            <w:pPr>
              <w:spacing w:before="40"/>
              <w:jc w:val="center"/>
              <w:rPr>
                <w:sz w:val="20"/>
              </w:rPr>
            </w:pPr>
          </w:p>
        </w:tc>
      </w:tr>
      <w:tr w:rsidR="0076569D" w:rsidRPr="00347A00" w14:paraId="5D19606B" w14:textId="77777777" w:rsidTr="008E4F54">
        <w:trPr>
          <w:trHeight w:hRule="exact" w:val="397"/>
        </w:trPr>
        <w:tc>
          <w:tcPr>
            <w:tcW w:w="6614" w:type="dxa"/>
            <w:gridSpan w:val="5"/>
            <w:tcBorders>
              <w:top w:val="single" w:sz="8" w:space="0" w:color="auto"/>
              <w:bottom w:val="double" w:sz="4" w:space="0" w:color="auto"/>
            </w:tcBorders>
            <w:vAlign w:val="center"/>
          </w:tcPr>
          <w:p w14:paraId="5D196066" w14:textId="77777777" w:rsidR="000E2835" w:rsidRPr="00347A00" w:rsidRDefault="0076569D" w:rsidP="0076569D">
            <w:pPr>
              <w:pStyle w:val="En-tte"/>
              <w:tabs>
                <w:tab w:val="right" w:pos="5949"/>
              </w:tabs>
              <w:jc w:val="right"/>
              <w:rPr>
                <w:b/>
                <w:bCs/>
                <w:sz w:val="20"/>
                <w:lang w:eastAsia="it-IT"/>
              </w:rPr>
            </w:pPr>
            <w:r w:rsidRPr="00347A00">
              <w:rPr>
                <w:b/>
                <w:bCs/>
                <w:sz w:val="20"/>
                <w:lang w:eastAsia="it-IT"/>
              </w:rPr>
              <w:t>Coût total</w:t>
            </w:r>
          </w:p>
        </w:tc>
        <w:tc>
          <w:tcPr>
            <w:tcW w:w="1432" w:type="dxa"/>
            <w:tcBorders>
              <w:top w:val="single" w:sz="8" w:space="0" w:color="auto"/>
              <w:bottom w:val="double" w:sz="4" w:space="0" w:color="auto"/>
            </w:tcBorders>
            <w:vAlign w:val="center"/>
          </w:tcPr>
          <w:p w14:paraId="5D196067" w14:textId="77777777" w:rsidR="000E2835" w:rsidRPr="00347A00" w:rsidRDefault="000E2835" w:rsidP="000E2835">
            <w:pPr>
              <w:jc w:val="center"/>
              <w:rPr>
                <w:sz w:val="20"/>
              </w:rPr>
            </w:pPr>
          </w:p>
        </w:tc>
        <w:tc>
          <w:tcPr>
            <w:tcW w:w="1560" w:type="dxa"/>
            <w:tcBorders>
              <w:top w:val="single" w:sz="8" w:space="0" w:color="auto"/>
              <w:bottom w:val="double" w:sz="4" w:space="0" w:color="auto"/>
            </w:tcBorders>
            <w:vAlign w:val="center"/>
          </w:tcPr>
          <w:p w14:paraId="5D196068" w14:textId="77777777" w:rsidR="000E2835" w:rsidRPr="00347A00" w:rsidRDefault="000E2835" w:rsidP="000E2835">
            <w:pPr>
              <w:jc w:val="center"/>
              <w:rPr>
                <w:sz w:val="20"/>
              </w:rPr>
            </w:pPr>
          </w:p>
        </w:tc>
        <w:tc>
          <w:tcPr>
            <w:tcW w:w="1417" w:type="dxa"/>
            <w:tcBorders>
              <w:top w:val="single" w:sz="8" w:space="0" w:color="auto"/>
              <w:bottom w:val="double" w:sz="4" w:space="0" w:color="auto"/>
            </w:tcBorders>
            <w:vAlign w:val="center"/>
          </w:tcPr>
          <w:p w14:paraId="5D196069" w14:textId="77777777" w:rsidR="000E2835" w:rsidRPr="00347A00" w:rsidRDefault="000E2835" w:rsidP="000E2835">
            <w:pPr>
              <w:jc w:val="center"/>
              <w:rPr>
                <w:sz w:val="20"/>
              </w:rPr>
            </w:pPr>
          </w:p>
        </w:tc>
        <w:tc>
          <w:tcPr>
            <w:tcW w:w="1985" w:type="dxa"/>
            <w:tcBorders>
              <w:top w:val="single" w:sz="8" w:space="0" w:color="auto"/>
              <w:bottom w:val="double" w:sz="4" w:space="0" w:color="auto"/>
            </w:tcBorders>
            <w:vAlign w:val="center"/>
          </w:tcPr>
          <w:p w14:paraId="5D19606A" w14:textId="77777777" w:rsidR="000E2835" w:rsidRPr="00347A00" w:rsidRDefault="000E2835" w:rsidP="000E2835">
            <w:pPr>
              <w:jc w:val="center"/>
              <w:rPr>
                <w:sz w:val="20"/>
              </w:rPr>
            </w:pPr>
          </w:p>
        </w:tc>
      </w:tr>
    </w:tbl>
    <w:p w14:paraId="5D19606C" w14:textId="497373BA" w:rsidR="000E2835" w:rsidRPr="00347A00" w:rsidRDefault="000E2835" w:rsidP="008E4F54">
      <w:pPr>
        <w:spacing w:before="60"/>
        <w:rPr>
          <w:iCs/>
        </w:rPr>
      </w:pPr>
      <w:r w:rsidRPr="00347A00">
        <w:t>Légende</w:t>
      </w:r>
      <w:r w:rsidR="00EA0D40" w:rsidRPr="00347A00">
        <w:rPr>
          <w:i/>
        </w:rPr>
        <w:t> </w:t>
      </w:r>
      <w:r w:rsidR="00EA0D40" w:rsidRPr="00347A00">
        <w:rPr>
          <w:iCs/>
        </w:rPr>
        <w:t>:</w:t>
      </w:r>
      <w:r w:rsidRPr="00347A00">
        <w:rPr>
          <w:iCs/>
        </w:rPr>
        <w:t xml:space="preserve"> </w:t>
      </w:r>
      <w:r w:rsidR="00C864E1" w:rsidRPr="00347A00">
        <w:rPr>
          <w:iCs/>
        </w:rPr>
        <w:t xml:space="preserve">Le </w:t>
      </w:r>
      <w:r w:rsidR="0076569D" w:rsidRPr="00347A00">
        <w:rPr>
          <w:iCs/>
        </w:rPr>
        <w:t>« </w:t>
      </w:r>
      <w:r w:rsidR="00C864E1" w:rsidRPr="00347A00">
        <w:rPr>
          <w:iCs/>
        </w:rPr>
        <w:t>per diem</w:t>
      </w:r>
      <w:r w:rsidR="00EA0D40" w:rsidRPr="00347A00">
        <w:rPr>
          <w:iCs/>
        </w:rPr>
        <w:t> »</w:t>
      </w:r>
      <w:r w:rsidR="00C864E1" w:rsidRPr="00347A00">
        <w:rPr>
          <w:iCs/>
        </w:rPr>
        <w:t xml:space="preserve"> est payé pour chaque nuit </w:t>
      </w:r>
      <w:r w:rsidR="00D80AB9" w:rsidRPr="00347A00">
        <w:rPr>
          <w:iCs/>
        </w:rPr>
        <w:t>que</w:t>
      </w:r>
      <w:r w:rsidR="00C864E1" w:rsidRPr="00347A00">
        <w:rPr>
          <w:iCs/>
        </w:rPr>
        <w:t xml:space="preserve"> le personnel doit</w:t>
      </w:r>
      <w:r w:rsidR="00D80AB9" w:rsidRPr="00347A00">
        <w:rPr>
          <w:iCs/>
        </w:rPr>
        <w:t xml:space="preserve"> passer en dehors de son lieu de résidence habituel pour les besoins du Contrat.</w:t>
      </w:r>
      <w:r w:rsidR="00EA0D40" w:rsidRPr="00347A00">
        <w:rPr>
          <w:iCs/>
        </w:rPr>
        <w:t xml:space="preserve"> </w:t>
      </w:r>
      <w:r w:rsidR="00D80AB9" w:rsidRPr="00347A00">
        <w:rPr>
          <w:iCs/>
        </w:rPr>
        <w:t>L</w:t>
      </w:r>
      <w:r w:rsidR="002A0D80">
        <w:rPr>
          <w:iCs/>
        </w:rPr>
        <w:t>’AC</w:t>
      </w:r>
      <w:r w:rsidR="00D80AB9" w:rsidRPr="00347A00">
        <w:rPr>
          <w:iCs/>
        </w:rPr>
        <w:t xml:space="preserve"> peut imposer un montant maximal.</w:t>
      </w:r>
    </w:p>
    <w:p w14:paraId="5D19606D" w14:textId="77777777" w:rsidR="00C864E1" w:rsidRPr="00347A00" w:rsidRDefault="00C864E1" w:rsidP="000E2835">
      <w:pPr>
        <w:ind w:left="360"/>
      </w:pPr>
    </w:p>
    <w:p w14:paraId="5D19606E" w14:textId="77777777" w:rsidR="000E2835" w:rsidRPr="00347A00" w:rsidRDefault="000E2835" w:rsidP="00D80AB9">
      <w:pPr>
        <w:pStyle w:val="Titre1"/>
        <w:jc w:val="left"/>
        <w:sectPr w:rsidR="000E2835" w:rsidRPr="00347A00" w:rsidSect="007D3B1E">
          <w:headerReference w:type="even" r:id="rId62"/>
          <w:headerReference w:type="default" r:id="rId63"/>
          <w:headerReference w:type="first" r:id="rId64"/>
          <w:type w:val="nextColumn"/>
          <w:pgSz w:w="15842" w:h="12242" w:orient="landscape" w:code="1"/>
          <w:pgMar w:top="1440" w:right="1440" w:bottom="1440" w:left="1440" w:header="720" w:footer="720" w:gutter="0"/>
          <w:cols w:space="720"/>
          <w:titlePg/>
          <w:docGrid w:linePitch="360"/>
        </w:sectPr>
      </w:pPr>
    </w:p>
    <w:p w14:paraId="10183F75" w14:textId="77777777" w:rsidR="0076569D" w:rsidRDefault="00D80AB9" w:rsidP="007F55B2">
      <w:pPr>
        <w:pStyle w:val="Sections"/>
      </w:pPr>
      <w:bookmarkStart w:id="180" w:name="_Toc77392473"/>
      <w:bookmarkStart w:id="181" w:name="_Toc77493054"/>
      <w:bookmarkStart w:id="182" w:name="_Toc156027996"/>
      <w:bookmarkStart w:id="183" w:name="_Toc156372852"/>
      <w:bookmarkStart w:id="184" w:name="_Toc326657865"/>
      <w:bookmarkStart w:id="185" w:name="_Toc327446557"/>
      <w:bookmarkStart w:id="186" w:name="_Toc477363631"/>
      <w:bookmarkStart w:id="187" w:name="_Toc505084046"/>
      <w:r w:rsidRPr="00347A00">
        <w:lastRenderedPageBreak/>
        <w:t xml:space="preserve">Section 5. </w:t>
      </w:r>
      <w:bookmarkEnd w:id="180"/>
      <w:bookmarkEnd w:id="181"/>
      <w:bookmarkEnd w:id="182"/>
      <w:bookmarkEnd w:id="183"/>
      <w:bookmarkEnd w:id="184"/>
      <w:bookmarkEnd w:id="185"/>
      <w:bookmarkEnd w:id="186"/>
      <w:bookmarkEnd w:id="187"/>
      <w:r w:rsidR="007F55B2">
        <w:t xml:space="preserve">Eligibilité </w:t>
      </w:r>
    </w:p>
    <w:p w14:paraId="7CEC6FCF" w14:textId="77777777" w:rsidR="00A51D18" w:rsidRPr="00070538" w:rsidRDefault="00A51D18" w:rsidP="007F55B2">
      <w:pPr>
        <w:pStyle w:val="Sections"/>
        <w:rPr>
          <w:sz w:val="8"/>
          <w:szCs w:val="2"/>
        </w:rPr>
      </w:pPr>
    </w:p>
    <w:p w14:paraId="40EFB0D8" w14:textId="7ECD5639" w:rsidR="00A61033" w:rsidRPr="00070538" w:rsidRDefault="00A61033" w:rsidP="00C75E87">
      <w:pPr>
        <w:jc w:val="both"/>
      </w:pPr>
      <w:r w:rsidRPr="00A61033">
        <w:t xml:space="preserve">Le principe </w:t>
      </w:r>
      <w:r>
        <w:t>sacrosaint</w:t>
      </w:r>
      <w:r w:rsidRPr="00A61033">
        <w:t xml:space="preserve"> de la CEDEAO en matière de passation de marchés est l’éligibilit</w:t>
      </w:r>
      <w:r w:rsidRPr="00A61033">
        <w:rPr>
          <w:rFonts w:hint="eastAsia"/>
        </w:rPr>
        <w:t>é</w:t>
      </w:r>
      <w:r w:rsidRPr="00A61033">
        <w:t xml:space="preserve"> universelle. Toutefois, pour les acquisitions dont les seuils sont définis sont compris entre </w:t>
      </w:r>
      <w:r w:rsidRPr="00070538">
        <w:t>: 30 001 UC à 200 000 UC au niveau de la commission et autres institutions et 25 001 à 100 000 UC au niveau des Agences et bureaux extérieurs</w:t>
      </w:r>
      <w:r w:rsidR="009973AC" w:rsidRPr="00070538">
        <w:t>, seu</w:t>
      </w:r>
      <w:r w:rsidR="00547A6F" w:rsidRPr="00070538">
        <w:t xml:space="preserve">ls les </w:t>
      </w:r>
      <w:r w:rsidR="00397BEB">
        <w:t>consultants</w:t>
      </w:r>
      <w:r w:rsidR="00397BEB" w:rsidRPr="00070538">
        <w:t xml:space="preserve"> </w:t>
      </w:r>
      <w:r w:rsidR="0027078F" w:rsidRPr="00070538">
        <w:t>des pays membres de la CEDEAO sont autorisés à participer à l’appel à concurrence. Les firmes des autres régions ne peuvent participer que s</w:t>
      </w:r>
      <w:r w:rsidR="00881D6C">
        <w:t>i elles</w:t>
      </w:r>
      <w:r w:rsidR="0027078F" w:rsidRPr="00070538">
        <w:t xml:space="preserve"> entrent en groupement avec celles des pays membres de la CEDEAO.</w:t>
      </w:r>
    </w:p>
    <w:p w14:paraId="32A7ADE7" w14:textId="77777777" w:rsidR="00A61033" w:rsidRDefault="00A61033" w:rsidP="00A61033">
      <w:pPr>
        <w:pStyle w:val="Sections"/>
        <w:jc w:val="left"/>
        <w:rPr>
          <w:b w:val="0"/>
          <w:bCs/>
        </w:rPr>
      </w:pPr>
    </w:p>
    <w:p w14:paraId="27C5D2EE" w14:textId="77777777" w:rsidR="00A61033" w:rsidRDefault="00A61033" w:rsidP="00A61033">
      <w:pPr>
        <w:pStyle w:val="Sections"/>
        <w:jc w:val="left"/>
        <w:rPr>
          <w:b w:val="0"/>
          <w:bCs/>
        </w:rPr>
      </w:pPr>
    </w:p>
    <w:p w14:paraId="5D196074" w14:textId="65C73EEC" w:rsidR="00A61033" w:rsidRPr="00A61033" w:rsidRDefault="00A61033" w:rsidP="00A61033">
      <w:pPr>
        <w:pStyle w:val="Sections"/>
        <w:jc w:val="left"/>
        <w:rPr>
          <w:b w:val="0"/>
          <w:bCs/>
        </w:rPr>
        <w:sectPr w:rsidR="00A61033" w:rsidRPr="00A61033" w:rsidSect="007D3B1E">
          <w:headerReference w:type="even" r:id="rId65"/>
          <w:headerReference w:type="default" r:id="rId66"/>
          <w:headerReference w:type="first" r:id="rId67"/>
          <w:type w:val="nextColumn"/>
          <w:pgSz w:w="12240" w:h="15840" w:code="1"/>
          <w:pgMar w:top="1440" w:right="1440" w:bottom="1440" w:left="1440" w:header="720" w:footer="720" w:gutter="0"/>
          <w:cols w:space="720"/>
          <w:titlePg/>
          <w:docGrid w:linePitch="326"/>
        </w:sectPr>
      </w:pPr>
    </w:p>
    <w:p w14:paraId="5D196075" w14:textId="126AAB49" w:rsidR="00D80AB9" w:rsidRDefault="00D80AB9" w:rsidP="00D4642D">
      <w:pPr>
        <w:pStyle w:val="Sections"/>
      </w:pPr>
      <w:bookmarkStart w:id="188" w:name="_Toc326657866"/>
      <w:bookmarkStart w:id="189" w:name="_Toc327446558"/>
      <w:bookmarkStart w:id="190" w:name="_Toc477363632"/>
      <w:bookmarkStart w:id="191" w:name="_Toc505084047"/>
      <w:r w:rsidRPr="00347A00">
        <w:lastRenderedPageBreak/>
        <w:t>Section 6. Fraude et Corruption</w:t>
      </w:r>
      <w:bookmarkEnd w:id="188"/>
      <w:bookmarkEnd w:id="189"/>
      <w:bookmarkEnd w:id="190"/>
      <w:bookmarkEnd w:id="191"/>
    </w:p>
    <w:p w14:paraId="2139CE9D" w14:textId="77777777" w:rsidR="00070538" w:rsidRPr="00070538" w:rsidRDefault="00070538" w:rsidP="00D4642D">
      <w:pPr>
        <w:pStyle w:val="Sections"/>
        <w:rPr>
          <w:sz w:val="8"/>
          <w:szCs w:val="2"/>
        </w:rPr>
      </w:pPr>
    </w:p>
    <w:p w14:paraId="5D196089" w14:textId="01B76577" w:rsidR="00EB1C1E" w:rsidRPr="00347A00" w:rsidRDefault="00547A6F">
      <w:r>
        <w:t xml:space="preserve">La CEDEAO applique </w:t>
      </w:r>
      <w:r w:rsidR="0027078F">
        <w:t xml:space="preserve">les règles les plus strictes </w:t>
      </w:r>
      <w:r w:rsidR="00FA12F2">
        <w:t>en matière d’intégrité de fraude d’intégrité consignées dans le code des marchés en particulier au niveau des articles 117 et 118</w:t>
      </w:r>
      <w:r w:rsidR="001E7501">
        <w:t>.</w:t>
      </w:r>
    </w:p>
    <w:p w14:paraId="5D19608A" w14:textId="77777777" w:rsidR="00EB1C1E" w:rsidRPr="00347A00" w:rsidRDefault="00EB1C1E"/>
    <w:p w14:paraId="5D19608B" w14:textId="77777777" w:rsidR="00EB1C1E" w:rsidRPr="00347A00" w:rsidRDefault="00EB1C1E">
      <w:pPr>
        <w:rPr>
          <w:b/>
          <w:sz w:val="28"/>
        </w:rPr>
        <w:sectPr w:rsidR="00EB1C1E" w:rsidRPr="00347A00" w:rsidSect="007D3B1E">
          <w:headerReference w:type="even" r:id="rId68"/>
          <w:headerReference w:type="default" r:id="rId69"/>
          <w:headerReference w:type="first" r:id="rId70"/>
          <w:type w:val="nextColumn"/>
          <w:pgSz w:w="12240" w:h="15840" w:code="1"/>
          <w:pgMar w:top="1440" w:right="1440" w:bottom="1440" w:left="1440" w:header="720" w:footer="720" w:gutter="0"/>
          <w:cols w:space="720"/>
          <w:titlePg/>
          <w:docGrid w:linePitch="326"/>
        </w:sectPr>
      </w:pPr>
    </w:p>
    <w:p w14:paraId="5D19608C" w14:textId="77777777" w:rsidR="00EB1C1E" w:rsidRPr="00347A00" w:rsidRDefault="007825F2" w:rsidP="00D4642D">
      <w:pPr>
        <w:pStyle w:val="Sections"/>
      </w:pPr>
      <w:bookmarkStart w:id="192" w:name="_Toc477363633"/>
      <w:bookmarkStart w:id="193" w:name="_Toc505084048"/>
      <w:r w:rsidRPr="00347A00">
        <w:lastRenderedPageBreak/>
        <w:t>Section 7</w:t>
      </w:r>
      <w:r w:rsidR="00EB1C1E" w:rsidRPr="00347A00">
        <w:t>. Termes de référence</w:t>
      </w:r>
      <w:bookmarkEnd w:id="192"/>
      <w:bookmarkEnd w:id="193"/>
    </w:p>
    <w:p w14:paraId="5D19608D" w14:textId="77ED5A3F" w:rsidR="00EB1C1E" w:rsidRPr="00347A00" w:rsidRDefault="00EB1C1E" w:rsidP="00896F0E">
      <w:pPr>
        <w:tabs>
          <w:tab w:val="left" w:pos="720"/>
          <w:tab w:val="right" w:leader="dot" w:pos="8640"/>
        </w:tabs>
        <w:spacing w:before="240" w:after="240"/>
        <w:jc w:val="both"/>
        <w:rPr>
          <w:i/>
          <w:iCs/>
          <w:sz w:val="28"/>
        </w:rPr>
      </w:pPr>
      <w:r w:rsidRPr="00347A00">
        <w:rPr>
          <w:i/>
          <w:iCs/>
        </w:rPr>
        <w:t>[Note</w:t>
      </w:r>
      <w:r w:rsidR="00EA0D40" w:rsidRPr="00347A00">
        <w:rPr>
          <w:i/>
          <w:iCs/>
        </w:rPr>
        <w:t> :</w:t>
      </w:r>
      <w:r w:rsidRPr="00347A00">
        <w:rPr>
          <w:i/>
          <w:iCs/>
        </w:rPr>
        <w:t xml:space="preserve"> Les Termes de référence comprennent généralement les rubriques suivantes</w:t>
      </w:r>
      <w:r w:rsidR="00EA0D40" w:rsidRPr="00347A00">
        <w:rPr>
          <w:i/>
          <w:iCs/>
        </w:rPr>
        <w:t> :</w:t>
      </w:r>
      <w:r w:rsidRPr="00347A00">
        <w:rPr>
          <w:i/>
          <w:iCs/>
        </w:rPr>
        <w:t xml:space="preserve"> a) généralités, b) objectifs, c) champ des services, d) formation (le cas échéant), e) rapports et calendrier, et f) données, services locaux, personnel et installations devant être fournis par l</w:t>
      </w:r>
      <w:r w:rsidR="00913640">
        <w:rPr>
          <w:i/>
          <w:iCs/>
        </w:rPr>
        <w:t>’AC</w:t>
      </w:r>
      <w:r w:rsidRPr="00347A00">
        <w:rPr>
          <w:i/>
          <w:iCs/>
        </w:rPr>
        <w:t>.]</w:t>
      </w:r>
    </w:p>
    <w:p w14:paraId="5D19608E" w14:textId="77777777" w:rsidR="0036287A" w:rsidRPr="00347A00" w:rsidRDefault="0036287A" w:rsidP="002442BE">
      <w:pPr>
        <w:tabs>
          <w:tab w:val="left" w:pos="426"/>
          <w:tab w:val="left" w:leader="underscore" w:pos="6946"/>
        </w:tabs>
        <w:spacing w:after="240"/>
        <w:jc w:val="both"/>
      </w:pPr>
      <w:r w:rsidRPr="00347A00">
        <w:rPr>
          <w:b/>
        </w:rPr>
        <w:t>1.</w:t>
      </w:r>
      <w:r w:rsidR="002442BE" w:rsidRPr="00347A00">
        <w:rPr>
          <w:b/>
          <w:i/>
        </w:rPr>
        <w:tab/>
      </w:r>
      <w:r w:rsidRPr="00347A00">
        <w:rPr>
          <w:b/>
        </w:rPr>
        <w:t>Contexte général</w:t>
      </w:r>
      <w:r w:rsidRPr="00347A00">
        <w:t xml:space="preserve"> </w:t>
      </w:r>
      <w:r w:rsidR="00896F0E" w:rsidRPr="00347A00">
        <w:tab/>
      </w:r>
    </w:p>
    <w:p w14:paraId="5D19608F" w14:textId="77777777" w:rsidR="0036287A" w:rsidRPr="00347A00" w:rsidRDefault="0036287A" w:rsidP="002442BE">
      <w:pPr>
        <w:tabs>
          <w:tab w:val="left" w:pos="426"/>
          <w:tab w:val="left" w:leader="underscore" w:pos="6946"/>
        </w:tabs>
        <w:spacing w:after="240"/>
        <w:jc w:val="both"/>
      </w:pPr>
      <w:r w:rsidRPr="00347A00">
        <w:rPr>
          <w:b/>
        </w:rPr>
        <w:t>2.</w:t>
      </w:r>
      <w:r w:rsidR="002442BE" w:rsidRPr="00347A00">
        <w:rPr>
          <w:b/>
        </w:rPr>
        <w:tab/>
      </w:r>
      <w:r w:rsidRPr="00347A00">
        <w:rPr>
          <w:b/>
        </w:rPr>
        <w:t>Objectifs de la mission</w:t>
      </w:r>
      <w:r w:rsidRPr="00347A00">
        <w:t xml:space="preserve"> </w:t>
      </w:r>
      <w:r w:rsidR="00896F0E" w:rsidRPr="00347A00">
        <w:tab/>
      </w:r>
    </w:p>
    <w:p w14:paraId="5D196090" w14:textId="77777777" w:rsidR="0036287A" w:rsidRPr="00347A00" w:rsidRDefault="0036287A" w:rsidP="002442BE">
      <w:pPr>
        <w:tabs>
          <w:tab w:val="left" w:pos="426"/>
          <w:tab w:val="left" w:leader="underscore" w:pos="6946"/>
        </w:tabs>
        <w:spacing w:after="120"/>
        <w:jc w:val="both"/>
        <w:rPr>
          <w:b/>
        </w:rPr>
      </w:pPr>
      <w:r w:rsidRPr="00347A00">
        <w:rPr>
          <w:b/>
        </w:rPr>
        <w:t>3.</w:t>
      </w:r>
      <w:r w:rsidR="002442BE" w:rsidRPr="00347A00">
        <w:rPr>
          <w:b/>
        </w:rPr>
        <w:tab/>
      </w:r>
      <w:r w:rsidRPr="00347A00">
        <w:rPr>
          <w:b/>
        </w:rPr>
        <w:t>Etendue des Services, tâches (composantes) et livrables attendus</w:t>
      </w:r>
    </w:p>
    <w:p w14:paraId="5D196091" w14:textId="77777777" w:rsidR="0036287A" w:rsidRPr="00347A00" w:rsidRDefault="0036287A" w:rsidP="002442BE">
      <w:pPr>
        <w:tabs>
          <w:tab w:val="left" w:leader="underscore" w:pos="6946"/>
        </w:tabs>
        <w:spacing w:after="60"/>
        <w:ind w:left="448"/>
        <w:jc w:val="both"/>
      </w:pPr>
      <w:r w:rsidRPr="00347A00">
        <w:t>3.1</w:t>
      </w:r>
      <w:r w:rsidR="002442BE" w:rsidRPr="00347A00">
        <w:tab/>
      </w:r>
    </w:p>
    <w:p w14:paraId="5D196092" w14:textId="77777777" w:rsidR="0036287A" w:rsidRPr="00347A00" w:rsidRDefault="0036287A" w:rsidP="002442BE">
      <w:pPr>
        <w:spacing w:after="60"/>
        <w:ind w:left="826" w:hanging="406"/>
        <w:jc w:val="both"/>
        <w:rPr>
          <w:i/>
        </w:rPr>
      </w:pPr>
      <w:r w:rsidRPr="00347A00">
        <w:rPr>
          <w:i/>
        </w:rPr>
        <w:t>3.2</w:t>
      </w:r>
      <w:r w:rsidR="002442BE" w:rsidRPr="00347A00">
        <w:rPr>
          <w:i/>
        </w:rPr>
        <w:tab/>
      </w:r>
      <w:r w:rsidRPr="00347A00">
        <w:rPr>
          <w:i/>
        </w:rPr>
        <w:t>[indiquer si une mission ultérieure est envisagée]</w:t>
      </w:r>
    </w:p>
    <w:p w14:paraId="5D196093" w14:textId="77777777" w:rsidR="0036287A" w:rsidRPr="00347A00" w:rsidRDefault="0036287A" w:rsidP="002442BE">
      <w:pPr>
        <w:spacing w:after="60"/>
        <w:ind w:left="826" w:hanging="406"/>
        <w:jc w:val="both"/>
        <w:rPr>
          <w:i/>
        </w:rPr>
      </w:pPr>
      <w:r w:rsidRPr="00347A00">
        <w:rPr>
          <w:i/>
        </w:rPr>
        <w:t>3.3</w:t>
      </w:r>
      <w:r w:rsidR="002442BE" w:rsidRPr="00347A00">
        <w:rPr>
          <w:i/>
        </w:rPr>
        <w:tab/>
      </w:r>
      <w:r w:rsidRPr="00347A00">
        <w:rPr>
          <w:i/>
        </w:rPr>
        <w:t>[indiquer si la formation est une composante spécifique de la mission]</w:t>
      </w:r>
    </w:p>
    <w:p w14:paraId="5D196094" w14:textId="77777777" w:rsidR="0036287A" w:rsidRPr="00347A00" w:rsidRDefault="0036287A" w:rsidP="002442BE">
      <w:pPr>
        <w:spacing w:after="60"/>
        <w:ind w:left="826" w:hanging="406"/>
        <w:jc w:val="both"/>
        <w:rPr>
          <w:i/>
        </w:rPr>
      </w:pPr>
      <w:r w:rsidRPr="00347A00">
        <w:rPr>
          <w:i/>
        </w:rPr>
        <w:t>3.4</w:t>
      </w:r>
      <w:r w:rsidR="002442BE" w:rsidRPr="00347A00">
        <w:rPr>
          <w:i/>
        </w:rPr>
        <w:tab/>
      </w:r>
      <w:r w:rsidRPr="00347A00">
        <w:rPr>
          <w:i/>
        </w:rPr>
        <w:t>[indiquer les exigences d’acquisition durable applicables, le cas échéant]</w:t>
      </w:r>
    </w:p>
    <w:p w14:paraId="197CECC3" w14:textId="6F3EE22F" w:rsidR="009C24BA" w:rsidRDefault="005E42B6" w:rsidP="009C24BA">
      <w:pPr>
        <w:ind w:left="360"/>
        <w:jc w:val="both"/>
        <w:rPr>
          <w:i/>
          <w:iCs/>
          <w:color w:val="1F497D"/>
        </w:rPr>
      </w:pPr>
      <w:r w:rsidRPr="00347A00">
        <w:rPr>
          <w:i/>
        </w:rPr>
        <w:t>3.5</w:t>
      </w:r>
      <w:r w:rsidR="002442BE" w:rsidRPr="00347A00">
        <w:rPr>
          <w:i/>
        </w:rPr>
        <w:tab/>
      </w:r>
      <w:r w:rsidRPr="00347A00">
        <w:rPr>
          <w:i/>
          <w:iCs/>
        </w:rPr>
        <w:t>[</w:t>
      </w:r>
      <w:r w:rsidRPr="00347A00">
        <w:rPr>
          <w:b/>
          <w:i/>
          <w:iCs/>
        </w:rPr>
        <w:t>Note à l’intention d</w:t>
      </w:r>
      <w:r w:rsidR="00806617">
        <w:rPr>
          <w:b/>
          <w:i/>
          <w:iCs/>
        </w:rPr>
        <w:t>e l’AC</w:t>
      </w:r>
      <w:r w:rsidR="00EA0D40" w:rsidRPr="00347A00">
        <w:rPr>
          <w:b/>
          <w:i/>
          <w:iCs/>
        </w:rPr>
        <w:t> :</w:t>
      </w:r>
      <w:r w:rsidRPr="00347A00">
        <w:rPr>
          <w:b/>
          <w:i/>
          <w:iCs/>
        </w:rPr>
        <w:t xml:space="preserve"> l’étendue des services du consultant pour un marché de supervision de travaux de génie civil devrait refléter les tâches ci-après de l’expert-clé</w:t>
      </w:r>
      <w:r w:rsidR="00EA0D40" w:rsidRPr="00347A00">
        <w:rPr>
          <w:b/>
          <w:i/>
          <w:iCs/>
        </w:rPr>
        <w:t xml:space="preserve"> </w:t>
      </w:r>
      <w:r w:rsidRPr="00347A00">
        <w:rPr>
          <w:b/>
          <w:i/>
          <w:iCs/>
        </w:rPr>
        <w:t xml:space="preserve">ESHS </w:t>
      </w:r>
      <w:r w:rsidR="009C24BA">
        <w:rPr>
          <w:b/>
          <w:i/>
          <w:iCs/>
          <w:color w:val="1F497D"/>
        </w:rPr>
        <w:t>:</w:t>
      </w:r>
    </w:p>
    <w:p w14:paraId="6893C28A" w14:textId="4468643A" w:rsidR="009C24BA" w:rsidRPr="00464B64" w:rsidRDefault="009C24BA" w:rsidP="009C24BA">
      <w:pPr>
        <w:tabs>
          <w:tab w:val="left" w:pos="720"/>
          <w:tab w:val="right" w:leader="dot" w:pos="8640"/>
        </w:tabs>
        <w:spacing w:after="120"/>
        <w:jc w:val="both"/>
        <w:rPr>
          <w:i/>
        </w:rPr>
      </w:pPr>
      <w:r w:rsidRPr="00464B64">
        <w:rPr>
          <w:i/>
        </w:rPr>
        <w:t>S’assurer que la performance ESHS de l’Entrepreneur est en conformité avec les bonnes pratiques internationales et satisfait aux obligations de l</w:t>
      </w:r>
      <w:r w:rsidR="00343BDE">
        <w:rPr>
          <w:i/>
        </w:rPr>
        <w:t>a CEDEAO</w:t>
      </w:r>
      <w:r w:rsidRPr="00464B64">
        <w:rPr>
          <w:i/>
        </w:rPr>
        <w:t xml:space="preserve"> en ce qui concerne les aspects ESHS.</w:t>
      </w:r>
    </w:p>
    <w:p w14:paraId="079B0FD6" w14:textId="77777777" w:rsidR="009C24BA" w:rsidRPr="00464B64" w:rsidRDefault="009C24BA" w:rsidP="009C24BA">
      <w:pPr>
        <w:tabs>
          <w:tab w:val="left" w:pos="720"/>
          <w:tab w:val="right" w:leader="dot" w:pos="8640"/>
        </w:tabs>
        <w:spacing w:after="120"/>
        <w:jc w:val="both"/>
        <w:rPr>
          <w:i/>
        </w:rPr>
      </w:pPr>
      <w:r w:rsidRPr="00464B64">
        <w:rPr>
          <w:i/>
        </w:rPr>
        <w:t>Cela comprend, de manière non limitative :</w:t>
      </w:r>
    </w:p>
    <w:p w14:paraId="62BB4734"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revue et approbation du Plan de Gestion environnemental et social (E-PGES), y compris toutes mises à jour et révisions (fréquence minimale de six mois) ;</w:t>
      </w:r>
    </w:p>
    <w:p w14:paraId="45A77427"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revue et approbation des dispositions ESHS d</w:t>
      </w:r>
      <w:r>
        <w:rPr>
          <w:i/>
        </w:rPr>
        <w:t>ans l</w:t>
      </w:r>
      <w:r w:rsidRPr="00464B64">
        <w:rPr>
          <w:i/>
        </w:rPr>
        <w:t xml:space="preserve">es </w:t>
      </w:r>
      <w:r>
        <w:rPr>
          <w:i/>
        </w:rPr>
        <w:t xml:space="preserve">méthodes de réalisation, </w:t>
      </w:r>
      <w:r w:rsidRPr="00464B64">
        <w:rPr>
          <w:i/>
        </w:rPr>
        <w:t xml:space="preserve">plans d’exécution, </w:t>
      </w:r>
      <w:r>
        <w:rPr>
          <w:i/>
        </w:rPr>
        <w:t xml:space="preserve">plan de prévention et de réponse à VCS/EAS, plans, </w:t>
      </w:r>
      <w:r w:rsidRPr="00464B64">
        <w:rPr>
          <w:i/>
        </w:rPr>
        <w:t>propositions, programmes et tous documents pertinents soumis par l’Entrepreneur ;</w:t>
      </w:r>
    </w:p>
    <w:p w14:paraId="441FC2FA"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revue et avis à la personne idoine (du Maître d’œuvre) concernant les risques ESHS et les impacts de toute proposition de modification de la conception, et les implications sur la conformité à l’EIES, au PGES, permis et accords et toutes autres obligations du projet ;</w:t>
      </w:r>
    </w:p>
    <w:p w14:paraId="1187BD40" w14:textId="6A3A0D80"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réalisation d’audits, supervisions et/ou inspections de tous sites sur lesquels l’Entrepreneur entreprend des activités en relation avec les Travaux, afin de vérifier que l’Entrepreneur se conforme aux exigences ESHS</w:t>
      </w:r>
      <w:r>
        <w:rPr>
          <w:i/>
        </w:rPr>
        <w:t xml:space="preserve"> y compris ses obligations VCS/EAS</w:t>
      </w:r>
      <w:r w:rsidRPr="00464B64">
        <w:rPr>
          <w:i/>
        </w:rPr>
        <w:t>, avec ou sans les représentants de l’Entrepreneur et/ou d</w:t>
      </w:r>
      <w:r w:rsidR="00505B4C">
        <w:rPr>
          <w:i/>
        </w:rPr>
        <w:t xml:space="preserve">e l’AC </w:t>
      </w:r>
      <w:r w:rsidRPr="00464B64">
        <w:rPr>
          <w:i/>
        </w:rPr>
        <w:t>selon les besoins, une fois par mois au minimum ;</w:t>
      </w:r>
    </w:p>
    <w:p w14:paraId="1F73FE38"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réalisation d’audits et/ou inspections du registre des accidents tenu par l’Entrepreneur, des constats de liaison avec les communautés, des constats de suivi et autres documentation relative aux questions ESHS, en tant que de besoin, afin de vérifier que l’Entrepreneur se conforme aux exigences ESHS ;</w:t>
      </w:r>
    </w:p>
    <w:p w14:paraId="3FEC6623" w14:textId="46AFA821"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convenir d’actions correctives et de leur calendrier de mise en œuvre dans le cas où surviendrait une situation de non-conformité avec les obligations de l’</w:t>
      </w:r>
      <w:r w:rsidR="00946ABA">
        <w:rPr>
          <w:i/>
        </w:rPr>
        <w:t>AC</w:t>
      </w:r>
      <w:r w:rsidRPr="00464B64">
        <w:rPr>
          <w:i/>
        </w:rPr>
        <w:t> ;</w:t>
      </w:r>
    </w:p>
    <w:p w14:paraId="6B17249A"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assister aux réunions, y compris réunions sur chantier, réunions périodiques en vue de débattre et convenir des actions appropriées pour assurer la conformité aux obligations ESHS ;</w:t>
      </w:r>
    </w:p>
    <w:p w14:paraId="71E42A9E"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lastRenderedPageBreak/>
        <w:t>vérifier que les comptes rendus par l’Entrepreneur (en contenu et ponctualité) sont en conformité avec les obligations contractuelles de l’Entrepreneur ;</w:t>
      </w:r>
    </w:p>
    <w:p w14:paraId="5943E735"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examen critique, dans les délais requis, de la documentation ESHS de l’Entrepreneur (y compris les rapports périodiques et rapports d’incidents) soumis au Responsable du Maître d’œuvre et remise d’avis afin d’assurer l’exactitude et l’utilité de la documentation ;</w:t>
      </w:r>
    </w:p>
    <w:p w14:paraId="1D09C72E" w14:textId="77777777" w:rsidR="009C24BA" w:rsidRPr="00464B64" w:rsidRDefault="009C24BA" w:rsidP="00D7544C">
      <w:pPr>
        <w:pStyle w:val="Paragraphedeliste"/>
        <w:numPr>
          <w:ilvl w:val="0"/>
          <w:numId w:val="91"/>
        </w:numPr>
        <w:tabs>
          <w:tab w:val="left" w:pos="720"/>
          <w:tab w:val="right" w:leader="dot" w:pos="8640"/>
        </w:tabs>
        <w:spacing w:after="120"/>
        <w:jc w:val="both"/>
        <w:rPr>
          <w:i/>
        </w:rPr>
      </w:pPr>
      <w:r w:rsidRPr="00464B64">
        <w:rPr>
          <w:i/>
        </w:rPr>
        <w:t>assurer la liaison, périodiquement et selon les besoins, avec les parties prenantes du projet en vue d’identifier et débattre les problèmes r</w:t>
      </w:r>
      <w:r>
        <w:rPr>
          <w:i/>
        </w:rPr>
        <w:t>éels ou potentiels d’ordre ESHS</w:t>
      </w:r>
      <w:r w:rsidRPr="00464B64">
        <w:rPr>
          <w:i/>
        </w:rPr>
        <w:t>;</w:t>
      </w:r>
    </w:p>
    <w:p w14:paraId="1B2AEAE8" w14:textId="77777777" w:rsidR="009C24BA" w:rsidRPr="00046436" w:rsidRDefault="009C24BA" w:rsidP="00D7544C">
      <w:pPr>
        <w:numPr>
          <w:ilvl w:val="0"/>
          <w:numId w:val="91"/>
        </w:numPr>
        <w:snapToGrid w:val="0"/>
        <w:spacing w:after="120"/>
        <w:ind w:right="4"/>
        <w:jc w:val="both"/>
        <w:rPr>
          <w:rFonts w:asciiTheme="majorBidi" w:hAnsiTheme="majorBidi" w:cstheme="majorBidi"/>
          <w:i/>
        </w:rPr>
      </w:pPr>
      <w:r>
        <w:rPr>
          <w:rFonts w:asciiTheme="majorBidi" w:hAnsiTheme="majorBidi" w:cstheme="majorBidi"/>
          <w:i/>
        </w:rPr>
        <w:t>établir et maintenir un m</w:t>
      </w:r>
      <w:r w:rsidRPr="00046436">
        <w:rPr>
          <w:rFonts w:asciiTheme="majorBidi" w:hAnsiTheme="majorBidi" w:cstheme="majorBidi"/>
          <w:i/>
        </w:rPr>
        <w:t>écanisme de prise en charge des réclamations, y compris les types de réclamations devant être enregistrées et la manière d’assurer la confidentialité, particulièrement la protection de toute personne rapportant des accusations de VCS/EAS</w:t>
      </w:r>
      <w:r>
        <w:rPr>
          <w:rFonts w:asciiTheme="majorBidi" w:hAnsiTheme="majorBidi" w:cstheme="majorBidi"/>
          <w:i/>
        </w:rPr>
        <w:t> ;</w:t>
      </w:r>
    </w:p>
    <w:p w14:paraId="58828CCA" w14:textId="77777777" w:rsidR="009C24BA" w:rsidRPr="00046436" w:rsidRDefault="009C24BA" w:rsidP="00D7544C">
      <w:pPr>
        <w:numPr>
          <w:ilvl w:val="0"/>
          <w:numId w:val="91"/>
        </w:numPr>
        <w:snapToGrid w:val="0"/>
        <w:spacing w:after="120"/>
        <w:ind w:right="4"/>
        <w:jc w:val="both"/>
        <w:rPr>
          <w:i/>
        </w:rPr>
      </w:pPr>
      <w:r w:rsidRPr="00046436">
        <w:rPr>
          <w:i/>
        </w:rPr>
        <w:t xml:space="preserve">assurer que </w:t>
      </w:r>
      <w:r>
        <w:rPr>
          <w:i/>
        </w:rPr>
        <w:t>le</w:t>
      </w:r>
      <w:r w:rsidRPr="00046436">
        <w:rPr>
          <w:i/>
        </w:rPr>
        <w:t xml:space="preserve">s incidents et plaintes portant sur </w:t>
      </w:r>
      <w:r w:rsidRPr="00046436">
        <w:rPr>
          <w:rFonts w:asciiTheme="majorBidi" w:hAnsiTheme="majorBidi" w:cstheme="majorBidi"/>
          <w:i/>
        </w:rPr>
        <w:t xml:space="preserve">VCS/EAS dont le consultant à connaissance sont </w:t>
      </w:r>
      <w:r>
        <w:rPr>
          <w:rFonts w:asciiTheme="majorBidi" w:hAnsiTheme="majorBidi" w:cstheme="majorBidi"/>
          <w:i/>
        </w:rPr>
        <w:t>systématiquement enregistré</w:t>
      </w:r>
      <w:r w:rsidRPr="00046436">
        <w:rPr>
          <w:rFonts w:asciiTheme="majorBidi" w:hAnsiTheme="majorBidi" w:cstheme="majorBidi"/>
          <w:i/>
        </w:rPr>
        <w:t>s dans le système de prise en charge des réclamations</w:t>
      </w:r>
    </w:p>
    <w:p w14:paraId="235FF84D" w14:textId="056AA819" w:rsidR="009C24BA" w:rsidRPr="00046436" w:rsidRDefault="00DC3C33" w:rsidP="00D7544C">
      <w:pPr>
        <w:numPr>
          <w:ilvl w:val="0"/>
          <w:numId w:val="91"/>
        </w:numPr>
        <w:snapToGrid w:val="0"/>
        <w:spacing w:after="120"/>
        <w:ind w:right="4"/>
        <w:jc w:val="both"/>
        <w:rPr>
          <w:i/>
        </w:rPr>
      </w:pPr>
      <w:r>
        <w:rPr>
          <w:i/>
        </w:rPr>
        <w:t>[insérer</w:t>
      </w:r>
      <w:r w:rsidR="009C24BA" w:rsidRPr="00046436">
        <w:rPr>
          <w:i/>
        </w:rPr>
        <w:t xml:space="preserve"> toute autre tâche appropriée].</w:t>
      </w:r>
    </w:p>
    <w:p w14:paraId="5D196095" w14:textId="3B355308" w:rsidR="005E42B6" w:rsidRPr="00347A00" w:rsidRDefault="005E42B6" w:rsidP="002442BE">
      <w:pPr>
        <w:spacing w:after="60"/>
        <w:ind w:left="826" w:hanging="406"/>
        <w:jc w:val="both"/>
        <w:rPr>
          <w:i/>
          <w:iCs/>
        </w:rPr>
      </w:pPr>
    </w:p>
    <w:p w14:paraId="5D196096" w14:textId="77777777" w:rsidR="0036287A" w:rsidRPr="00347A00" w:rsidRDefault="0036287A" w:rsidP="002442BE">
      <w:pPr>
        <w:tabs>
          <w:tab w:val="left" w:pos="426"/>
          <w:tab w:val="left" w:leader="underscore" w:pos="6946"/>
        </w:tabs>
        <w:spacing w:before="240" w:after="120"/>
        <w:ind w:left="426" w:hanging="426"/>
        <w:jc w:val="both"/>
        <w:rPr>
          <w:b/>
        </w:rPr>
      </w:pPr>
      <w:r w:rsidRPr="00347A00">
        <w:rPr>
          <w:b/>
        </w:rPr>
        <w:t>4.</w:t>
      </w:r>
      <w:r w:rsidR="002442BE" w:rsidRPr="00347A00">
        <w:rPr>
          <w:b/>
        </w:rPr>
        <w:tab/>
      </w:r>
      <w:r w:rsidRPr="00347A00">
        <w:rPr>
          <w:b/>
        </w:rPr>
        <w:t>Composition de l’équipe et qualification demandées pour le personnel-clé (et autres exigences qui seront utilisées pour l’évaluation du personnel clé suivant les dispositions de l’article 21.1 des IC et des Données particulières)</w:t>
      </w:r>
    </w:p>
    <w:p w14:paraId="5D196097" w14:textId="358BD305" w:rsidR="00366F93" w:rsidRPr="00347A00" w:rsidRDefault="00366F93" w:rsidP="00896F0E">
      <w:pPr>
        <w:spacing w:before="120" w:after="120"/>
        <w:ind w:left="360"/>
        <w:jc w:val="both"/>
        <w:rPr>
          <w:b/>
        </w:rPr>
      </w:pPr>
      <w:r w:rsidRPr="00347A00">
        <w:rPr>
          <w:i/>
          <w:iCs/>
        </w:rPr>
        <w:t>[</w:t>
      </w:r>
      <w:r w:rsidRPr="00347A00">
        <w:rPr>
          <w:b/>
          <w:i/>
          <w:iCs/>
        </w:rPr>
        <w:t>Note à l’intention d</w:t>
      </w:r>
      <w:r w:rsidR="00946ABA">
        <w:rPr>
          <w:b/>
          <w:i/>
          <w:iCs/>
        </w:rPr>
        <w:t>e l’AC</w:t>
      </w:r>
      <w:r w:rsidR="00EA0D40" w:rsidRPr="00347A00">
        <w:rPr>
          <w:b/>
          <w:i/>
          <w:iCs/>
        </w:rPr>
        <w:t>:</w:t>
      </w:r>
      <w:r w:rsidRPr="00347A00">
        <w:rPr>
          <w:b/>
          <w:i/>
          <w:iCs/>
        </w:rPr>
        <w:t xml:space="preserve"> pour un marché de supervision de travaux de génie civil</w:t>
      </w:r>
      <w:r w:rsidR="00EA0D40" w:rsidRPr="00347A00">
        <w:rPr>
          <w:b/>
          <w:i/>
          <w:iCs/>
        </w:rPr>
        <w:t> :</w:t>
      </w:r>
      <w:r w:rsidRPr="00347A00">
        <w:rPr>
          <w:b/>
          <w:i/>
          <w:iCs/>
        </w:rPr>
        <w:t xml:space="preserve"> </w:t>
      </w:r>
      <w:r w:rsidR="009C24BA">
        <w:rPr>
          <w:b/>
          <w:i/>
          <w:iCs/>
          <w:color w:val="1F497D"/>
        </w:rPr>
        <w:t xml:space="preserve">Un (des) </w:t>
      </w:r>
      <w:r w:rsidRPr="00347A00">
        <w:rPr>
          <w:b/>
          <w:i/>
          <w:iCs/>
        </w:rPr>
        <w:t xml:space="preserve">Expert(s)-clé de qualification et expérience suffisante </w:t>
      </w:r>
      <w:r w:rsidRPr="00347A00">
        <w:rPr>
          <w:i/>
          <w:iCs/>
        </w:rPr>
        <w:t>afin d’assurer un suivi satisfaisant des aspects</w:t>
      </w:r>
      <w:r w:rsidR="00EA0D40" w:rsidRPr="00347A00">
        <w:rPr>
          <w:i/>
          <w:iCs/>
        </w:rPr>
        <w:t xml:space="preserve"> </w:t>
      </w:r>
      <w:r w:rsidRPr="00347A00">
        <w:rPr>
          <w:i/>
          <w:iCs/>
        </w:rPr>
        <w:t xml:space="preserve">environnementaux, sociaux, </w:t>
      </w:r>
      <w:r w:rsidR="009C24BA" w:rsidRPr="000A30CA">
        <w:rPr>
          <w:i/>
          <w:iCs/>
          <w:color w:val="1F497D"/>
        </w:rPr>
        <w:t>(y compris les dispositions sur l’exploitation et les abus sexuels (EAS) et les violences à caractère sexiste (VCS)</w:t>
      </w:r>
      <w:r w:rsidR="009C24BA">
        <w:rPr>
          <w:i/>
          <w:iCs/>
          <w:color w:val="1F497D"/>
        </w:rPr>
        <w:t>)</w:t>
      </w:r>
      <w:r w:rsidR="009C24BA" w:rsidRPr="005E42B6">
        <w:rPr>
          <w:i/>
          <w:iCs/>
          <w:color w:val="1F497D"/>
        </w:rPr>
        <w:t>, hygiène et sécurité</w:t>
      </w:r>
      <w:r w:rsidR="009C24BA">
        <w:rPr>
          <w:i/>
          <w:iCs/>
          <w:color w:val="1F497D"/>
        </w:rPr>
        <w:t xml:space="preserve"> (ESHS)]</w:t>
      </w:r>
      <w:proofErr w:type="spellStart"/>
      <w:r w:rsidR="009C24BA">
        <w:rPr>
          <w:i/>
          <w:iCs/>
          <w:color w:val="1F497D"/>
        </w:rPr>
        <w:t>doi</w:t>
      </w:r>
      <w:proofErr w:type="spellEnd"/>
      <w:r w:rsidR="009C24BA">
        <w:rPr>
          <w:i/>
          <w:iCs/>
          <w:color w:val="1F497D"/>
        </w:rPr>
        <w:t>(</w:t>
      </w:r>
      <w:proofErr w:type="spellStart"/>
      <w:r w:rsidR="009C24BA">
        <w:rPr>
          <w:i/>
          <w:iCs/>
          <w:color w:val="1F497D"/>
        </w:rPr>
        <w:t>ven</w:t>
      </w:r>
      <w:proofErr w:type="spellEnd"/>
      <w:r w:rsidR="009C24BA">
        <w:rPr>
          <w:i/>
          <w:iCs/>
          <w:color w:val="1F497D"/>
        </w:rPr>
        <w:t xml:space="preserve">)t être prévus. </w:t>
      </w:r>
      <w:r w:rsidR="009C24BA" w:rsidRPr="000A30CA">
        <w:rPr>
          <w:i/>
          <w:iCs/>
          <w:color w:val="1F497D"/>
        </w:rPr>
        <w:t>L</w:t>
      </w:r>
      <w:r w:rsidR="009C24BA">
        <w:rPr>
          <w:i/>
          <w:iCs/>
          <w:color w:val="1F497D"/>
        </w:rPr>
        <w:t>’(e</w:t>
      </w:r>
      <w:r w:rsidR="009C24BA" w:rsidRPr="000A30CA">
        <w:rPr>
          <w:i/>
          <w:iCs/>
          <w:color w:val="1F497D"/>
        </w:rPr>
        <w:t>s) expert(s) clé devr</w:t>
      </w:r>
      <w:r w:rsidR="009C24BA">
        <w:rPr>
          <w:i/>
          <w:iCs/>
          <w:color w:val="1F497D"/>
        </w:rPr>
        <w:t>a(</w:t>
      </w:r>
      <w:r w:rsidR="009C24BA" w:rsidRPr="000A30CA">
        <w:rPr>
          <w:i/>
          <w:iCs/>
          <w:color w:val="1F497D"/>
        </w:rPr>
        <w:t>ont</w:t>
      </w:r>
      <w:r w:rsidR="009C24BA">
        <w:rPr>
          <w:i/>
          <w:iCs/>
          <w:color w:val="1F497D"/>
        </w:rPr>
        <w:t>)</w:t>
      </w:r>
      <w:r w:rsidR="009C24BA" w:rsidRPr="000A30CA">
        <w:rPr>
          <w:i/>
          <w:iCs/>
          <w:color w:val="1F497D"/>
        </w:rPr>
        <w:t xml:space="preserve"> posséder le niveau approprié de formation académique et les qualifications et expérience professionnelle nécessaires pour reconnaitre et restituer les bonnes pratiques internationales dans les domaines environnementaux, sociaux</w:t>
      </w:r>
      <w:r w:rsidR="009C24BA">
        <w:rPr>
          <w:i/>
          <w:iCs/>
          <w:color w:val="1F497D"/>
        </w:rPr>
        <w:t xml:space="preserve"> </w:t>
      </w:r>
      <w:r w:rsidR="009C24BA" w:rsidRPr="000A30CA">
        <w:rPr>
          <w:i/>
          <w:iCs/>
          <w:color w:val="1F497D"/>
        </w:rPr>
        <w:t>(y compris les dispositions sur l’exploitation et les abus sexuels (EAS) et les violences à caractère sexiste (VCS)</w:t>
      </w:r>
      <w:r w:rsidR="009C24BA">
        <w:rPr>
          <w:i/>
          <w:iCs/>
          <w:color w:val="1F497D"/>
        </w:rPr>
        <w:t>)</w:t>
      </w:r>
      <w:r w:rsidR="009C24BA" w:rsidRPr="000A30CA">
        <w:rPr>
          <w:i/>
          <w:iCs/>
          <w:color w:val="1F497D"/>
        </w:rPr>
        <w:t>, hygiène et sécurité (ESHS)</w:t>
      </w:r>
      <w:r w:rsidR="009C24BA">
        <w:rPr>
          <w:i/>
          <w:iCs/>
          <w:color w:val="1F497D"/>
        </w:rPr>
        <w:t xml:space="preserve"> et ces exigences doivent être spécifiées ici.  Ces postes-clé doivent faire l’objet d’évaluation suivant les dispositions de l’article 21.1 des IC et des Données particulières</w:t>
      </w:r>
      <w:r w:rsidR="009C24BA" w:rsidRPr="000A30CA">
        <w:rPr>
          <w:i/>
          <w:iCs/>
          <w:color w:val="1F497D"/>
        </w:rPr>
        <w:t>.</w:t>
      </w:r>
      <w:r w:rsidRPr="00347A00">
        <w:rPr>
          <w:i/>
          <w:iCs/>
        </w:rPr>
        <w:t>]</w:t>
      </w:r>
    </w:p>
    <w:p w14:paraId="5D196098" w14:textId="77777777" w:rsidR="0036287A" w:rsidRPr="00347A00" w:rsidRDefault="0036287A" w:rsidP="002442BE">
      <w:pPr>
        <w:tabs>
          <w:tab w:val="left" w:pos="426"/>
          <w:tab w:val="left" w:leader="underscore" w:pos="6946"/>
        </w:tabs>
        <w:spacing w:before="240" w:after="120"/>
        <w:ind w:left="426" w:hanging="426"/>
        <w:jc w:val="both"/>
        <w:rPr>
          <w:b/>
        </w:rPr>
      </w:pPr>
      <w:r w:rsidRPr="00347A00">
        <w:rPr>
          <w:b/>
        </w:rPr>
        <w:t>5.</w:t>
      </w:r>
      <w:r w:rsidR="002442BE" w:rsidRPr="00347A00">
        <w:rPr>
          <w:b/>
        </w:rPr>
        <w:tab/>
      </w:r>
      <w:r w:rsidRPr="00347A00">
        <w:rPr>
          <w:b/>
        </w:rPr>
        <w:t>Rapports demandés et calendrier des livrables</w:t>
      </w:r>
    </w:p>
    <w:p w14:paraId="5D196099" w14:textId="77777777" w:rsidR="0036287A" w:rsidRPr="00347A00" w:rsidRDefault="002442BE" w:rsidP="002442BE">
      <w:pPr>
        <w:numPr>
          <w:ilvl w:val="12"/>
          <w:numId w:val="0"/>
        </w:numPr>
        <w:spacing w:after="120"/>
        <w:ind w:left="426"/>
        <w:jc w:val="both"/>
        <w:rPr>
          <w:i/>
          <w:iCs/>
        </w:rPr>
      </w:pPr>
      <w:r w:rsidRPr="00347A00">
        <w:rPr>
          <w:bCs/>
          <w:i/>
          <w:iCs/>
        </w:rPr>
        <w:t>[</w:t>
      </w:r>
      <w:r w:rsidR="0036287A" w:rsidRPr="00347A00">
        <w:rPr>
          <w:bCs/>
          <w:i/>
          <w:iCs/>
        </w:rPr>
        <w:t>Au minimum, indiquer ce qui suit</w:t>
      </w:r>
      <w:r w:rsidR="00EA0D40" w:rsidRPr="00347A00">
        <w:rPr>
          <w:i/>
          <w:iCs/>
        </w:rPr>
        <w:t> :</w:t>
      </w:r>
    </w:p>
    <w:p w14:paraId="5D19609A"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format, fréquence, et contenu des rapports</w:t>
      </w:r>
      <w:r w:rsidR="00EA0D40" w:rsidRPr="00347A00">
        <w:rPr>
          <w:i/>
          <w:iCs/>
        </w:rPr>
        <w:t> ;</w:t>
      </w:r>
      <w:r w:rsidRPr="00347A00">
        <w:rPr>
          <w:i/>
          <w:iCs/>
        </w:rPr>
        <w:t xml:space="preserve"> </w:t>
      </w:r>
    </w:p>
    <w:p w14:paraId="5D19609B"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nombre de copies, et exigences de remise par moyen électronique (ou par CD ROM). Les rapports finaux doivent être fournis sur support CD ROM en sus du nombre de copies papier demandé</w:t>
      </w:r>
      <w:r w:rsidR="00EA0D40" w:rsidRPr="00347A00">
        <w:rPr>
          <w:i/>
          <w:iCs/>
        </w:rPr>
        <w:t> ;</w:t>
      </w:r>
      <w:r w:rsidRPr="00347A00">
        <w:rPr>
          <w:i/>
          <w:iCs/>
        </w:rPr>
        <w:t xml:space="preserve"> </w:t>
      </w:r>
    </w:p>
    <w:p w14:paraId="5D19609C"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dates de fourniture</w:t>
      </w:r>
      <w:r w:rsidR="00EA0D40" w:rsidRPr="00347A00">
        <w:rPr>
          <w:i/>
          <w:iCs/>
        </w:rPr>
        <w:t> ;</w:t>
      </w:r>
      <w:r w:rsidRPr="00347A00">
        <w:rPr>
          <w:i/>
          <w:iCs/>
        </w:rPr>
        <w:t xml:space="preserve"> </w:t>
      </w:r>
    </w:p>
    <w:p w14:paraId="5D19609D" w14:textId="77777777" w:rsidR="0036287A" w:rsidRPr="00347A00" w:rsidRDefault="0036287A" w:rsidP="000E1413">
      <w:pPr>
        <w:pStyle w:val="Paragraphedeliste"/>
        <w:numPr>
          <w:ilvl w:val="2"/>
          <w:numId w:val="70"/>
        </w:numPr>
        <w:spacing w:after="120"/>
        <w:ind w:left="868" w:hanging="434"/>
        <w:jc w:val="both"/>
        <w:rPr>
          <w:i/>
          <w:iCs/>
        </w:rPr>
      </w:pPr>
      <w:r w:rsidRPr="00347A00">
        <w:rPr>
          <w:i/>
          <w:iCs/>
        </w:rPr>
        <w:t>liste des personnes (indiquer le nom, titre, adresse de fourniture) devant recevoir ces rapports</w:t>
      </w:r>
      <w:r w:rsidR="00EA0D40" w:rsidRPr="00347A00">
        <w:rPr>
          <w:i/>
          <w:iCs/>
        </w:rPr>
        <w:t> ;</w:t>
      </w:r>
      <w:r w:rsidRPr="00347A00">
        <w:rPr>
          <w:i/>
          <w:iCs/>
        </w:rPr>
        <w:t xml:space="preserve"> etc.</w:t>
      </w:r>
    </w:p>
    <w:p w14:paraId="1DA16267" w14:textId="6E9165CC" w:rsidR="009C24BA" w:rsidRDefault="0036287A" w:rsidP="009C24BA">
      <w:pPr>
        <w:numPr>
          <w:ilvl w:val="12"/>
          <w:numId w:val="0"/>
        </w:numPr>
        <w:jc w:val="both"/>
        <w:rPr>
          <w:i/>
        </w:rPr>
      </w:pPr>
      <w:r w:rsidRPr="009C24BA">
        <w:rPr>
          <w:i/>
        </w:rPr>
        <w:t>Si les Services comprennent le contrôle de travaux de génie civil,</w:t>
      </w:r>
      <w:r w:rsidRPr="00347A00">
        <w:t xml:space="preserve"> </w:t>
      </w:r>
      <w:r w:rsidR="009C24BA">
        <w:rPr>
          <w:i/>
        </w:rPr>
        <w:t>insérer ce qui suit concernant les obligations de rapport ESHS :</w:t>
      </w:r>
    </w:p>
    <w:p w14:paraId="5348C5E2" w14:textId="77777777" w:rsidR="009C24BA" w:rsidRDefault="009C24BA" w:rsidP="009C24BA">
      <w:pPr>
        <w:numPr>
          <w:ilvl w:val="12"/>
          <w:numId w:val="0"/>
        </w:numPr>
        <w:jc w:val="both"/>
        <w:rPr>
          <w:i/>
        </w:rPr>
      </w:pPr>
    </w:p>
    <w:p w14:paraId="29DC5F59" w14:textId="4806D202" w:rsidR="009C24BA" w:rsidRDefault="009C24BA" w:rsidP="009C24BA">
      <w:pPr>
        <w:numPr>
          <w:ilvl w:val="12"/>
          <w:numId w:val="0"/>
        </w:numPr>
        <w:jc w:val="both"/>
        <w:rPr>
          <w:i/>
        </w:rPr>
      </w:pPr>
      <w:r>
        <w:rPr>
          <w:i/>
        </w:rPr>
        <w:t>(e)</w:t>
      </w:r>
      <w:r w:rsidR="00070538">
        <w:rPr>
          <w:i/>
        </w:rPr>
        <w:t xml:space="preserve"> « Dans</w:t>
      </w:r>
      <w:r>
        <w:rPr>
          <w:i/>
        </w:rPr>
        <w:t xml:space="preserve"> le cadre de sa mission, le Consultant devra notifier </w:t>
      </w:r>
      <w:r w:rsidR="00946ABA">
        <w:rPr>
          <w:i/>
        </w:rPr>
        <w:t>à l’AC</w:t>
      </w:r>
      <w:r>
        <w:rPr>
          <w:i/>
        </w:rPr>
        <w:t xml:space="preserve"> dans les délais les plus brefs tout incident dans les catégories ci-après. Les détails complets relatifs à ces incidents devront être fournis </w:t>
      </w:r>
      <w:r w:rsidR="00636D4B">
        <w:rPr>
          <w:i/>
        </w:rPr>
        <w:t>à l’AC</w:t>
      </w:r>
      <w:r>
        <w:rPr>
          <w:i/>
        </w:rPr>
        <w:t xml:space="preserve"> dans le délai convenu avec ce dernier.</w:t>
      </w:r>
    </w:p>
    <w:p w14:paraId="0642908F" w14:textId="77777777" w:rsidR="009C24BA" w:rsidRDefault="009C24BA" w:rsidP="009C24BA">
      <w:pPr>
        <w:numPr>
          <w:ilvl w:val="12"/>
          <w:numId w:val="0"/>
        </w:numPr>
        <w:jc w:val="both"/>
        <w:rPr>
          <w:i/>
        </w:rPr>
      </w:pPr>
    </w:p>
    <w:p w14:paraId="42B06C68" w14:textId="77777777" w:rsidR="009C24BA" w:rsidRDefault="009C24BA" w:rsidP="00D7544C">
      <w:pPr>
        <w:pStyle w:val="Paragraphedeliste"/>
        <w:numPr>
          <w:ilvl w:val="0"/>
          <w:numId w:val="92"/>
        </w:numPr>
        <w:jc w:val="both"/>
        <w:rPr>
          <w:i/>
        </w:rPr>
      </w:pPr>
      <w:r>
        <w:rPr>
          <w:i/>
        </w:rPr>
        <w:t>Infraction constatée ou probable à une disposition légale ou traité international ;</w:t>
      </w:r>
    </w:p>
    <w:p w14:paraId="053B9CF0" w14:textId="77777777" w:rsidR="009C24BA" w:rsidRDefault="009C24BA" w:rsidP="00D7544C">
      <w:pPr>
        <w:pStyle w:val="Paragraphedeliste"/>
        <w:numPr>
          <w:ilvl w:val="0"/>
          <w:numId w:val="92"/>
        </w:numPr>
        <w:jc w:val="both"/>
        <w:rPr>
          <w:i/>
        </w:rPr>
      </w:pPr>
      <w:r>
        <w:rPr>
          <w:i/>
        </w:rPr>
        <w:t>Blessure sérieuse (occasionnant une perte de temps) ou décès ;</w:t>
      </w:r>
    </w:p>
    <w:p w14:paraId="5B005DC8" w14:textId="77777777" w:rsidR="009C24BA" w:rsidRDefault="009C24BA" w:rsidP="00D7544C">
      <w:pPr>
        <w:pStyle w:val="Paragraphedeliste"/>
        <w:numPr>
          <w:ilvl w:val="0"/>
          <w:numId w:val="92"/>
        </w:numPr>
        <w:jc w:val="both"/>
        <w:rPr>
          <w:i/>
        </w:rPr>
      </w:pPr>
      <w:r>
        <w:rPr>
          <w:i/>
        </w:rPr>
        <w:t xml:space="preserve">Dommage ou conséquence négative significative à une propriété privée (par ex. accident automobile) ou </w:t>
      </w:r>
    </w:p>
    <w:p w14:paraId="381A9D25" w14:textId="77777777" w:rsidR="009C24BA" w:rsidRDefault="009C24BA" w:rsidP="00D7544C">
      <w:pPr>
        <w:pStyle w:val="Paragraphedeliste"/>
        <w:numPr>
          <w:ilvl w:val="0"/>
          <w:numId w:val="92"/>
        </w:numPr>
        <w:jc w:val="both"/>
        <w:rPr>
          <w:i/>
        </w:rPr>
      </w:pPr>
      <w:r>
        <w:rPr>
          <w:i/>
        </w:rPr>
        <w:t xml:space="preserve">Toute accusation de violence à caractère sexiste (VCS), exploitation ou abus sexuel (EAS), </w:t>
      </w:r>
      <w:r w:rsidRPr="0055407C">
        <w:rPr>
          <w:i/>
        </w:rPr>
        <w:t>de violence à caractère sexiste (VCS), exploitation ou abus sexuel (EAS), harcèlement sexuel ou d’inconduite à caractère sexuel, viol, agression sexuelle, maltraitance d’enfant, ou autre infraction impliquant des enfants</w:t>
      </w:r>
      <w:r w:rsidRPr="00AB0983">
        <w:rPr>
          <w:i/>
        </w:rPr>
        <w:t xml:space="preserve"> </w:t>
      </w:r>
    </w:p>
    <w:p w14:paraId="700B65F6" w14:textId="7819A1D1" w:rsidR="009C24BA" w:rsidRDefault="009C24BA" w:rsidP="009C24BA">
      <w:pPr>
        <w:numPr>
          <w:ilvl w:val="12"/>
          <w:numId w:val="0"/>
        </w:numPr>
        <w:jc w:val="both"/>
        <w:rPr>
          <w:i/>
        </w:rPr>
      </w:pPr>
      <w:r w:rsidRPr="00AB0983">
        <w:rPr>
          <w:i/>
        </w:rPr>
        <w:t>(f)</w:t>
      </w:r>
      <w:r w:rsidRPr="00AB0983">
        <w:rPr>
          <w:i/>
        </w:rPr>
        <w:tab/>
        <w:t xml:space="preserve">assurer que toute notification portant sur des aspects ESHS </w:t>
      </w:r>
      <w:r>
        <w:rPr>
          <w:i/>
        </w:rPr>
        <w:t xml:space="preserve">reçue de </w:t>
      </w:r>
      <w:r w:rsidRPr="00AB0983">
        <w:rPr>
          <w:i/>
        </w:rPr>
        <w:t>l’Entrepreneur</w:t>
      </w:r>
      <w:r>
        <w:rPr>
          <w:i/>
        </w:rPr>
        <w:t xml:space="preserve"> sont portées à l’attention d</w:t>
      </w:r>
      <w:r w:rsidR="004068F1">
        <w:rPr>
          <w:i/>
        </w:rPr>
        <w:t>e l’AC</w:t>
      </w:r>
      <w:r>
        <w:rPr>
          <w:i/>
        </w:rPr>
        <w:t xml:space="preserve"> dans le meilleur délai ;</w:t>
      </w:r>
    </w:p>
    <w:p w14:paraId="00538030" w14:textId="314A7D16" w:rsidR="009C24BA" w:rsidRDefault="009C24BA" w:rsidP="009C24BA">
      <w:pPr>
        <w:numPr>
          <w:ilvl w:val="12"/>
          <w:numId w:val="0"/>
        </w:numPr>
        <w:jc w:val="both"/>
        <w:rPr>
          <w:i/>
        </w:rPr>
      </w:pPr>
      <w:r>
        <w:rPr>
          <w:i/>
        </w:rPr>
        <w:t>(g)</w:t>
      </w:r>
      <w:r>
        <w:rPr>
          <w:i/>
        </w:rPr>
        <w:tab/>
        <w:t xml:space="preserve">Informer immédiatement et porter à la connaissance </w:t>
      </w:r>
      <w:r w:rsidR="00197243">
        <w:rPr>
          <w:i/>
        </w:rPr>
        <w:t xml:space="preserve">De l’AC </w:t>
      </w:r>
      <w:r>
        <w:rPr>
          <w:i/>
        </w:rPr>
        <w:t>toute instruction donnée par le Consultant à l’Entrepreneur en rapport avec un incident ESHS, et comme exigé de l’Entrepreneur dans le cadre des rapports périodiques ;</w:t>
      </w:r>
    </w:p>
    <w:p w14:paraId="1E69619E" w14:textId="30DA2768" w:rsidR="009C24BA" w:rsidRPr="00AB0983" w:rsidRDefault="009C24BA" w:rsidP="009C24BA">
      <w:pPr>
        <w:numPr>
          <w:ilvl w:val="12"/>
          <w:numId w:val="0"/>
        </w:numPr>
        <w:jc w:val="both"/>
      </w:pPr>
      <w:r>
        <w:rPr>
          <w:i/>
        </w:rPr>
        <w:t>(h)</w:t>
      </w:r>
      <w:r>
        <w:rPr>
          <w:i/>
        </w:rPr>
        <w:tab/>
        <w:t>porter à la connaissance d</w:t>
      </w:r>
      <w:r w:rsidR="004068F1">
        <w:rPr>
          <w:i/>
        </w:rPr>
        <w:t>e l’AC</w:t>
      </w:r>
      <w:r>
        <w:rPr>
          <w:i/>
        </w:rPr>
        <w:t xml:space="preserve"> dans les délais prévus les données ESHS de l’Entrepreneur, comme exigé de l’Entrepreneur dans le cadre des rapports périodiques. »</w:t>
      </w:r>
    </w:p>
    <w:p w14:paraId="5D19609F" w14:textId="75070634" w:rsidR="0036287A" w:rsidRPr="00347A00" w:rsidRDefault="0036287A" w:rsidP="002442BE">
      <w:pPr>
        <w:numPr>
          <w:ilvl w:val="12"/>
          <w:numId w:val="0"/>
        </w:numPr>
        <w:spacing w:after="120"/>
        <w:ind w:left="426"/>
        <w:jc w:val="both"/>
      </w:pPr>
      <w:r w:rsidRPr="00347A00">
        <w:t>.</w:t>
      </w:r>
    </w:p>
    <w:p w14:paraId="5D1960A0" w14:textId="17461A8A" w:rsidR="0036287A" w:rsidRPr="00347A00" w:rsidRDefault="0036287A" w:rsidP="000E1413">
      <w:pPr>
        <w:pStyle w:val="Paragraphedeliste"/>
        <w:numPr>
          <w:ilvl w:val="0"/>
          <w:numId w:val="67"/>
        </w:numPr>
        <w:tabs>
          <w:tab w:val="left" w:pos="426"/>
          <w:tab w:val="left" w:leader="underscore" w:pos="6946"/>
        </w:tabs>
        <w:spacing w:before="240" w:after="120"/>
        <w:ind w:hanging="357"/>
        <w:contextualSpacing w:val="0"/>
        <w:jc w:val="both"/>
        <w:rPr>
          <w:b/>
        </w:rPr>
      </w:pPr>
      <w:r w:rsidRPr="00347A00">
        <w:rPr>
          <w:b/>
        </w:rPr>
        <w:t>Prestations à fournir par l</w:t>
      </w:r>
      <w:r w:rsidR="00946ABA">
        <w:rPr>
          <w:b/>
        </w:rPr>
        <w:t>’AC</w:t>
      </w:r>
      <w:r w:rsidRPr="00347A00">
        <w:rPr>
          <w:b/>
        </w:rPr>
        <w:t xml:space="preserve"> et personnel de contrepartie (homologues)</w:t>
      </w:r>
    </w:p>
    <w:p w14:paraId="5D1960A1" w14:textId="08FED7BD" w:rsidR="0036287A" w:rsidRPr="00347A00" w:rsidRDefault="0036287A" w:rsidP="000E1413">
      <w:pPr>
        <w:pStyle w:val="Paragraphedeliste"/>
        <w:numPr>
          <w:ilvl w:val="0"/>
          <w:numId w:val="79"/>
        </w:numPr>
        <w:tabs>
          <w:tab w:val="left" w:pos="1134"/>
        </w:tabs>
        <w:spacing w:after="120"/>
        <w:ind w:left="1134" w:hanging="357"/>
        <w:contextualSpacing w:val="0"/>
        <w:jc w:val="both"/>
        <w:rPr>
          <w:i/>
          <w:spacing w:val="-3"/>
        </w:rPr>
      </w:pPr>
      <w:r w:rsidRPr="00347A00">
        <w:rPr>
          <w:spacing w:val="-3"/>
        </w:rPr>
        <w:t>Services, installations et biens à mettre à disposition du Consultant par l</w:t>
      </w:r>
      <w:r w:rsidR="00946ABA">
        <w:rPr>
          <w:spacing w:val="-3"/>
        </w:rPr>
        <w:t>’AC</w:t>
      </w:r>
      <w:r w:rsidR="00EA0D40" w:rsidRPr="00347A00">
        <w:rPr>
          <w:spacing w:val="-3"/>
        </w:rPr>
        <w:t> :</w:t>
      </w:r>
      <w:r w:rsidRPr="00347A00">
        <w:rPr>
          <w:spacing w:val="-3"/>
        </w:rPr>
        <w:t xml:space="preserve"> _______________________________</w:t>
      </w:r>
      <w:r w:rsidRPr="00347A00">
        <w:rPr>
          <w:i/>
          <w:spacing w:val="-3"/>
        </w:rPr>
        <w:t xml:space="preserve"> [fournir la liste]</w:t>
      </w:r>
    </w:p>
    <w:p w14:paraId="5D1960A2" w14:textId="7AE21677" w:rsidR="0036287A" w:rsidRPr="00347A00" w:rsidRDefault="0036287A" w:rsidP="000E1413">
      <w:pPr>
        <w:pStyle w:val="Paragraphedeliste"/>
        <w:numPr>
          <w:ilvl w:val="0"/>
          <w:numId w:val="79"/>
        </w:numPr>
        <w:tabs>
          <w:tab w:val="left" w:pos="1134"/>
        </w:tabs>
        <w:ind w:left="1134" w:hanging="357"/>
        <w:contextualSpacing w:val="0"/>
        <w:jc w:val="both"/>
        <w:rPr>
          <w:i/>
          <w:spacing w:val="-3"/>
        </w:rPr>
      </w:pPr>
      <w:r w:rsidRPr="00347A00">
        <w:rPr>
          <w:spacing w:val="-3"/>
        </w:rPr>
        <w:t>Personnel technique et administrative de contrepartie devant être affecté par l</w:t>
      </w:r>
      <w:r w:rsidR="006C1409">
        <w:rPr>
          <w:spacing w:val="-3"/>
        </w:rPr>
        <w:t xml:space="preserve">’AC </w:t>
      </w:r>
      <w:r w:rsidRPr="00347A00">
        <w:rPr>
          <w:spacing w:val="-3"/>
        </w:rPr>
        <w:t>auprès de l’équipe du Consultant</w:t>
      </w:r>
      <w:r w:rsidR="00EA0D40" w:rsidRPr="00347A00">
        <w:rPr>
          <w:spacing w:val="-3"/>
        </w:rPr>
        <w:t> :</w:t>
      </w:r>
      <w:r w:rsidRPr="00347A00">
        <w:rPr>
          <w:spacing w:val="-3"/>
        </w:rPr>
        <w:t xml:space="preserve"> _______________________________</w:t>
      </w:r>
      <w:r w:rsidRPr="00347A00">
        <w:rPr>
          <w:i/>
          <w:spacing w:val="-3"/>
        </w:rPr>
        <w:t xml:space="preserve"> [fournir la liste]</w:t>
      </w:r>
    </w:p>
    <w:p w14:paraId="5D1960A3" w14:textId="77777777" w:rsidR="0036287A" w:rsidRPr="00347A00" w:rsidRDefault="00227817" w:rsidP="000E1413">
      <w:pPr>
        <w:pStyle w:val="Paragraphedeliste"/>
        <w:numPr>
          <w:ilvl w:val="0"/>
          <w:numId w:val="67"/>
        </w:numPr>
        <w:tabs>
          <w:tab w:val="left" w:pos="426"/>
          <w:tab w:val="left" w:leader="underscore" w:pos="6946"/>
        </w:tabs>
        <w:spacing w:before="240" w:after="120"/>
        <w:ind w:hanging="357"/>
        <w:contextualSpacing w:val="0"/>
        <w:jc w:val="both"/>
        <w:rPr>
          <w:b/>
        </w:rPr>
      </w:pPr>
      <w:r w:rsidRPr="00347A00">
        <w:rPr>
          <w:b/>
        </w:rPr>
        <w:t>Politique Environnementale Et Sociale</w:t>
      </w:r>
    </w:p>
    <w:p w14:paraId="5D1960A4" w14:textId="2FD79068" w:rsidR="00366F93" w:rsidRPr="00347A00" w:rsidRDefault="00366F93" w:rsidP="00A4711D">
      <w:pPr>
        <w:spacing w:after="240"/>
        <w:ind w:left="709" w:right="4"/>
        <w:jc w:val="both"/>
        <w:rPr>
          <w:i/>
        </w:rPr>
      </w:pPr>
      <w:r w:rsidRPr="00347A00">
        <w:rPr>
          <w:i/>
        </w:rPr>
        <w:t>[</w:t>
      </w:r>
      <w:r w:rsidRPr="00347A00">
        <w:rPr>
          <w:b/>
          <w:i/>
        </w:rPr>
        <w:t>Note à l’intention d</w:t>
      </w:r>
      <w:r w:rsidR="00946ABA">
        <w:rPr>
          <w:b/>
          <w:i/>
        </w:rPr>
        <w:t xml:space="preserve">e </w:t>
      </w:r>
      <w:r w:rsidR="00070538">
        <w:rPr>
          <w:b/>
          <w:i/>
        </w:rPr>
        <w:t xml:space="preserve">l’AC </w:t>
      </w:r>
      <w:r w:rsidR="00070538" w:rsidRPr="00347A00">
        <w:rPr>
          <w:b/>
          <w:i/>
        </w:rPr>
        <w:t>pour</w:t>
      </w:r>
      <w:r w:rsidRPr="00347A00">
        <w:rPr>
          <w:b/>
          <w:i/>
        </w:rPr>
        <w:t xml:space="preserve"> un marché de supervision de travaux de génie civil</w:t>
      </w:r>
      <w:r w:rsidR="00EA0D40" w:rsidRPr="00347A00">
        <w:rPr>
          <w:i/>
        </w:rPr>
        <w:t> :</w:t>
      </w:r>
      <w:r w:rsidRPr="00347A00">
        <w:rPr>
          <w:i/>
        </w:rPr>
        <w:t xml:space="preserve"> L</w:t>
      </w:r>
      <w:r w:rsidR="00DD0BA9">
        <w:rPr>
          <w:i/>
        </w:rPr>
        <w:t>’AC</w:t>
      </w:r>
      <w:r w:rsidRPr="00347A00">
        <w:rPr>
          <w:i/>
        </w:rPr>
        <w:t xml:space="preserve"> doit joindre ou se référer à sa politique/ses règles environnementales, sociales, hygiène et sécurité applicables au projet.</w:t>
      </w:r>
      <w:r w:rsidR="00EA0D40" w:rsidRPr="00347A00">
        <w:rPr>
          <w:i/>
        </w:rPr>
        <w:t xml:space="preserve"> </w:t>
      </w:r>
      <w:r w:rsidRPr="00347A00">
        <w:rPr>
          <w:i/>
        </w:rPr>
        <w:t>Si cette politique ou ces règles n’existent pas, l</w:t>
      </w:r>
      <w:r w:rsidR="00E81108">
        <w:rPr>
          <w:i/>
        </w:rPr>
        <w:t>’AC</w:t>
      </w:r>
      <w:r w:rsidRPr="00347A00">
        <w:rPr>
          <w:i/>
        </w:rPr>
        <w:t xml:space="preserve"> devrait se référer aux conseils ci-après afin de préparer des règles applicables aux Travaux.</w:t>
      </w:r>
    </w:p>
    <w:p w14:paraId="5D1960A5" w14:textId="4C51284F" w:rsidR="00366F93" w:rsidRPr="00347A00" w:rsidRDefault="00366F93" w:rsidP="00A4711D">
      <w:pPr>
        <w:spacing w:after="120"/>
        <w:ind w:left="709" w:right="4"/>
        <w:jc w:val="both"/>
        <w:rPr>
          <w:b/>
          <w:smallCaps/>
          <w:sz w:val="28"/>
          <w:szCs w:val="28"/>
        </w:rPr>
      </w:pPr>
      <w:r w:rsidRPr="00347A00">
        <w:rPr>
          <w:b/>
          <w:smallCaps/>
          <w:sz w:val="28"/>
          <w:szCs w:val="28"/>
        </w:rPr>
        <w:t>Contenu recommandé pour des règles environnementales et sociales</w:t>
      </w:r>
      <w:r w:rsidR="009C24BA">
        <w:rPr>
          <w:b/>
          <w:smallCaps/>
          <w:sz w:val="28"/>
          <w:szCs w:val="28"/>
        </w:rPr>
        <w:t xml:space="preserve"> (Déclaration)</w:t>
      </w:r>
    </w:p>
    <w:p w14:paraId="5D1960A6" w14:textId="2860FC1A" w:rsidR="00366F93" w:rsidRPr="00347A00" w:rsidRDefault="00366F93" w:rsidP="00A4711D">
      <w:pPr>
        <w:spacing w:after="120"/>
        <w:ind w:left="709" w:right="4"/>
        <w:jc w:val="both"/>
        <w:rPr>
          <w:i/>
        </w:rPr>
      </w:pPr>
      <w:r w:rsidRPr="00347A00">
        <w:rPr>
          <w:i/>
        </w:rPr>
        <w:t xml:space="preserve">L’objectif d’une politique applicable aux Travaux devrait au minimum être formulé en vue d’intégrer la protection de l’environnement, l’hygiène et la sécurité au travail et dans les communautés concernées, l’égalité des sexes, la protection des enfants, les groupes vulnérables (y compris les handicapés), </w:t>
      </w:r>
      <w:r w:rsidR="009C24BA" w:rsidRPr="00676AAA">
        <w:rPr>
          <w:rFonts w:asciiTheme="majorBidi" w:hAnsiTheme="majorBidi" w:cstheme="majorBidi"/>
          <w:i/>
        </w:rPr>
        <w:t xml:space="preserve">le harcèlement sexuel, </w:t>
      </w:r>
      <w:r w:rsidRPr="00347A00">
        <w:rPr>
          <w:i/>
        </w:rPr>
        <w:t xml:space="preserve">la violence à caractère sexiste (VCS), </w:t>
      </w:r>
      <w:r w:rsidR="009C24BA" w:rsidRPr="00676AAA">
        <w:rPr>
          <w:rFonts w:asciiTheme="majorBidi" w:hAnsiTheme="majorBidi" w:cstheme="majorBidi"/>
          <w:i/>
        </w:rPr>
        <w:t xml:space="preserve">l’exploitation et les abus sexuels (EAS), </w:t>
      </w:r>
      <w:r w:rsidRPr="00347A00">
        <w:rPr>
          <w:i/>
        </w:rPr>
        <w:t>la prévention et l’information concernant le VIH/SIDA, et l’engagement des parties prenantes dans les processus de planification, les programmes et activités des parties concernées par la réalisation des Travaux.</w:t>
      </w:r>
      <w:r w:rsidR="00EA0D40" w:rsidRPr="00347A00">
        <w:rPr>
          <w:i/>
        </w:rPr>
        <w:t xml:space="preserve"> </w:t>
      </w:r>
      <w:r w:rsidRPr="00347A00">
        <w:rPr>
          <w:i/>
        </w:rPr>
        <w:t xml:space="preserve">Il est conseillé </w:t>
      </w:r>
      <w:r w:rsidR="007E6847">
        <w:rPr>
          <w:i/>
        </w:rPr>
        <w:t xml:space="preserve">que le consultant et l’AC s’accordent lors des négociations </w:t>
      </w:r>
      <w:r w:rsidRPr="00347A00">
        <w:rPr>
          <w:i/>
        </w:rPr>
        <w:t xml:space="preserve">afin </w:t>
      </w:r>
      <w:r w:rsidRPr="00347A00">
        <w:rPr>
          <w:i/>
        </w:rPr>
        <w:lastRenderedPageBreak/>
        <w:t>de convenir des aspects à inclure, qui peuvent également traiter de</w:t>
      </w:r>
      <w:r w:rsidR="00EA0D40" w:rsidRPr="00347A00">
        <w:rPr>
          <w:i/>
        </w:rPr>
        <w:t> :</w:t>
      </w:r>
      <w:r w:rsidRPr="00347A00">
        <w:rPr>
          <w:i/>
        </w:rPr>
        <w:t xml:space="preserve"> l’adaptation climatique, la relocalisation et l’expropriation, les populations indigènes, etc.</w:t>
      </w:r>
      <w:r w:rsidR="00EA0D40" w:rsidRPr="00347A00">
        <w:rPr>
          <w:i/>
        </w:rPr>
        <w:t xml:space="preserve"> </w:t>
      </w:r>
      <w:r w:rsidRPr="00347A00">
        <w:rPr>
          <w:i/>
        </w:rPr>
        <w:t>La politique applicable devrait établir le cadre de suivi, les processus et activités d’amélioration continue, et les mécanismes destinés à rendre compte de la conformité aux règles.</w:t>
      </w:r>
    </w:p>
    <w:p w14:paraId="5D1960A8" w14:textId="77777777" w:rsidR="00366F93" w:rsidRPr="00347A00" w:rsidRDefault="00366F93" w:rsidP="00A4711D">
      <w:pPr>
        <w:spacing w:after="120"/>
        <w:ind w:left="709" w:right="4"/>
        <w:jc w:val="both"/>
        <w:rPr>
          <w:i/>
        </w:rPr>
      </w:pPr>
      <w:r w:rsidRPr="00347A00">
        <w:rPr>
          <w:i/>
        </w:rPr>
        <w:t>Au minimum, la politique doit contenir les engagements à</w:t>
      </w:r>
      <w:r w:rsidR="00EA0D40" w:rsidRPr="00347A00">
        <w:rPr>
          <w:i/>
        </w:rPr>
        <w:t> :</w:t>
      </w:r>
    </w:p>
    <w:p w14:paraId="5D1960A9"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appliquer les bonnes pratiques professionnelles internationales pour la protection et la conservation de l’environnement naturel et minimiser les impacts inévitables</w:t>
      </w:r>
      <w:r w:rsidR="00EA0D40" w:rsidRPr="00347A00">
        <w:rPr>
          <w:i/>
        </w:rPr>
        <w:t> ;</w:t>
      </w:r>
    </w:p>
    <w:p w14:paraId="5D1960AA"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procurer et maintenir un cadre de travail respectant l’hygiène et la sécurité et des systèmes de travail sécures</w:t>
      </w:r>
      <w:r w:rsidR="00EA0D40" w:rsidRPr="00347A00">
        <w:rPr>
          <w:i/>
        </w:rPr>
        <w:t> ;</w:t>
      </w:r>
    </w:p>
    <w:p w14:paraId="5D1960AB"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protéger la santé et la sécurité des communautés locales et des usagers, avec une attention particulière pour les personnes handicapées, âgées ou plus généralement vulnérables</w:t>
      </w:r>
      <w:r w:rsidR="00EA0D40" w:rsidRPr="00347A00">
        <w:rPr>
          <w:i/>
        </w:rPr>
        <w:t> ;</w:t>
      </w:r>
    </w:p>
    <w:p w14:paraId="5D1960AC"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assurer que les conditions d’embauche et de travail de tous les travailleurs engagés pour les Travaux se conforment aux conventions du BIT relatives à la main d’œuvre auxquelles le pays hôte a adhéré</w:t>
      </w:r>
      <w:r w:rsidR="00EA0D40" w:rsidRPr="00347A00">
        <w:rPr>
          <w:i/>
        </w:rPr>
        <w:t> ;</w:t>
      </w:r>
    </w:p>
    <w:p w14:paraId="5D1960AD" w14:textId="146E641D"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ne pas tolérer les activités illégales et mettre en œuvre les mesures disciplinaires à leur encontre.</w:t>
      </w:r>
      <w:r w:rsidR="00EA0D40" w:rsidRPr="00347A00">
        <w:rPr>
          <w:i/>
        </w:rPr>
        <w:t xml:space="preserve"> </w:t>
      </w:r>
      <w:r w:rsidRPr="00347A00">
        <w:rPr>
          <w:i/>
        </w:rPr>
        <w:t xml:space="preserve">Ne pas tolérer les activités VCS, </w:t>
      </w:r>
      <w:r w:rsidR="009C24BA">
        <w:rPr>
          <w:rFonts w:asciiTheme="majorBidi" w:hAnsiTheme="majorBidi" w:cstheme="majorBidi"/>
          <w:i/>
        </w:rPr>
        <w:t>mauvais traitement</w:t>
      </w:r>
      <w:r w:rsidR="009C24BA" w:rsidRPr="00744EF4">
        <w:rPr>
          <w:rFonts w:asciiTheme="majorBidi" w:hAnsiTheme="majorBidi" w:cstheme="majorBidi"/>
          <w:i/>
        </w:rPr>
        <w:t xml:space="preserve">, </w:t>
      </w:r>
      <w:r w:rsidR="009C24BA">
        <w:rPr>
          <w:rFonts w:asciiTheme="majorBidi" w:hAnsiTheme="majorBidi" w:cstheme="majorBidi"/>
          <w:i/>
        </w:rPr>
        <w:t>activité</w:t>
      </w:r>
      <w:r w:rsidR="009C24BA" w:rsidRPr="00744EF4">
        <w:rPr>
          <w:rFonts w:asciiTheme="majorBidi" w:hAnsiTheme="majorBidi" w:cstheme="majorBidi"/>
          <w:i/>
        </w:rPr>
        <w:t>s</w:t>
      </w:r>
      <w:r w:rsidR="009C24BA" w:rsidDel="00676AAA">
        <w:rPr>
          <w:i/>
        </w:rPr>
        <w:t xml:space="preserve"> </w:t>
      </w:r>
      <w:r w:rsidR="009C24BA">
        <w:rPr>
          <w:i/>
        </w:rPr>
        <w:t>sexuelles avec des</w:t>
      </w:r>
      <w:r w:rsidRPr="00347A00">
        <w:rPr>
          <w:i/>
        </w:rPr>
        <w:t xml:space="preserve"> enfants, et harcèlement sexuel et mettre en œuvre les mesures disciplinaires à leur encontre</w:t>
      </w:r>
      <w:r w:rsidR="00EA0D40" w:rsidRPr="00347A00">
        <w:rPr>
          <w:i/>
        </w:rPr>
        <w:t> ;</w:t>
      </w:r>
    </w:p>
    <w:p w14:paraId="5D1960AE"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adopter une perspective sexo-spécifique et procurer un cadre favorisant l’égalité des hommes et des femmes dans la participation à la planification et à la préparation des Travaux et leur permettant d’en bénéficier de manière égale</w:t>
      </w:r>
      <w:r w:rsidR="00EA0D40" w:rsidRPr="00347A00">
        <w:rPr>
          <w:i/>
        </w:rPr>
        <w:t> ;</w:t>
      </w:r>
    </w:p>
    <w:p w14:paraId="5D1960AF"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travailler de manière collaborative, y compris avec les usagers in fine des Travaux, les autorités concernées, les entreprises et les communautés locales</w:t>
      </w:r>
      <w:r w:rsidR="00EA0D40" w:rsidRPr="00347A00">
        <w:rPr>
          <w:i/>
        </w:rPr>
        <w:t> ;</w:t>
      </w:r>
    </w:p>
    <w:p w14:paraId="5D1960B0"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entendre et écouter les personnes et organisations affectées et répondre à leurs préoccupations, avec une attention particulière pour les personnes vulnérables, handicapées, ou âgées</w:t>
      </w:r>
      <w:r w:rsidR="00EA0D40" w:rsidRPr="00347A00">
        <w:rPr>
          <w:i/>
        </w:rPr>
        <w:t> ;</w:t>
      </w:r>
    </w:p>
    <w:p w14:paraId="5D1960B1" w14:textId="20C9EAD1"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procurer un cadre faisant la promotion d’échange d’information, de vues et d’idées en toute liberté et sans crainte de représailles</w:t>
      </w:r>
      <w:r w:rsidR="009C24BA">
        <w:rPr>
          <w:i/>
        </w:rPr>
        <w:t xml:space="preserve">, et </w:t>
      </w:r>
      <w:r w:rsidR="009C24BA">
        <w:rPr>
          <w:rFonts w:asciiTheme="majorBidi" w:hAnsiTheme="majorBidi" w:cstheme="majorBidi"/>
          <w:i/>
        </w:rPr>
        <w:t>assurer la protection des lanceurs d’alertes</w:t>
      </w:r>
      <w:r w:rsidR="00EA0D40" w:rsidRPr="00347A00">
        <w:rPr>
          <w:i/>
        </w:rPr>
        <w:t> ;</w:t>
      </w:r>
    </w:p>
    <w:p w14:paraId="5D1960B2" w14:textId="77777777" w:rsidR="00366F93" w:rsidRPr="00347A00" w:rsidRDefault="00366F93" w:rsidP="000E1413">
      <w:pPr>
        <w:pStyle w:val="Paragraphedeliste"/>
        <w:numPr>
          <w:ilvl w:val="0"/>
          <w:numId w:val="68"/>
        </w:numPr>
        <w:tabs>
          <w:tab w:val="left" w:pos="1134"/>
        </w:tabs>
        <w:suppressAutoHyphens/>
        <w:overflowPunct w:val="0"/>
        <w:autoSpaceDE w:val="0"/>
        <w:autoSpaceDN w:val="0"/>
        <w:adjustRightInd w:val="0"/>
        <w:spacing w:after="120"/>
        <w:ind w:left="1134" w:right="4" w:hanging="425"/>
        <w:contextualSpacing w:val="0"/>
        <w:jc w:val="both"/>
        <w:textAlignment w:val="baseline"/>
        <w:rPr>
          <w:i/>
        </w:rPr>
      </w:pPr>
      <w:r w:rsidRPr="00347A00">
        <w:rPr>
          <w:i/>
        </w:rPr>
        <w:t>minimiser le risque de transmission VIH et réduire les effets de VIH/SIDA liés à la réalisation des Travaux.</w:t>
      </w:r>
    </w:p>
    <w:p w14:paraId="5D1960B3" w14:textId="5070025A" w:rsidR="00366F93" w:rsidRPr="00347A00" w:rsidRDefault="00366F93" w:rsidP="00A4711D">
      <w:pPr>
        <w:spacing w:after="120"/>
        <w:ind w:left="709" w:right="4"/>
        <w:jc w:val="both"/>
        <w:rPr>
          <w:i/>
        </w:rPr>
      </w:pPr>
      <w:r w:rsidRPr="00347A00">
        <w:rPr>
          <w:i/>
        </w:rPr>
        <w:t>Le document de politique devrait être signé par la plus haute autorité d</w:t>
      </w:r>
      <w:r w:rsidR="007E6847">
        <w:rPr>
          <w:i/>
        </w:rPr>
        <w:t>e l’AC</w:t>
      </w:r>
      <w:r w:rsidRPr="00347A00">
        <w:rPr>
          <w:i/>
        </w:rPr>
        <w:t>, afin de signaler l’intention de mettre la politique en œuvre de manière rigoureuse.</w:t>
      </w:r>
    </w:p>
    <w:p w14:paraId="5D1960CA" w14:textId="77777777" w:rsidR="00EB1C1E" w:rsidRPr="00347A00" w:rsidRDefault="00EB1C1E">
      <w:pPr>
        <w:tabs>
          <w:tab w:val="left" w:pos="720"/>
          <w:tab w:val="right" w:leader="dot" w:pos="8640"/>
        </w:tabs>
        <w:jc w:val="center"/>
        <w:rPr>
          <w:sz w:val="28"/>
        </w:rPr>
        <w:sectPr w:rsidR="00EB1C1E" w:rsidRPr="00347A00" w:rsidSect="007D3B1E">
          <w:headerReference w:type="even" r:id="rId71"/>
          <w:headerReference w:type="default" r:id="rId72"/>
          <w:headerReference w:type="first" r:id="rId73"/>
          <w:type w:val="nextColumn"/>
          <w:pgSz w:w="12240" w:h="15840" w:code="1"/>
          <w:pgMar w:top="1440" w:right="1440" w:bottom="1440" w:left="1440" w:header="720" w:footer="720" w:gutter="0"/>
          <w:cols w:space="720"/>
          <w:titlePg/>
        </w:sectPr>
      </w:pPr>
    </w:p>
    <w:p w14:paraId="6394DB40" w14:textId="77777777" w:rsidR="00070538" w:rsidRDefault="00070538" w:rsidP="00070538">
      <w:pPr>
        <w:pStyle w:val="Parts"/>
        <w:tabs>
          <w:tab w:val="left" w:pos="1140"/>
          <w:tab w:val="center" w:pos="4680"/>
        </w:tabs>
        <w:jc w:val="left"/>
      </w:pPr>
      <w:bookmarkStart w:id="194" w:name="_Toc505084049"/>
      <w:bookmarkStart w:id="195" w:name="_Toc477363635"/>
      <w:r>
        <w:lastRenderedPageBreak/>
        <w:tab/>
      </w:r>
    </w:p>
    <w:p w14:paraId="5D1960CB" w14:textId="69FF8AA0" w:rsidR="00567E0B" w:rsidRPr="00347A00" w:rsidRDefault="00070538" w:rsidP="00070538">
      <w:pPr>
        <w:pStyle w:val="Parts"/>
        <w:tabs>
          <w:tab w:val="left" w:pos="1140"/>
          <w:tab w:val="center" w:pos="4680"/>
        </w:tabs>
        <w:jc w:val="left"/>
      </w:pPr>
      <w:r>
        <w:t xml:space="preserve">                           </w:t>
      </w:r>
      <w:r w:rsidR="00567E0B" w:rsidRPr="00347A00">
        <w:t>PARTIE II – CONTRATS TYPES</w:t>
      </w:r>
      <w:bookmarkEnd w:id="194"/>
    </w:p>
    <w:p w14:paraId="5D1960CC" w14:textId="77777777" w:rsidR="00567E0B" w:rsidRPr="00347A00" w:rsidRDefault="00567E0B" w:rsidP="00567E0B">
      <w:pPr>
        <w:tabs>
          <w:tab w:val="left" w:pos="720"/>
          <w:tab w:val="right" w:leader="dot" w:pos="8640"/>
        </w:tabs>
        <w:spacing w:after="120"/>
        <w:jc w:val="center"/>
        <w:rPr>
          <w:b/>
          <w:sz w:val="28"/>
          <w:szCs w:val="28"/>
        </w:rPr>
      </w:pPr>
    </w:p>
    <w:p w14:paraId="5D1960CD" w14:textId="77777777" w:rsidR="00567E0B" w:rsidRPr="00347A00" w:rsidRDefault="00567E0B" w:rsidP="00567E0B">
      <w:pPr>
        <w:tabs>
          <w:tab w:val="left" w:pos="720"/>
          <w:tab w:val="right" w:leader="dot" w:pos="8640"/>
        </w:tabs>
        <w:spacing w:after="120"/>
        <w:jc w:val="center"/>
        <w:rPr>
          <w:b/>
          <w:sz w:val="28"/>
          <w:szCs w:val="28"/>
        </w:rPr>
      </w:pPr>
    </w:p>
    <w:p w14:paraId="5D1960CE" w14:textId="77777777" w:rsidR="00567E0B" w:rsidRPr="00347A00" w:rsidRDefault="00567E0B" w:rsidP="00567E0B">
      <w:pPr>
        <w:pStyle w:val="Titre1"/>
        <w:sectPr w:rsidR="00567E0B" w:rsidRPr="00347A00" w:rsidSect="007D3B1E">
          <w:headerReference w:type="even" r:id="rId74"/>
          <w:headerReference w:type="first" r:id="rId75"/>
          <w:type w:val="nextColumn"/>
          <w:pgSz w:w="12240" w:h="15840" w:code="1"/>
          <w:pgMar w:top="1440" w:right="1440" w:bottom="1440" w:left="1440" w:header="720" w:footer="720" w:gutter="0"/>
          <w:cols w:space="720"/>
          <w:titlePg/>
        </w:sectPr>
      </w:pPr>
    </w:p>
    <w:p w14:paraId="5D1960CF" w14:textId="77777777" w:rsidR="00EB1C1E" w:rsidRPr="00347A00" w:rsidRDefault="0036287A" w:rsidP="00217CB3">
      <w:pPr>
        <w:pStyle w:val="Sections"/>
      </w:pPr>
      <w:bookmarkStart w:id="196" w:name="_Toc505084050"/>
      <w:r w:rsidRPr="00347A00">
        <w:lastRenderedPageBreak/>
        <w:t>Section 8</w:t>
      </w:r>
      <w:r w:rsidR="00EB1C1E" w:rsidRPr="00347A00">
        <w:t xml:space="preserve">. </w:t>
      </w:r>
      <w:bookmarkEnd w:id="195"/>
      <w:r w:rsidR="00567E0B" w:rsidRPr="00347A00">
        <w:t>Conditions de contrat et formulaires de contrat</w:t>
      </w:r>
      <w:bookmarkEnd w:id="196"/>
    </w:p>
    <w:p w14:paraId="5D1960D0" w14:textId="77777777" w:rsidR="00A86EB8" w:rsidRPr="00347A00" w:rsidRDefault="00A86EB8" w:rsidP="00567E0B">
      <w:pPr>
        <w:tabs>
          <w:tab w:val="left" w:pos="720"/>
          <w:tab w:val="right" w:leader="dot" w:pos="8640"/>
        </w:tabs>
        <w:spacing w:after="360"/>
        <w:jc w:val="center"/>
        <w:rPr>
          <w:b/>
          <w:sz w:val="28"/>
          <w:szCs w:val="28"/>
        </w:rPr>
      </w:pPr>
      <w:r w:rsidRPr="00347A00">
        <w:rPr>
          <w:b/>
          <w:sz w:val="28"/>
          <w:szCs w:val="28"/>
        </w:rPr>
        <w:t>Avertissement</w:t>
      </w:r>
    </w:p>
    <w:p w14:paraId="5D1960D1" w14:textId="5B8F6B06" w:rsidR="00A86EB8" w:rsidRPr="00347A00" w:rsidRDefault="00A86EB8" w:rsidP="000E1413">
      <w:pPr>
        <w:pStyle w:val="Paragraphedeliste"/>
        <w:numPr>
          <w:ilvl w:val="1"/>
          <w:numId w:val="80"/>
        </w:numPr>
        <w:autoSpaceDE w:val="0"/>
        <w:autoSpaceDN w:val="0"/>
        <w:adjustRightInd w:val="0"/>
        <w:spacing w:after="240"/>
        <w:ind w:left="426"/>
        <w:contextualSpacing w:val="0"/>
        <w:jc w:val="both"/>
      </w:pPr>
      <w:r w:rsidRPr="00347A00">
        <w:t>La Partie II comprend deux Contrats-types pour Services de Consultants (contrat rémunéré au temps passé et contrat à rémunération forfaitaire),</w:t>
      </w:r>
      <w:r w:rsidRPr="00347A00">
        <w:rPr>
          <w:rStyle w:val="Titre1Car"/>
          <w:rFonts w:ascii="Times New Roman" w:hAnsi="Times New Roman"/>
          <w:color w:val="333333"/>
          <w:lang w:val="fr-FR"/>
        </w:rPr>
        <w:t xml:space="preserve"> </w:t>
      </w:r>
      <w:r w:rsidRPr="00347A00">
        <w:rPr>
          <w:rStyle w:val="hps"/>
          <w:color w:val="333333"/>
        </w:rPr>
        <w:t>inclus dans le</w:t>
      </w:r>
      <w:r w:rsidRPr="00347A00">
        <w:rPr>
          <w:color w:val="333333"/>
        </w:rPr>
        <w:t xml:space="preserve"> </w:t>
      </w:r>
      <w:r w:rsidRPr="00347A00">
        <w:rPr>
          <w:rStyle w:val="hps"/>
          <w:color w:val="333333"/>
        </w:rPr>
        <w:t>document-cadre pour</w:t>
      </w:r>
      <w:r w:rsidRPr="00347A00">
        <w:rPr>
          <w:color w:val="333333"/>
        </w:rPr>
        <w:t xml:space="preserve"> </w:t>
      </w:r>
      <w:r w:rsidRPr="00347A00">
        <w:rPr>
          <w:rStyle w:val="hps"/>
          <w:color w:val="333333"/>
        </w:rPr>
        <w:t>la Sélection des Consultants</w:t>
      </w:r>
      <w:r w:rsidRPr="00347A00">
        <w:rPr>
          <w:color w:val="333333"/>
        </w:rPr>
        <w:t xml:space="preserve"> </w:t>
      </w:r>
      <w:r w:rsidRPr="00347A00">
        <w:rPr>
          <w:rStyle w:val="hps"/>
          <w:color w:val="333333"/>
        </w:rPr>
        <w:t xml:space="preserve">élaborés par </w:t>
      </w:r>
      <w:r w:rsidR="00D42353">
        <w:rPr>
          <w:rStyle w:val="hps"/>
          <w:color w:val="333333"/>
        </w:rPr>
        <w:t>la CEDEAO</w:t>
      </w:r>
      <w:r w:rsidRPr="00347A00">
        <w:rPr>
          <w:color w:val="333333"/>
        </w:rPr>
        <w:t xml:space="preserve">. </w:t>
      </w:r>
    </w:p>
    <w:p w14:paraId="5D1960D2" w14:textId="030FA397" w:rsidR="00A86EB8" w:rsidRPr="00347A00" w:rsidRDefault="00A86EB8" w:rsidP="000E1413">
      <w:pPr>
        <w:pStyle w:val="Paragraphedeliste"/>
        <w:numPr>
          <w:ilvl w:val="1"/>
          <w:numId w:val="80"/>
        </w:numPr>
        <w:autoSpaceDE w:val="0"/>
        <w:autoSpaceDN w:val="0"/>
        <w:adjustRightInd w:val="0"/>
        <w:spacing w:after="240"/>
        <w:ind w:left="426"/>
        <w:contextualSpacing w:val="0"/>
        <w:jc w:val="both"/>
      </w:pPr>
      <w:r w:rsidRPr="00347A00">
        <w:rPr>
          <w:b/>
        </w:rPr>
        <w:t>Contrats rémunérés au temps passé</w:t>
      </w:r>
      <w:r w:rsidRPr="00347A00">
        <w:t>. Ce type de contrat convient aux services dont il est difficile de définir l’étendue ou la durée, qu’il s’agisse de services liés aux activités d’autres prestataires dont les délais d’exécution peuvent varier, ou qu’il soit difficile de déterminer l’étendue des prestations que les consultants auront à fournir pour atteindre les objectifs fixés.</w:t>
      </w:r>
      <w:r w:rsidR="00EA0D40" w:rsidRPr="00347A00">
        <w:t xml:space="preserve"> </w:t>
      </w:r>
      <w:r w:rsidRPr="00347A00">
        <w:t>Dans les contrats rémunérés au temps passé, le Consultant fournit les services au temps passé en se conformant à des normes de qualité reconnues, et la rémunération du Consultant est déterminée en fonction du temps consacré aux services et</w:t>
      </w:r>
      <w:r w:rsidR="00EA0D40" w:rsidRPr="00347A00">
        <w:t> :</w:t>
      </w:r>
      <w:r w:rsidRPr="00347A00">
        <w:t xml:space="preserve"> (i)</w:t>
      </w:r>
      <w:r w:rsidR="00217CB3" w:rsidRPr="00347A00">
        <w:t> </w:t>
      </w:r>
      <w:r w:rsidRPr="00347A00">
        <w:t>sur la base de prix unitaires préalablement convenus pour les experts du Consultant multipliés par la durée consacrée par lesdits experts à la mission</w:t>
      </w:r>
      <w:r w:rsidR="00061569" w:rsidRPr="00347A00">
        <w:t>,</w:t>
      </w:r>
      <w:r w:rsidRPr="00347A00">
        <w:t xml:space="preserve"> et (ii)</w:t>
      </w:r>
      <w:r w:rsidR="00217CB3" w:rsidRPr="00347A00">
        <w:t> </w:t>
      </w:r>
      <w:r w:rsidRPr="00347A00">
        <w:t xml:space="preserve">les frais (remboursables) établis à partir des dépenses effectives et/ou des prix unitaires convenus. Un contrat rémunéré au temps passé doit être suivi et administré de près par </w:t>
      </w:r>
      <w:r w:rsidR="003C6B62">
        <w:t xml:space="preserve">l’AC </w:t>
      </w:r>
      <w:r w:rsidR="003C6B62" w:rsidRPr="00347A00">
        <w:t>qui</w:t>
      </w:r>
      <w:r w:rsidRPr="00347A00">
        <w:t xml:space="preserve"> s’assurera ainsi du bon déroulement de la mission au jour le jour.</w:t>
      </w:r>
    </w:p>
    <w:p w14:paraId="5D1960D3" w14:textId="4430A2D9" w:rsidR="00A86EB8" w:rsidRPr="00347A00" w:rsidRDefault="00A86EB8" w:rsidP="000E1413">
      <w:pPr>
        <w:pStyle w:val="Paragraphedeliste"/>
        <w:numPr>
          <w:ilvl w:val="1"/>
          <w:numId w:val="80"/>
        </w:numPr>
        <w:autoSpaceDE w:val="0"/>
        <w:autoSpaceDN w:val="0"/>
        <w:adjustRightInd w:val="0"/>
        <w:spacing w:after="240"/>
        <w:ind w:left="426"/>
        <w:contextualSpacing w:val="0"/>
        <w:jc w:val="both"/>
      </w:pPr>
      <w:r w:rsidRPr="00347A00">
        <w:rPr>
          <w:b/>
        </w:rPr>
        <w:t>Contrats à rémunération forfaitaire.</w:t>
      </w:r>
      <w:r w:rsidRPr="00347A00">
        <w:t xml:space="preserve"> Ce type de contrat convient pour des missions où l’étendue et la durée des services, ainsi que les résultats attendus des consultants sont clairement définis. Les paiements sont liés aux résultats obtenus, qu’il s’agisse de rapports, de plans, de devis quantitatifs, de documents d’appel d’offres ou de programmes logiciels. Un contrat à rémunération forfaitaire est plus simple à administrer, parce qu’il se déroule sur le principe d’un prix fixé pour une prestation bien définie, les paiements venant à échéance sur la base de résultats spécifiés.</w:t>
      </w:r>
      <w:r w:rsidR="00EA0D40" w:rsidRPr="00347A00">
        <w:t xml:space="preserve"> </w:t>
      </w:r>
      <w:r w:rsidRPr="00347A00">
        <w:t>Néanmoins, l</w:t>
      </w:r>
      <w:r w:rsidR="0076473B">
        <w:t>’AC</w:t>
      </w:r>
      <w:r w:rsidRPr="00347A00">
        <w:t xml:space="preserve"> doit impérativement contrôler la qualité du travail du Consultant.</w:t>
      </w:r>
    </w:p>
    <w:p w14:paraId="5D1960D4" w14:textId="120DECAF" w:rsidR="00A86EB8" w:rsidRPr="00347A00" w:rsidRDefault="00A86EB8" w:rsidP="000E1413">
      <w:pPr>
        <w:pStyle w:val="Paragraphedeliste"/>
        <w:numPr>
          <w:ilvl w:val="1"/>
          <w:numId w:val="80"/>
        </w:numPr>
        <w:autoSpaceDE w:val="0"/>
        <w:autoSpaceDN w:val="0"/>
        <w:adjustRightInd w:val="0"/>
        <w:spacing w:after="240"/>
        <w:ind w:left="426"/>
        <w:contextualSpacing w:val="0"/>
        <w:jc w:val="both"/>
        <w:rPr>
          <w:szCs w:val="24"/>
        </w:rPr>
      </w:pPr>
      <w:r w:rsidRPr="00347A00">
        <w:t xml:space="preserve">Les formulaires types sont conçus pour des missions réalisées par des bureaux de consultants et ne doivent pas être utilisés pour des consultants individuels. Ces Contrats-types doivent être utilisé pour les missions complexes ou de montants supérieurs à </w:t>
      </w:r>
      <w:r w:rsidRPr="00347A00">
        <w:rPr>
          <w:szCs w:val="24"/>
        </w:rPr>
        <w:t xml:space="preserve">300 000 </w:t>
      </w:r>
      <w:r w:rsidR="003D2B30">
        <w:rPr>
          <w:szCs w:val="24"/>
        </w:rPr>
        <w:t>UC.</w:t>
      </w:r>
    </w:p>
    <w:p w14:paraId="5D1960D5" w14:textId="77777777" w:rsidR="00EB1C1E" w:rsidRPr="00347A00" w:rsidRDefault="00EB1C1E">
      <w:pPr>
        <w:tabs>
          <w:tab w:val="left" w:pos="720"/>
          <w:tab w:val="right" w:leader="dot" w:pos="8640"/>
        </w:tabs>
        <w:rPr>
          <w:b/>
        </w:rPr>
      </w:pPr>
    </w:p>
    <w:p w14:paraId="5D1960D6" w14:textId="77777777" w:rsidR="00EB1C1E" w:rsidRPr="00347A00" w:rsidRDefault="00EB1C1E">
      <w:pPr>
        <w:jc w:val="center"/>
        <w:rPr>
          <w:b/>
          <w:sz w:val="36"/>
        </w:rPr>
        <w:sectPr w:rsidR="00EB1C1E" w:rsidRPr="00347A00" w:rsidSect="007D3B1E">
          <w:headerReference w:type="first" r:id="rId76"/>
          <w:type w:val="nextColumn"/>
          <w:pgSz w:w="12240" w:h="15840" w:code="1"/>
          <w:pgMar w:top="1440" w:right="1440" w:bottom="1440" w:left="1440" w:header="720" w:footer="720" w:gutter="0"/>
          <w:cols w:space="720"/>
          <w:titlePg/>
        </w:sectPr>
      </w:pPr>
    </w:p>
    <w:p w14:paraId="5D1960D7" w14:textId="77777777" w:rsidR="00EB1C1E" w:rsidRPr="00347A00" w:rsidRDefault="00EB1C1E">
      <w:pPr>
        <w:jc w:val="center"/>
        <w:rPr>
          <w:b/>
          <w:sz w:val="36"/>
        </w:rPr>
      </w:pPr>
      <w:r w:rsidRPr="00347A00">
        <w:rPr>
          <w:b/>
          <w:sz w:val="36"/>
        </w:rPr>
        <w:lastRenderedPageBreak/>
        <w:t>CONTRAT TYPE</w:t>
      </w:r>
    </w:p>
    <w:p w14:paraId="5D1960D8" w14:textId="77777777" w:rsidR="00EB1C1E" w:rsidRPr="00347A00" w:rsidRDefault="00EB1C1E"/>
    <w:p w14:paraId="5D1960D9" w14:textId="77777777" w:rsidR="00EB1C1E" w:rsidRPr="00347A00" w:rsidRDefault="00EB1C1E"/>
    <w:p w14:paraId="5D1960DA" w14:textId="77777777" w:rsidR="00EB1C1E" w:rsidRPr="00347A00" w:rsidRDefault="00EB1C1E"/>
    <w:p w14:paraId="5D1960DB" w14:textId="77777777" w:rsidR="00EB1C1E" w:rsidRPr="00347A00" w:rsidRDefault="00EB1C1E"/>
    <w:p w14:paraId="5D1960DC" w14:textId="0A037A67" w:rsidR="00EB1C1E" w:rsidRDefault="00EB1C1E" w:rsidP="00AF5EF6">
      <w:pPr>
        <w:jc w:val="center"/>
        <w:rPr>
          <w:b/>
          <w:sz w:val="88"/>
        </w:rPr>
      </w:pPr>
    </w:p>
    <w:p w14:paraId="427B6AC8" w14:textId="13BC4F52" w:rsidR="003C6B62" w:rsidRDefault="003C6B62" w:rsidP="00AF5EF6">
      <w:pPr>
        <w:jc w:val="center"/>
        <w:rPr>
          <w:b/>
          <w:sz w:val="88"/>
        </w:rPr>
      </w:pPr>
    </w:p>
    <w:p w14:paraId="3A3BAAB9" w14:textId="1E113BF3" w:rsidR="003C6B62" w:rsidRDefault="003C6B62" w:rsidP="00AF5EF6">
      <w:pPr>
        <w:jc w:val="center"/>
        <w:rPr>
          <w:b/>
          <w:sz w:val="88"/>
        </w:rPr>
      </w:pPr>
    </w:p>
    <w:p w14:paraId="16358A5C" w14:textId="77777777" w:rsidR="003C6B62" w:rsidRPr="003C6B62" w:rsidRDefault="003C6B62" w:rsidP="00AF5EF6">
      <w:pPr>
        <w:jc w:val="center"/>
        <w:rPr>
          <w:b/>
          <w:sz w:val="22"/>
          <w:szCs w:val="2"/>
        </w:rPr>
      </w:pPr>
    </w:p>
    <w:p w14:paraId="5D1960DD" w14:textId="77777777" w:rsidR="00EB1C1E" w:rsidRPr="00347A00" w:rsidRDefault="00EB1C1E"/>
    <w:p w14:paraId="5D1960DE" w14:textId="77777777" w:rsidR="00EB1C1E" w:rsidRPr="00347A00" w:rsidRDefault="00EB1C1E">
      <w:pPr>
        <w:jc w:val="center"/>
        <w:rPr>
          <w:b/>
          <w:sz w:val="88"/>
        </w:rPr>
      </w:pPr>
      <w:r w:rsidRPr="00347A00">
        <w:rPr>
          <w:b/>
          <w:sz w:val="88"/>
        </w:rPr>
        <w:t>Services de Consultants</w:t>
      </w:r>
    </w:p>
    <w:p w14:paraId="5D1960DF" w14:textId="77777777" w:rsidR="00EB1C1E" w:rsidRPr="00347A00" w:rsidRDefault="00EB1C1E" w:rsidP="0022046A">
      <w:pPr>
        <w:pStyle w:val="Style14"/>
      </w:pPr>
      <w:bookmarkStart w:id="197" w:name="_Toc477363636"/>
      <w:r w:rsidRPr="00347A00">
        <w:t>Tâches Rémunérées au Temps Passé</w:t>
      </w:r>
      <w:bookmarkEnd w:id="197"/>
    </w:p>
    <w:p w14:paraId="5D1960E0" w14:textId="77777777" w:rsidR="00EB1C1E" w:rsidRPr="00347A00" w:rsidRDefault="00EB1C1E"/>
    <w:p w14:paraId="5D1960E1" w14:textId="77777777" w:rsidR="00EB1C1E" w:rsidRPr="00347A00" w:rsidRDefault="00EB1C1E"/>
    <w:p w14:paraId="5D1960E2" w14:textId="77777777" w:rsidR="00EB1C1E" w:rsidRPr="00347A00" w:rsidRDefault="00EB1C1E"/>
    <w:p w14:paraId="5D1960E3" w14:textId="77777777" w:rsidR="00EB1C1E" w:rsidRPr="00347A00" w:rsidRDefault="00EB1C1E"/>
    <w:p w14:paraId="5D1960E4" w14:textId="77777777" w:rsidR="00EB1C1E" w:rsidRPr="00347A00" w:rsidRDefault="00EB1C1E"/>
    <w:p w14:paraId="5D1960E5" w14:textId="77777777" w:rsidR="00EB1C1E" w:rsidRPr="00347A00" w:rsidRDefault="00EB1C1E"/>
    <w:p w14:paraId="5D1960E6" w14:textId="77777777" w:rsidR="00EB1C1E" w:rsidRPr="00347A00" w:rsidRDefault="00EB1C1E"/>
    <w:p w14:paraId="5D1960E7" w14:textId="77777777" w:rsidR="00EB1C1E" w:rsidRPr="00347A00" w:rsidRDefault="00EB1C1E"/>
    <w:p w14:paraId="5D1960E8" w14:textId="77777777" w:rsidR="00EB1C1E" w:rsidRPr="00347A00" w:rsidRDefault="00EB1C1E"/>
    <w:p w14:paraId="5D1960E9" w14:textId="77777777" w:rsidR="00EB1C1E" w:rsidRPr="00347A00" w:rsidRDefault="00EB1C1E"/>
    <w:p w14:paraId="5D1960EA" w14:textId="77777777" w:rsidR="00EB1C1E" w:rsidRPr="00347A00" w:rsidRDefault="00EB1C1E"/>
    <w:p w14:paraId="5D1960EB" w14:textId="77777777" w:rsidR="00EB1C1E" w:rsidRPr="00347A00" w:rsidRDefault="00EB1C1E"/>
    <w:p w14:paraId="5D1960EC" w14:textId="77777777" w:rsidR="00EB1C1E" w:rsidRPr="00347A00" w:rsidRDefault="00EB1C1E"/>
    <w:p w14:paraId="5D1960ED" w14:textId="77777777" w:rsidR="00EB1C1E" w:rsidRPr="00347A00" w:rsidRDefault="00EB1C1E"/>
    <w:p w14:paraId="5D1960EE" w14:textId="77777777" w:rsidR="00EB1C1E" w:rsidRPr="00347A00" w:rsidRDefault="00EB1C1E"/>
    <w:p w14:paraId="5D1960EF" w14:textId="77777777" w:rsidR="00EB1C1E" w:rsidRPr="00347A00" w:rsidRDefault="00EB1C1E"/>
    <w:p w14:paraId="5D1960F0" w14:textId="77777777" w:rsidR="00EB1C1E" w:rsidRPr="00347A00" w:rsidRDefault="00EB1C1E"/>
    <w:p w14:paraId="5D1960F1" w14:textId="77777777" w:rsidR="00EB1C1E" w:rsidRPr="00347A00" w:rsidRDefault="00EB1C1E">
      <w:pPr>
        <w:jc w:val="center"/>
        <w:sectPr w:rsidR="00EB1C1E" w:rsidRPr="00347A00" w:rsidSect="007D3B1E">
          <w:type w:val="nextColumn"/>
          <w:pgSz w:w="12240" w:h="15840" w:code="1"/>
          <w:pgMar w:top="1440" w:right="1440" w:bottom="1440" w:left="1440" w:header="720" w:footer="720" w:gutter="0"/>
          <w:cols w:space="720"/>
          <w:noEndnote/>
          <w:titlePg/>
        </w:sectPr>
      </w:pPr>
    </w:p>
    <w:p w14:paraId="5D1960F2" w14:textId="77777777" w:rsidR="00EB1C1E" w:rsidRPr="00347A00" w:rsidRDefault="00EB1C1E" w:rsidP="00D9166E">
      <w:pPr>
        <w:jc w:val="center"/>
        <w:rPr>
          <w:b/>
          <w:sz w:val="28"/>
          <w:szCs w:val="28"/>
        </w:rPr>
      </w:pPr>
      <w:r w:rsidRPr="00347A00">
        <w:rPr>
          <w:b/>
          <w:sz w:val="28"/>
          <w:szCs w:val="28"/>
        </w:rPr>
        <w:lastRenderedPageBreak/>
        <w:t>Table des Matières</w:t>
      </w:r>
    </w:p>
    <w:p w14:paraId="5D1960F3" w14:textId="77777777" w:rsidR="00EB1C1E" w:rsidRPr="00347A00" w:rsidRDefault="00EB1C1E"/>
    <w:p w14:paraId="5D1960F4" w14:textId="31AA311C" w:rsidR="007D3B1E" w:rsidRPr="00347A00" w:rsidRDefault="00217CB3">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"Sec 8 head 1,1,Sec 8 head 2,2,Subsections,1,Appendix,1" </w:instrText>
      </w:r>
      <w:r w:rsidRPr="00347A00">
        <w:fldChar w:fldCharType="separate"/>
      </w:r>
      <w:hyperlink w:anchor="_Toc488238121" w:history="1">
        <w:r w:rsidR="007D3B1E" w:rsidRPr="00347A00">
          <w:rPr>
            <w:rStyle w:val="Lienhypertexte"/>
          </w:rPr>
          <w:t xml:space="preserve">I.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Modèle de Contrat</w:t>
        </w:r>
        <w:r w:rsidR="007D3B1E" w:rsidRPr="00347A00">
          <w:rPr>
            <w:webHidden/>
          </w:rPr>
          <w:tab/>
        </w:r>
        <w:r w:rsidR="007D3B1E" w:rsidRPr="00347A00">
          <w:rPr>
            <w:webHidden/>
          </w:rPr>
          <w:fldChar w:fldCharType="begin"/>
        </w:r>
        <w:r w:rsidR="007D3B1E" w:rsidRPr="00347A00">
          <w:rPr>
            <w:webHidden/>
          </w:rPr>
          <w:instrText xml:space="preserve"> PAGEREF _Toc488238121 \h </w:instrText>
        </w:r>
        <w:r w:rsidR="007D3B1E" w:rsidRPr="00347A00">
          <w:rPr>
            <w:webHidden/>
          </w:rPr>
        </w:r>
        <w:r w:rsidR="007D3B1E" w:rsidRPr="00347A00">
          <w:rPr>
            <w:webHidden/>
          </w:rPr>
          <w:fldChar w:fldCharType="separate"/>
        </w:r>
        <w:r w:rsidR="00247917">
          <w:rPr>
            <w:webHidden/>
          </w:rPr>
          <w:t>77</w:t>
        </w:r>
        <w:r w:rsidR="007D3B1E" w:rsidRPr="00347A00">
          <w:rPr>
            <w:webHidden/>
          </w:rPr>
          <w:fldChar w:fldCharType="end"/>
        </w:r>
      </w:hyperlink>
    </w:p>
    <w:p w14:paraId="5D1960F5" w14:textId="296175F5" w:rsidR="007D3B1E" w:rsidRPr="00347A00" w:rsidRDefault="00000000">
      <w:pPr>
        <w:pStyle w:val="TM1"/>
        <w:rPr>
          <w:rFonts w:asciiTheme="minorHAnsi" w:eastAsiaTheme="minorEastAsia" w:hAnsiTheme="minorHAnsi" w:cstheme="minorBidi"/>
          <w:b w:val="0"/>
          <w:sz w:val="22"/>
          <w:szCs w:val="22"/>
          <w:lang w:eastAsia="zh-TW"/>
        </w:rPr>
      </w:pPr>
      <w:hyperlink w:anchor="_Toc488238122" w:history="1">
        <w:r w:rsidR="007D3B1E" w:rsidRPr="00347A00">
          <w:rPr>
            <w:rStyle w:val="Lienhypertexte"/>
          </w:rPr>
          <w:t xml:space="preserve">II.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Conditions Générales du Contrat</w:t>
        </w:r>
        <w:r w:rsidR="007D3B1E" w:rsidRPr="00347A00">
          <w:rPr>
            <w:webHidden/>
          </w:rPr>
          <w:tab/>
        </w:r>
        <w:r w:rsidR="007D3B1E" w:rsidRPr="00347A00">
          <w:rPr>
            <w:webHidden/>
          </w:rPr>
          <w:fldChar w:fldCharType="begin"/>
        </w:r>
        <w:r w:rsidR="007D3B1E" w:rsidRPr="00347A00">
          <w:rPr>
            <w:webHidden/>
          </w:rPr>
          <w:instrText xml:space="preserve"> PAGEREF _Toc488238122 \h </w:instrText>
        </w:r>
        <w:r w:rsidR="007D3B1E" w:rsidRPr="00347A00">
          <w:rPr>
            <w:webHidden/>
          </w:rPr>
        </w:r>
        <w:r w:rsidR="007D3B1E" w:rsidRPr="00347A00">
          <w:rPr>
            <w:webHidden/>
          </w:rPr>
          <w:fldChar w:fldCharType="separate"/>
        </w:r>
        <w:r w:rsidR="00247917">
          <w:rPr>
            <w:webHidden/>
          </w:rPr>
          <w:t>80</w:t>
        </w:r>
        <w:r w:rsidR="007D3B1E" w:rsidRPr="00347A00">
          <w:rPr>
            <w:webHidden/>
          </w:rPr>
          <w:fldChar w:fldCharType="end"/>
        </w:r>
      </w:hyperlink>
    </w:p>
    <w:p w14:paraId="5D1960F6" w14:textId="100A8475" w:rsidR="007D3B1E" w:rsidRPr="00347A00" w:rsidRDefault="00000000">
      <w:pPr>
        <w:pStyle w:val="TM1"/>
        <w:rPr>
          <w:rFonts w:asciiTheme="minorHAnsi" w:eastAsiaTheme="minorEastAsia" w:hAnsiTheme="minorHAnsi" w:cstheme="minorBidi"/>
          <w:b w:val="0"/>
          <w:sz w:val="22"/>
          <w:szCs w:val="22"/>
          <w:lang w:eastAsia="zh-TW"/>
        </w:rPr>
      </w:pPr>
      <w:hyperlink w:anchor="_Toc488238123" w:history="1">
        <w:r w:rsidR="007D3B1E" w:rsidRPr="00347A00">
          <w:rPr>
            <w:rStyle w:val="Lienhypertexte"/>
          </w:rPr>
          <w:t xml:space="preserve">A.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Dispositions générales</w:t>
        </w:r>
        <w:r w:rsidR="007D3B1E" w:rsidRPr="00347A00">
          <w:rPr>
            <w:webHidden/>
          </w:rPr>
          <w:tab/>
        </w:r>
        <w:r w:rsidR="007D3B1E" w:rsidRPr="00347A00">
          <w:rPr>
            <w:webHidden/>
          </w:rPr>
          <w:fldChar w:fldCharType="begin"/>
        </w:r>
        <w:r w:rsidR="007D3B1E" w:rsidRPr="00347A00">
          <w:rPr>
            <w:webHidden/>
          </w:rPr>
          <w:instrText xml:space="preserve"> PAGEREF _Toc488238123 \h </w:instrText>
        </w:r>
        <w:r w:rsidR="007D3B1E" w:rsidRPr="00347A00">
          <w:rPr>
            <w:webHidden/>
          </w:rPr>
        </w:r>
        <w:r w:rsidR="007D3B1E" w:rsidRPr="00347A00">
          <w:rPr>
            <w:webHidden/>
          </w:rPr>
          <w:fldChar w:fldCharType="separate"/>
        </w:r>
        <w:r w:rsidR="00247917">
          <w:rPr>
            <w:webHidden/>
          </w:rPr>
          <w:t>80</w:t>
        </w:r>
        <w:r w:rsidR="007D3B1E" w:rsidRPr="00347A00">
          <w:rPr>
            <w:webHidden/>
          </w:rPr>
          <w:fldChar w:fldCharType="end"/>
        </w:r>
      </w:hyperlink>
    </w:p>
    <w:p w14:paraId="5D1960F7" w14:textId="4D5A172D"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4" w:history="1">
        <w:r w:rsidR="007D3B1E" w:rsidRPr="00347A00">
          <w:rPr>
            <w:rStyle w:val="Lienhypertexte"/>
            <w:noProof/>
          </w:rPr>
          <w:t xml:space="preserve">1.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Définitions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_Toc488238124 \h </w:instrText>
        </w:r>
        <w:r w:rsidR="007D3B1E" w:rsidRPr="00347A00">
          <w:rPr>
            <w:noProof/>
            <w:webHidden/>
          </w:rPr>
        </w:r>
        <w:r w:rsidR="007D3B1E" w:rsidRPr="00347A00">
          <w:rPr>
            <w:noProof/>
            <w:webHidden/>
          </w:rPr>
          <w:fldChar w:fldCharType="separate"/>
        </w:r>
        <w:r w:rsidR="00247917">
          <w:rPr>
            <w:noProof/>
            <w:webHidden/>
          </w:rPr>
          <w:t>80</w:t>
        </w:r>
        <w:r w:rsidR="007D3B1E" w:rsidRPr="00347A00">
          <w:rPr>
            <w:noProof/>
            <w:webHidden/>
          </w:rPr>
          <w:fldChar w:fldCharType="end"/>
        </w:r>
      </w:hyperlink>
    </w:p>
    <w:p w14:paraId="5D1960F8" w14:textId="4492A66A"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5" w:history="1">
        <w:r w:rsidR="007D3B1E" w:rsidRPr="00347A00">
          <w:rPr>
            <w:rStyle w:val="Lienhypertexte"/>
            <w:noProof/>
          </w:rPr>
          <w:t xml:space="preserve">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Relations entre les Parties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_Toc488238125 \h </w:instrText>
        </w:r>
        <w:r w:rsidR="007D3B1E" w:rsidRPr="00347A00">
          <w:rPr>
            <w:noProof/>
            <w:webHidden/>
          </w:rPr>
        </w:r>
        <w:r w:rsidR="007D3B1E" w:rsidRPr="00347A00">
          <w:rPr>
            <w:noProof/>
            <w:webHidden/>
          </w:rPr>
          <w:fldChar w:fldCharType="separate"/>
        </w:r>
        <w:r w:rsidR="00247917">
          <w:rPr>
            <w:noProof/>
            <w:webHidden/>
          </w:rPr>
          <w:t>81</w:t>
        </w:r>
        <w:r w:rsidR="007D3B1E" w:rsidRPr="00347A00">
          <w:rPr>
            <w:noProof/>
            <w:webHidden/>
          </w:rPr>
          <w:fldChar w:fldCharType="end"/>
        </w:r>
      </w:hyperlink>
    </w:p>
    <w:p w14:paraId="5D1960F9" w14:textId="3018F381"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6" w:history="1">
        <w:r w:rsidR="007D3B1E" w:rsidRPr="00347A00">
          <w:rPr>
            <w:rStyle w:val="Lienhypertexte"/>
            <w:noProof/>
          </w:rPr>
          <w:t xml:space="preserve">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Droit applicable au Contrat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_Toc488238126 \h </w:instrText>
        </w:r>
        <w:r w:rsidR="007D3B1E" w:rsidRPr="00347A00">
          <w:rPr>
            <w:noProof/>
            <w:webHidden/>
          </w:rPr>
        </w:r>
        <w:r w:rsidR="007D3B1E" w:rsidRPr="00347A00">
          <w:rPr>
            <w:noProof/>
            <w:webHidden/>
          </w:rPr>
          <w:fldChar w:fldCharType="separate"/>
        </w:r>
        <w:r w:rsidR="00247917">
          <w:rPr>
            <w:noProof/>
            <w:webHidden/>
          </w:rPr>
          <w:t>81</w:t>
        </w:r>
        <w:r w:rsidR="007D3B1E" w:rsidRPr="00347A00">
          <w:rPr>
            <w:noProof/>
            <w:webHidden/>
          </w:rPr>
          <w:fldChar w:fldCharType="end"/>
        </w:r>
      </w:hyperlink>
    </w:p>
    <w:p w14:paraId="5D1960FA" w14:textId="349F7A9F"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7" w:history="1">
        <w:r w:rsidR="007D3B1E" w:rsidRPr="00347A00">
          <w:rPr>
            <w:rStyle w:val="Lienhypertexte"/>
            <w:noProof/>
          </w:rPr>
          <w:t xml:space="preserve">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Langue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_Toc488238127 \h </w:instrText>
        </w:r>
        <w:r w:rsidR="007D3B1E" w:rsidRPr="00347A00">
          <w:rPr>
            <w:noProof/>
            <w:webHidden/>
          </w:rPr>
        </w:r>
        <w:r w:rsidR="007D3B1E" w:rsidRPr="00347A00">
          <w:rPr>
            <w:noProof/>
            <w:webHidden/>
          </w:rPr>
          <w:fldChar w:fldCharType="separate"/>
        </w:r>
        <w:r w:rsidR="00247917">
          <w:rPr>
            <w:noProof/>
            <w:webHidden/>
          </w:rPr>
          <w:t>81</w:t>
        </w:r>
        <w:r w:rsidR="007D3B1E" w:rsidRPr="00347A00">
          <w:rPr>
            <w:noProof/>
            <w:webHidden/>
          </w:rPr>
          <w:fldChar w:fldCharType="end"/>
        </w:r>
      </w:hyperlink>
    </w:p>
    <w:p w14:paraId="5D1960FB" w14:textId="7B795F1E"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8" w:history="1">
        <w:r w:rsidR="007D3B1E" w:rsidRPr="00347A00">
          <w:rPr>
            <w:rStyle w:val="Lienhypertexte"/>
            <w:noProof/>
          </w:rPr>
          <w:t xml:space="preserve">5.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Titres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_Toc488238128 \h </w:instrText>
        </w:r>
        <w:r w:rsidR="007D3B1E" w:rsidRPr="00347A00">
          <w:rPr>
            <w:noProof/>
            <w:webHidden/>
          </w:rPr>
        </w:r>
        <w:r w:rsidR="007D3B1E" w:rsidRPr="00347A00">
          <w:rPr>
            <w:noProof/>
            <w:webHidden/>
          </w:rPr>
          <w:fldChar w:fldCharType="separate"/>
        </w:r>
        <w:r w:rsidR="00247917">
          <w:rPr>
            <w:noProof/>
            <w:webHidden/>
          </w:rPr>
          <w:t>82</w:t>
        </w:r>
        <w:r w:rsidR="007D3B1E" w:rsidRPr="00347A00">
          <w:rPr>
            <w:noProof/>
            <w:webHidden/>
          </w:rPr>
          <w:fldChar w:fldCharType="end"/>
        </w:r>
      </w:hyperlink>
    </w:p>
    <w:p w14:paraId="5D1960FC" w14:textId="75DD0666"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29" w:history="1">
        <w:r w:rsidR="007D3B1E" w:rsidRPr="00347A00">
          <w:rPr>
            <w:rStyle w:val="Lienhypertexte"/>
            <w:noProof/>
          </w:rPr>
          <w:t xml:space="preserve">6.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Notifications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_Toc488238129 \h </w:instrText>
        </w:r>
        <w:r w:rsidR="007D3B1E" w:rsidRPr="00347A00">
          <w:rPr>
            <w:noProof/>
            <w:webHidden/>
          </w:rPr>
        </w:r>
        <w:r w:rsidR="007D3B1E" w:rsidRPr="00347A00">
          <w:rPr>
            <w:noProof/>
            <w:webHidden/>
          </w:rPr>
          <w:fldChar w:fldCharType="separate"/>
        </w:r>
        <w:r w:rsidR="00247917">
          <w:rPr>
            <w:noProof/>
            <w:webHidden/>
          </w:rPr>
          <w:t>82</w:t>
        </w:r>
        <w:r w:rsidR="007D3B1E" w:rsidRPr="00347A00">
          <w:rPr>
            <w:noProof/>
            <w:webHidden/>
          </w:rPr>
          <w:fldChar w:fldCharType="end"/>
        </w:r>
      </w:hyperlink>
    </w:p>
    <w:p w14:paraId="5D1960FD" w14:textId="57F47EB0"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0" w:history="1">
        <w:r w:rsidR="007D3B1E" w:rsidRPr="00347A00">
          <w:rPr>
            <w:rStyle w:val="Lienhypertexte"/>
            <w:noProof/>
          </w:rPr>
          <w:t xml:space="preserve">7.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Lieux</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_Toc488238130 \h </w:instrText>
        </w:r>
        <w:r w:rsidR="007D3B1E" w:rsidRPr="00347A00">
          <w:rPr>
            <w:noProof/>
            <w:webHidden/>
          </w:rPr>
        </w:r>
        <w:r w:rsidR="007D3B1E" w:rsidRPr="00347A00">
          <w:rPr>
            <w:noProof/>
            <w:webHidden/>
          </w:rPr>
          <w:fldChar w:fldCharType="separate"/>
        </w:r>
        <w:r w:rsidR="00247917">
          <w:rPr>
            <w:noProof/>
            <w:webHidden/>
          </w:rPr>
          <w:t>82</w:t>
        </w:r>
        <w:r w:rsidR="007D3B1E" w:rsidRPr="00347A00">
          <w:rPr>
            <w:noProof/>
            <w:webHidden/>
          </w:rPr>
          <w:fldChar w:fldCharType="end"/>
        </w:r>
      </w:hyperlink>
    </w:p>
    <w:p w14:paraId="5D1960FE" w14:textId="614CB3E1"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1" w:history="1">
        <w:r w:rsidR="007D3B1E" w:rsidRPr="00347A00">
          <w:rPr>
            <w:rStyle w:val="Lienhypertexte"/>
            <w:noProof/>
          </w:rPr>
          <w:t xml:space="preserve">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Autorité du Chef de file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_Toc488238131 \h </w:instrText>
        </w:r>
        <w:r w:rsidR="007D3B1E" w:rsidRPr="00347A00">
          <w:rPr>
            <w:noProof/>
            <w:webHidden/>
          </w:rPr>
        </w:r>
        <w:r w:rsidR="007D3B1E" w:rsidRPr="00347A00">
          <w:rPr>
            <w:noProof/>
            <w:webHidden/>
          </w:rPr>
          <w:fldChar w:fldCharType="separate"/>
        </w:r>
        <w:r w:rsidR="00247917">
          <w:rPr>
            <w:noProof/>
            <w:webHidden/>
          </w:rPr>
          <w:t>82</w:t>
        </w:r>
        <w:r w:rsidR="007D3B1E" w:rsidRPr="00347A00">
          <w:rPr>
            <w:noProof/>
            <w:webHidden/>
          </w:rPr>
          <w:fldChar w:fldCharType="end"/>
        </w:r>
      </w:hyperlink>
    </w:p>
    <w:p w14:paraId="5D1960FF" w14:textId="7A267294"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2" w:history="1">
        <w:r w:rsidR="007D3B1E" w:rsidRPr="00347A00">
          <w:rPr>
            <w:rStyle w:val="Lienhypertexte"/>
            <w:noProof/>
          </w:rPr>
          <w:t xml:space="preserve">9.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Représentants autorisés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_Toc488238132 \h </w:instrText>
        </w:r>
        <w:r w:rsidR="007D3B1E" w:rsidRPr="00347A00">
          <w:rPr>
            <w:noProof/>
            <w:webHidden/>
          </w:rPr>
        </w:r>
        <w:r w:rsidR="007D3B1E" w:rsidRPr="00347A00">
          <w:rPr>
            <w:noProof/>
            <w:webHidden/>
          </w:rPr>
          <w:fldChar w:fldCharType="separate"/>
        </w:r>
        <w:r w:rsidR="00247917">
          <w:rPr>
            <w:noProof/>
            <w:webHidden/>
          </w:rPr>
          <w:t>82</w:t>
        </w:r>
        <w:r w:rsidR="007D3B1E" w:rsidRPr="00347A00">
          <w:rPr>
            <w:noProof/>
            <w:webHidden/>
          </w:rPr>
          <w:fldChar w:fldCharType="end"/>
        </w:r>
      </w:hyperlink>
    </w:p>
    <w:p w14:paraId="5D196100" w14:textId="0466206F"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3" w:history="1">
        <w:r w:rsidR="007D3B1E" w:rsidRPr="00347A00">
          <w:rPr>
            <w:rStyle w:val="Lienhypertexte"/>
            <w:noProof/>
          </w:rPr>
          <w:t xml:space="preserve">10.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Fraude et Corruption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_Toc488238133 \h </w:instrText>
        </w:r>
        <w:r w:rsidR="007D3B1E" w:rsidRPr="00347A00">
          <w:rPr>
            <w:noProof/>
            <w:webHidden/>
          </w:rPr>
        </w:r>
        <w:r w:rsidR="007D3B1E" w:rsidRPr="00347A00">
          <w:rPr>
            <w:noProof/>
            <w:webHidden/>
          </w:rPr>
          <w:fldChar w:fldCharType="separate"/>
        </w:r>
        <w:r w:rsidR="00247917">
          <w:rPr>
            <w:noProof/>
            <w:webHidden/>
          </w:rPr>
          <w:t>82</w:t>
        </w:r>
        <w:r w:rsidR="007D3B1E" w:rsidRPr="00347A00">
          <w:rPr>
            <w:noProof/>
            <w:webHidden/>
          </w:rPr>
          <w:fldChar w:fldCharType="end"/>
        </w:r>
      </w:hyperlink>
    </w:p>
    <w:p w14:paraId="5D196101" w14:textId="084C3624" w:rsidR="007D3B1E" w:rsidRPr="00347A00" w:rsidRDefault="00000000">
      <w:pPr>
        <w:pStyle w:val="TM1"/>
        <w:rPr>
          <w:rFonts w:asciiTheme="minorHAnsi" w:eastAsiaTheme="minorEastAsia" w:hAnsiTheme="minorHAnsi" w:cstheme="minorBidi"/>
          <w:b w:val="0"/>
          <w:sz w:val="22"/>
          <w:szCs w:val="22"/>
          <w:lang w:eastAsia="zh-TW"/>
        </w:rPr>
      </w:pPr>
      <w:hyperlink w:anchor="_Toc488238134" w:history="1">
        <w:r w:rsidR="007D3B1E" w:rsidRPr="00347A00">
          <w:rPr>
            <w:rStyle w:val="Lienhypertexte"/>
          </w:rPr>
          <w:t xml:space="preserve">B.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Commencement, achèvement, Amendement et Résiliation du Contrat</w:t>
        </w:r>
        <w:r w:rsidR="007D3B1E" w:rsidRPr="00347A00">
          <w:rPr>
            <w:webHidden/>
          </w:rPr>
          <w:tab/>
        </w:r>
        <w:r w:rsidR="007D3B1E" w:rsidRPr="00347A00">
          <w:rPr>
            <w:webHidden/>
          </w:rPr>
          <w:fldChar w:fldCharType="begin"/>
        </w:r>
        <w:r w:rsidR="007D3B1E" w:rsidRPr="00347A00">
          <w:rPr>
            <w:webHidden/>
          </w:rPr>
          <w:instrText xml:space="preserve"> PAGEREF _Toc488238134 \h </w:instrText>
        </w:r>
        <w:r w:rsidR="007D3B1E" w:rsidRPr="00347A00">
          <w:rPr>
            <w:webHidden/>
          </w:rPr>
        </w:r>
        <w:r w:rsidR="007D3B1E" w:rsidRPr="00347A00">
          <w:rPr>
            <w:webHidden/>
          </w:rPr>
          <w:fldChar w:fldCharType="separate"/>
        </w:r>
        <w:r w:rsidR="00247917">
          <w:rPr>
            <w:webHidden/>
          </w:rPr>
          <w:t>83</w:t>
        </w:r>
        <w:r w:rsidR="007D3B1E" w:rsidRPr="00347A00">
          <w:rPr>
            <w:webHidden/>
          </w:rPr>
          <w:fldChar w:fldCharType="end"/>
        </w:r>
      </w:hyperlink>
    </w:p>
    <w:p w14:paraId="5D196102" w14:textId="32A88F5F"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5" w:history="1">
        <w:r w:rsidR="007D3B1E" w:rsidRPr="00347A00">
          <w:rPr>
            <w:rStyle w:val="Lienhypertexte"/>
            <w:noProof/>
          </w:rPr>
          <w:t xml:space="preserve">11.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Entrée en vigueur du Contrat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_Toc488238135 \h </w:instrText>
        </w:r>
        <w:r w:rsidR="007D3B1E" w:rsidRPr="00347A00">
          <w:rPr>
            <w:noProof/>
            <w:webHidden/>
          </w:rPr>
        </w:r>
        <w:r w:rsidR="007D3B1E" w:rsidRPr="00347A00">
          <w:rPr>
            <w:noProof/>
            <w:webHidden/>
          </w:rPr>
          <w:fldChar w:fldCharType="separate"/>
        </w:r>
        <w:r w:rsidR="00247917">
          <w:rPr>
            <w:noProof/>
            <w:webHidden/>
          </w:rPr>
          <w:t>83</w:t>
        </w:r>
        <w:r w:rsidR="007D3B1E" w:rsidRPr="00347A00">
          <w:rPr>
            <w:noProof/>
            <w:webHidden/>
          </w:rPr>
          <w:fldChar w:fldCharType="end"/>
        </w:r>
      </w:hyperlink>
    </w:p>
    <w:p w14:paraId="5D196103" w14:textId="5EE4B89D"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6" w:history="1">
        <w:r w:rsidR="007D3B1E" w:rsidRPr="00347A00">
          <w:rPr>
            <w:rStyle w:val="Lienhypertexte"/>
            <w:noProof/>
          </w:rPr>
          <w:t xml:space="preserve">12.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Résiliation du Contrat par défaut d’entrée en vigueur</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_Toc488238136 \h </w:instrText>
        </w:r>
        <w:r w:rsidR="007D3B1E" w:rsidRPr="00347A00">
          <w:rPr>
            <w:noProof/>
            <w:webHidden/>
          </w:rPr>
        </w:r>
        <w:r w:rsidR="007D3B1E" w:rsidRPr="00347A00">
          <w:rPr>
            <w:noProof/>
            <w:webHidden/>
          </w:rPr>
          <w:fldChar w:fldCharType="separate"/>
        </w:r>
        <w:r w:rsidR="00247917">
          <w:rPr>
            <w:noProof/>
            <w:webHidden/>
          </w:rPr>
          <w:t>83</w:t>
        </w:r>
        <w:r w:rsidR="007D3B1E" w:rsidRPr="00347A00">
          <w:rPr>
            <w:noProof/>
            <w:webHidden/>
          </w:rPr>
          <w:fldChar w:fldCharType="end"/>
        </w:r>
      </w:hyperlink>
    </w:p>
    <w:p w14:paraId="5D196104" w14:textId="02A47FF7"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7" w:history="1">
        <w:r w:rsidR="007D3B1E" w:rsidRPr="00347A00">
          <w:rPr>
            <w:rStyle w:val="Lienhypertexte"/>
            <w:noProof/>
          </w:rPr>
          <w:t xml:space="preserve">13.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Commencement des Services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_Toc488238137 \h </w:instrText>
        </w:r>
        <w:r w:rsidR="007D3B1E" w:rsidRPr="00347A00">
          <w:rPr>
            <w:noProof/>
            <w:webHidden/>
          </w:rPr>
        </w:r>
        <w:r w:rsidR="007D3B1E" w:rsidRPr="00347A00">
          <w:rPr>
            <w:noProof/>
            <w:webHidden/>
          </w:rPr>
          <w:fldChar w:fldCharType="separate"/>
        </w:r>
        <w:r w:rsidR="00247917">
          <w:rPr>
            <w:noProof/>
            <w:webHidden/>
          </w:rPr>
          <w:t>83</w:t>
        </w:r>
        <w:r w:rsidR="007D3B1E" w:rsidRPr="00347A00">
          <w:rPr>
            <w:noProof/>
            <w:webHidden/>
          </w:rPr>
          <w:fldChar w:fldCharType="end"/>
        </w:r>
      </w:hyperlink>
    </w:p>
    <w:p w14:paraId="5D196105" w14:textId="23A07046"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8" w:history="1">
        <w:r w:rsidR="007D3B1E" w:rsidRPr="00347A00">
          <w:rPr>
            <w:rStyle w:val="Lienhypertexte"/>
            <w:noProof/>
          </w:rPr>
          <w:t xml:space="preserve">14.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Achèvement du Contrat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_Toc488238138 \h </w:instrText>
        </w:r>
        <w:r w:rsidR="007D3B1E" w:rsidRPr="00347A00">
          <w:rPr>
            <w:noProof/>
            <w:webHidden/>
          </w:rPr>
        </w:r>
        <w:r w:rsidR="007D3B1E" w:rsidRPr="00347A00">
          <w:rPr>
            <w:noProof/>
            <w:webHidden/>
          </w:rPr>
          <w:fldChar w:fldCharType="separate"/>
        </w:r>
        <w:r w:rsidR="00247917">
          <w:rPr>
            <w:noProof/>
            <w:webHidden/>
          </w:rPr>
          <w:t>83</w:t>
        </w:r>
        <w:r w:rsidR="007D3B1E" w:rsidRPr="00347A00">
          <w:rPr>
            <w:noProof/>
            <w:webHidden/>
          </w:rPr>
          <w:fldChar w:fldCharType="end"/>
        </w:r>
      </w:hyperlink>
    </w:p>
    <w:p w14:paraId="5D196106" w14:textId="638B861A"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39" w:history="1">
        <w:r w:rsidR="007D3B1E" w:rsidRPr="00347A00">
          <w:rPr>
            <w:rStyle w:val="Lienhypertexte"/>
            <w:noProof/>
          </w:rPr>
          <w:t xml:space="preserve">15.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Contrat formant un tout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_Toc488238139 \h </w:instrText>
        </w:r>
        <w:r w:rsidR="007D3B1E" w:rsidRPr="00347A00">
          <w:rPr>
            <w:noProof/>
            <w:webHidden/>
          </w:rPr>
        </w:r>
        <w:r w:rsidR="007D3B1E" w:rsidRPr="00347A00">
          <w:rPr>
            <w:noProof/>
            <w:webHidden/>
          </w:rPr>
          <w:fldChar w:fldCharType="separate"/>
        </w:r>
        <w:r w:rsidR="00247917">
          <w:rPr>
            <w:noProof/>
            <w:webHidden/>
          </w:rPr>
          <w:t>83</w:t>
        </w:r>
        <w:r w:rsidR="007D3B1E" w:rsidRPr="00347A00">
          <w:rPr>
            <w:noProof/>
            <w:webHidden/>
          </w:rPr>
          <w:fldChar w:fldCharType="end"/>
        </w:r>
      </w:hyperlink>
    </w:p>
    <w:p w14:paraId="5D196107" w14:textId="1265CB28"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0" w:history="1">
        <w:r w:rsidR="007D3B1E" w:rsidRPr="00347A00">
          <w:rPr>
            <w:rStyle w:val="Lienhypertexte"/>
            <w:noProof/>
          </w:rPr>
          <w:t xml:space="preserve">16.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Avenants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_Toc488238140 \h </w:instrText>
        </w:r>
        <w:r w:rsidR="007D3B1E" w:rsidRPr="00347A00">
          <w:rPr>
            <w:noProof/>
            <w:webHidden/>
          </w:rPr>
        </w:r>
        <w:r w:rsidR="007D3B1E" w:rsidRPr="00347A00">
          <w:rPr>
            <w:noProof/>
            <w:webHidden/>
          </w:rPr>
          <w:fldChar w:fldCharType="separate"/>
        </w:r>
        <w:r w:rsidR="00247917">
          <w:rPr>
            <w:noProof/>
            <w:webHidden/>
          </w:rPr>
          <w:t>83</w:t>
        </w:r>
        <w:r w:rsidR="007D3B1E" w:rsidRPr="00347A00">
          <w:rPr>
            <w:noProof/>
            <w:webHidden/>
          </w:rPr>
          <w:fldChar w:fldCharType="end"/>
        </w:r>
      </w:hyperlink>
    </w:p>
    <w:p w14:paraId="5D196108" w14:textId="48EBFEE9"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1" w:history="1">
        <w:r w:rsidR="007D3B1E" w:rsidRPr="00347A00">
          <w:rPr>
            <w:rStyle w:val="Lienhypertexte"/>
            <w:noProof/>
          </w:rPr>
          <w:t xml:space="preserve">17.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Force Majeure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_Toc488238141 \h </w:instrText>
        </w:r>
        <w:r w:rsidR="007D3B1E" w:rsidRPr="00347A00">
          <w:rPr>
            <w:noProof/>
            <w:webHidden/>
          </w:rPr>
        </w:r>
        <w:r w:rsidR="007D3B1E" w:rsidRPr="00347A00">
          <w:rPr>
            <w:noProof/>
            <w:webHidden/>
          </w:rPr>
          <w:fldChar w:fldCharType="separate"/>
        </w:r>
        <w:r w:rsidR="00247917">
          <w:rPr>
            <w:noProof/>
            <w:webHidden/>
          </w:rPr>
          <w:t>83</w:t>
        </w:r>
        <w:r w:rsidR="007D3B1E" w:rsidRPr="00347A00">
          <w:rPr>
            <w:noProof/>
            <w:webHidden/>
          </w:rPr>
          <w:fldChar w:fldCharType="end"/>
        </w:r>
      </w:hyperlink>
    </w:p>
    <w:p w14:paraId="5D196109" w14:textId="1095C665"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2" w:history="1">
        <w:r w:rsidR="007D3B1E" w:rsidRPr="00347A00">
          <w:rPr>
            <w:rStyle w:val="Lienhypertexte"/>
            <w:noProof/>
          </w:rPr>
          <w:t xml:space="preserve">18.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Suspension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_Toc488238142 \h </w:instrText>
        </w:r>
        <w:r w:rsidR="007D3B1E" w:rsidRPr="00347A00">
          <w:rPr>
            <w:noProof/>
            <w:webHidden/>
          </w:rPr>
        </w:r>
        <w:r w:rsidR="007D3B1E" w:rsidRPr="00347A00">
          <w:rPr>
            <w:noProof/>
            <w:webHidden/>
          </w:rPr>
          <w:fldChar w:fldCharType="separate"/>
        </w:r>
        <w:r w:rsidR="00247917">
          <w:rPr>
            <w:noProof/>
            <w:webHidden/>
          </w:rPr>
          <w:t>85</w:t>
        </w:r>
        <w:r w:rsidR="007D3B1E" w:rsidRPr="00347A00">
          <w:rPr>
            <w:noProof/>
            <w:webHidden/>
          </w:rPr>
          <w:fldChar w:fldCharType="end"/>
        </w:r>
      </w:hyperlink>
    </w:p>
    <w:p w14:paraId="5D19610A" w14:textId="690AF3AB"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3" w:history="1">
        <w:r w:rsidR="007D3B1E" w:rsidRPr="00347A00">
          <w:rPr>
            <w:rStyle w:val="Lienhypertexte"/>
            <w:noProof/>
          </w:rPr>
          <w:t xml:space="preserve">19.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Résiliation</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_Toc488238143 \h </w:instrText>
        </w:r>
        <w:r w:rsidR="007D3B1E" w:rsidRPr="00347A00">
          <w:rPr>
            <w:noProof/>
            <w:webHidden/>
          </w:rPr>
        </w:r>
        <w:r w:rsidR="007D3B1E" w:rsidRPr="00347A00">
          <w:rPr>
            <w:noProof/>
            <w:webHidden/>
          </w:rPr>
          <w:fldChar w:fldCharType="separate"/>
        </w:r>
        <w:r w:rsidR="00247917">
          <w:rPr>
            <w:noProof/>
            <w:webHidden/>
          </w:rPr>
          <w:t>85</w:t>
        </w:r>
        <w:r w:rsidR="007D3B1E" w:rsidRPr="00347A00">
          <w:rPr>
            <w:noProof/>
            <w:webHidden/>
          </w:rPr>
          <w:fldChar w:fldCharType="end"/>
        </w:r>
      </w:hyperlink>
    </w:p>
    <w:p w14:paraId="5D19610B" w14:textId="0FC46E1F" w:rsidR="007D3B1E" w:rsidRPr="00347A00" w:rsidRDefault="00000000">
      <w:pPr>
        <w:pStyle w:val="TM1"/>
        <w:rPr>
          <w:rFonts w:asciiTheme="minorHAnsi" w:eastAsiaTheme="minorEastAsia" w:hAnsiTheme="minorHAnsi" w:cstheme="minorBidi"/>
          <w:b w:val="0"/>
          <w:sz w:val="22"/>
          <w:szCs w:val="22"/>
          <w:lang w:eastAsia="zh-TW"/>
        </w:rPr>
      </w:pPr>
      <w:hyperlink w:anchor="_Toc488238144" w:history="1">
        <w:r w:rsidR="007D3B1E" w:rsidRPr="00347A00">
          <w:rPr>
            <w:rStyle w:val="Lienhypertexte"/>
          </w:rPr>
          <w:t xml:space="preserve">C.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Obligations du Consultant</w:t>
        </w:r>
        <w:r w:rsidR="007D3B1E" w:rsidRPr="00347A00">
          <w:rPr>
            <w:webHidden/>
          </w:rPr>
          <w:tab/>
        </w:r>
        <w:r w:rsidR="007D3B1E" w:rsidRPr="00347A00">
          <w:rPr>
            <w:webHidden/>
          </w:rPr>
          <w:fldChar w:fldCharType="begin"/>
        </w:r>
        <w:r w:rsidR="007D3B1E" w:rsidRPr="00347A00">
          <w:rPr>
            <w:webHidden/>
          </w:rPr>
          <w:instrText xml:space="preserve"> PAGEREF _Toc488238144 \h </w:instrText>
        </w:r>
        <w:r w:rsidR="007D3B1E" w:rsidRPr="00347A00">
          <w:rPr>
            <w:webHidden/>
          </w:rPr>
        </w:r>
        <w:r w:rsidR="007D3B1E" w:rsidRPr="00347A00">
          <w:rPr>
            <w:webHidden/>
          </w:rPr>
          <w:fldChar w:fldCharType="separate"/>
        </w:r>
        <w:r w:rsidR="00247917">
          <w:rPr>
            <w:webHidden/>
          </w:rPr>
          <w:t>88</w:t>
        </w:r>
        <w:r w:rsidR="007D3B1E" w:rsidRPr="00347A00">
          <w:rPr>
            <w:webHidden/>
          </w:rPr>
          <w:fldChar w:fldCharType="end"/>
        </w:r>
      </w:hyperlink>
    </w:p>
    <w:p w14:paraId="5D19610C" w14:textId="7C527631"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5" w:history="1">
        <w:r w:rsidR="007D3B1E" w:rsidRPr="00347A00">
          <w:rPr>
            <w:rStyle w:val="Lienhypertexte"/>
            <w:noProof/>
          </w:rPr>
          <w:t xml:space="preserve">20.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Dispositions générales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_Toc488238145 \h </w:instrText>
        </w:r>
        <w:r w:rsidR="007D3B1E" w:rsidRPr="00347A00">
          <w:rPr>
            <w:noProof/>
            <w:webHidden/>
          </w:rPr>
        </w:r>
        <w:r w:rsidR="007D3B1E" w:rsidRPr="00347A00">
          <w:rPr>
            <w:noProof/>
            <w:webHidden/>
          </w:rPr>
          <w:fldChar w:fldCharType="separate"/>
        </w:r>
        <w:r w:rsidR="00247917">
          <w:rPr>
            <w:noProof/>
            <w:webHidden/>
          </w:rPr>
          <w:t>88</w:t>
        </w:r>
        <w:r w:rsidR="007D3B1E" w:rsidRPr="00347A00">
          <w:rPr>
            <w:noProof/>
            <w:webHidden/>
          </w:rPr>
          <w:fldChar w:fldCharType="end"/>
        </w:r>
      </w:hyperlink>
    </w:p>
    <w:p w14:paraId="5D19610D" w14:textId="7BCE3398"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6" w:history="1">
        <w:r w:rsidR="007D3B1E" w:rsidRPr="00347A00">
          <w:rPr>
            <w:rStyle w:val="Lienhypertexte"/>
            <w:noProof/>
          </w:rPr>
          <w:t xml:space="preserve">21.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Conflit d’intérêts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_Toc488238146 \h </w:instrText>
        </w:r>
        <w:r w:rsidR="007D3B1E" w:rsidRPr="00347A00">
          <w:rPr>
            <w:noProof/>
            <w:webHidden/>
          </w:rPr>
        </w:r>
        <w:r w:rsidR="007D3B1E" w:rsidRPr="00347A00">
          <w:rPr>
            <w:noProof/>
            <w:webHidden/>
          </w:rPr>
          <w:fldChar w:fldCharType="separate"/>
        </w:r>
        <w:r w:rsidR="00247917">
          <w:rPr>
            <w:noProof/>
            <w:webHidden/>
          </w:rPr>
          <w:t>89</w:t>
        </w:r>
        <w:r w:rsidR="007D3B1E" w:rsidRPr="00347A00">
          <w:rPr>
            <w:noProof/>
            <w:webHidden/>
          </w:rPr>
          <w:fldChar w:fldCharType="end"/>
        </w:r>
      </w:hyperlink>
    </w:p>
    <w:p w14:paraId="5D19610E" w14:textId="4242245C"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7" w:history="1">
        <w:r w:rsidR="007D3B1E" w:rsidRPr="00347A00">
          <w:rPr>
            <w:rStyle w:val="Lienhypertexte"/>
            <w:noProof/>
          </w:rPr>
          <w:t xml:space="preserve">22.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Obligation de réserve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_Toc488238147 \h </w:instrText>
        </w:r>
        <w:r w:rsidR="007D3B1E" w:rsidRPr="00347A00">
          <w:rPr>
            <w:noProof/>
            <w:webHidden/>
          </w:rPr>
        </w:r>
        <w:r w:rsidR="007D3B1E" w:rsidRPr="00347A00">
          <w:rPr>
            <w:noProof/>
            <w:webHidden/>
          </w:rPr>
          <w:fldChar w:fldCharType="separate"/>
        </w:r>
        <w:r w:rsidR="00247917">
          <w:rPr>
            <w:noProof/>
            <w:webHidden/>
          </w:rPr>
          <w:t>90</w:t>
        </w:r>
        <w:r w:rsidR="007D3B1E" w:rsidRPr="00347A00">
          <w:rPr>
            <w:noProof/>
            <w:webHidden/>
          </w:rPr>
          <w:fldChar w:fldCharType="end"/>
        </w:r>
      </w:hyperlink>
    </w:p>
    <w:p w14:paraId="5D19610F" w14:textId="1BB256F5"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8" w:history="1">
        <w:r w:rsidR="007D3B1E" w:rsidRPr="00347A00">
          <w:rPr>
            <w:rStyle w:val="Lienhypertexte"/>
            <w:noProof/>
          </w:rPr>
          <w:t xml:space="preserve">23.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Responsabilité du Consultant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_Toc488238148 \h </w:instrText>
        </w:r>
        <w:r w:rsidR="007D3B1E" w:rsidRPr="00347A00">
          <w:rPr>
            <w:noProof/>
            <w:webHidden/>
          </w:rPr>
        </w:r>
        <w:r w:rsidR="007D3B1E" w:rsidRPr="00347A00">
          <w:rPr>
            <w:noProof/>
            <w:webHidden/>
          </w:rPr>
          <w:fldChar w:fldCharType="separate"/>
        </w:r>
        <w:r w:rsidR="00247917">
          <w:rPr>
            <w:noProof/>
            <w:webHidden/>
          </w:rPr>
          <w:t>90</w:t>
        </w:r>
        <w:r w:rsidR="007D3B1E" w:rsidRPr="00347A00">
          <w:rPr>
            <w:noProof/>
            <w:webHidden/>
          </w:rPr>
          <w:fldChar w:fldCharType="end"/>
        </w:r>
      </w:hyperlink>
    </w:p>
    <w:p w14:paraId="5D196110" w14:textId="6754A5B2"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49" w:history="1">
        <w:r w:rsidR="007D3B1E" w:rsidRPr="00347A00">
          <w:rPr>
            <w:rStyle w:val="Lienhypertexte"/>
            <w:noProof/>
          </w:rPr>
          <w:t xml:space="preserve">24.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Assurance à la charge du Consultant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_Toc488238149 \h </w:instrText>
        </w:r>
        <w:r w:rsidR="007D3B1E" w:rsidRPr="00347A00">
          <w:rPr>
            <w:noProof/>
            <w:webHidden/>
          </w:rPr>
        </w:r>
        <w:r w:rsidR="007D3B1E" w:rsidRPr="00347A00">
          <w:rPr>
            <w:noProof/>
            <w:webHidden/>
          </w:rPr>
          <w:fldChar w:fldCharType="separate"/>
        </w:r>
        <w:r w:rsidR="00247917">
          <w:rPr>
            <w:noProof/>
            <w:webHidden/>
          </w:rPr>
          <w:t>90</w:t>
        </w:r>
        <w:r w:rsidR="007D3B1E" w:rsidRPr="00347A00">
          <w:rPr>
            <w:noProof/>
            <w:webHidden/>
          </w:rPr>
          <w:fldChar w:fldCharType="end"/>
        </w:r>
      </w:hyperlink>
    </w:p>
    <w:p w14:paraId="5D196111" w14:textId="11CB9459"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0" w:history="1">
        <w:r w:rsidR="007D3B1E" w:rsidRPr="00347A00">
          <w:rPr>
            <w:rStyle w:val="Lienhypertexte"/>
            <w:noProof/>
          </w:rPr>
          <w:t xml:space="preserve">25.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Comptabilité, inspection et audits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_Toc488238150 \h </w:instrText>
        </w:r>
        <w:r w:rsidR="007D3B1E" w:rsidRPr="00347A00">
          <w:rPr>
            <w:noProof/>
            <w:webHidden/>
          </w:rPr>
        </w:r>
        <w:r w:rsidR="007D3B1E" w:rsidRPr="00347A00">
          <w:rPr>
            <w:noProof/>
            <w:webHidden/>
          </w:rPr>
          <w:fldChar w:fldCharType="separate"/>
        </w:r>
        <w:r w:rsidR="00247917">
          <w:rPr>
            <w:noProof/>
            <w:webHidden/>
          </w:rPr>
          <w:t>90</w:t>
        </w:r>
        <w:r w:rsidR="007D3B1E" w:rsidRPr="00347A00">
          <w:rPr>
            <w:noProof/>
            <w:webHidden/>
          </w:rPr>
          <w:fldChar w:fldCharType="end"/>
        </w:r>
      </w:hyperlink>
    </w:p>
    <w:p w14:paraId="5D196112" w14:textId="02404DCE"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1" w:history="1">
        <w:r w:rsidR="007D3B1E" w:rsidRPr="00347A00">
          <w:rPr>
            <w:rStyle w:val="Lienhypertexte"/>
            <w:noProof/>
          </w:rPr>
          <w:t xml:space="preserve">26.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Obligations en matière de rapports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_Toc488238151 \h </w:instrText>
        </w:r>
        <w:r w:rsidR="007D3B1E" w:rsidRPr="00347A00">
          <w:rPr>
            <w:noProof/>
            <w:webHidden/>
          </w:rPr>
        </w:r>
        <w:r w:rsidR="007D3B1E" w:rsidRPr="00347A00">
          <w:rPr>
            <w:noProof/>
            <w:webHidden/>
          </w:rPr>
          <w:fldChar w:fldCharType="separate"/>
        </w:r>
        <w:r w:rsidR="00247917">
          <w:rPr>
            <w:noProof/>
            <w:webHidden/>
          </w:rPr>
          <w:t>91</w:t>
        </w:r>
        <w:r w:rsidR="007D3B1E" w:rsidRPr="00347A00">
          <w:rPr>
            <w:noProof/>
            <w:webHidden/>
          </w:rPr>
          <w:fldChar w:fldCharType="end"/>
        </w:r>
      </w:hyperlink>
    </w:p>
    <w:p w14:paraId="5D196113" w14:textId="237AFBE4"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2" w:history="1">
        <w:r w:rsidR="007D3B1E" w:rsidRPr="00347A00">
          <w:rPr>
            <w:rStyle w:val="Lienhypertexte"/>
            <w:noProof/>
          </w:rPr>
          <w:t xml:space="preserve">27.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Propriété des documents préparés par le Consultant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_Toc488238152 \h </w:instrText>
        </w:r>
        <w:r w:rsidR="007D3B1E" w:rsidRPr="00347A00">
          <w:rPr>
            <w:noProof/>
            <w:webHidden/>
          </w:rPr>
        </w:r>
        <w:r w:rsidR="007D3B1E" w:rsidRPr="00347A00">
          <w:rPr>
            <w:noProof/>
            <w:webHidden/>
          </w:rPr>
          <w:fldChar w:fldCharType="separate"/>
        </w:r>
        <w:r w:rsidR="00247917">
          <w:rPr>
            <w:noProof/>
            <w:webHidden/>
          </w:rPr>
          <w:t>91</w:t>
        </w:r>
        <w:r w:rsidR="007D3B1E" w:rsidRPr="00347A00">
          <w:rPr>
            <w:noProof/>
            <w:webHidden/>
          </w:rPr>
          <w:fldChar w:fldCharType="end"/>
        </w:r>
      </w:hyperlink>
    </w:p>
    <w:p w14:paraId="5D196114" w14:textId="6058084F"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3" w:history="1">
        <w:r w:rsidR="007D3B1E" w:rsidRPr="00347A00">
          <w:rPr>
            <w:rStyle w:val="Lienhypertexte"/>
            <w:noProof/>
          </w:rPr>
          <w:t xml:space="preserve">28.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Equipements, véhicules et fournitures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_Toc488238153 \h </w:instrText>
        </w:r>
        <w:r w:rsidR="007D3B1E" w:rsidRPr="00347A00">
          <w:rPr>
            <w:noProof/>
            <w:webHidden/>
          </w:rPr>
        </w:r>
        <w:r w:rsidR="007D3B1E" w:rsidRPr="00347A00">
          <w:rPr>
            <w:noProof/>
            <w:webHidden/>
          </w:rPr>
          <w:fldChar w:fldCharType="separate"/>
        </w:r>
        <w:r w:rsidR="00247917">
          <w:rPr>
            <w:noProof/>
            <w:webHidden/>
          </w:rPr>
          <w:t>91</w:t>
        </w:r>
        <w:r w:rsidR="007D3B1E" w:rsidRPr="00347A00">
          <w:rPr>
            <w:noProof/>
            <w:webHidden/>
          </w:rPr>
          <w:fldChar w:fldCharType="end"/>
        </w:r>
      </w:hyperlink>
    </w:p>
    <w:p w14:paraId="5D196115" w14:textId="3D4D3D9C" w:rsidR="007D3B1E" w:rsidRPr="00347A00" w:rsidRDefault="00000000">
      <w:pPr>
        <w:pStyle w:val="TM1"/>
        <w:rPr>
          <w:rFonts w:asciiTheme="minorHAnsi" w:eastAsiaTheme="minorEastAsia" w:hAnsiTheme="minorHAnsi" w:cstheme="minorBidi"/>
          <w:b w:val="0"/>
          <w:sz w:val="22"/>
          <w:szCs w:val="22"/>
          <w:lang w:eastAsia="zh-TW"/>
        </w:rPr>
      </w:pPr>
      <w:hyperlink w:anchor="_Toc488238154" w:history="1">
        <w:r w:rsidR="007D3B1E" w:rsidRPr="00347A00">
          <w:rPr>
            <w:rStyle w:val="Lienhypertexte"/>
          </w:rPr>
          <w:t xml:space="preserve">D.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Personnel du Consultant et Sous-traitants</w:t>
        </w:r>
        <w:r w:rsidR="007D3B1E" w:rsidRPr="00347A00">
          <w:rPr>
            <w:webHidden/>
          </w:rPr>
          <w:tab/>
        </w:r>
        <w:r w:rsidR="007D3B1E" w:rsidRPr="00347A00">
          <w:rPr>
            <w:webHidden/>
          </w:rPr>
          <w:fldChar w:fldCharType="begin"/>
        </w:r>
        <w:r w:rsidR="007D3B1E" w:rsidRPr="00347A00">
          <w:rPr>
            <w:webHidden/>
          </w:rPr>
          <w:instrText xml:space="preserve"> PAGEREF _Toc488238154 \h </w:instrText>
        </w:r>
        <w:r w:rsidR="007D3B1E" w:rsidRPr="00347A00">
          <w:rPr>
            <w:webHidden/>
          </w:rPr>
        </w:r>
        <w:r w:rsidR="007D3B1E" w:rsidRPr="00347A00">
          <w:rPr>
            <w:webHidden/>
          </w:rPr>
          <w:fldChar w:fldCharType="separate"/>
        </w:r>
        <w:r w:rsidR="00247917">
          <w:rPr>
            <w:webHidden/>
          </w:rPr>
          <w:t>92</w:t>
        </w:r>
        <w:r w:rsidR="007D3B1E" w:rsidRPr="00347A00">
          <w:rPr>
            <w:webHidden/>
          </w:rPr>
          <w:fldChar w:fldCharType="end"/>
        </w:r>
      </w:hyperlink>
    </w:p>
    <w:p w14:paraId="5D196116" w14:textId="008E018B"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5" w:history="1">
        <w:r w:rsidR="007D3B1E" w:rsidRPr="00347A00">
          <w:rPr>
            <w:rStyle w:val="Lienhypertexte"/>
            <w:noProof/>
          </w:rPr>
          <w:t xml:space="preserve">29.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Description du personnel-clé</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_Toc488238155 \h </w:instrText>
        </w:r>
        <w:r w:rsidR="007D3B1E" w:rsidRPr="00347A00">
          <w:rPr>
            <w:noProof/>
            <w:webHidden/>
          </w:rPr>
        </w:r>
        <w:r w:rsidR="007D3B1E" w:rsidRPr="00347A00">
          <w:rPr>
            <w:noProof/>
            <w:webHidden/>
          </w:rPr>
          <w:fldChar w:fldCharType="separate"/>
        </w:r>
        <w:r w:rsidR="00247917">
          <w:rPr>
            <w:noProof/>
            <w:webHidden/>
          </w:rPr>
          <w:t>92</w:t>
        </w:r>
        <w:r w:rsidR="007D3B1E" w:rsidRPr="00347A00">
          <w:rPr>
            <w:noProof/>
            <w:webHidden/>
          </w:rPr>
          <w:fldChar w:fldCharType="end"/>
        </w:r>
      </w:hyperlink>
    </w:p>
    <w:p w14:paraId="5D196117" w14:textId="778320A9"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6" w:history="1">
        <w:r w:rsidR="007D3B1E" w:rsidRPr="00347A00">
          <w:rPr>
            <w:rStyle w:val="Lienhypertexte"/>
            <w:noProof/>
          </w:rPr>
          <w:t xml:space="preserve">30.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Remplacement de Personnel-clé</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_Toc488238156 \h </w:instrText>
        </w:r>
        <w:r w:rsidR="007D3B1E" w:rsidRPr="00347A00">
          <w:rPr>
            <w:noProof/>
            <w:webHidden/>
          </w:rPr>
        </w:r>
        <w:r w:rsidR="007D3B1E" w:rsidRPr="00347A00">
          <w:rPr>
            <w:noProof/>
            <w:webHidden/>
          </w:rPr>
          <w:fldChar w:fldCharType="separate"/>
        </w:r>
        <w:r w:rsidR="00247917">
          <w:rPr>
            <w:noProof/>
            <w:webHidden/>
          </w:rPr>
          <w:t>92</w:t>
        </w:r>
        <w:r w:rsidR="007D3B1E" w:rsidRPr="00347A00">
          <w:rPr>
            <w:noProof/>
            <w:webHidden/>
          </w:rPr>
          <w:fldChar w:fldCharType="end"/>
        </w:r>
      </w:hyperlink>
    </w:p>
    <w:p w14:paraId="5D196118" w14:textId="29D40A56"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7" w:history="1">
        <w:r w:rsidR="007D3B1E" w:rsidRPr="00347A00">
          <w:rPr>
            <w:rStyle w:val="Lienhypertexte"/>
            <w:noProof/>
          </w:rPr>
          <w:t xml:space="preserve">31.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Approbation pour des personnels-clé additionnels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_Toc488238157 \h </w:instrText>
        </w:r>
        <w:r w:rsidR="007D3B1E" w:rsidRPr="00347A00">
          <w:rPr>
            <w:noProof/>
            <w:webHidden/>
          </w:rPr>
        </w:r>
        <w:r w:rsidR="007D3B1E" w:rsidRPr="00347A00">
          <w:rPr>
            <w:noProof/>
            <w:webHidden/>
          </w:rPr>
          <w:fldChar w:fldCharType="separate"/>
        </w:r>
        <w:r w:rsidR="00247917">
          <w:rPr>
            <w:noProof/>
            <w:webHidden/>
          </w:rPr>
          <w:t>92</w:t>
        </w:r>
        <w:r w:rsidR="007D3B1E" w:rsidRPr="00347A00">
          <w:rPr>
            <w:noProof/>
            <w:webHidden/>
          </w:rPr>
          <w:fldChar w:fldCharType="end"/>
        </w:r>
      </w:hyperlink>
    </w:p>
    <w:p w14:paraId="5D196119" w14:textId="1E1BFCE4"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8" w:history="1">
        <w:r w:rsidR="007D3B1E" w:rsidRPr="00347A00">
          <w:rPr>
            <w:rStyle w:val="Lienhypertexte"/>
            <w:noProof/>
          </w:rPr>
          <w:t xml:space="preserve">32.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Retrait de personnel ou de sous-traitant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_Toc488238158 \h </w:instrText>
        </w:r>
        <w:r w:rsidR="007D3B1E" w:rsidRPr="00347A00">
          <w:rPr>
            <w:noProof/>
            <w:webHidden/>
          </w:rPr>
        </w:r>
        <w:r w:rsidR="007D3B1E" w:rsidRPr="00347A00">
          <w:rPr>
            <w:noProof/>
            <w:webHidden/>
          </w:rPr>
          <w:fldChar w:fldCharType="separate"/>
        </w:r>
        <w:r w:rsidR="00247917">
          <w:rPr>
            <w:noProof/>
            <w:webHidden/>
          </w:rPr>
          <w:t>93</w:t>
        </w:r>
        <w:r w:rsidR="007D3B1E" w:rsidRPr="00347A00">
          <w:rPr>
            <w:noProof/>
            <w:webHidden/>
          </w:rPr>
          <w:fldChar w:fldCharType="end"/>
        </w:r>
      </w:hyperlink>
    </w:p>
    <w:p w14:paraId="5D19611A" w14:textId="41E13AF5"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59" w:history="1">
        <w:r w:rsidR="007D3B1E" w:rsidRPr="00347A00">
          <w:rPr>
            <w:rStyle w:val="Lienhypertexte"/>
            <w:noProof/>
          </w:rPr>
          <w:t xml:space="preserve">33.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Remplacement ou retrait de personnel – conséquences sur les paiements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_Toc488238159 \h </w:instrText>
        </w:r>
        <w:r w:rsidR="007D3B1E" w:rsidRPr="00347A00">
          <w:rPr>
            <w:noProof/>
            <w:webHidden/>
          </w:rPr>
        </w:r>
        <w:r w:rsidR="007D3B1E" w:rsidRPr="00347A00">
          <w:rPr>
            <w:noProof/>
            <w:webHidden/>
          </w:rPr>
          <w:fldChar w:fldCharType="separate"/>
        </w:r>
        <w:r w:rsidR="00247917">
          <w:rPr>
            <w:noProof/>
            <w:webHidden/>
          </w:rPr>
          <w:t>93</w:t>
        </w:r>
        <w:r w:rsidR="007D3B1E" w:rsidRPr="00347A00">
          <w:rPr>
            <w:noProof/>
            <w:webHidden/>
          </w:rPr>
          <w:fldChar w:fldCharType="end"/>
        </w:r>
      </w:hyperlink>
    </w:p>
    <w:p w14:paraId="5D19611B" w14:textId="1C292D52"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0" w:history="1">
        <w:r w:rsidR="007D3B1E" w:rsidRPr="00347A00">
          <w:rPr>
            <w:rStyle w:val="Lienhypertexte"/>
            <w:noProof/>
          </w:rPr>
          <w:t xml:space="preserve">34.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Heures ouvrables, heures supplémentaires, congés, etc.</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_Toc488238160 \h </w:instrText>
        </w:r>
        <w:r w:rsidR="007D3B1E" w:rsidRPr="00347A00">
          <w:rPr>
            <w:noProof/>
            <w:webHidden/>
          </w:rPr>
        </w:r>
        <w:r w:rsidR="007D3B1E" w:rsidRPr="00347A00">
          <w:rPr>
            <w:noProof/>
            <w:webHidden/>
          </w:rPr>
          <w:fldChar w:fldCharType="separate"/>
        </w:r>
        <w:r w:rsidR="00247917">
          <w:rPr>
            <w:noProof/>
            <w:webHidden/>
          </w:rPr>
          <w:t>93</w:t>
        </w:r>
        <w:r w:rsidR="007D3B1E" w:rsidRPr="00347A00">
          <w:rPr>
            <w:noProof/>
            <w:webHidden/>
          </w:rPr>
          <w:fldChar w:fldCharType="end"/>
        </w:r>
      </w:hyperlink>
    </w:p>
    <w:p w14:paraId="5D19611C" w14:textId="3F7CB268" w:rsidR="007D3B1E" w:rsidRPr="00347A00" w:rsidRDefault="00000000">
      <w:pPr>
        <w:pStyle w:val="TM1"/>
        <w:rPr>
          <w:rFonts w:asciiTheme="minorHAnsi" w:eastAsiaTheme="minorEastAsia" w:hAnsiTheme="minorHAnsi" w:cstheme="minorBidi"/>
          <w:b w:val="0"/>
          <w:sz w:val="22"/>
          <w:szCs w:val="22"/>
          <w:lang w:eastAsia="zh-TW"/>
        </w:rPr>
      </w:pPr>
      <w:hyperlink w:anchor="_Toc488238161" w:history="1">
        <w:r w:rsidR="007D3B1E" w:rsidRPr="00347A00">
          <w:rPr>
            <w:rStyle w:val="Lienhypertexte"/>
          </w:rPr>
          <w:t xml:space="preserve">E.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Obligations d</w:t>
        </w:r>
        <w:r w:rsidR="008E0A68">
          <w:rPr>
            <w:rStyle w:val="Lienhypertexte"/>
          </w:rPr>
          <w:t>e l’AC</w:t>
        </w:r>
        <w:r w:rsidR="007D3B1E" w:rsidRPr="00347A00">
          <w:rPr>
            <w:webHidden/>
          </w:rPr>
          <w:tab/>
        </w:r>
        <w:r w:rsidR="007D3B1E" w:rsidRPr="00347A00">
          <w:rPr>
            <w:webHidden/>
          </w:rPr>
          <w:fldChar w:fldCharType="begin"/>
        </w:r>
        <w:r w:rsidR="007D3B1E" w:rsidRPr="00347A00">
          <w:rPr>
            <w:webHidden/>
          </w:rPr>
          <w:instrText xml:space="preserve"> PAGEREF _Toc488238161 \h </w:instrText>
        </w:r>
        <w:r w:rsidR="007D3B1E" w:rsidRPr="00347A00">
          <w:rPr>
            <w:webHidden/>
          </w:rPr>
        </w:r>
        <w:r w:rsidR="007D3B1E" w:rsidRPr="00347A00">
          <w:rPr>
            <w:webHidden/>
          </w:rPr>
          <w:fldChar w:fldCharType="separate"/>
        </w:r>
        <w:r w:rsidR="00247917">
          <w:rPr>
            <w:webHidden/>
          </w:rPr>
          <w:t>94</w:t>
        </w:r>
        <w:r w:rsidR="007D3B1E" w:rsidRPr="00347A00">
          <w:rPr>
            <w:webHidden/>
          </w:rPr>
          <w:fldChar w:fldCharType="end"/>
        </w:r>
      </w:hyperlink>
    </w:p>
    <w:p w14:paraId="5D19611D" w14:textId="6583A091"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2" w:history="1">
        <w:r w:rsidR="007D3B1E" w:rsidRPr="00347A00">
          <w:rPr>
            <w:rStyle w:val="Lienhypertexte"/>
            <w:noProof/>
          </w:rPr>
          <w:t xml:space="preserve">35.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Assistance et exonérations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_Toc488238162 \h </w:instrText>
        </w:r>
        <w:r w:rsidR="007D3B1E" w:rsidRPr="00347A00">
          <w:rPr>
            <w:noProof/>
            <w:webHidden/>
          </w:rPr>
        </w:r>
        <w:r w:rsidR="007D3B1E" w:rsidRPr="00347A00">
          <w:rPr>
            <w:noProof/>
            <w:webHidden/>
          </w:rPr>
          <w:fldChar w:fldCharType="separate"/>
        </w:r>
        <w:r w:rsidR="00247917">
          <w:rPr>
            <w:noProof/>
            <w:webHidden/>
          </w:rPr>
          <w:t>94</w:t>
        </w:r>
        <w:r w:rsidR="007D3B1E" w:rsidRPr="00347A00">
          <w:rPr>
            <w:noProof/>
            <w:webHidden/>
          </w:rPr>
          <w:fldChar w:fldCharType="end"/>
        </w:r>
      </w:hyperlink>
    </w:p>
    <w:p w14:paraId="5D19611E" w14:textId="5D069C42"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3" w:history="1">
        <w:r w:rsidR="007D3B1E" w:rsidRPr="00347A00">
          <w:rPr>
            <w:rStyle w:val="Lienhypertexte"/>
            <w:noProof/>
          </w:rPr>
          <w:t xml:space="preserve">36.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Accès au site du Projet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_Toc488238163 \h </w:instrText>
        </w:r>
        <w:r w:rsidR="007D3B1E" w:rsidRPr="00347A00">
          <w:rPr>
            <w:noProof/>
            <w:webHidden/>
          </w:rPr>
        </w:r>
        <w:r w:rsidR="007D3B1E" w:rsidRPr="00347A00">
          <w:rPr>
            <w:noProof/>
            <w:webHidden/>
          </w:rPr>
          <w:fldChar w:fldCharType="separate"/>
        </w:r>
        <w:r w:rsidR="00247917">
          <w:rPr>
            <w:noProof/>
            <w:webHidden/>
          </w:rPr>
          <w:t>94</w:t>
        </w:r>
        <w:r w:rsidR="007D3B1E" w:rsidRPr="00347A00">
          <w:rPr>
            <w:noProof/>
            <w:webHidden/>
          </w:rPr>
          <w:fldChar w:fldCharType="end"/>
        </w:r>
      </w:hyperlink>
    </w:p>
    <w:p w14:paraId="5D19611F" w14:textId="236BB67E"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4" w:history="1">
        <w:r w:rsidR="007D3B1E" w:rsidRPr="00347A00">
          <w:rPr>
            <w:rStyle w:val="Lienhypertexte"/>
            <w:noProof/>
          </w:rPr>
          <w:t xml:space="preserve">37.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Modification du Droit applicable concernant les impôts et taxes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_Toc488238164 \h </w:instrText>
        </w:r>
        <w:r w:rsidR="007D3B1E" w:rsidRPr="00347A00">
          <w:rPr>
            <w:noProof/>
            <w:webHidden/>
          </w:rPr>
        </w:r>
        <w:r w:rsidR="007D3B1E" w:rsidRPr="00347A00">
          <w:rPr>
            <w:noProof/>
            <w:webHidden/>
          </w:rPr>
          <w:fldChar w:fldCharType="separate"/>
        </w:r>
        <w:r w:rsidR="00247917">
          <w:rPr>
            <w:noProof/>
            <w:webHidden/>
          </w:rPr>
          <w:t>95</w:t>
        </w:r>
        <w:r w:rsidR="007D3B1E" w:rsidRPr="00347A00">
          <w:rPr>
            <w:noProof/>
            <w:webHidden/>
          </w:rPr>
          <w:fldChar w:fldCharType="end"/>
        </w:r>
      </w:hyperlink>
    </w:p>
    <w:p w14:paraId="5D196120" w14:textId="4A127112"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5" w:history="1">
        <w:r w:rsidR="007D3B1E" w:rsidRPr="00347A00">
          <w:rPr>
            <w:rStyle w:val="Lienhypertexte"/>
            <w:noProof/>
          </w:rPr>
          <w:t xml:space="preserve">38.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Services, installations et propriétés d</w:t>
        </w:r>
        <w:r w:rsidR="0012460E">
          <w:rPr>
            <w:rStyle w:val="Lienhypertexte"/>
            <w:noProof/>
          </w:rPr>
          <w:t>e l’AC</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_Toc488238165 \h </w:instrText>
        </w:r>
        <w:r w:rsidR="007D3B1E" w:rsidRPr="00347A00">
          <w:rPr>
            <w:noProof/>
            <w:webHidden/>
          </w:rPr>
        </w:r>
        <w:r w:rsidR="007D3B1E" w:rsidRPr="00347A00">
          <w:rPr>
            <w:noProof/>
            <w:webHidden/>
          </w:rPr>
          <w:fldChar w:fldCharType="separate"/>
        </w:r>
        <w:r w:rsidR="00247917">
          <w:rPr>
            <w:noProof/>
            <w:webHidden/>
          </w:rPr>
          <w:t>95</w:t>
        </w:r>
        <w:r w:rsidR="007D3B1E" w:rsidRPr="00347A00">
          <w:rPr>
            <w:noProof/>
            <w:webHidden/>
          </w:rPr>
          <w:fldChar w:fldCharType="end"/>
        </w:r>
      </w:hyperlink>
    </w:p>
    <w:p w14:paraId="5D196121" w14:textId="522EFE65"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6" w:history="1">
        <w:r w:rsidR="007D3B1E" w:rsidRPr="00347A00">
          <w:rPr>
            <w:rStyle w:val="Lienhypertexte"/>
            <w:noProof/>
          </w:rPr>
          <w:t xml:space="preserve">39.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Personnel de Contrepartie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_Toc488238166 \h </w:instrText>
        </w:r>
        <w:r w:rsidR="007D3B1E" w:rsidRPr="00347A00">
          <w:rPr>
            <w:noProof/>
            <w:webHidden/>
          </w:rPr>
        </w:r>
        <w:r w:rsidR="007D3B1E" w:rsidRPr="00347A00">
          <w:rPr>
            <w:noProof/>
            <w:webHidden/>
          </w:rPr>
          <w:fldChar w:fldCharType="separate"/>
        </w:r>
        <w:r w:rsidR="00247917">
          <w:rPr>
            <w:noProof/>
            <w:webHidden/>
          </w:rPr>
          <w:t>95</w:t>
        </w:r>
        <w:r w:rsidR="007D3B1E" w:rsidRPr="00347A00">
          <w:rPr>
            <w:noProof/>
            <w:webHidden/>
          </w:rPr>
          <w:fldChar w:fldCharType="end"/>
        </w:r>
      </w:hyperlink>
    </w:p>
    <w:p w14:paraId="5D196122" w14:textId="563BEBC9"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7" w:history="1">
        <w:r w:rsidR="007D3B1E" w:rsidRPr="00347A00">
          <w:rPr>
            <w:rStyle w:val="Lienhypertexte"/>
            <w:noProof/>
          </w:rPr>
          <w:t xml:space="preserve">40.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Obligations de Paiement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_Toc488238167 \h </w:instrText>
        </w:r>
        <w:r w:rsidR="007D3B1E" w:rsidRPr="00347A00">
          <w:rPr>
            <w:noProof/>
            <w:webHidden/>
          </w:rPr>
        </w:r>
        <w:r w:rsidR="007D3B1E" w:rsidRPr="00347A00">
          <w:rPr>
            <w:noProof/>
            <w:webHidden/>
          </w:rPr>
          <w:fldChar w:fldCharType="separate"/>
        </w:r>
        <w:r w:rsidR="00247917">
          <w:rPr>
            <w:noProof/>
            <w:webHidden/>
          </w:rPr>
          <w:t>96</w:t>
        </w:r>
        <w:r w:rsidR="007D3B1E" w:rsidRPr="00347A00">
          <w:rPr>
            <w:noProof/>
            <w:webHidden/>
          </w:rPr>
          <w:fldChar w:fldCharType="end"/>
        </w:r>
      </w:hyperlink>
    </w:p>
    <w:p w14:paraId="5D196123" w14:textId="20A5EA49" w:rsidR="007D3B1E" w:rsidRPr="00347A00" w:rsidRDefault="00000000">
      <w:pPr>
        <w:pStyle w:val="TM1"/>
        <w:rPr>
          <w:rFonts w:asciiTheme="minorHAnsi" w:eastAsiaTheme="minorEastAsia" w:hAnsiTheme="minorHAnsi" w:cstheme="minorBidi"/>
          <w:b w:val="0"/>
          <w:sz w:val="22"/>
          <w:szCs w:val="22"/>
          <w:lang w:eastAsia="zh-TW"/>
        </w:rPr>
      </w:pPr>
      <w:hyperlink w:anchor="_Toc488238168" w:history="1">
        <w:r w:rsidR="007D3B1E" w:rsidRPr="00347A00">
          <w:rPr>
            <w:rStyle w:val="Lienhypertexte"/>
          </w:rPr>
          <w:t xml:space="preserve">F.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Paiements versés au Consultant</w:t>
        </w:r>
        <w:r w:rsidR="007D3B1E" w:rsidRPr="00347A00">
          <w:rPr>
            <w:webHidden/>
          </w:rPr>
          <w:tab/>
        </w:r>
        <w:r w:rsidR="007D3B1E" w:rsidRPr="00347A00">
          <w:rPr>
            <w:webHidden/>
          </w:rPr>
          <w:fldChar w:fldCharType="begin"/>
        </w:r>
        <w:r w:rsidR="007D3B1E" w:rsidRPr="00347A00">
          <w:rPr>
            <w:webHidden/>
          </w:rPr>
          <w:instrText xml:space="preserve"> PAGEREF _Toc488238168 \h </w:instrText>
        </w:r>
        <w:r w:rsidR="007D3B1E" w:rsidRPr="00347A00">
          <w:rPr>
            <w:webHidden/>
          </w:rPr>
        </w:r>
        <w:r w:rsidR="007D3B1E" w:rsidRPr="00347A00">
          <w:rPr>
            <w:webHidden/>
          </w:rPr>
          <w:fldChar w:fldCharType="separate"/>
        </w:r>
        <w:r w:rsidR="00247917">
          <w:rPr>
            <w:webHidden/>
          </w:rPr>
          <w:t>96</w:t>
        </w:r>
        <w:r w:rsidR="007D3B1E" w:rsidRPr="00347A00">
          <w:rPr>
            <w:webHidden/>
          </w:rPr>
          <w:fldChar w:fldCharType="end"/>
        </w:r>
      </w:hyperlink>
    </w:p>
    <w:p w14:paraId="5D196124" w14:textId="2F1E09FA"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69" w:history="1">
        <w:r w:rsidR="007D3B1E" w:rsidRPr="00347A00">
          <w:rPr>
            <w:rStyle w:val="Lienhypertexte"/>
            <w:noProof/>
          </w:rPr>
          <w:t xml:space="preserve">41.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Montant plafond</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_Toc488238169 \h </w:instrText>
        </w:r>
        <w:r w:rsidR="007D3B1E" w:rsidRPr="00347A00">
          <w:rPr>
            <w:noProof/>
            <w:webHidden/>
          </w:rPr>
        </w:r>
        <w:r w:rsidR="007D3B1E" w:rsidRPr="00347A00">
          <w:rPr>
            <w:noProof/>
            <w:webHidden/>
          </w:rPr>
          <w:fldChar w:fldCharType="separate"/>
        </w:r>
        <w:r w:rsidR="00247917">
          <w:rPr>
            <w:noProof/>
            <w:webHidden/>
          </w:rPr>
          <w:t>96</w:t>
        </w:r>
        <w:r w:rsidR="007D3B1E" w:rsidRPr="00347A00">
          <w:rPr>
            <w:noProof/>
            <w:webHidden/>
          </w:rPr>
          <w:fldChar w:fldCharType="end"/>
        </w:r>
      </w:hyperlink>
    </w:p>
    <w:p w14:paraId="5D196125" w14:textId="54A45BCB"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0" w:history="1">
        <w:r w:rsidR="007D3B1E" w:rsidRPr="00347A00">
          <w:rPr>
            <w:rStyle w:val="Lienhypertexte"/>
            <w:noProof/>
          </w:rPr>
          <w:t xml:space="preserve">42.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Rémunération et dépenses remboursables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_Toc488238170 \h </w:instrText>
        </w:r>
        <w:r w:rsidR="007D3B1E" w:rsidRPr="00347A00">
          <w:rPr>
            <w:noProof/>
            <w:webHidden/>
          </w:rPr>
        </w:r>
        <w:r w:rsidR="007D3B1E" w:rsidRPr="00347A00">
          <w:rPr>
            <w:noProof/>
            <w:webHidden/>
          </w:rPr>
          <w:fldChar w:fldCharType="separate"/>
        </w:r>
        <w:r w:rsidR="00247917">
          <w:rPr>
            <w:noProof/>
            <w:webHidden/>
          </w:rPr>
          <w:t>96</w:t>
        </w:r>
        <w:r w:rsidR="007D3B1E" w:rsidRPr="00347A00">
          <w:rPr>
            <w:noProof/>
            <w:webHidden/>
          </w:rPr>
          <w:fldChar w:fldCharType="end"/>
        </w:r>
      </w:hyperlink>
    </w:p>
    <w:p w14:paraId="5D196126" w14:textId="17878DD7"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1" w:history="1">
        <w:r w:rsidR="007D3B1E" w:rsidRPr="00347A00">
          <w:rPr>
            <w:rStyle w:val="Lienhypertexte"/>
            <w:noProof/>
          </w:rPr>
          <w:t xml:space="preserve">43.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Impôts et taxes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_Toc488238171 \h </w:instrText>
        </w:r>
        <w:r w:rsidR="007D3B1E" w:rsidRPr="00347A00">
          <w:rPr>
            <w:noProof/>
            <w:webHidden/>
          </w:rPr>
        </w:r>
        <w:r w:rsidR="007D3B1E" w:rsidRPr="00347A00">
          <w:rPr>
            <w:noProof/>
            <w:webHidden/>
          </w:rPr>
          <w:fldChar w:fldCharType="separate"/>
        </w:r>
        <w:r w:rsidR="00247917">
          <w:rPr>
            <w:noProof/>
            <w:webHidden/>
          </w:rPr>
          <w:t>97</w:t>
        </w:r>
        <w:r w:rsidR="007D3B1E" w:rsidRPr="00347A00">
          <w:rPr>
            <w:noProof/>
            <w:webHidden/>
          </w:rPr>
          <w:fldChar w:fldCharType="end"/>
        </w:r>
      </w:hyperlink>
    </w:p>
    <w:p w14:paraId="5D196127" w14:textId="652DB62D"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2" w:history="1">
        <w:r w:rsidR="007D3B1E" w:rsidRPr="00347A00">
          <w:rPr>
            <w:rStyle w:val="Lienhypertexte"/>
            <w:noProof/>
          </w:rPr>
          <w:t xml:space="preserve">44.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Monnaie de paiement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_Toc488238172 \h </w:instrText>
        </w:r>
        <w:r w:rsidR="007D3B1E" w:rsidRPr="00347A00">
          <w:rPr>
            <w:noProof/>
            <w:webHidden/>
          </w:rPr>
        </w:r>
        <w:r w:rsidR="007D3B1E" w:rsidRPr="00347A00">
          <w:rPr>
            <w:noProof/>
            <w:webHidden/>
          </w:rPr>
          <w:fldChar w:fldCharType="separate"/>
        </w:r>
        <w:r w:rsidR="00247917">
          <w:rPr>
            <w:noProof/>
            <w:webHidden/>
          </w:rPr>
          <w:t>97</w:t>
        </w:r>
        <w:r w:rsidR="007D3B1E" w:rsidRPr="00347A00">
          <w:rPr>
            <w:noProof/>
            <w:webHidden/>
          </w:rPr>
          <w:fldChar w:fldCharType="end"/>
        </w:r>
      </w:hyperlink>
    </w:p>
    <w:p w14:paraId="5D196128" w14:textId="59A72030"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3" w:history="1">
        <w:r w:rsidR="007D3B1E" w:rsidRPr="00347A00">
          <w:rPr>
            <w:rStyle w:val="Lienhypertexte"/>
            <w:noProof/>
          </w:rPr>
          <w:t xml:space="preserve">45.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Modalités de facturation et de paiement</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_Toc488238173 \h </w:instrText>
        </w:r>
        <w:r w:rsidR="007D3B1E" w:rsidRPr="00347A00">
          <w:rPr>
            <w:noProof/>
            <w:webHidden/>
          </w:rPr>
        </w:r>
        <w:r w:rsidR="007D3B1E" w:rsidRPr="00347A00">
          <w:rPr>
            <w:noProof/>
            <w:webHidden/>
          </w:rPr>
          <w:fldChar w:fldCharType="separate"/>
        </w:r>
        <w:r w:rsidR="00247917">
          <w:rPr>
            <w:noProof/>
            <w:webHidden/>
          </w:rPr>
          <w:t>97</w:t>
        </w:r>
        <w:r w:rsidR="007D3B1E" w:rsidRPr="00347A00">
          <w:rPr>
            <w:noProof/>
            <w:webHidden/>
          </w:rPr>
          <w:fldChar w:fldCharType="end"/>
        </w:r>
      </w:hyperlink>
    </w:p>
    <w:p w14:paraId="5D196129" w14:textId="12359054"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4" w:history="1">
        <w:r w:rsidR="007D3B1E" w:rsidRPr="00347A00">
          <w:rPr>
            <w:rStyle w:val="Lienhypertexte"/>
            <w:noProof/>
          </w:rPr>
          <w:t xml:space="preserve">46.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Intérêts moratoires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_Toc488238174 \h </w:instrText>
        </w:r>
        <w:r w:rsidR="007D3B1E" w:rsidRPr="00347A00">
          <w:rPr>
            <w:noProof/>
            <w:webHidden/>
          </w:rPr>
        </w:r>
        <w:r w:rsidR="007D3B1E" w:rsidRPr="00347A00">
          <w:rPr>
            <w:noProof/>
            <w:webHidden/>
          </w:rPr>
          <w:fldChar w:fldCharType="separate"/>
        </w:r>
        <w:r w:rsidR="00247917">
          <w:rPr>
            <w:noProof/>
            <w:webHidden/>
          </w:rPr>
          <w:t>99</w:t>
        </w:r>
        <w:r w:rsidR="007D3B1E" w:rsidRPr="00347A00">
          <w:rPr>
            <w:noProof/>
            <w:webHidden/>
          </w:rPr>
          <w:fldChar w:fldCharType="end"/>
        </w:r>
      </w:hyperlink>
    </w:p>
    <w:p w14:paraId="5D19612A" w14:textId="7EC6D237" w:rsidR="007D3B1E" w:rsidRPr="00347A00" w:rsidRDefault="00000000">
      <w:pPr>
        <w:pStyle w:val="TM1"/>
        <w:rPr>
          <w:rFonts w:asciiTheme="minorHAnsi" w:eastAsiaTheme="minorEastAsia" w:hAnsiTheme="minorHAnsi" w:cstheme="minorBidi"/>
          <w:b w:val="0"/>
          <w:sz w:val="22"/>
          <w:szCs w:val="22"/>
          <w:lang w:eastAsia="zh-TW"/>
        </w:rPr>
      </w:pPr>
      <w:hyperlink w:anchor="_Toc488238175" w:history="1">
        <w:r w:rsidR="007D3B1E" w:rsidRPr="00347A00">
          <w:rPr>
            <w:rStyle w:val="Lienhypertexte"/>
          </w:rPr>
          <w:t xml:space="preserve">G.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Equité et bonne foi</w:t>
        </w:r>
        <w:r w:rsidR="007D3B1E" w:rsidRPr="00347A00">
          <w:rPr>
            <w:webHidden/>
          </w:rPr>
          <w:tab/>
        </w:r>
        <w:r w:rsidR="007D3B1E" w:rsidRPr="00347A00">
          <w:rPr>
            <w:webHidden/>
          </w:rPr>
          <w:fldChar w:fldCharType="begin"/>
        </w:r>
        <w:r w:rsidR="007D3B1E" w:rsidRPr="00347A00">
          <w:rPr>
            <w:webHidden/>
          </w:rPr>
          <w:instrText xml:space="preserve"> PAGEREF _Toc488238175 \h </w:instrText>
        </w:r>
        <w:r w:rsidR="007D3B1E" w:rsidRPr="00347A00">
          <w:rPr>
            <w:webHidden/>
          </w:rPr>
        </w:r>
        <w:r w:rsidR="007D3B1E" w:rsidRPr="00347A00">
          <w:rPr>
            <w:webHidden/>
          </w:rPr>
          <w:fldChar w:fldCharType="separate"/>
        </w:r>
        <w:r w:rsidR="00247917">
          <w:rPr>
            <w:webHidden/>
          </w:rPr>
          <w:t>99</w:t>
        </w:r>
        <w:r w:rsidR="007D3B1E" w:rsidRPr="00347A00">
          <w:rPr>
            <w:webHidden/>
          </w:rPr>
          <w:fldChar w:fldCharType="end"/>
        </w:r>
      </w:hyperlink>
    </w:p>
    <w:p w14:paraId="5D19612B" w14:textId="1727A739"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6" w:history="1">
        <w:r w:rsidR="007D3B1E" w:rsidRPr="00347A00">
          <w:rPr>
            <w:rStyle w:val="Lienhypertexte"/>
            <w:noProof/>
          </w:rPr>
          <w:t xml:space="preserve">47.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Bonne foi</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_Toc488238176 \h </w:instrText>
        </w:r>
        <w:r w:rsidR="007D3B1E" w:rsidRPr="00347A00">
          <w:rPr>
            <w:noProof/>
            <w:webHidden/>
          </w:rPr>
        </w:r>
        <w:r w:rsidR="007D3B1E" w:rsidRPr="00347A00">
          <w:rPr>
            <w:noProof/>
            <w:webHidden/>
          </w:rPr>
          <w:fldChar w:fldCharType="separate"/>
        </w:r>
        <w:r w:rsidR="00247917">
          <w:rPr>
            <w:noProof/>
            <w:webHidden/>
          </w:rPr>
          <w:t>99</w:t>
        </w:r>
        <w:r w:rsidR="007D3B1E" w:rsidRPr="00347A00">
          <w:rPr>
            <w:noProof/>
            <w:webHidden/>
          </w:rPr>
          <w:fldChar w:fldCharType="end"/>
        </w:r>
      </w:hyperlink>
    </w:p>
    <w:p w14:paraId="5D19612C" w14:textId="2AB3B079" w:rsidR="007D3B1E" w:rsidRPr="00347A00" w:rsidRDefault="00000000">
      <w:pPr>
        <w:pStyle w:val="TM1"/>
        <w:rPr>
          <w:rFonts w:asciiTheme="minorHAnsi" w:eastAsiaTheme="minorEastAsia" w:hAnsiTheme="minorHAnsi" w:cstheme="minorBidi"/>
          <w:b w:val="0"/>
          <w:sz w:val="22"/>
          <w:szCs w:val="22"/>
          <w:lang w:eastAsia="zh-TW"/>
        </w:rPr>
      </w:pPr>
      <w:hyperlink w:anchor="_Toc488238177" w:history="1">
        <w:r w:rsidR="007D3B1E" w:rsidRPr="00347A00">
          <w:rPr>
            <w:rStyle w:val="Lienhypertexte"/>
          </w:rPr>
          <w:t xml:space="preserve">H.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Règlement des différends</w:t>
        </w:r>
        <w:r w:rsidR="007D3B1E" w:rsidRPr="00347A00">
          <w:rPr>
            <w:webHidden/>
          </w:rPr>
          <w:tab/>
        </w:r>
        <w:r w:rsidR="007D3B1E" w:rsidRPr="00347A00">
          <w:rPr>
            <w:webHidden/>
          </w:rPr>
          <w:fldChar w:fldCharType="begin"/>
        </w:r>
        <w:r w:rsidR="007D3B1E" w:rsidRPr="00347A00">
          <w:rPr>
            <w:webHidden/>
          </w:rPr>
          <w:instrText xml:space="preserve"> PAGEREF _Toc488238177 \h </w:instrText>
        </w:r>
        <w:r w:rsidR="007D3B1E" w:rsidRPr="00347A00">
          <w:rPr>
            <w:webHidden/>
          </w:rPr>
        </w:r>
        <w:r w:rsidR="007D3B1E" w:rsidRPr="00347A00">
          <w:rPr>
            <w:webHidden/>
          </w:rPr>
          <w:fldChar w:fldCharType="separate"/>
        </w:r>
        <w:r w:rsidR="00247917">
          <w:rPr>
            <w:webHidden/>
          </w:rPr>
          <w:t>99</w:t>
        </w:r>
        <w:r w:rsidR="007D3B1E" w:rsidRPr="00347A00">
          <w:rPr>
            <w:webHidden/>
          </w:rPr>
          <w:fldChar w:fldCharType="end"/>
        </w:r>
      </w:hyperlink>
    </w:p>
    <w:p w14:paraId="5D19612D" w14:textId="7BCB1EA7"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8" w:history="1">
        <w:r w:rsidR="007D3B1E" w:rsidRPr="00347A00">
          <w:rPr>
            <w:rStyle w:val="Lienhypertexte"/>
            <w:noProof/>
          </w:rPr>
          <w:t xml:space="preserve">48.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Règlement amiable</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_Toc488238178 \h </w:instrText>
        </w:r>
        <w:r w:rsidR="007D3B1E" w:rsidRPr="00347A00">
          <w:rPr>
            <w:noProof/>
            <w:webHidden/>
          </w:rPr>
        </w:r>
        <w:r w:rsidR="007D3B1E" w:rsidRPr="00347A00">
          <w:rPr>
            <w:noProof/>
            <w:webHidden/>
          </w:rPr>
          <w:fldChar w:fldCharType="separate"/>
        </w:r>
        <w:r w:rsidR="00247917">
          <w:rPr>
            <w:b/>
            <w:bCs/>
            <w:noProof/>
            <w:webHidden/>
          </w:rPr>
          <w:t>Erreur ! Signet non défini.</w:t>
        </w:r>
        <w:r w:rsidR="007D3B1E" w:rsidRPr="00347A00">
          <w:rPr>
            <w:noProof/>
            <w:webHidden/>
          </w:rPr>
          <w:fldChar w:fldCharType="end"/>
        </w:r>
      </w:hyperlink>
    </w:p>
    <w:p w14:paraId="5D19612E" w14:textId="098E0AD7" w:rsidR="007D3B1E"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179" w:history="1">
        <w:r w:rsidR="007D3B1E" w:rsidRPr="00347A00">
          <w:rPr>
            <w:rStyle w:val="Lienhypertexte"/>
            <w:noProof/>
          </w:rPr>
          <w:t xml:space="preserve">49. </w:t>
        </w:r>
        <w:r w:rsidR="007D3B1E" w:rsidRPr="00347A00">
          <w:rPr>
            <w:rFonts w:asciiTheme="minorHAnsi" w:eastAsiaTheme="minorEastAsia" w:hAnsiTheme="minorHAnsi" w:cstheme="minorBidi"/>
            <w:noProof/>
            <w:sz w:val="22"/>
            <w:szCs w:val="22"/>
            <w:lang w:eastAsia="zh-TW"/>
          </w:rPr>
          <w:tab/>
        </w:r>
        <w:r w:rsidR="007D3B1E" w:rsidRPr="00347A00">
          <w:rPr>
            <w:rStyle w:val="Lienhypertexte"/>
            <w:noProof/>
          </w:rPr>
          <w:t>Règlement des différends</w:t>
        </w:r>
        <w:r w:rsidR="007D3B1E" w:rsidRPr="00347A00">
          <w:rPr>
            <w:noProof/>
            <w:webHidden/>
          </w:rPr>
          <w:tab/>
        </w:r>
        <w:r w:rsidR="007D3B1E" w:rsidRPr="00347A00">
          <w:rPr>
            <w:noProof/>
            <w:webHidden/>
          </w:rPr>
          <w:fldChar w:fldCharType="begin"/>
        </w:r>
        <w:r w:rsidR="007D3B1E" w:rsidRPr="00347A00">
          <w:rPr>
            <w:noProof/>
            <w:webHidden/>
          </w:rPr>
          <w:instrText xml:space="preserve"> PAGEREF _Toc488238179 \h </w:instrText>
        </w:r>
        <w:r w:rsidR="007D3B1E" w:rsidRPr="00347A00">
          <w:rPr>
            <w:noProof/>
            <w:webHidden/>
          </w:rPr>
        </w:r>
        <w:r w:rsidR="007D3B1E" w:rsidRPr="00347A00">
          <w:rPr>
            <w:noProof/>
            <w:webHidden/>
          </w:rPr>
          <w:fldChar w:fldCharType="separate"/>
        </w:r>
        <w:r w:rsidR="00247917">
          <w:rPr>
            <w:b/>
            <w:bCs/>
            <w:noProof/>
            <w:webHidden/>
          </w:rPr>
          <w:t>Erreur ! Signet non défini.</w:t>
        </w:r>
        <w:r w:rsidR="007D3B1E" w:rsidRPr="00347A00">
          <w:rPr>
            <w:noProof/>
            <w:webHidden/>
          </w:rPr>
          <w:fldChar w:fldCharType="end"/>
        </w:r>
      </w:hyperlink>
    </w:p>
    <w:p w14:paraId="5D19612F" w14:textId="76E2B9F5" w:rsidR="007D3B1E" w:rsidRPr="00347A00" w:rsidRDefault="00000000">
      <w:pPr>
        <w:pStyle w:val="TM1"/>
        <w:rPr>
          <w:rFonts w:asciiTheme="minorHAnsi" w:eastAsiaTheme="minorEastAsia" w:hAnsiTheme="minorHAnsi" w:cstheme="minorBidi"/>
          <w:b w:val="0"/>
          <w:sz w:val="22"/>
          <w:szCs w:val="22"/>
          <w:lang w:eastAsia="zh-TW"/>
        </w:rPr>
      </w:pPr>
      <w:hyperlink w:anchor="_Toc488238180" w:history="1">
        <w:r w:rsidR="007D3B1E" w:rsidRPr="00347A00">
          <w:rPr>
            <w:rStyle w:val="Lienhypertexte"/>
          </w:rPr>
          <w:t>III.</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 xml:space="preserve">Règles de la </w:t>
        </w:r>
        <w:r w:rsidR="00460422">
          <w:rPr>
            <w:rStyle w:val="Lienhypertexte"/>
          </w:rPr>
          <w:t>CEDEAO</w:t>
        </w:r>
        <w:r w:rsidR="007D3B1E" w:rsidRPr="00347A00">
          <w:rPr>
            <w:webHidden/>
          </w:rPr>
          <w:tab/>
        </w:r>
        <w:r w:rsidR="007D3B1E" w:rsidRPr="00347A00">
          <w:rPr>
            <w:webHidden/>
          </w:rPr>
          <w:fldChar w:fldCharType="begin"/>
        </w:r>
        <w:r w:rsidR="007D3B1E" w:rsidRPr="00347A00">
          <w:rPr>
            <w:webHidden/>
          </w:rPr>
          <w:instrText xml:space="preserve"> PAGEREF _Toc488238180 \h </w:instrText>
        </w:r>
        <w:r w:rsidR="007D3B1E" w:rsidRPr="00347A00">
          <w:rPr>
            <w:webHidden/>
          </w:rPr>
        </w:r>
        <w:r w:rsidR="007D3B1E" w:rsidRPr="00347A00">
          <w:rPr>
            <w:webHidden/>
          </w:rPr>
          <w:fldChar w:fldCharType="separate"/>
        </w:r>
        <w:r w:rsidR="00247917">
          <w:rPr>
            <w:webHidden/>
          </w:rPr>
          <w:t>100</w:t>
        </w:r>
        <w:r w:rsidR="007D3B1E" w:rsidRPr="00347A00">
          <w:rPr>
            <w:webHidden/>
          </w:rPr>
          <w:fldChar w:fldCharType="end"/>
        </w:r>
      </w:hyperlink>
    </w:p>
    <w:p w14:paraId="5D196130" w14:textId="1C4B9D02" w:rsidR="007D3B1E" w:rsidRPr="00347A00" w:rsidRDefault="00000000">
      <w:pPr>
        <w:pStyle w:val="TM1"/>
        <w:rPr>
          <w:rFonts w:asciiTheme="minorHAnsi" w:eastAsiaTheme="minorEastAsia" w:hAnsiTheme="minorHAnsi" w:cstheme="minorBidi"/>
          <w:b w:val="0"/>
          <w:sz w:val="22"/>
          <w:szCs w:val="22"/>
          <w:lang w:eastAsia="zh-TW"/>
        </w:rPr>
      </w:pPr>
      <w:hyperlink w:anchor="_Toc488238181" w:history="1">
        <w:r w:rsidR="007D3B1E" w:rsidRPr="00347A00">
          <w:rPr>
            <w:rStyle w:val="Lienhypertexte"/>
          </w:rPr>
          <w:t xml:space="preserve">VI.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Conditions particulières du Contrat</w:t>
        </w:r>
        <w:r w:rsidR="007D3B1E" w:rsidRPr="00347A00">
          <w:rPr>
            <w:webHidden/>
          </w:rPr>
          <w:tab/>
        </w:r>
        <w:r w:rsidR="007D3B1E" w:rsidRPr="00347A00">
          <w:rPr>
            <w:webHidden/>
          </w:rPr>
          <w:fldChar w:fldCharType="begin"/>
        </w:r>
        <w:r w:rsidR="007D3B1E" w:rsidRPr="00347A00">
          <w:rPr>
            <w:webHidden/>
          </w:rPr>
          <w:instrText xml:space="preserve"> PAGEREF _Toc488238181 \h </w:instrText>
        </w:r>
        <w:r w:rsidR="007D3B1E" w:rsidRPr="00347A00">
          <w:rPr>
            <w:webHidden/>
          </w:rPr>
        </w:r>
        <w:r w:rsidR="007D3B1E" w:rsidRPr="00347A00">
          <w:rPr>
            <w:webHidden/>
          </w:rPr>
          <w:fldChar w:fldCharType="separate"/>
        </w:r>
        <w:r w:rsidR="00247917">
          <w:rPr>
            <w:webHidden/>
          </w:rPr>
          <w:t>102</w:t>
        </w:r>
        <w:r w:rsidR="007D3B1E" w:rsidRPr="00347A00">
          <w:rPr>
            <w:webHidden/>
          </w:rPr>
          <w:fldChar w:fldCharType="end"/>
        </w:r>
      </w:hyperlink>
    </w:p>
    <w:p w14:paraId="5D196131" w14:textId="0A9EDB5C" w:rsidR="007D3B1E" w:rsidRPr="00347A00" w:rsidRDefault="00000000">
      <w:pPr>
        <w:pStyle w:val="TM1"/>
        <w:rPr>
          <w:rFonts w:asciiTheme="minorHAnsi" w:eastAsiaTheme="minorEastAsia" w:hAnsiTheme="minorHAnsi" w:cstheme="minorBidi"/>
          <w:b w:val="0"/>
          <w:sz w:val="22"/>
          <w:szCs w:val="22"/>
          <w:lang w:eastAsia="zh-TW"/>
        </w:rPr>
      </w:pPr>
      <w:hyperlink w:anchor="_Toc488238182" w:history="1">
        <w:r w:rsidR="007D3B1E" w:rsidRPr="00347A00">
          <w:rPr>
            <w:rStyle w:val="Lienhypertexte"/>
          </w:rPr>
          <w:t xml:space="preserve">V. </w:t>
        </w:r>
        <w:r w:rsidR="007D3B1E" w:rsidRPr="00347A00">
          <w:rPr>
            <w:rFonts w:asciiTheme="minorHAnsi" w:eastAsiaTheme="minorEastAsia" w:hAnsiTheme="minorHAnsi" w:cstheme="minorBidi"/>
            <w:b w:val="0"/>
            <w:sz w:val="22"/>
            <w:szCs w:val="22"/>
            <w:lang w:eastAsia="zh-TW"/>
          </w:rPr>
          <w:tab/>
        </w:r>
        <w:r w:rsidR="007D3B1E" w:rsidRPr="00347A00">
          <w:rPr>
            <w:rStyle w:val="Lienhypertexte"/>
          </w:rPr>
          <w:t>Annexes</w:t>
        </w:r>
        <w:r w:rsidR="007D3B1E" w:rsidRPr="00347A00">
          <w:rPr>
            <w:webHidden/>
          </w:rPr>
          <w:tab/>
        </w:r>
        <w:r w:rsidR="007D3B1E" w:rsidRPr="00347A00">
          <w:rPr>
            <w:webHidden/>
          </w:rPr>
          <w:fldChar w:fldCharType="begin"/>
        </w:r>
        <w:r w:rsidR="007D3B1E" w:rsidRPr="00347A00">
          <w:rPr>
            <w:webHidden/>
          </w:rPr>
          <w:instrText xml:space="preserve"> PAGEREF _Toc488238182 \h </w:instrText>
        </w:r>
        <w:r w:rsidR="007D3B1E" w:rsidRPr="00347A00">
          <w:rPr>
            <w:webHidden/>
          </w:rPr>
        </w:r>
        <w:r w:rsidR="007D3B1E" w:rsidRPr="00347A00">
          <w:rPr>
            <w:webHidden/>
          </w:rPr>
          <w:fldChar w:fldCharType="separate"/>
        </w:r>
        <w:r w:rsidR="00247917">
          <w:rPr>
            <w:webHidden/>
          </w:rPr>
          <w:t>111</w:t>
        </w:r>
        <w:r w:rsidR="007D3B1E" w:rsidRPr="00347A00">
          <w:rPr>
            <w:webHidden/>
          </w:rPr>
          <w:fldChar w:fldCharType="end"/>
        </w:r>
      </w:hyperlink>
    </w:p>
    <w:p w14:paraId="5D196132" w14:textId="64A81359" w:rsidR="007D3B1E" w:rsidRPr="00347A00" w:rsidRDefault="00000000">
      <w:pPr>
        <w:pStyle w:val="TM1"/>
        <w:rPr>
          <w:rFonts w:asciiTheme="minorHAnsi" w:eastAsiaTheme="minorEastAsia" w:hAnsiTheme="minorHAnsi" w:cstheme="minorBidi"/>
          <w:b w:val="0"/>
          <w:sz w:val="22"/>
          <w:szCs w:val="22"/>
          <w:lang w:eastAsia="zh-TW"/>
        </w:rPr>
      </w:pPr>
      <w:hyperlink w:anchor="_Toc488238183" w:history="1">
        <w:r w:rsidR="007D3B1E" w:rsidRPr="00347A00">
          <w:rPr>
            <w:rStyle w:val="Lienhypertexte"/>
          </w:rPr>
          <w:t>Annexe A – Termes de Référence</w:t>
        </w:r>
        <w:r w:rsidR="007D3B1E" w:rsidRPr="00347A00">
          <w:rPr>
            <w:webHidden/>
          </w:rPr>
          <w:tab/>
        </w:r>
        <w:r w:rsidR="007D3B1E" w:rsidRPr="00347A00">
          <w:rPr>
            <w:webHidden/>
          </w:rPr>
          <w:fldChar w:fldCharType="begin"/>
        </w:r>
        <w:r w:rsidR="007D3B1E" w:rsidRPr="00347A00">
          <w:rPr>
            <w:webHidden/>
          </w:rPr>
          <w:instrText xml:space="preserve"> PAGEREF _Toc488238183 \h </w:instrText>
        </w:r>
        <w:r w:rsidR="007D3B1E" w:rsidRPr="00347A00">
          <w:rPr>
            <w:webHidden/>
          </w:rPr>
        </w:r>
        <w:r w:rsidR="007D3B1E" w:rsidRPr="00347A00">
          <w:rPr>
            <w:webHidden/>
          </w:rPr>
          <w:fldChar w:fldCharType="separate"/>
        </w:r>
        <w:r w:rsidR="00247917">
          <w:rPr>
            <w:webHidden/>
          </w:rPr>
          <w:t>111</w:t>
        </w:r>
        <w:r w:rsidR="007D3B1E" w:rsidRPr="00347A00">
          <w:rPr>
            <w:webHidden/>
          </w:rPr>
          <w:fldChar w:fldCharType="end"/>
        </w:r>
      </w:hyperlink>
    </w:p>
    <w:p w14:paraId="5D196133" w14:textId="230235A8" w:rsidR="007D3B1E" w:rsidRPr="00347A00" w:rsidRDefault="00000000">
      <w:pPr>
        <w:pStyle w:val="TM1"/>
        <w:rPr>
          <w:rFonts w:asciiTheme="minorHAnsi" w:eastAsiaTheme="minorEastAsia" w:hAnsiTheme="minorHAnsi" w:cstheme="minorBidi"/>
          <w:b w:val="0"/>
          <w:sz w:val="22"/>
          <w:szCs w:val="22"/>
          <w:lang w:eastAsia="zh-TW"/>
        </w:rPr>
      </w:pPr>
      <w:hyperlink w:anchor="_Toc488238184" w:history="1">
        <w:r w:rsidR="007D3B1E" w:rsidRPr="00347A00">
          <w:rPr>
            <w:rStyle w:val="Lienhypertexte"/>
          </w:rPr>
          <w:t>Annexe B – personnel clé</w:t>
        </w:r>
        <w:r w:rsidR="007D3B1E" w:rsidRPr="00347A00">
          <w:rPr>
            <w:webHidden/>
          </w:rPr>
          <w:tab/>
        </w:r>
        <w:r w:rsidR="007D3B1E" w:rsidRPr="00347A00">
          <w:rPr>
            <w:webHidden/>
          </w:rPr>
          <w:fldChar w:fldCharType="begin"/>
        </w:r>
        <w:r w:rsidR="007D3B1E" w:rsidRPr="00347A00">
          <w:rPr>
            <w:webHidden/>
          </w:rPr>
          <w:instrText xml:space="preserve"> PAGEREF _Toc488238184 \h </w:instrText>
        </w:r>
        <w:r w:rsidR="007D3B1E" w:rsidRPr="00347A00">
          <w:rPr>
            <w:webHidden/>
          </w:rPr>
        </w:r>
        <w:r w:rsidR="007D3B1E" w:rsidRPr="00347A00">
          <w:rPr>
            <w:webHidden/>
          </w:rPr>
          <w:fldChar w:fldCharType="separate"/>
        </w:r>
        <w:r w:rsidR="00247917">
          <w:rPr>
            <w:webHidden/>
          </w:rPr>
          <w:t>111</w:t>
        </w:r>
        <w:r w:rsidR="007D3B1E" w:rsidRPr="00347A00">
          <w:rPr>
            <w:webHidden/>
          </w:rPr>
          <w:fldChar w:fldCharType="end"/>
        </w:r>
      </w:hyperlink>
    </w:p>
    <w:p w14:paraId="5D196134" w14:textId="430766FB" w:rsidR="007D3B1E" w:rsidRPr="00347A00" w:rsidRDefault="00000000">
      <w:pPr>
        <w:pStyle w:val="TM1"/>
        <w:rPr>
          <w:rFonts w:asciiTheme="minorHAnsi" w:eastAsiaTheme="minorEastAsia" w:hAnsiTheme="minorHAnsi" w:cstheme="minorBidi"/>
          <w:b w:val="0"/>
          <w:sz w:val="22"/>
          <w:szCs w:val="22"/>
          <w:lang w:eastAsia="zh-TW"/>
        </w:rPr>
      </w:pPr>
      <w:hyperlink w:anchor="_Toc488238185" w:history="1">
        <w:r w:rsidR="007D3B1E" w:rsidRPr="00347A00">
          <w:rPr>
            <w:rStyle w:val="Lienhypertexte"/>
          </w:rPr>
          <w:t>Annexe C – estimation du coût de la Rémunération</w:t>
        </w:r>
        <w:r w:rsidR="007D3B1E" w:rsidRPr="00347A00">
          <w:rPr>
            <w:webHidden/>
          </w:rPr>
          <w:tab/>
        </w:r>
        <w:r w:rsidR="007D3B1E" w:rsidRPr="00347A00">
          <w:rPr>
            <w:webHidden/>
          </w:rPr>
          <w:fldChar w:fldCharType="begin"/>
        </w:r>
        <w:r w:rsidR="007D3B1E" w:rsidRPr="00347A00">
          <w:rPr>
            <w:webHidden/>
          </w:rPr>
          <w:instrText xml:space="preserve"> PAGEREF _Toc488238185 \h </w:instrText>
        </w:r>
        <w:r w:rsidR="007D3B1E" w:rsidRPr="00347A00">
          <w:rPr>
            <w:webHidden/>
          </w:rPr>
        </w:r>
        <w:r w:rsidR="007D3B1E" w:rsidRPr="00347A00">
          <w:rPr>
            <w:webHidden/>
          </w:rPr>
          <w:fldChar w:fldCharType="separate"/>
        </w:r>
        <w:r w:rsidR="00247917">
          <w:rPr>
            <w:webHidden/>
          </w:rPr>
          <w:t>111</w:t>
        </w:r>
        <w:r w:rsidR="007D3B1E" w:rsidRPr="00347A00">
          <w:rPr>
            <w:webHidden/>
          </w:rPr>
          <w:fldChar w:fldCharType="end"/>
        </w:r>
      </w:hyperlink>
    </w:p>
    <w:p w14:paraId="5D196135" w14:textId="2B1309E3" w:rsidR="007D3B1E" w:rsidRPr="00347A00" w:rsidRDefault="00000000">
      <w:pPr>
        <w:pStyle w:val="TM1"/>
        <w:rPr>
          <w:rFonts w:asciiTheme="minorHAnsi" w:eastAsiaTheme="minorEastAsia" w:hAnsiTheme="minorHAnsi" w:cstheme="minorBidi"/>
          <w:b w:val="0"/>
          <w:sz w:val="22"/>
          <w:szCs w:val="22"/>
          <w:lang w:eastAsia="zh-TW"/>
        </w:rPr>
      </w:pPr>
      <w:hyperlink w:anchor="_Toc488238186" w:history="1">
        <w:r w:rsidR="007D3B1E" w:rsidRPr="00347A00">
          <w:rPr>
            <w:rStyle w:val="Lienhypertexte"/>
          </w:rPr>
          <w:t>Annexe D – Estimation des autres coûts Remboursables</w:t>
        </w:r>
        <w:r w:rsidR="007D3B1E" w:rsidRPr="00347A00">
          <w:rPr>
            <w:webHidden/>
          </w:rPr>
          <w:tab/>
        </w:r>
        <w:r w:rsidR="007D3B1E" w:rsidRPr="00347A00">
          <w:rPr>
            <w:webHidden/>
          </w:rPr>
          <w:fldChar w:fldCharType="begin"/>
        </w:r>
        <w:r w:rsidR="007D3B1E" w:rsidRPr="00347A00">
          <w:rPr>
            <w:webHidden/>
          </w:rPr>
          <w:instrText xml:space="preserve"> PAGEREF _Toc488238186 \h </w:instrText>
        </w:r>
        <w:r w:rsidR="007D3B1E" w:rsidRPr="00347A00">
          <w:rPr>
            <w:webHidden/>
          </w:rPr>
        </w:r>
        <w:r w:rsidR="007D3B1E" w:rsidRPr="00347A00">
          <w:rPr>
            <w:webHidden/>
          </w:rPr>
          <w:fldChar w:fldCharType="separate"/>
        </w:r>
        <w:r w:rsidR="00247917">
          <w:rPr>
            <w:webHidden/>
          </w:rPr>
          <w:t>114</w:t>
        </w:r>
        <w:r w:rsidR="007D3B1E" w:rsidRPr="00347A00">
          <w:rPr>
            <w:webHidden/>
          </w:rPr>
          <w:fldChar w:fldCharType="end"/>
        </w:r>
      </w:hyperlink>
    </w:p>
    <w:p w14:paraId="5D196136" w14:textId="05CA0319" w:rsidR="007D3B1E" w:rsidRPr="00347A00" w:rsidRDefault="00000000">
      <w:pPr>
        <w:pStyle w:val="TM1"/>
        <w:rPr>
          <w:rFonts w:asciiTheme="minorHAnsi" w:eastAsiaTheme="minorEastAsia" w:hAnsiTheme="minorHAnsi" w:cstheme="minorBidi"/>
          <w:b w:val="0"/>
          <w:sz w:val="22"/>
          <w:szCs w:val="22"/>
          <w:lang w:eastAsia="zh-TW"/>
        </w:rPr>
      </w:pPr>
      <w:hyperlink w:anchor="_Toc488238187" w:history="1">
        <w:r w:rsidR="007D3B1E" w:rsidRPr="00347A00">
          <w:rPr>
            <w:rStyle w:val="Lienhypertexte"/>
          </w:rPr>
          <w:t>Annexe E - Formulaire de garantie de remboursement de l’avance</w:t>
        </w:r>
        <w:r w:rsidR="007D3B1E" w:rsidRPr="00347A00">
          <w:rPr>
            <w:webHidden/>
          </w:rPr>
          <w:tab/>
        </w:r>
        <w:r w:rsidR="007D3B1E" w:rsidRPr="00347A00">
          <w:rPr>
            <w:webHidden/>
          </w:rPr>
          <w:fldChar w:fldCharType="begin"/>
        </w:r>
        <w:r w:rsidR="007D3B1E" w:rsidRPr="00347A00">
          <w:rPr>
            <w:webHidden/>
          </w:rPr>
          <w:instrText xml:space="preserve"> PAGEREF _Toc488238187 \h </w:instrText>
        </w:r>
        <w:r w:rsidR="007D3B1E" w:rsidRPr="00347A00">
          <w:rPr>
            <w:webHidden/>
          </w:rPr>
        </w:r>
        <w:r w:rsidR="007D3B1E" w:rsidRPr="00347A00">
          <w:rPr>
            <w:webHidden/>
          </w:rPr>
          <w:fldChar w:fldCharType="separate"/>
        </w:r>
        <w:r w:rsidR="00247917">
          <w:rPr>
            <w:webHidden/>
          </w:rPr>
          <w:t>115</w:t>
        </w:r>
        <w:r w:rsidR="007D3B1E" w:rsidRPr="00347A00">
          <w:rPr>
            <w:webHidden/>
          </w:rPr>
          <w:fldChar w:fldCharType="end"/>
        </w:r>
      </w:hyperlink>
    </w:p>
    <w:p w14:paraId="5D196137" w14:textId="3C7E7853" w:rsidR="007D3B1E" w:rsidRPr="00347A00" w:rsidRDefault="007D3B1E">
      <w:pPr>
        <w:pStyle w:val="TM1"/>
        <w:rPr>
          <w:rFonts w:asciiTheme="minorHAnsi" w:eastAsiaTheme="minorEastAsia" w:hAnsiTheme="minorHAnsi" w:cstheme="minorBidi"/>
          <w:b w:val="0"/>
          <w:sz w:val="22"/>
          <w:szCs w:val="22"/>
          <w:lang w:eastAsia="zh-TW"/>
        </w:rPr>
      </w:pPr>
    </w:p>
    <w:p w14:paraId="5D196138" w14:textId="77777777" w:rsidR="00EB1C1E" w:rsidRPr="00347A00" w:rsidRDefault="00217CB3">
      <w:r w:rsidRPr="00347A00">
        <w:fldChar w:fldCharType="end"/>
      </w:r>
    </w:p>
    <w:p w14:paraId="5D196139" w14:textId="77777777" w:rsidR="00EB1C1E" w:rsidRPr="00347A00" w:rsidRDefault="00EB1C1E"/>
    <w:p w14:paraId="5D19613A" w14:textId="77777777" w:rsidR="00EB1C1E" w:rsidRPr="00347A00" w:rsidRDefault="00EB1C1E">
      <w:pPr>
        <w:pStyle w:val="Titre1"/>
        <w:rPr>
          <w:b w:val="0"/>
        </w:rPr>
        <w:sectPr w:rsidR="00EB1C1E" w:rsidRPr="00347A00" w:rsidSect="007D3B1E">
          <w:headerReference w:type="even" r:id="rId77"/>
          <w:headerReference w:type="default" r:id="rId78"/>
          <w:headerReference w:type="first" r:id="rId79"/>
          <w:type w:val="nextColumn"/>
          <w:pgSz w:w="12240" w:h="15840" w:code="1"/>
          <w:pgMar w:top="1440" w:right="1440" w:bottom="1440" w:left="1440" w:header="720" w:footer="720" w:gutter="0"/>
          <w:cols w:space="720"/>
          <w:noEndnote/>
          <w:titlePg/>
        </w:sectPr>
      </w:pPr>
    </w:p>
    <w:p w14:paraId="5D19613B" w14:textId="77777777" w:rsidR="00EB1C1E" w:rsidRPr="00347A00" w:rsidRDefault="00EB1C1E" w:rsidP="00D9166E">
      <w:pPr>
        <w:jc w:val="center"/>
        <w:rPr>
          <w:b/>
          <w:sz w:val="28"/>
          <w:szCs w:val="28"/>
        </w:rPr>
      </w:pPr>
      <w:r w:rsidRPr="00347A00">
        <w:rPr>
          <w:b/>
          <w:sz w:val="28"/>
          <w:szCs w:val="28"/>
        </w:rPr>
        <w:lastRenderedPageBreak/>
        <w:t>Préface</w:t>
      </w:r>
    </w:p>
    <w:p w14:paraId="5D19613C" w14:textId="77777777" w:rsidR="00EB1C1E" w:rsidRPr="00347A00" w:rsidRDefault="00EB1C1E"/>
    <w:p w14:paraId="5D19613D" w14:textId="77777777" w:rsidR="00EB1C1E" w:rsidRPr="00347A00" w:rsidRDefault="00EB1C1E"/>
    <w:p w14:paraId="5D19613E" w14:textId="20C6685A" w:rsidR="00A86EB8" w:rsidRPr="00347A00" w:rsidRDefault="00A86EB8" w:rsidP="000E1413">
      <w:pPr>
        <w:pStyle w:val="Paragraphedeliste"/>
        <w:numPr>
          <w:ilvl w:val="0"/>
          <w:numId w:val="13"/>
        </w:numPr>
        <w:ind w:left="360" w:hanging="360"/>
        <w:jc w:val="both"/>
        <w:rPr>
          <w:spacing w:val="-3"/>
        </w:rPr>
      </w:pPr>
      <w:r w:rsidRPr="00347A00">
        <w:rPr>
          <w:spacing w:val="-3"/>
        </w:rPr>
        <w:t>Le formulaire de Contrat type comporte quatre parties</w:t>
      </w:r>
      <w:r w:rsidR="006A7805" w:rsidRPr="00347A00">
        <w:rPr>
          <w:spacing w:val="-3"/>
        </w:rPr>
        <w:t> :</w:t>
      </w:r>
      <w:r w:rsidRPr="00347A00">
        <w:rPr>
          <w:spacing w:val="-3"/>
        </w:rPr>
        <w:t xml:space="preserve"> le Modèle de contrat qui doit être signé par l</w:t>
      </w:r>
      <w:r w:rsidR="004C6692">
        <w:rPr>
          <w:spacing w:val="-3"/>
        </w:rPr>
        <w:t xml:space="preserve">’AC </w:t>
      </w:r>
      <w:r w:rsidRPr="00347A00">
        <w:rPr>
          <w:spacing w:val="-3"/>
        </w:rPr>
        <w:t xml:space="preserve">et le Consultant, les Conditions générales du Contrat (CGC) y compris l’Annexe 1 – Fraude et Corruption, les Conditions </w:t>
      </w:r>
      <w:r w:rsidR="00061569" w:rsidRPr="00347A00">
        <w:rPr>
          <w:spacing w:val="-3"/>
        </w:rPr>
        <w:t>P</w:t>
      </w:r>
      <w:r w:rsidRPr="00347A00">
        <w:rPr>
          <w:spacing w:val="-3"/>
        </w:rPr>
        <w:t xml:space="preserve">articulières du Contrat (CPC) et les Annexes. </w:t>
      </w:r>
    </w:p>
    <w:p w14:paraId="5D19613F" w14:textId="77777777" w:rsidR="00A86EB8" w:rsidRPr="00347A00" w:rsidRDefault="00A86EB8" w:rsidP="00A86EB8">
      <w:pPr>
        <w:pStyle w:val="Paragraphedeliste"/>
        <w:ind w:left="360"/>
        <w:jc w:val="both"/>
        <w:rPr>
          <w:spacing w:val="-3"/>
        </w:rPr>
      </w:pPr>
    </w:p>
    <w:p w14:paraId="5D196140" w14:textId="77777777" w:rsidR="00A86EB8" w:rsidRPr="00347A00" w:rsidRDefault="00A86EB8" w:rsidP="000E1413">
      <w:pPr>
        <w:pStyle w:val="Paragraphedeliste"/>
        <w:numPr>
          <w:ilvl w:val="0"/>
          <w:numId w:val="13"/>
        </w:numPr>
        <w:ind w:left="360" w:hanging="360"/>
        <w:jc w:val="both"/>
        <w:rPr>
          <w:spacing w:val="-3"/>
        </w:rPr>
      </w:pPr>
      <w:r w:rsidRPr="00347A00">
        <w:rPr>
          <w:spacing w:val="-3"/>
        </w:rPr>
        <w:t>Les Conditions générales, incluant l’Annexe 1, ne doivent pas être modifiées. Toute disposition complémentaire requise pour satisfaire aux exigences spécifiques du projet doit être insérée dans les Conditions particulières, sans pour autant contredire ou invalider les Conditions générales.</w:t>
      </w:r>
    </w:p>
    <w:p w14:paraId="5D196141" w14:textId="77777777" w:rsidR="00EB1C1E" w:rsidRPr="00347A00" w:rsidRDefault="00EB1C1E"/>
    <w:p w14:paraId="5D196142" w14:textId="77777777" w:rsidR="00EB1C1E" w:rsidRPr="00347A00" w:rsidRDefault="00A86EB8">
      <w:pPr>
        <w:jc w:val="center"/>
        <w:rPr>
          <w:b/>
          <w:smallCaps/>
          <w:sz w:val="32"/>
        </w:rPr>
      </w:pPr>
      <w:r w:rsidRPr="00347A00">
        <w:rPr>
          <w:b/>
          <w:smallCaps/>
          <w:sz w:val="32"/>
        </w:rPr>
        <w:br w:type="page"/>
      </w:r>
      <w:r w:rsidR="00EB1C1E" w:rsidRPr="00347A00">
        <w:rPr>
          <w:b/>
          <w:smallCaps/>
          <w:sz w:val="32"/>
        </w:rPr>
        <w:lastRenderedPageBreak/>
        <w:t>Contrat De Consultants Pour Prestations De Services</w:t>
      </w:r>
    </w:p>
    <w:p w14:paraId="5D196143" w14:textId="77777777" w:rsidR="00EB1C1E" w:rsidRPr="00347A00" w:rsidRDefault="00EB1C1E" w:rsidP="0023080E">
      <w:pPr>
        <w:spacing w:before="240" w:after="600"/>
        <w:jc w:val="center"/>
        <w:rPr>
          <w:sz w:val="40"/>
          <w:szCs w:val="40"/>
        </w:rPr>
      </w:pPr>
      <w:r w:rsidRPr="00347A00">
        <w:rPr>
          <w:b/>
          <w:sz w:val="40"/>
          <w:szCs w:val="40"/>
        </w:rPr>
        <w:t>Tâches Rémunérées au Temps Passé</w:t>
      </w:r>
    </w:p>
    <w:p w14:paraId="5D196144" w14:textId="77777777" w:rsidR="00A86EB8" w:rsidRPr="00347A00" w:rsidRDefault="00A86EB8" w:rsidP="0023080E">
      <w:pPr>
        <w:tabs>
          <w:tab w:val="left" w:leader="underscore" w:pos="7230"/>
        </w:tabs>
        <w:spacing w:after="240"/>
        <w:ind w:left="2410"/>
      </w:pPr>
      <w:r w:rsidRPr="00347A00">
        <w:rPr>
          <w:b/>
        </w:rPr>
        <w:t xml:space="preserve">Nom du Projet </w:t>
      </w:r>
      <w:r w:rsidR="0023080E" w:rsidRPr="00347A00">
        <w:tab/>
      </w:r>
    </w:p>
    <w:p w14:paraId="5D196145" w14:textId="38BBA619" w:rsidR="00A86EB8" w:rsidRPr="00347A00" w:rsidRDefault="00A86EB8" w:rsidP="0023080E">
      <w:pPr>
        <w:tabs>
          <w:tab w:val="left" w:leader="underscore" w:pos="7230"/>
        </w:tabs>
        <w:spacing w:after="240"/>
        <w:ind w:left="2410"/>
      </w:pPr>
    </w:p>
    <w:p w14:paraId="5D196146" w14:textId="77777777" w:rsidR="00A86EB8" w:rsidRPr="00347A00" w:rsidRDefault="00A86EB8" w:rsidP="0023080E">
      <w:pPr>
        <w:tabs>
          <w:tab w:val="left" w:leader="underscore" w:pos="7230"/>
        </w:tabs>
        <w:spacing w:after="240"/>
        <w:ind w:left="2410"/>
      </w:pPr>
      <w:r w:rsidRPr="00347A00">
        <w:rPr>
          <w:b/>
        </w:rPr>
        <w:t>Intitulé de la Mission</w:t>
      </w:r>
      <w:r w:rsidR="00EA0D40" w:rsidRPr="00347A00">
        <w:rPr>
          <w:b/>
        </w:rPr>
        <w:t> :</w:t>
      </w:r>
      <w:r w:rsidRPr="00347A00">
        <w:t xml:space="preserve"> </w:t>
      </w:r>
      <w:r w:rsidR="0023080E" w:rsidRPr="00347A00">
        <w:tab/>
      </w:r>
    </w:p>
    <w:p w14:paraId="5D196147" w14:textId="77777777" w:rsidR="00A86EB8" w:rsidRPr="00347A00" w:rsidRDefault="00A86EB8" w:rsidP="0023080E">
      <w:pPr>
        <w:tabs>
          <w:tab w:val="left" w:leader="underscore" w:pos="7230"/>
        </w:tabs>
        <w:spacing w:after="240"/>
        <w:ind w:left="2410"/>
      </w:pPr>
      <w:r w:rsidRPr="00347A00">
        <w:rPr>
          <w:b/>
        </w:rPr>
        <w:t>Contrat No.</w:t>
      </w:r>
      <w:r w:rsidRPr="00347A00">
        <w:t xml:space="preserve"> </w:t>
      </w:r>
      <w:r w:rsidR="0023080E" w:rsidRPr="00347A00">
        <w:tab/>
      </w:r>
    </w:p>
    <w:p w14:paraId="5D196148" w14:textId="77777777" w:rsidR="00A86EB8" w:rsidRPr="00347A00" w:rsidRDefault="00A86EB8" w:rsidP="0023080E">
      <w:pPr>
        <w:tabs>
          <w:tab w:val="left" w:leader="underscore" w:pos="7230"/>
        </w:tabs>
        <w:spacing w:after="600"/>
        <w:ind w:left="142"/>
        <w:jc w:val="center"/>
        <w:rPr>
          <w:b/>
          <w:bCs/>
        </w:rPr>
      </w:pPr>
      <w:r w:rsidRPr="00347A00">
        <w:rPr>
          <w:b/>
          <w:bCs/>
        </w:rPr>
        <w:t>Entre</w:t>
      </w:r>
    </w:p>
    <w:p w14:paraId="5D196149" w14:textId="77777777" w:rsidR="00A86EB8" w:rsidRPr="00347A00" w:rsidRDefault="00A86EB8" w:rsidP="0023080E">
      <w:pPr>
        <w:tabs>
          <w:tab w:val="left" w:leader="underscore" w:pos="7230"/>
        </w:tabs>
        <w:ind w:left="2410"/>
      </w:pPr>
      <w:r w:rsidRPr="00347A00">
        <w:rPr>
          <w:u w:val="single"/>
        </w:rPr>
        <w:tab/>
      </w:r>
    </w:p>
    <w:p w14:paraId="5D19614A" w14:textId="18D22B74" w:rsidR="00A86EB8" w:rsidRPr="00347A00" w:rsidRDefault="00A86EB8" w:rsidP="0023080E">
      <w:pPr>
        <w:tabs>
          <w:tab w:val="left" w:leader="underscore" w:pos="7230"/>
        </w:tabs>
        <w:spacing w:after="240"/>
        <w:ind w:left="3969"/>
        <w:rPr>
          <w:i/>
        </w:rPr>
      </w:pPr>
      <w:r w:rsidRPr="00347A00">
        <w:rPr>
          <w:i/>
        </w:rPr>
        <w:t>[</w:t>
      </w:r>
      <w:r w:rsidRPr="00347A00">
        <w:rPr>
          <w:b/>
          <w:i/>
        </w:rPr>
        <w:t>Nom d</w:t>
      </w:r>
      <w:r w:rsidR="00120B18">
        <w:rPr>
          <w:b/>
          <w:i/>
        </w:rPr>
        <w:t>e l’AC</w:t>
      </w:r>
      <w:r w:rsidRPr="00347A00">
        <w:rPr>
          <w:i/>
        </w:rPr>
        <w:t>]</w:t>
      </w:r>
    </w:p>
    <w:p w14:paraId="5D19614B" w14:textId="77777777" w:rsidR="00A86EB8" w:rsidRPr="00347A00" w:rsidRDefault="00A86EB8" w:rsidP="0023080E">
      <w:pPr>
        <w:tabs>
          <w:tab w:val="left" w:leader="underscore" w:pos="7230"/>
        </w:tabs>
        <w:spacing w:before="600" w:after="600"/>
        <w:ind w:left="4678"/>
        <w:rPr>
          <w:b/>
          <w:bCs/>
        </w:rPr>
      </w:pPr>
      <w:r w:rsidRPr="00347A00">
        <w:rPr>
          <w:b/>
          <w:bCs/>
        </w:rPr>
        <w:t>Et</w:t>
      </w:r>
    </w:p>
    <w:p w14:paraId="5D19614C" w14:textId="77777777" w:rsidR="00A86EB8" w:rsidRPr="00347A00" w:rsidRDefault="00A86EB8" w:rsidP="0023080E">
      <w:pPr>
        <w:tabs>
          <w:tab w:val="left" w:leader="underscore" w:pos="7230"/>
        </w:tabs>
        <w:ind w:left="2410"/>
      </w:pPr>
      <w:r w:rsidRPr="00347A00">
        <w:rPr>
          <w:u w:val="single"/>
        </w:rPr>
        <w:tab/>
      </w:r>
    </w:p>
    <w:p w14:paraId="5D19614D" w14:textId="77777777" w:rsidR="00A86EB8" w:rsidRPr="00347A00" w:rsidRDefault="00A86EB8" w:rsidP="0023080E">
      <w:pPr>
        <w:tabs>
          <w:tab w:val="left" w:leader="underscore" w:pos="7230"/>
        </w:tabs>
        <w:spacing w:after="240"/>
        <w:ind w:left="3686"/>
        <w:rPr>
          <w:i/>
        </w:rPr>
      </w:pPr>
      <w:r w:rsidRPr="00347A00">
        <w:rPr>
          <w:i/>
        </w:rPr>
        <w:t>[</w:t>
      </w:r>
      <w:r w:rsidRPr="00347A00">
        <w:rPr>
          <w:b/>
          <w:i/>
        </w:rPr>
        <w:t>Nom du Consultant</w:t>
      </w:r>
      <w:r w:rsidRPr="00347A00">
        <w:rPr>
          <w:i/>
        </w:rPr>
        <w:t>]</w:t>
      </w:r>
    </w:p>
    <w:p w14:paraId="5D19614E" w14:textId="77777777" w:rsidR="00A86EB8" w:rsidRPr="00347A00" w:rsidRDefault="00A86EB8" w:rsidP="0023080E">
      <w:pPr>
        <w:tabs>
          <w:tab w:val="left" w:leader="underscore" w:pos="7230"/>
        </w:tabs>
        <w:spacing w:after="240"/>
        <w:ind w:left="2410"/>
      </w:pPr>
    </w:p>
    <w:p w14:paraId="5D19614F" w14:textId="77777777" w:rsidR="00A86EB8" w:rsidRPr="00347A00" w:rsidRDefault="00A86EB8" w:rsidP="0023080E">
      <w:pPr>
        <w:tabs>
          <w:tab w:val="left" w:leader="underscore" w:pos="7230"/>
        </w:tabs>
        <w:ind w:left="2410"/>
      </w:pPr>
    </w:p>
    <w:p w14:paraId="5D196150" w14:textId="77777777" w:rsidR="00A86EB8" w:rsidRPr="00347A00" w:rsidRDefault="00A86EB8" w:rsidP="0023080E">
      <w:pPr>
        <w:tabs>
          <w:tab w:val="left" w:leader="underscore" w:pos="7230"/>
        </w:tabs>
        <w:ind w:left="2410"/>
      </w:pPr>
    </w:p>
    <w:p w14:paraId="5D196151" w14:textId="77777777" w:rsidR="00A86EB8" w:rsidRPr="00347A00" w:rsidRDefault="00A86EB8" w:rsidP="0023080E">
      <w:pPr>
        <w:tabs>
          <w:tab w:val="left" w:leader="underscore" w:pos="7230"/>
        </w:tabs>
        <w:ind w:left="2410"/>
      </w:pPr>
    </w:p>
    <w:p w14:paraId="5D196152" w14:textId="77777777" w:rsidR="00A86EB8" w:rsidRPr="00347A00" w:rsidRDefault="00A86EB8" w:rsidP="0023080E">
      <w:pPr>
        <w:tabs>
          <w:tab w:val="left" w:leader="underscore" w:pos="7230"/>
        </w:tabs>
        <w:ind w:left="2410"/>
        <w:rPr>
          <w:bCs/>
        </w:rPr>
      </w:pPr>
      <w:r w:rsidRPr="00347A00">
        <w:rPr>
          <w:b/>
        </w:rPr>
        <w:t>Date</w:t>
      </w:r>
      <w:r w:rsidR="00EA0D40" w:rsidRPr="00347A00">
        <w:rPr>
          <w:b/>
        </w:rPr>
        <w:t xml:space="preserve"> : </w:t>
      </w:r>
      <w:r w:rsidRPr="00347A00">
        <w:rPr>
          <w:bCs/>
          <w:u w:val="single"/>
        </w:rPr>
        <w:tab/>
      </w:r>
    </w:p>
    <w:p w14:paraId="5D196153" w14:textId="77777777" w:rsidR="00A86EB8" w:rsidRPr="00347A00" w:rsidRDefault="00A86EB8" w:rsidP="0023080E">
      <w:pPr>
        <w:tabs>
          <w:tab w:val="left" w:leader="underscore" w:pos="7230"/>
        </w:tabs>
        <w:ind w:left="2410"/>
      </w:pPr>
    </w:p>
    <w:p w14:paraId="5D196154" w14:textId="77777777" w:rsidR="00EB1C1E" w:rsidRPr="00347A00" w:rsidRDefault="00EB1C1E" w:rsidP="0023080E">
      <w:pPr>
        <w:tabs>
          <w:tab w:val="left" w:leader="underscore" w:pos="6663"/>
        </w:tabs>
      </w:pPr>
    </w:p>
    <w:p w14:paraId="5D196155" w14:textId="77777777" w:rsidR="00EB1C1E" w:rsidRPr="00347A00" w:rsidRDefault="00EB1C1E"/>
    <w:p w14:paraId="5D196156" w14:textId="77777777" w:rsidR="00EB1C1E" w:rsidRPr="00347A00" w:rsidRDefault="00EB1C1E"/>
    <w:p w14:paraId="5D196157" w14:textId="77777777" w:rsidR="00EB1C1E" w:rsidRPr="00347A00" w:rsidRDefault="00EB1C1E"/>
    <w:p w14:paraId="5D196158" w14:textId="77777777" w:rsidR="00EB1C1E" w:rsidRPr="00347A00" w:rsidRDefault="00EB1C1E"/>
    <w:p w14:paraId="5D196159" w14:textId="77777777" w:rsidR="00EB1C1E" w:rsidRPr="00347A00" w:rsidRDefault="00EB1C1E">
      <w:pPr>
        <w:pStyle w:val="Titre1"/>
        <w:sectPr w:rsidR="00EB1C1E" w:rsidRPr="00347A00" w:rsidSect="007D3B1E">
          <w:headerReference w:type="first" r:id="rId80"/>
          <w:type w:val="nextColumn"/>
          <w:pgSz w:w="12240" w:h="15840" w:code="1"/>
          <w:pgMar w:top="1440" w:right="1440" w:bottom="1440" w:left="1440" w:header="720" w:footer="720" w:gutter="0"/>
          <w:cols w:space="720"/>
          <w:noEndnote/>
          <w:titlePg/>
        </w:sectPr>
      </w:pPr>
    </w:p>
    <w:p w14:paraId="5D19615A" w14:textId="77777777" w:rsidR="00EB1C1E" w:rsidRPr="00347A00" w:rsidRDefault="00EB1C1E" w:rsidP="00217CB3">
      <w:pPr>
        <w:pStyle w:val="Subsections"/>
      </w:pPr>
      <w:bookmarkStart w:id="198" w:name="_Toc477363547"/>
      <w:bookmarkStart w:id="199" w:name="_Toc488228954"/>
      <w:bookmarkStart w:id="200" w:name="_Toc488238121"/>
      <w:r w:rsidRPr="00347A00">
        <w:lastRenderedPageBreak/>
        <w:t>I.</w:t>
      </w:r>
      <w:r w:rsidR="00EA0D40" w:rsidRPr="00347A00">
        <w:t xml:space="preserve"> </w:t>
      </w:r>
      <w:r w:rsidR="00217CB3" w:rsidRPr="00347A00">
        <w:tab/>
      </w:r>
      <w:r w:rsidR="003D0427" w:rsidRPr="00347A00">
        <w:t>Modèle</w:t>
      </w:r>
      <w:r w:rsidRPr="00347A00">
        <w:t xml:space="preserve"> de Contrat</w:t>
      </w:r>
      <w:bookmarkEnd w:id="198"/>
      <w:bookmarkEnd w:id="199"/>
      <w:bookmarkEnd w:id="200"/>
    </w:p>
    <w:p w14:paraId="5D19615B" w14:textId="77777777" w:rsidR="00EB1C1E" w:rsidRPr="00347A00" w:rsidRDefault="003D0427" w:rsidP="008E4F54">
      <w:pPr>
        <w:spacing w:after="120"/>
        <w:jc w:val="center"/>
        <w:rPr>
          <w:b/>
          <w:smallCaps/>
          <w:sz w:val="28"/>
          <w:szCs w:val="28"/>
        </w:rPr>
      </w:pPr>
      <w:r w:rsidRPr="00347A00">
        <w:rPr>
          <w:b/>
          <w:smallCaps/>
          <w:sz w:val="28"/>
          <w:szCs w:val="28"/>
        </w:rPr>
        <w:t>Rémunération</w:t>
      </w:r>
      <w:r w:rsidR="00EB1C1E" w:rsidRPr="00347A00">
        <w:rPr>
          <w:b/>
          <w:smallCaps/>
          <w:sz w:val="28"/>
          <w:szCs w:val="28"/>
        </w:rPr>
        <w:t xml:space="preserve"> </w:t>
      </w:r>
      <w:r w:rsidR="00BA56AF" w:rsidRPr="00347A00">
        <w:rPr>
          <w:b/>
          <w:smallCaps/>
          <w:sz w:val="28"/>
          <w:szCs w:val="28"/>
        </w:rPr>
        <w:t>au temps passé</w:t>
      </w:r>
    </w:p>
    <w:p w14:paraId="5D19615C" w14:textId="706218CC" w:rsidR="00A86EB8" w:rsidRPr="00347A00" w:rsidRDefault="00A86EB8" w:rsidP="00162EBB">
      <w:pPr>
        <w:spacing w:after="240"/>
        <w:jc w:val="both"/>
        <w:rPr>
          <w:iCs/>
          <w:szCs w:val="24"/>
        </w:rPr>
      </w:pPr>
      <w:r w:rsidRPr="00347A00">
        <w:rPr>
          <w:iCs/>
          <w:szCs w:val="24"/>
        </w:rPr>
        <w:t xml:space="preserve">(Le texte proposé entre crochets [ ] </w:t>
      </w:r>
      <w:r w:rsidR="00757EB3" w:rsidRPr="00347A00">
        <w:rPr>
          <w:iCs/>
          <w:szCs w:val="24"/>
        </w:rPr>
        <w:t>est optionnel</w:t>
      </w:r>
      <w:r w:rsidR="00EA0D40" w:rsidRPr="00347A00">
        <w:rPr>
          <w:iCs/>
          <w:szCs w:val="24"/>
        </w:rPr>
        <w:t> ;</w:t>
      </w:r>
      <w:r w:rsidRPr="00347A00">
        <w:rPr>
          <w:iCs/>
          <w:szCs w:val="24"/>
        </w:rPr>
        <w:t xml:space="preserve"> toutes ces notes doivent être supprimées dans le texte final)</w:t>
      </w:r>
    </w:p>
    <w:p w14:paraId="5D19615D" w14:textId="31349104" w:rsidR="00EB1C1E" w:rsidRPr="00347A00" w:rsidRDefault="00EB1C1E" w:rsidP="00162EBB">
      <w:pPr>
        <w:spacing w:after="240"/>
        <w:jc w:val="both"/>
        <w:rPr>
          <w:szCs w:val="24"/>
        </w:rPr>
      </w:pPr>
      <w:r w:rsidRPr="00347A00">
        <w:rPr>
          <w:szCs w:val="24"/>
        </w:rPr>
        <w:t xml:space="preserve">Le présent CONTRAT (intitulé ci-après le </w:t>
      </w:r>
      <w:r w:rsidR="0023080E" w:rsidRPr="00347A00">
        <w:rPr>
          <w:szCs w:val="24"/>
        </w:rPr>
        <w:t>« </w:t>
      </w:r>
      <w:r w:rsidRPr="00347A00">
        <w:rPr>
          <w:szCs w:val="24"/>
        </w:rPr>
        <w:t>Contrat</w:t>
      </w:r>
      <w:r w:rsidR="0023080E" w:rsidRPr="00347A00">
        <w:rPr>
          <w:szCs w:val="24"/>
        </w:rPr>
        <w:t> »</w:t>
      </w:r>
      <w:r w:rsidRPr="00347A00">
        <w:rPr>
          <w:szCs w:val="24"/>
        </w:rPr>
        <w:t xml:space="preserve">) est passé le </w:t>
      </w:r>
      <w:r w:rsidRPr="00347A00">
        <w:rPr>
          <w:i/>
          <w:szCs w:val="24"/>
        </w:rPr>
        <w:t>[jour]</w:t>
      </w:r>
      <w:r w:rsidRPr="00347A00">
        <w:rPr>
          <w:szCs w:val="24"/>
        </w:rPr>
        <w:t xml:space="preserve"> jour du </w:t>
      </w:r>
      <w:r w:rsidRPr="00347A00">
        <w:rPr>
          <w:i/>
          <w:szCs w:val="24"/>
        </w:rPr>
        <w:t>[mois]</w:t>
      </w:r>
      <w:r w:rsidRPr="00347A00">
        <w:rPr>
          <w:szCs w:val="24"/>
        </w:rPr>
        <w:t xml:space="preserve"> de </w:t>
      </w:r>
      <w:r w:rsidRPr="00347A00">
        <w:rPr>
          <w:i/>
          <w:szCs w:val="24"/>
        </w:rPr>
        <w:t>[année]</w:t>
      </w:r>
      <w:r w:rsidRPr="00347A00">
        <w:rPr>
          <w:szCs w:val="24"/>
        </w:rPr>
        <w:t xml:space="preserve">, entre, d’une part, </w:t>
      </w:r>
      <w:r w:rsidRPr="00347A00">
        <w:rPr>
          <w:i/>
          <w:szCs w:val="24"/>
        </w:rPr>
        <w:t>[nom d</w:t>
      </w:r>
      <w:r w:rsidR="00060A9B">
        <w:rPr>
          <w:i/>
          <w:szCs w:val="24"/>
        </w:rPr>
        <w:t>e l’AC</w:t>
      </w:r>
      <w:r w:rsidRPr="00347A00">
        <w:rPr>
          <w:i/>
          <w:szCs w:val="24"/>
        </w:rPr>
        <w:t>]</w:t>
      </w:r>
      <w:r w:rsidRPr="00347A00">
        <w:rPr>
          <w:szCs w:val="24"/>
        </w:rPr>
        <w:t xml:space="preserve"> (ci-après appelé le </w:t>
      </w:r>
      <w:r w:rsidR="0023080E" w:rsidRPr="00347A00">
        <w:rPr>
          <w:szCs w:val="24"/>
        </w:rPr>
        <w:t>« </w:t>
      </w:r>
      <w:r w:rsidR="00060A9B">
        <w:rPr>
          <w:szCs w:val="24"/>
        </w:rPr>
        <w:t>AC</w:t>
      </w:r>
      <w:r w:rsidR="00EA0D40" w:rsidRPr="00347A00">
        <w:rPr>
          <w:szCs w:val="24"/>
        </w:rPr>
        <w:t> »</w:t>
      </w:r>
      <w:r w:rsidRPr="00347A00">
        <w:rPr>
          <w:szCs w:val="24"/>
        </w:rPr>
        <w:t xml:space="preserve">) et, d’autre part, </w:t>
      </w:r>
      <w:r w:rsidRPr="00347A00">
        <w:rPr>
          <w:i/>
          <w:szCs w:val="24"/>
        </w:rPr>
        <w:t>[nom des Consultants]</w:t>
      </w:r>
      <w:r w:rsidR="00BA56AF" w:rsidRPr="00347A00">
        <w:rPr>
          <w:szCs w:val="24"/>
        </w:rPr>
        <w:t xml:space="preserve"> (ci-après appelé le </w:t>
      </w:r>
      <w:r w:rsidR="0023080E" w:rsidRPr="00347A00">
        <w:rPr>
          <w:szCs w:val="24"/>
        </w:rPr>
        <w:t>« </w:t>
      </w:r>
      <w:r w:rsidR="00BA56AF" w:rsidRPr="00347A00">
        <w:rPr>
          <w:szCs w:val="24"/>
        </w:rPr>
        <w:t>Consultant</w:t>
      </w:r>
      <w:r w:rsidR="00EA0D40" w:rsidRPr="00347A00">
        <w:rPr>
          <w:szCs w:val="24"/>
        </w:rPr>
        <w:t> »</w:t>
      </w:r>
      <w:r w:rsidRPr="00347A00">
        <w:rPr>
          <w:szCs w:val="24"/>
        </w:rPr>
        <w:t>).</w:t>
      </w:r>
    </w:p>
    <w:p w14:paraId="5D19615E" w14:textId="65EC84D8" w:rsidR="00EB1C1E" w:rsidRPr="00347A00" w:rsidRDefault="00EB1C1E" w:rsidP="00162EBB">
      <w:pPr>
        <w:spacing w:after="240"/>
        <w:jc w:val="both"/>
        <w:rPr>
          <w:szCs w:val="24"/>
        </w:rPr>
      </w:pPr>
      <w:r w:rsidRPr="00347A00">
        <w:rPr>
          <w:i/>
          <w:iCs/>
          <w:szCs w:val="24"/>
        </w:rPr>
        <w:t>[</w:t>
      </w:r>
      <w:r w:rsidR="00757EB3" w:rsidRPr="00347A00">
        <w:rPr>
          <w:i/>
          <w:iCs/>
          <w:szCs w:val="24"/>
        </w:rPr>
        <w:t>Si le Consultant</w:t>
      </w:r>
      <w:r w:rsidRPr="00347A00">
        <w:rPr>
          <w:i/>
          <w:iCs/>
          <w:szCs w:val="24"/>
        </w:rPr>
        <w:t xml:space="preserve"> </w:t>
      </w:r>
      <w:r w:rsidR="00757EB3" w:rsidRPr="00347A00">
        <w:rPr>
          <w:i/>
          <w:iCs/>
          <w:szCs w:val="24"/>
        </w:rPr>
        <w:t>est constitué</w:t>
      </w:r>
      <w:r w:rsidRPr="00347A00">
        <w:rPr>
          <w:i/>
          <w:iCs/>
          <w:szCs w:val="24"/>
        </w:rPr>
        <w:t xml:space="preserve"> de plusieurs entités, le texte ci-dessus doit être modifié en partie comme suit</w:t>
      </w:r>
      <w:r w:rsidR="00EA0D40" w:rsidRPr="00347A00">
        <w:rPr>
          <w:i/>
          <w:iCs/>
          <w:szCs w:val="24"/>
        </w:rPr>
        <w:t xml:space="preserve"> : </w:t>
      </w:r>
      <w:r w:rsidR="00162EBB" w:rsidRPr="00347A00">
        <w:rPr>
          <w:szCs w:val="24"/>
        </w:rPr>
        <w:t>« </w:t>
      </w:r>
      <w:r w:rsidRPr="00347A00">
        <w:rPr>
          <w:szCs w:val="24"/>
        </w:rPr>
        <w:t>…</w:t>
      </w:r>
      <w:r w:rsidR="00162EBB" w:rsidRPr="00347A00">
        <w:rPr>
          <w:szCs w:val="24"/>
        </w:rPr>
        <w:t xml:space="preserve"> </w:t>
      </w:r>
      <w:r w:rsidRPr="00347A00">
        <w:rPr>
          <w:szCs w:val="24"/>
        </w:rPr>
        <w:t xml:space="preserve">(ci-après appelé le </w:t>
      </w:r>
      <w:r w:rsidR="00162EBB" w:rsidRPr="00347A00">
        <w:rPr>
          <w:szCs w:val="24"/>
        </w:rPr>
        <w:t>« </w:t>
      </w:r>
      <w:r w:rsidR="00060A9B">
        <w:rPr>
          <w:szCs w:val="24"/>
        </w:rPr>
        <w:t>AC</w:t>
      </w:r>
      <w:r w:rsidR="00EA0D40" w:rsidRPr="00347A00">
        <w:rPr>
          <w:szCs w:val="24"/>
        </w:rPr>
        <w:t> »</w:t>
      </w:r>
      <w:r w:rsidRPr="00347A00">
        <w:rPr>
          <w:szCs w:val="24"/>
        </w:rPr>
        <w:t>) et, d’autre part, un groupement constitué des sociétés suivantes, dont chacune d’entre elles sera conjointement et solidairement responsable à l’égard d</w:t>
      </w:r>
      <w:r w:rsidR="00E16BFA">
        <w:rPr>
          <w:szCs w:val="24"/>
        </w:rPr>
        <w:t>e l’AC</w:t>
      </w:r>
      <w:r w:rsidRPr="00347A00">
        <w:rPr>
          <w:szCs w:val="24"/>
        </w:rPr>
        <w:t xml:space="preserve"> pour l’exécution de toutes les obligations contractuelles, à</w:t>
      </w:r>
      <w:r w:rsidR="00C666E7" w:rsidRPr="00347A00">
        <w:rPr>
          <w:szCs w:val="24"/>
        </w:rPr>
        <w:t xml:space="preserve"> savoir :</w:t>
      </w:r>
      <w:r w:rsidR="00162EBB" w:rsidRPr="00347A00">
        <w:t xml:space="preserve"> </w:t>
      </w:r>
      <w:r w:rsidR="00162EBB" w:rsidRPr="00347A00">
        <w:rPr>
          <w:i/>
        </w:rPr>
        <w:t>[</w:t>
      </w:r>
      <w:r w:rsidR="00C666E7" w:rsidRPr="00347A00">
        <w:rPr>
          <w:i/>
        </w:rPr>
        <w:t>nom du membre du groupement</w:t>
      </w:r>
      <w:r w:rsidR="00162EBB" w:rsidRPr="00347A00">
        <w:rPr>
          <w:i/>
        </w:rPr>
        <w:t>]</w:t>
      </w:r>
      <w:r w:rsidR="00162EBB" w:rsidRPr="00347A00">
        <w:t xml:space="preserve"> </w:t>
      </w:r>
      <w:r w:rsidR="00C666E7" w:rsidRPr="00347A00">
        <w:t>et</w:t>
      </w:r>
      <w:r w:rsidR="00162EBB" w:rsidRPr="00347A00">
        <w:t xml:space="preserve"> </w:t>
      </w:r>
      <w:r w:rsidR="00162EBB" w:rsidRPr="00347A00">
        <w:rPr>
          <w:i/>
        </w:rPr>
        <w:t>[n</w:t>
      </w:r>
      <w:r w:rsidR="00C666E7" w:rsidRPr="00347A00">
        <w:rPr>
          <w:i/>
        </w:rPr>
        <w:t>om du membre du membre du groupement</w:t>
      </w:r>
      <w:r w:rsidR="00162EBB" w:rsidRPr="00347A00">
        <w:rPr>
          <w:i/>
        </w:rPr>
        <w:t>]</w:t>
      </w:r>
      <w:r w:rsidR="00162EBB" w:rsidRPr="00347A00">
        <w:t xml:space="preserve"> </w:t>
      </w:r>
      <w:r w:rsidR="00BA56AF" w:rsidRPr="00347A00">
        <w:rPr>
          <w:szCs w:val="24"/>
        </w:rPr>
        <w:t xml:space="preserve">(ci-après appelés le </w:t>
      </w:r>
      <w:r w:rsidR="00162EBB" w:rsidRPr="00347A00">
        <w:rPr>
          <w:szCs w:val="24"/>
        </w:rPr>
        <w:t>« </w:t>
      </w:r>
      <w:r w:rsidR="00BA56AF" w:rsidRPr="00347A00">
        <w:rPr>
          <w:szCs w:val="24"/>
        </w:rPr>
        <w:t>Consultant</w:t>
      </w:r>
      <w:r w:rsidR="00EA0D40" w:rsidRPr="00347A00">
        <w:rPr>
          <w:szCs w:val="24"/>
        </w:rPr>
        <w:t> »</w:t>
      </w:r>
      <w:r w:rsidRPr="00347A00">
        <w:rPr>
          <w:szCs w:val="24"/>
        </w:rPr>
        <w:t>).</w:t>
      </w:r>
      <w:r w:rsidR="00EA0D40" w:rsidRPr="00347A00">
        <w:rPr>
          <w:szCs w:val="24"/>
        </w:rPr>
        <w:t> »</w:t>
      </w:r>
      <w:r w:rsidRPr="00347A00">
        <w:rPr>
          <w:szCs w:val="24"/>
        </w:rPr>
        <w:t>]</w:t>
      </w:r>
    </w:p>
    <w:p w14:paraId="5D19615F" w14:textId="77777777" w:rsidR="00EB1C1E" w:rsidRPr="00347A00" w:rsidRDefault="00EB1C1E" w:rsidP="00162EBB">
      <w:pPr>
        <w:spacing w:after="240"/>
        <w:jc w:val="both"/>
      </w:pPr>
      <w:r w:rsidRPr="00347A00">
        <w:t>ATTENDU QUE</w:t>
      </w:r>
    </w:p>
    <w:p w14:paraId="5D196160" w14:textId="6CCE05ED" w:rsidR="00EB1C1E" w:rsidRPr="00347A00" w:rsidRDefault="00EB1C1E" w:rsidP="00162EBB">
      <w:pPr>
        <w:tabs>
          <w:tab w:val="left" w:pos="1080"/>
        </w:tabs>
        <w:spacing w:after="240"/>
        <w:ind w:left="1080" w:hanging="540"/>
        <w:jc w:val="both"/>
      </w:pPr>
      <w:r w:rsidRPr="00347A00">
        <w:t>(a)</w:t>
      </w:r>
      <w:r w:rsidRPr="00347A00">
        <w:tab/>
        <w:t>l</w:t>
      </w:r>
      <w:r w:rsidR="00A318A6">
        <w:t>’AC</w:t>
      </w:r>
      <w:r w:rsidRPr="00347A00">
        <w:t xml:space="preserve"> a demandé aux Consultants de fournir certaines prestations de services définies dans les Conditions générales jointes au présent Contrat (ci-après intitulées les </w:t>
      </w:r>
      <w:r w:rsidR="00162EBB" w:rsidRPr="00347A00">
        <w:t>« </w:t>
      </w:r>
      <w:r w:rsidR="00BA56AF" w:rsidRPr="00347A00">
        <w:t>Service</w:t>
      </w:r>
      <w:r w:rsidRPr="00347A00">
        <w:t>s</w:t>
      </w:r>
      <w:r w:rsidR="00EA0D40" w:rsidRPr="00347A00">
        <w:t> »</w:t>
      </w:r>
      <w:r w:rsidRPr="00347A00">
        <w:t>)</w:t>
      </w:r>
      <w:r w:rsidR="00EA0D40" w:rsidRPr="00347A00">
        <w:t> ;</w:t>
      </w:r>
    </w:p>
    <w:p w14:paraId="5D196161" w14:textId="60E3D087" w:rsidR="00EB1C1E" w:rsidRPr="00347A00" w:rsidRDefault="00BA56AF" w:rsidP="00162EBB">
      <w:pPr>
        <w:tabs>
          <w:tab w:val="left" w:pos="1080"/>
        </w:tabs>
        <w:spacing w:after="240"/>
        <w:ind w:left="1080" w:hanging="540"/>
        <w:jc w:val="both"/>
      </w:pPr>
      <w:r w:rsidRPr="00347A00">
        <w:t>(b)</w:t>
      </w:r>
      <w:r w:rsidRPr="00347A00">
        <w:tab/>
        <w:t>le Consultant</w:t>
      </w:r>
      <w:r w:rsidR="00EB1C1E" w:rsidRPr="00347A00">
        <w:t>,</w:t>
      </w:r>
      <w:r w:rsidRPr="00347A00">
        <w:t xml:space="preserve"> ayant démontré </w:t>
      </w:r>
      <w:r w:rsidR="00B2042C">
        <w:t>à l’AC</w:t>
      </w:r>
      <w:r w:rsidRPr="00347A00">
        <w:t xml:space="preserve"> qu’il</w:t>
      </w:r>
      <w:r w:rsidR="00EB1C1E" w:rsidRPr="00347A00">
        <w:t xml:space="preserve"> </w:t>
      </w:r>
      <w:r w:rsidRPr="00347A00">
        <w:t>a</w:t>
      </w:r>
      <w:r w:rsidR="00EB1C1E" w:rsidRPr="00347A00">
        <w:t xml:space="preserve"> l’expertise professionnelle, le Personnel et les ressources techniques requises, </w:t>
      </w:r>
      <w:r w:rsidRPr="00347A00">
        <w:t>a</w:t>
      </w:r>
      <w:r w:rsidR="00EB1C1E" w:rsidRPr="00347A00">
        <w:t xml:space="preserve"> convenu d’exécuter les </w:t>
      </w:r>
      <w:r w:rsidRPr="00347A00">
        <w:t>Service</w:t>
      </w:r>
      <w:r w:rsidR="00EB1C1E" w:rsidRPr="00347A00">
        <w:t>s conformément aux termes et conditions arrêtés au présent Contrat</w:t>
      </w:r>
      <w:r w:rsidR="00EA0D40" w:rsidRPr="00347A00">
        <w:t> ;</w:t>
      </w:r>
    </w:p>
    <w:p w14:paraId="5D196162" w14:textId="3D81A878" w:rsidR="00EB1C1E" w:rsidRPr="00347A00" w:rsidRDefault="00EB1C1E" w:rsidP="002B24CE">
      <w:pPr>
        <w:tabs>
          <w:tab w:val="left" w:pos="1080"/>
        </w:tabs>
        <w:spacing w:after="240"/>
        <w:jc w:val="both"/>
      </w:pPr>
    </w:p>
    <w:p w14:paraId="5D196163" w14:textId="77777777" w:rsidR="00EB1C1E" w:rsidRPr="00347A00" w:rsidRDefault="00EB1C1E">
      <w:r w:rsidRPr="00347A00">
        <w:br w:type="page"/>
      </w:r>
    </w:p>
    <w:p w14:paraId="5D196164" w14:textId="77777777" w:rsidR="00EB1C1E" w:rsidRPr="00347A00" w:rsidRDefault="00EB1C1E" w:rsidP="00162EBB">
      <w:pPr>
        <w:spacing w:after="240"/>
      </w:pPr>
      <w:r w:rsidRPr="00347A00">
        <w:lastRenderedPageBreak/>
        <w:t>EN CONSÉQUENCE, les Parties ont convenu ce qui suit</w:t>
      </w:r>
      <w:r w:rsidR="00EA0D40" w:rsidRPr="00347A00">
        <w:t> :</w:t>
      </w:r>
    </w:p>
    <w:p w14:paraId="5D196165" w14:textId="77777777" w:rsidR="00EB1C1E" w:rsidRPr="00347A00" w:rsidRDefault="00EB1C1E" w:rsidP="00162EBB">
      <w:pPr>
        <w:tabs>
          <w:tab w:val="left" w:pos="540"/>
        </w:tabs>
        <w:spacing w:after="240"/>
      </w:pPr>
      <w:r w:rsidRPr="00347A00">
        <w:t>1.</w:t>
      </w:r>
      <w:r w:rsidRPr="00347A00">
        <w:tab/>
        <w:t>Les documents suivants ci-joints sont considérés partie intégrante du présent Contrat</w:t>
      </w:r>
      <w:r w:rsidR="00EA0D40" w:rsidRPr="00347A00">
        <w:t> :</w:t>
      </w:r>
    </w:p>
    <w:p w14:paraId="5D196166" w14:textId="77777777" w:rsidR="00EB1C1E" w:rsidRPr="00347A00" w:rsidRDefault="00EB1C1E">
      <w:pPr>
        <w:tabs>
          <w:tab w:val="left" w:pos="1080"/>
        </w:tabs>
        <w:ind w:left="1080" w:hanging="540"/>
      </w:pPr>
      <w:r w:rsidRPr="00347A00">
        <w:t>(a)</w:t>
      </w:r>
      <w:r w:rsidRPr="00347A00">
        <w:tab/>
        <w:t>les Conditions générales du Contrat</w:t>
      </w:r>
      <w:r w:rsidR="00757EB3" w:rsidRPr="00347A00">
        <w:t xml:space="preserve"> (y compris l’Annexe 1 – Fraude et Corruption)</w:t>
      </w:r>
    </w:p>
    <w:p w14:paraId="5D196167" w14:textId="77777777" w:rsidR="00EB1C1E" w:rsidRPr="00347A00" w:rsidRDefault="00EB1C1E">
      <w:pPr>
        <w:tabs>
          <w:tab w:val="left" w:pos="1080"/>
        </w:tabs>
        <w:ind w:left="1080" w:hanging="540"/>
      </w:pPr>
      <w:r w:rsidRPr="00347A00">
        <w:t>(b)</w:t>
      </w:r>
      <w:r w:rsidRPr="00347A00">
        <w:tab/>
        <w:t>les Conditions particulières du Contrat</w:t>
      </w:r>
    </w:p>
    <w:p w14:paraId="5D196168" w14:textId="77777777" w:rsidR="00EB1C1E" w:rsidRPr="00347A00" w:rsidRDefault="00EB1C1E" w:rsidP="00162EBB">
      <w:pPr>
        <w:tabs>
          <w:tab w:val="left" w:pos="1080"/>
        </w:tabs>
        <w:spacing w:after="240"/>
        <w:ind w:left="1080" w:hanging="540"/>
      </w:pPr>
      <w:r w:rsidRPr="00347A00">
        <w:t>(c)</w:t>
      </w:r>
      <w:r w:rsidRPr="00347A00">
        <w:tab/>
        <w:t>les Annexes</w:t>
      </w:r>
    </w:p>
    <w:p w14:paraId="5D196169" w14:textId="77777777" w:rsidR="00757EB3" w:rsidRPr="00347A00" w:rsidRDefault="00757EB3" w:rsidP="00757EB3">
      <w:pPr>
        <w:tabs>
          <w:tab w:val="left" w:pos="1980"/>
          <w:tab w:val="left" w:pos="7560"/>
          <w:tab w:val="left" w:pos="7920"/>
        </w:tabs>
        <w:ind w:left="1080"/>
      </w:pPr>
      <w:r w:rsidRPr="00347A00">
        <w:t>Annexe A</w:t>
      </w:r>
      <w:r w:rsidR="00EA0D40" w:rsidRPr="00347A00">
        <w:t> :</w:t>
      </w:r>
      <w:r w:rsidR="00162EBB" w:rsidRPr="00347A00">
        <w:t xml:space="preserve"> Termes de Référence</w:t>
      </w:r>
    </w:p>
    <w:p w14:paraId="5D19616A" w14:textId="77777777" w:rsidR="00757EB3" w:rsidRPr="00347A00" w:rsidRDefault="00757EB3" w:rsidP="00757EB3">
      <w:pPr>
        <w:tabs>
          <w:tab w:val="left" w:pos="1980"/>
          <w:tab w:val="left" w:pos="7560"/>
          <w:tab w:val="left" w:pos="7920"/>
        </w:tabs>
        <w:ind w:left="1080"/>
      </w:pPr>
      <w:r w:rsidRPr="00347A00">
        <w:t>Annexe B</w:t>
      </w:r>
      <w:r w:rsidR="00EA0D40" w:rsidRPr="00347A00">
        <w:t> :</w:t>
      </w:r>
      <w:r w:rsidRPr="00347A00">
        <w:t xml:space="preserve"> Personnel clé</w:t>
      </w:r>
    </w:p>
    <w:p w14:paraId="5D19616B" w14:textId="77777777" w:rsidR="00757EB3" w:rsidRPr="00347A00" w:rsidRDefault="00757EB3" w:rsidP="00757EB3">
      <w:pPr>
        <w:tabs>
          <w:tab w:val="left" w:pos="1980"/>
          <w:tab w:val="left" w:pos="7560"/>
          <w:tab w:val="left" w:pos="7920"/>
        </w:tabs>
        <w:ind w:left="1080"/>
      </w:pPr>
      <w:r w:rsidRPr="00347A00">
        <w:t>Annexe C</w:t>
      </w:r>
      <w:r w:rsidR="00EA0D40" w:rsidRPr="00347A00">
        <w:t> :</w:t>
      </w:r>
      <w:r w:rsidRPr="00347A00">
        <w:t xml:space="preserve"> Estimati</w:t>
      </w:r>
      <w:r w:rsidR="00162EBB" w:rsidRPr="00347A00">
        <w:t>on des coûts de la rémunération</w:t>
      </w:r>
    </w:p>
    <w:p w14:paraId="5D19616C" w14:textId="77777777" w:rsidR="00757EB3" w:rsidRPr="00347A00" w:rsidRDefault="00757EB3" w:rsidP="00757EB3">
      <w:pPr>
        <w:tabs>
          <w:tab w:val="left" w:pos="1980"/>
          <w:tab w:val="left" w:pos="7560"/>
          <w:tab w:val="left" w:pos="7920"/>
        </w:tabs>
        <w:ind w:left="1080"/>
      </w:pPr>
      <w:r w:rsidRPr="00347A00">
        <w:t>Annexe D</w:t>
      </w:r>
      <w:r w:rsidR="00EA0D40" w:rsidRPr="00347A00">
        <w:t> :</w:t>
      </w:r>
      <w:r w:rsidRPr="00347A00">
        <w:t xml:space="preserve"> Estimation d</w:t>
      </w:r>
      <w:r w:rsidR="00162EBB" w:rsidRPr="00347A00">
        <w:t>es autres coûts (remboursables)</w:t>
      </w:r>
    </w:p>
    <w:p w14:paraId="5D19616D" w14:textId="77777777" w:rsidR="00757EB3" w:rsidRPr="00347A00" w:rsidRDefault="00757EB3" w:rsidP="00757EB3">
      <w:pPr>
        <w:tabs>
          <w:tab w:val="left" w:pos="1980"/>
          <w:tab w:val="left" w:pos="7560"/>
          <w:tab w:val="left" w:pos="7920"/>
        </w:tabs>
        <w:ind w:left="1080"/>
      </w:pPr>
      <w:r w:rsidRPr="00347A00">
        <w:t>Annexe E</w:t>
      </w:r>
      <w:r w:rsidR="00EA0D40" w:rsidRPr="00347A00">
        <w:t> :</w:t>
      </w:r>
      <w:r w:rsidRPr="00347A00">
        <w:t xml:space="preserve"> Formulaires de garantie bancaire pour le remboursement de l’avance </w:t>
      </w:r>
    </w:p>
    <w:p w14:paraId="5D19616E" w14:textId="387994DF" w:rsidR="00227817" w:rsidRPr="00347A00" w:rsidRDefault="00227817" w:rsidP="00162EBB">
      <w:pPr>
        <w:tabs>
          <w:tab w:val="left" w:pos="1980"/>
          <w:tab w:val="left" w:pos="7560"/>
          <w:tab w:val="left" w:pos="7920"/>
        </w:tabs>
        <w:spacing w:after="240"/>
        <w:ind w:left="1080"/>
      </w:pPr>
      <w:r w:rsidRPr="00347A00">
        <w:t>Annexe F</w:t>
      </w:r>
      <w:r w:rsidR="00EA0D40" w:rsidRPr="00347A00">
        <w:t> :</w:t>
      </w:r>
      <w:r w:rsidRPr="00347A00">
        <w:t xml:space="preserve"> Code de Conduite (ESHS) </w:t>
      </w:r>
      <w:r w:rsidRPr="00347A00">
        <w:rPr>
          <w:i/>
        </w:rPr>
        <w:t>[</w:t>
      </w:r>
      <w:r w:rsidRPr="00347A00">
        <w:rPr>
          <w:b/>
          <w:i/>
        </w:rPr>
        <w:t>Note à l’intention d</w:t>
      </w:r>
      <w:r w:rsidR="000539F7">
        <w:rPr>
          <w:b/>
          <w:i/>
        </w:rPr>
        <w:t>e l’AC</w:t>
      </w:r>
      <w:r w:rsidR="00EA0D40" w:rsidRPr="00347A00">
        <w:rPr>
          <w:i/>
        </w:rPr>
        <w:t> :</w:t>
      </w:r>
      <w:r w:rsidRPr="00347A00">
        <w:rPr>
          <w:i/>
        </w:rPr>
        <w:t xml:space="preserve"> à insérer pour un contrat de supervision de travaux de génie civil]</w:t>
      </w:r>
    </w:p>
    <w:p w14:paraId="5D19616F" w14:textId="2DFEBE74" w:rsidR="00757EB3" w:rsidRPr="00347A00" w:rsidRDefault="00757EB3" w:rsidP="00162EBB">
      <w:pPr>
        <w:spacing w:after="240"/>
        <w:jc w:val="both"/>
      </w:pPr>
      <w:r w:rsidRPr="00347A00">
        <w:t>En cas de différence entre les documents ci-avant, l’ordre de priorité ci-après prévaudra pour leur interprétation</w:t>
      </w:r>
      <w:r w:rsidR="00EA0D40" w:rsidRPr="00347A00">
        <w:t> :</w:t>
      </w:r>
      <w:r w:rsidRPr="00347A00">
        <w:t xml:space="preserve"> les Conditions particulières du Contrat, les Conditions générales du Contrat, </w:t>
      </w:r>
      <w:r w:rsidRPr="00347A00">
        <w:rPr>
          <w:rFonts w:ascii="CG Times" w:hAnsi="CG Times"/>
          <w:spacing w:val="-3"/>
        </w:rPr>
        <w:t>y compris l’Annexe 1</w:t>
      </w:r>
      <w:r w:rsidRPr="00347A00">
        <w:t>, l’Annexe A, l’Annexe B, l’Annexe C et l’Annexe D, l’Annexe E</w:t>
      </w:r>
      <w:r w:rsidR="00227817" w:rsidRPr="00347A00">
        <w:t xml:space="preserve"> et l’Annexe E </w:t>
      </w:r>
      <w:r w:rsidR="00227817" w:rsidRPr="00347A00">
        <w:rPr>
          <w:i/>
        </w:rPr>
        <w:t>[</w:t>
      </w:r>
      <w:r w:rsidR="00227817" w:rsidRPr="00347A00">
        <w:rPr>
          <w:b/>
          <w:i/>
        </w:rPr>
        <w:t>Note à l’intention d</w:t>
      </w:r>
      <w:r w:rsidR="000539F7">
        <w:rPr>
          <w:b/>
          <w:i/>
        </w:rPr>
        <w:t>e l’AC</w:t>
      </w:r>
      <w:r w:rsidR="00EA0D40" w:rsidRPr="00347A00">
        <w:rPr>
          <w:i/>
        </w:rPr>
        <w:t> :</w:t>
      </w:r>
      <w:r w:rsidR="00227817" w:rsidRPr="00347A00">
        <w:rPr>
          <w:i/>
        </w:rPr>
        <w:t xml:space="preserve"> à insérer pour un contrat de supervision de travaux de génie civil]</w:t>
      </w:r>
      <w:r w:rsidRPr="00347A00">
        <w:t>. Toute référence audit Contrat s’entendra comme incluant, lorsque le contexte le permettra, la référence aux Annexes.</w:t>
      </w:r>
    </w:p>
    <w:p w14:paraId="5D196170" w14:textId="2BFE3029" w:rsidR="00757EB3" w:rsidRPr="00347A00" w:rsidRDefault="00757EB3" w:rsidP="00162EBB">
      <w:pPr>
        <w:tabs>
          <w:tab w:val="left" w:pos="540"/>
        </w:tabs>
        <w:spacing w:after="240"/>
        <w:ind w:left="540" w:hanging="540"/>
      </w:pPr>
      <w:r w:rsidRPr="00347A00">
        <w:t>2.</w:t>
      </w:r>
      <w:r w:rsidRPr="00347A00">
        <w:tab/>
        <w:t>Les droits et obligations réciproques d</w:t>
      </w:r>
      <w:r w:rsidR="000539F7">
        <w:t>e l’AC</w:t>
      </w:r>
      <w:r w:rsidRPr="00347A00">
        <w:t xml:space="preserve"> et du Consultant sont ceux figurant au Contrat</w:t>
      </w:r>
      <w:r w:rsidR="00EA0D40" w:rsidRPr="00347A00">
        <w:t> ;</w:t>
      </w:r>
      <w:r w:rsidRPr="00347A00">
        <w:t xml:space="preserve"> en particulier</w:t>
      </w:r>
      <w:r w:rsidR="00EA0D40" w:rsidRPr="00347A00">
        <w:t> :</w:t>
      </w:r>
    </w:p>
    <w:p w14:paraId="5D196171" w14:textId="2ACDADBD" w:rsidR="00757EB3" w:rsidRPr="00347A00" w:rsidRDefault="00757EB3" w:rsidP="00162EBB">
      <w:pPr>
        <w:tabs>
          <w:tab w:val="left" w:pos="1080"/>
        </w:tabs>
        <w:spacing w:after="240"/>
        <w:ind w:left="1080" w:hanging="540"/>
      </w:pPr>
      <w:r w:rsidRPr="00347A00">
        <w:t>(a)</w:t>
      </w:r>
      <w:r w:rsidRPr="00347A00">
        <w:tab/>
        <w:t xml:space="preserve">le Consultant </w:t>
      </w:r>
      <w:r w:rsidR="00BE0C5D" w:rsidRPr="00347A00">
        <w:t>fournira</w:t>
      </w:r>
      <w:r w:rsidRPr="00347A00">
        <w:t xml:space="preserve"> les Services conformément aux conditions du Contrat</w:t>
      </w:r>
      <w:r w:rsidR="00EA0D40" w:rsidRPr="00347A00">
        <w:t> ;</w:t>
      </w:r>
      <w:r w:rsidRPr="00347A00">
        <w:t xml:space="preserve"> et</w:t>
      </w:r>
    </w:p>
    <w:p w14:paraId="5D196172" w14:textId="7B0EDD25" w:rsidR="00757EB3" w:rsidRPr="00347A00" w:rsidRDefault="00757EB3" w:rsidP="00162EBB">
      <w:pPr>
        <w:tabs>
          <w:tab w:val="left" w:pos="1080"/>
        </w:tabs>
        <w:spacing w:after="600"/>
        <w:ind w:left="1080" w:hanging="540"/>
      </w:pPr>
      <w:r w:rsidRPr="00347A00">
        <w:t>(b)</w:t>
      </w:r>
      <w:r w:rsidRPr="00347A00">
        <w:tab/>
        <w:t>l</w:t>
      </w:r>
      <w:r w:rsidR="009523C6">
        <w:t>’AC</w:t>
      </w:r>
      <w:r w:rsidRPr="00347A00">
        <w:t xml:space="preserve"> effectuera les paiements au Consultant conformément aux dispositions du Contrat.</w:t>
      </w:r>
    </w:p>
    <w:p w14:paraId="5D196173" w14:textId="77777777" w:rsidR="00757EB3" w:rsidRPr="00347A00" w:rsidRDefault="00757EB3" w:rsidP="00162EBB">
      <w:pPr>
        <w:spacing w:after="240"/>
      </w:pPr>
      <w:r w:rsidRPr="00347A00">
        <w:t>EN FOI DE QUOI, les Parties au Contrat ont fait signer le Contrat en leurs noms respectif le jour et l’an ci-dessus</w:t>
      </w:r>
      <w:r w:rsidR="00EA0D40" w:rsidRPr="00347A00">
        <w:t> :</w:t>
      </w:r>
    </w:p>
    <w:p w14:paraId="5D196174" w14:textId="15160D84" w:rsidR="00757EB3" w:rsidRPr="00347A00" w:rsidRDefault="00757EB3" w:rsidP="00162EBB">
      <w:pPr>
        <w:spacing w:after="240"/>
      </w:pPr>
      <w:r w:rsidRPr="00347A00">
        <w:t xml:space="preserve">Pour </w:t>
      </w:r>
      <w:r w:rsidRPr="00347A00">
        <w:rPr>
          <w:i/>
        </w:rPr>
        <w:t>[</w:t>
      </w:r>
      <w:r w:rsidR="009B40B3">
        <w:rPr>
          <w:i/>
        </w:rPr>
        <w:t>L’AC</w:t>
      </w:r>
      <w:r w:rsidRPr="00347A00">
        <w:rPr>
          <w:i/>
        </w:rPr>
        <w:t>]</w:t>
      </w:r>
      <w:r w:rsidRPr="00347A00">
        <w:t xml:space="preserve"> et en son nom</w:t>
      </w:r>
    </w:p>
    <w:p w14:paraId="5D196175" w14:textId="77777777" w:rsidR="00757EB3" w:rsidRPr="00347A00" w:rsidRDefault="00757EB3" w:rsidP="00757EB3">
      <w:pPr>
        <w:tabs>
          <w:tab w:val="left" w:pos="5760"/>
        </w:tabs>
      </w:pPr>
      <w:r w:rsidRPr="00347A00">
        <w:rPr>
          <w:u w:val="single"/>
        </w:rPr>
        <w:tab/>
      </w:r>
    </w:p>
    <w:p w14:paraId="5D196176" w14:textId="77777777" w:rsidR="00757EB3" w:rsidRPr="00347A00" w:rsidRDefault="00757EB3" w:rsidP="00162EBB">
      <w:pPr>
        <w:spacing w:after="360"/>
      </w:pPr>
      <w:r w:rsidRPr="00347A00">
        <w:rPr>
          <w:i/>
        </w:rPr>
        <w:t>[Représentant autorisé</w:t>
      </w:r>
      <w:r w:rsidR="00162EBB" w:rsidRPr="00347A00">
        <w:rPr>
          <w:i/>
        </w:rPr>
        <w:t xml:space="preserve"> – n</w:t>
      </w:r>
      <w:r w:rsidR="00C666E7" w:rsidRPr="00347A00">
        <w:rPr>
          <w:i/>
        </w:rPr>
        <w:t>om, titre et signature</w:t>
      </w:r>
      <w:r w:rsidRPr="00347A00">
        <w:rPr>
          <w:i/>
        </w:rPr>
        <w:t>]</w:t>
      </w:r>
    </w:p>
    <w:p w14:paraId="5D196177" w14:textId="77777777" w:rsidR="00757EB3" w:rsidRPr="00347A00" w:rsidRDefault="00757EB3" w:rsidP="00757EB3">
      <w:r w:rsidRPr="00347A00">
        <w:t xml:space="preserve">Pour </w:t>
      </w:r>
      <w:r w:rsidRPr="00347A00">
        <w:rPr>
          <w:i/>
        </w:rPr>
        <w:t>[le Consultant]</w:t>
      </w:r>
      <w:r w:rsidRPr="00347A00">
        <w:t xml:space="preserve"> et en son nom</w:t>
      </w:r>
    </w:p>
    <w:p w14:paraId="5D196178" w14:textId="77777777" w:rsidR="00757EB3" w:rsidRPr="00347A00" w:rsidRDefault="00757EB3" w:rsidP="00757EB3">
      <w:pPr>
        <w:tabs>
          <w:tab w:val="left" w:pos="5760"/>
        </w:tabs>
      </w:pPr>
      <w:r w:rsidRPr="00347A00">
        <w:rPr>
          <w:u w:val="single"/>
        </w:rPr>
        <w:tab/>
      </w:r>
    </w:p>
    <w:p w14:paraId="5D196179" w14:textId="77777777" w:rsidR="00C666E7" w:rsidRPr="00347A00" w:rsidRDefault="00757EB3" w:rsidP="00C666E7">
      <w:pPr>
        <w:spacing w:after="360"/>
      </w:pPr>
      <w:r w:rsidRPr="00347A00">
        <w:rPr>
          <w:i/>
        </w:rPr>
        <w:t>[Représentant autorisé</w:t>
      </w:r>
      <w:r w:rsidR="00162EBB" w:rsidRPr="00347A00">
        <w:rPr>
          <w:i/>
        </w:rPr>
        <w:t xml:space="preserve"> </w:t>
      </w:r>
      <w:r w:rsidR="00C666E7" w:rsidRPr="00347A00">
        <w:rPr>
          <w:i/>
        </w:rPr>
        <w:t>– nom, titre et signature]</w:t>
      </w:r>
    </w:p>
    <w:p w14:paraId="5D19617A" w14:textId="77777777" w:rsidR="00757EB3" w:rsidRPr="00347A00" w:rsidRDefault="00757EB3" w:rsidP="00C666E7">
      <w:pPr>
        <w:rPr>
          <w:i/>
        </w:rPr>
      </w:pPr>
      <w:r w:rsidRPr="00347A00">
        <w:rPr>
          <w:i/>
        </w:rPr>
        <w:t>juridiques en groupement, chacune d’entre elles doit apparaître comme signataire ou seul</w:t>
      </w:r>
      <w:r w:rsidR="00EA0D40" w:rsidRPr="00347A00">
        <w:rPr>
          <w:i/>
        </w:rPr>
        <w:t xml:space="preserve"> </w:t>
      </w:r>
      <w:r w:rsidRPr="00347A00">
        <w:rPr>
          <w:i/>
        </w:rPr>
        <w:t>le Chef de file signera, auquel cas le pouvoir l’habilitant à signer au nom de tous l</w:t>
      </w:r>
      <w:r w:rsidR="00162EBB" w:rsidRPr="00347A00">
        <w:rPr>
          <w:i/>
        </w:rPr>
        <w:t>es partenaires doit être joint.</w:t>
      </w:r>
      <w:r w:rsidRPr="00347A00">
        <w:rPr>
          <w:i/>
        </w:rPr>
        <w:t>]</w:t>
      </w:r>
    </w:p>
    <w:p w14:paraId="5D19617B" w14:textId="77777777" w:rsidR="00757EB3" w:rsidRPr="00347A00" w:rsidRDefault="00757EB3" w:rsidP="00162EBB">
      <w:pPr>
        <w:spacing w:after="240"/>
      </w:pPr>
      <w:r w:rsidRPr="00347A00">
        <w:lastRenderedPageBreak/>
        <w:t>Pour et au nom de chacun des Partenaires du Consultant</w:t>
      </w:r>
    </w:p>
    <w:p w14:paraId="5D19617C" w14:textId="77777777" w:rsidR="00757EB3" w:rsidRPr="00347A00" w:rsidRDefault="00757EB3" w:rsidP="00757EB3">
      <w:pPr>
        <w:rPr>
          <w:i/>
        </w:rPr>
      </w:pPr>
      <w:r w:rsidRPr="00347A00">
        <w:rPr>
          <w:i/>
        </w:rPr>
        <w:t>[Nom du Chef de file]</w:t>
      </w:r>
    </w:p>
    <w:p w14:paraId="5D19617D" w14:textId="77777777" w:rsidR="00757EB3" w:rsidRPr="00347A00" w:rsidRDefault="00757EB3" w:rsidP="00757EB3">
      <w:pPr>
        <w:tabs>
          <w:tab w:val="left" w:pos="5760"/>
        </w:tabs>
      </w:pPr>
      <w:r w:rsidRPr="00347A00">
        <w:rPr>
          <w:u w:val="single"/>
        </w:rPr>
        <w:tab/>
      </w:r>
    </w:p>
    <w:p w14:paraId="5D19617E" w14:textId="77777777" w:rsidR="00757EB3" w:rsidRPr="00347A00" w:rsidRDefault="00757EB3" w:rsidP="00162EBB">
      <w:pPr>
        <w:spacing w:after="240"/>
      </w:pPr>
      <w:r w:rsidRPr="00347A00">
        <w:rPr>
          <w:i/>
        </w:rPr>
        <w:t>[Représentant autorisé au nom des partenaires du groupement]</w:t>
      </w:r>
    </w:p>
    <w:p w14:paraId="5D19617F" w14:textId="77777777" w:rsidR="00757EB3" w:rsidRPr="00347A00" w:rsidRDefault="00757EB3" w:rsidP="00757EB3">
      <w:pPr>
        <w:rPr>
          <w:i/>
        </w:rPr>
      </w:pPr>
      <w:r w:rsidRPr="00347A00">
        <w:rPr>
          <w:i/>
        </w:rPr>
        <w:t>[Ajouter des emplacements de signature pour chacun des partenaires, si tous sont signataires]</w:t>
      </w:r>
    </w:p>
    <w:p w14:paraId="5D196180" w14:textId="77777777" w:rsidR="00757EB3" w:rsidRPr="00347A00" w:rsidRDefault="00757EB3" w:rsidP="00757EB3">
      <w:pPr>
        <w:tabs>
          <w:tab w:val="left" w:pos="5760"/>
        </w:tabs>
        <w:rPr>
          <w:u w:val="single"/>
        </w:rPr>
      </w:pPr>
    </w:p>
    <w:p w14:paraId="5D196181" w14:textId="77777777" w:rsidR="00EB1C1E" w:rsidRPr="00347A00" w:rsidRDefault="00EB1C1E">
      <w:pPr>
        <w:pStyle w:val="Titre1"/>
        <w:sectPr w:rsidR="00EB1C1E" w:rsidRPr="00347A00" w:rsidSect="007D3B1E">
          <w:headerReference w:type="default" r:id="rId81"/>
          <w:headerReference w:type="first" r:id="rId82"/>
          <w:type w:val="nextColumn"/>
          <w:pgSz w:w="12240" w:h="15840" w:code="1"/>
          <w:pgMar w:top="1440" w:right="1440" w:bottom="1440" w:left="1440" w:header="720" w:footer="720" w:gutter="0"/>
          <w:cols w:space="720"/>
          <w:noEndnote/>
          <w:titlePg/>
        </w:sectPr>
      </w:pPr>
    </w:p>
    <w:p w14:paraId="5D196182" w14:textId="77777777" w:rsidR="00EB1C1E" w:rsidRPr="00347A00" w:rsidRDefault="00EB1C1E" w:rsidP="00217CB3">
      <w:pPr>
        <w:pStyle w:val="Subsections"/>
      </w:pPr>
      <w:bookmarkStart w:id="201" w:name="_Toc477363548"/>
      <w:bookmarkStart w:id="202" w:name="_Toc488228955"/>
      <w:bookmarkStart w:id="203" w:name="_Toc488238122"/>
      <w:r w:rsidRPr="00347A00">
        <w:lastRenderedPageBreak/>
        <w:t>II.</w:t>
      </w:r>
      <w:r w:rsidR="00EA0D40" w:rsidRPr="00347A00">
        <w:t xml:space="preserve"> </w:t>
      </w:r>
      <w:r w:rsidR="00217CB3" w:rsidRPr="00347A00">
        <w:tab/>
      </w:r>
      <w:r w:rsidRPr="00347A00">
        <w:t>Conditions Générales du Contrat</w:t>
      </w:r>
      <w:bookmarkEnd w:id="201"/>
      <w:bookmarkEnd w:id="202"/>
      <w:bookmarkEnd w:id="203"/>
    </w:p>
    <w:p w14:paraId="5D196183" w14:textId="77777777" w:rsidR="003D0427" w:rsidRPr="00347A00" w:rsidRDefault="003D0427" w:rsidP="000A3BDF">
      <w:pPr>
        <w:pStyle w:val="Sec8head1"/>
      </w:pPr>
      <w:bookmarkStart w:id="204" w:name="_Toc350746392"/>
      <w:bookmarkStart w:id="205" w:name="_Toc350849373"/>
      <w:bookmarkStart w:id="206" w:name="_Toc351343670"/>
      <w:bookmarkStart w:id="207" w:name="_Toc300746743"/>
      <w:bookmarkStart w:id="208" w:name="_Toc326063142"/>
      <w:bookmarkStart w:id="209" w:name="_Toc328301609"/>
      <w:bookmarkStart w:id="210" w:name="_Toc328304091"/>
      <w:bookmarkStart w:id="211" w:name="_Toc354055560"/>
      <w:bookmarkStart w:id="212" w:name="_Toc355354883"/>
      <w:bookmarkStart w:id="213" w:name="_Toc355357145"/>
      <w:bookmarkStart w:id="214" w:name="_Toc355532345"/>
      <w:bookmarkStart w:id="215" w:name="_Toc355538855"/>
      <w:bookmarkStart w:id="216" w:name="_Toc355543404"/>
      <w:bookmarkStart w:id="217" w:name="_Toc369862000"/>
      <w:bookmarkStart w:id="218" w:name="_Toc477363549"/>
      <w:bookmarkStart w:id="219" w:name="_Toc488228956"/>
      <w:bookmarkStart w:id="220" w:name="_Toc488238123"/>
      <w:r w:rsidRPr="00347A00">
        <w:t>A.</w:t>
      </w:r>
      <w:r w:rsidR="00EA0D40" w:rsidRPr="00347A00">
        <w:t xml:space="preserve"> </w:t>
      </w:r>
      <w:bookmarkEnd w:id="204"/>
      <w:bookmarkEnd w:id="205"/>
      <w:bookmarkEnd w:id="206"/>
      <w:bookmarkEnd w:id="207"/>
      <w:bookmarkEnd w:id="208"/>
      <w:r w:rsidR="000A3BDF" w:rsidRPr="00347A00">
        <w:tab/>
      </w:r>
      <w:r w:rsidRPr="00347A00">
        <w:t>Dispositions générales</w:t>
      </w:r>
      <w:bookmarkEnd w:id="209"/>
      <w:bookmarkEnd w:id="210"/>
      <w:bookmarkEnd w:id="211"/>
      <w:bookmarkEnd w:id="212"/>
      <w:bookmarkEnd w:id="213"/>
      <w:bookmarkEnd w:id="214"/>
      <w:bookmarkEnd w:id="215"/>
      <w:bookmarkEnd w:id="216"/>
      <w:bookmarkEnd w:id="217"/>
      <w:bookmarkEnd w:id="218"/>
      <w:bookmarkEnd w:id="219"/>
      <w:bookmarkEnd w:id="220"/>
    </w:p>
    <w:tbl>
      <w:tblPr>
        <w:tblW w:w="9379" w:type="dxa"/>
        <w:jc w:val="center"/>
        <w:tblLayout w:type="fixed"/>
        <w:tblLook w:val="0000" w:firstRow="0" w:lastRow="0" w:firstColumn="0" w:lastColumn="0" w:noHBand="0" w:noVBand="0"/>
      </w:tblPr>
      <w:tblGrid>
        <w:gridCol w:w="2561"/>
        <w:gridCol w:w="6818"/>
      </w:tblGrid>
      <w:tr w:rsidR="003D0427" w:rsidRPr="00347A00" w14:paraId="5D19619C" w14:textId="77777777" w:rsidTr="00FE2C1C">
        <w:trPr>
          <w:jc w:val="center"/>
        </w:trPr>
        <w:tc>
          <w:tcPr>
            <w:tcW w:w="2561" w:type="dxa"/>
          </w:tcPr>
          <w:p w14:paraId="5D196184" w14:textId="77777777" w:rsidR="003D0427" w:rsidRPr="00347A00" w:rsidRDefault="003D0427" w:rsidP="000A3BDF">
            <w:pPr>
              <w:pStyle w:val="Sec8head2"/>
            </w:pPr>
            <w:bookmarkStart w:id="221" w:name="_Toc477363550"/>
            <w:bookmarkStart w:id="222" w:name="_Toc488228957"/>
            <w:bookmarkStart w:id="223" w:name="_Toc488238124"/>
            <w:r w:rsidRPr="00347A00">
              <w:t xml:space="preserve">1. </w:t>
            </w:r>
            <w:r w:rsidR="000A3BDF" w:rsidRPr="00347A00">
              <w:tab/>
            </w:r>
            <w:r w:rsidRPr="00347A00">
              <w:t>Définitions</w:t>
            </w:r>
            <w:bookmarkEnd w:id="221"/>
            <w:bookmarkEnd w:id="222"/>
            <w:bookmarkEnd w:id="223"/>
          </w:p>
        </w:tc>
        <w:tc>
          <w:tcPr>
            <w:tcW w:w="6818" w:type="dxa"/>
          </w:tcPr>
          <w:p w14:paraId="5D196185" w14:textId="77777777" w:rsidR="003D0427" w:rsidRPr="00347A00" w:rsidRDefault="003D0427" w:rsidP="000A3BDF">
            <w:pPr>
              <w:spacing w:after="120"/>
              <w:ind w:left="585" w:hanging="585"/>
              <w:jc w:val="both"/>
            </w:pPr>
            <w:r w:rsidRPr="00347A00">
              <w:t>1.1</w:t>
            </w:r>
            <w:r w:rsidRPr="00347A00">
              <w:tab/>
              <w:t>A moins que le contexte ne le requière différemment, chaque fois qu’ils sont utilisés dans le Contrat, les termes ci-après ont la signification indiquée</w:t>
            </w:r>
            <w:r w:rsidR="00EA0D40" w:rsidRPr="00347A00">
              <w:t> :</w:t>
            </w:r>
          </w:p>
          <w:p w14:paraId="5D196186" w14:textId="77777777" w:rsidR="00903F42" w:rsidRPr="00347A00" w:rsidRDefault="000A3BDF" w:rsidP="000E1413">
            <w:pPr>
              <w:pStyle w:val="Paragraphedeliste"/>
              <w:numPr>
                <w:ilvl w:val="1"/>
                <w:numId w:val="81"/>
              </w:numPr>
              <w:tabs>
                <w:tab w:val="left" w:pos="1023"/>
              </w:tabs>
              <w:spacing w:after="80"/>
              <w:ind w:left="1020" w:hanging="425"/>
              <w:contextualSpacing w:val="0"/>
              <w:jc w:val="both"/>
            </w:pPr>
            <w:r w:rsidRPr="00347A00">
              <w:t>« </w:t>
            </w:r>
            <w:r w:rsidR="00903F42" w:rsidRPr="00347A00">
              <w:t>Droit applicable</w:t>
            </w:r>
            <w:r w:rsidR="00EA0D40" w:rsidRPr="00347A00">
              <w:t> »</w:t>
            </w:r>
            <w:r w:rsidR="00903F42" w:rsidRPr="00347A00">
              <w:t xml:space="preserve"> désigne les lois et autres textes ayant force de loi dans le pays du Gouvernement ou dans tout autre pays indiqué, le cas échéant, dans les Conditions Particulières du Contrat (CPC), au fur et à mesure de leur publication et de leur mise en vigueur.</w:t>
            </w:r>
          </w:p>
          <w:p w14:paraId="5D19618A" w14:textId="57DAC84C" w:rsidR="003D0427" w:rsidRPr="00347A00" w:rsidRDefault="003D0427" w:rsidP="000E1413">
            <w:pPr>
              <w:pStyle w:val="Paragraphedeliste"/>
              <w:numPr>
                <w:ilvl w:val="1"/>
                <w:numId w:val="81"/>
              </w:numPr>
              <w:tabs>
                <w:tab w:val="left" w:pos="1023"/>
              </w:tabs>
              <w:spacing w:after="80"/>
              <w:ind w:left="1020" w:hanging="425"/>
              <w:contextualSpacing w:val="0"/>
              <w:jc w:val="both"/>
            </w:pPr>
            <w:r w:rsidRPr="00347A00">
              <w:t xml:space="preserve">Le </w:t>
            </w:r>
            <w:r w:rsidR="000A3BDF" w:rsidRPr="00347A00">
              <w:t>« </w:t>
            </w:r>
            <w:r w:rsidR="004E56F6">
              <w:t>AC</w:t>
            </w:r>
            <w:r w:rsidR="004E56F6" w:rsidRPr="00347A00">
              <w:t xml:space="preserve"> »</w:t>
            </w:r>
            <w:r w:rsidRPr="00347A00">
              <w:t xml:space="preserve"> désigne l’age</w:t>
            </w:r>
            <w:r w:rsidR="009D6A00">
              <w:t>nce, le bureau ou l’institution</w:t>
            </w:r>
            <w:r w:rsidRPr="00347A00">
              <w:rPr>
                <w:color w:val="1F497D"/>
              </w:rPr>
              <w:t xml:space="preserve"> </w:t>
            </w:r>
            <w:r w:rsidRPr="00347A00">
              <w:t>avec laquelle le Consultant sélectionné signe le Contrat de prestations de services.</w:t>
            </w:r>
          </w:p>
          <w:p w14:paraId="5D19618B" w14:textId="45791CE1" w:rsidR="003D0427" w:rsidRPr="00347A00" w:rsidRDefault="003D0427" w:rsidP="000E1413">
            <w:pPr>
              <w:pStyle w:val="BankNormal"/>
              <w:numPr>
                <w:ilvl w:val="1"/>
                <w:numId w:val="81"/>
              </w:numPr>
              <w:tabs>
                <w:tab w:val="left" w:pos="1023"/>
              </w:tabs>
              <w:spacing w:after="80"/>
              <w:ind w:left="1020" w:hanging="425"/>
              <w:jc w:val="both"/>
            </w:pPr>
            <w:r w:rsidRPr="00347A00">
              <w:t xml:space="preserve">Le </w:t>
            </w:r>
            <w:r w:rsidR="000A3BDF" w:rsidRPr="00347A00">
              <w:t>« </w:t>
            </w:r>
            <w:r w:rsidRPr="00347A00">
              <w:t>Consultant</w:t>
            </w:r>
            <w:r w:rsidR="00EA0D40" w:rsidRPr="00347A00">
              <w:t> »</w:t>
            </w:r>
            <w:r w:rsidRPr="00347A00">
              <w:t xml:space="preserve"> désigne la personne morale ou l’entité légale qui peut fournir ou qui fournit les prestations </w:t>
            </w:r>
            <w:r w:rsidR="00422D84">
              <w:t>à l’AC</w:t>
            </w:r>
            <w:r w:rsidRPr="00347A00">
              <w:t xml:space="preserve"> en vertu du contrat.</w:t>
            </w:r>
          </w:p>
          <w:p w14:paraId="5D19618C" w14:textId="22D29292" w:rsidR="003D0427" w:rsidRPr="00347A00" w:rsidRDefault="003D0427" w:rsidP="000E1413">
            <w:pPr>
              <w:pStyle w:val="BankNormal"/>
              <w:numPr>
                <w:ilvl w:val="1"/>
                <w:numId w:val="81"/>
              </w:numPr>
              <w:tabs>
                <w:tab w:val="left" w:pos="1023"/>
              </w:tabs>
              <w:spacing w:after="80"/>
              <w:ind w:left="1020" w:hanging="425"/>
              <w:jc w:val="both"/>
            </w:pPr>
            <w:r w:rsidRPr="00347A00">
              <w:t xml:space="preserve">Le </w:t>
            </w:r>
            <w:r w:rsidR="000A3BDF" w:rsidRPr="00347A00">
              <w:t>« </w:t>
            </w:r>
            <w:r w:rsidRPr="00347A00">
              <w:t>Contrat</w:t>
            </w:r>
            <w:r w:rsidR="00EA0D40" w:rsidRPr="00347A00">
              <w:t> »</w:t>
            </w:r>
            <w:r w:rsidRPr="00347A00">
              <w:t xml:space="preserve"> désigne le contrat signé par l</w:t>
            </w:r>
            <w:r w:rsidR="00422D84">
              <w:t>’AC</w:t>
            </w:r>
            <w:r w:rsidRPr="00347A00">
              <w:t xml:space="preserve"> et le Consultant et tous les documents annexés énumérés à la Clause 1, à savoir les Conditions générales du Contrat (CGC), les Conditions particulières du Contrat (CPC) et les Annexes.</w:t>
            </w:r>
          </w:p>
          <w:p w14:paraId="5D19618D" w14:textId="77777777" w:rsidR="003D0427" w:rsidRPr="00347A00" w:rsidRDefault="000A3BDF" w:rsidP="000E1413">
            <w:pPr>
              <w:pStyle w:val="Paragraphedeliste"/>
              <w:numPr>
                <w:ilvl w:val="1"/>
                <w:numId w:val="81"/>
              </w:numPr>
              <w:tabs>
                <w:tab w:val="left" w:pos="1023"/>
              </w:tabs>
              <w:spacing w:after="80"/>
              <w:ind w:left="1020" w:hanging="425"/>
              <w:contextualSpacing w:val="0"/>
              <w:jc w:val="both"/>
            </w:pPr>
            <w:r w:rsidRPr="00347A00">
              <w:t>« </w:t>
            </w:r>
            <w:r w:rsidR="003D0427" w:rsidRPr="00347A00">
              <w:t>Jour</w:t>
            </w:r>
            <w:r w:rsidR="00EA0D40" w:rsidRPr="00347A00">
              <w:t> »</w:t>
            </w:r>
            <w:r w:rsidR="003D0427" w:rsidRPr="00347A00">
              <w:t xml:space="preserve"> désigne une journée calendaire, sauf si stipulé autrement.</w:t>
            </w:r>
          </w:p>
          <w:p w14:paraId="5D19618E" w14:textId="77777777" w:rsidR="003D0427" w:rsidRPr="00347A00" w:rsidRDefault="000A3BDF" w:rsidP="000E1413">
            <w:pPr>
              <w:pStyle w:val="Paragraphedeliste"/>
              <w:numPr>
                <w:ilvl w:val="1"/>
                <w:numId w:val="81"/>
              </w:numPr>
              <w:tabs>
                <w:tab w:val="left" w:pos="1023"/>
              </w:tabs>
              <w:spacing w:after="80"/>
              <w:ind w:left="1020" w:hanging="425"/>
              <w:contextualSpacing w:val="0"/>
              <w:jc w:val="both"/>
            </w:pPr>
            <w:r w:rsidRPr="00347A00">
              <w:t>« </w:t>
            </w:r>
            <w:r w:rsidR="003D0427" w:rsidRPr="00347A00">
              <w:t>Date d’entrée en vigueur</w:t>
            </w:r>
            <w:r w:rsidR="00EA0D40" w:rsidRPr="00347A00">
              <w:t> »</w:t>
            </w:r>
            <w:r w:rsidR="003D0427" w:rsidRPr="00347A00">
              <w:t xml:space="preserve"> désigne la date à laquelle le Contrat entrera en vigueur, conformément à la Clause 11 du CGC.</w:t>
            </w:r>
          </w:p>
          <w:p w14:paraId="5D19618F" w14:textId="77777777" w:rsidR="003D0427" w:rsidRPr="00347A00" w:rsidRDefault="000A3BDF" w:rsidP="000E1413">
            <w:pPr>
              <w:pStyle w:val="Paragraphedeliste"/>
              <w:numPr>
                <w:ilvl w:val="1"/>
                <w:numId w:val="81"/>
              </w:numPr>
              <w:tabs>
                <w:tab w:val="left" w:pos="540"/>
                <w:tab w:val="left" w:pos="1023"/>
              </w:tabs>
              <w:spacing w:after="80"/>
              <w:ind w:left="1020" w:hanging="425"/>
              <w:contextualSpacing w:val="0"/>
              <w:jc w:val="both"/>
            </w:pPr>
            <w:r w:rsidRPr="00347A00">
              <w:t>« </w:t>
            </w:r>
            <w:r w:rsidR="003D0427" w:rsidRPr="00347A00">
              <w:t>Experts</w:t>
            </w:r>
            <w:r w:rsidR="00EA0D40" w:rsidRPr="00347A00">
              <w:t> »</w:t>
            </w:r>
            <w:r w:rsidR="003D0427" w:rsidRPr="00347A00">
              <w:t xml:space="preserve"> désigne collectivement le personnel-clé ou tout autre personnel du Consultant, des sous-traitants ou des partenaires de groupement assignés par le Consultant pour la réalisation des services ou une partie de ceux-ci dans le cadre du contrat.</w:t>
            </w:r>
          </w:p>
          <w:p w14:paraId="5D196190" w14:textId="147C909D"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 </w:t>
            </w:r>
            <w:r w:rsidR="003D0427" w:rsidRPr="00347A00">
              <w:t>Monnaie étrangère</w:t>
            </w:r>
            <w:r w:rsidR="00EA0D40" w:rsidRPr="00347A00">
              <w:t> » :</w:t>
            </w:r>
            <w:r w:rsidR="003D0427" w:rsidRPr="00347A00">
              <w:t xml:space="preserve"> toute monnaie autre que celle</w:t>
            </w:r>
            <w:r w:rsidR="006F1315">
              <w:t>s</w:t>
            </w:r>
            <w:r w:rsidR="003D0427" w:rsidRPr="00347A00">
              <w:t xml:space="preserve"> </w:t>
            </w:r>
            <w:r w:rsidR="006F1315">
              <w:t>de</w:t>
            </w:r>
            <w:r w:rsidR="0009432C">
              <w:t>s pays membres de la</w:t>
            </w:r>
            <w:r w:rsidR="006F1315">
              <w:t xml:space="preserve"> CEDEAO</w:t>
            </w:r>
            <w:r w:rsidR="003D0427" w:rsidRPr="00347A00">
              <w:t>.</w:t>
            </w:r>
          </w:p>
          <w:p w14:paraId="5D196191" w14:textId="77777777"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 </w:t>
            </w:r>
            <w:r w:rsidR="003D0427" w:rsidRPr="00347A00">
              <w:t>CGC</w:t>
            </w:r>
            <w:r w:rsidR="00EA0D40" w:rsidRPr="00347A00">
              <w:t> » :</w:t>
            </w:r>
            <w:r w:rsidR="003D0427" w:rsidRPr="00347A00">
              <w:t xml:space="preserve"> Conditions Générales du Contrat.</w:t>
            </w:r>
          </w:p>
          <w:p w14:paraId="5D196192" w14:textId="6F4B34F6"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 </w:t>
            </w:r>
            <w:r w:rsidR="003D0427" w:rsidRPr="00347A00">
              <w:t>Gouvernement</w:t>
            </w:r>
            <w:r w:rsidR="00EA0D40" w:rsidRPr="00347A00">
              <w:t> » :</w:t>
            </w:r>
            <w:r w:rsidR="003D0427" w:rsidRPr="00347A00">
              <w:t xml:space="preserve"> le Gouvernement du pays d</w:t>
            </w:r>
            <w:r w:rsidR="00F452B4">
              <w:t>e l’AC</w:t>
            </w:r>
            <w:r w:rsidR="003D0427" w:rsidRPr="00347A00">
              <w:t>.</w:t>
            </w:r>
          </w:p>
          <w:p w14:paraId="5D196193" w14:textId="7DD97605"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 </w:t>
            </w:r>
            <w:r w:rsidR="003D0427" w:rsidRPr="00347A00">
              <w:t>Groupement</w:t>
            </w:r>
            <w:r w:rsidR="00EA0D40" w:rsidRPr="00347A00">
              <w:t> »</w:t>
            </w:r>
            <w:r w:rsidR="003D0427" w:rsidRPr="00347A00">
              <w:t xml:space="preserve"> désigne une association de deux Consultants ou plus disposant, ou non, d’une personnalité juridique distincte de celle des partenaires le constituant,</w:t>
            </w:r>
            <w:r w:rsidR="00EA0D40" w:rsidRPr="00347A00">
              <w:t xml:space="preserve"> </w:t>
            </w:r>
            <w:r w:rsidR="003D0427" w:rsidRPr="00347A00">
              <w:t xml:space="preserve">dans lequel un des partenaires dispose de l’autorité afin de mener les affaires au nom et pour le compte de tous les </w:t>
            </w:r>
            <w:r w:rsidR="003D0427" w:rsidRPr="00347A00">
              <w:lastRenderedPageBreak/>
              <w:t>partenaires du groupement, et dont les partenaires sont conjointement et solidairement responsables de l’exécution du Contrat vis-à-vis d</w:t>
            </w:r>
            <w:r w:rsidR="006048CD">
              <w:t>e l’AC</w:t>
            </w:r>
            <w:r w:rsidR="003D0427" w:rsidRPr="00347A00">
              <w:t>.</w:t>
            </w:r>
          </w:p>
          <w:p w14:paraId="5D196194" w14:textId="77777777" w:rsidR="003D0427" w:rsidRPr="00347A00" w:rsidRDefault="000A3BDF" w:rsidP="000E1413">
            <w:pPr>
              <w:pStyle w:val="Paragraphedeliste"/>
              <w:numPr>
                <w:ilvl w:val="1"/>
                <w:numId w:val="81"/>
              </w:numPr>
              <w:tabs>
                <w:tab w:val="left" w:pos="594"/>
                <w:tab w:val="left" w:pos="1023"/>
              </w:tabs>
              <w:spacing w:after="120"/>
              <w:ind w:left="1020" w:hanging="425"/>
              <w:contextualSpacing w:val="0"/>
              <w:jc w:val="both"/>
            </w:pPr>
            <w:r w:rsidRPr="00347A00">
              <w:t>« </w:t>
            </w:r>
            <w:r w:rsidR="003D0427" w:rsidRPr="00347A00">
              <w:t>Personnel-clé</w:t>
            </w:r>
            <w:r w:rsidR="00EA0D40" w:rsidRPr="00347A00">
              <w:t> »</w:t>
            </w:r>
            <w:r w:rsidR="003D0427" w:rsidRPr="00347A00">
              <w:t xml:space="preserve"> désigne un expert fourni par le Consultant, dont les qualifications professionnelles, le savoir-faire, les connaissances et l’expérience sont essentielles à la réalisation des Services dans le cadre du Contrat, et dont le CV a été pris en compte pour l’évaluation technique de la Proposition du Consultant. </w:t>
            </w:r>
          </w:p>
          <w:p w14:paraId="5D196195" w14:textId="28868426" w:rsidR="003D0427" w:rsidRPr="00347A00" w:rsidRDefault="000A3BDF" w:rsidP="000E1413">
            <w:pPr>
              <w:pStyle w:val="Paragraphedeliste"/>
              <w:numPr>
                <w:ilvl w:val="1"/>
                <w:numId w:val="81"/>
              </w:numPr>
              <w:tabs>
                <w:tab w:val="left" w:pos="1023"/>
              </w:tabs>
              <w:spacing w:after="120"/>
              <w:ind w:left="1020" w:hanging="425"/>
              <w:contextualSpacing w:val="0"/>
              <w:jc w:val="both"/>
            </w:pPr>
            <w:r w:rsidRPr="00347A00">
              <w:t>« </w:t>
            </w:r>
            <w:r w:rsidR="003D0427" w:rsidRPr="00347A00">
              <w:t>Monnaie nationale</w:t>
            </w:r>
            <w:r w:rsidR="00EA0D40" w:rsidRPr="00347A00">
              <w:t> » :</w:t>
            </w:r>
            <w:r w:rsidR="003D0427" w:rsidRPr="00347A00">
              <w:t xml:space="preserve"> la monnaie du pays d</w:t>
            </w:r>
            <w:r w:rsidR="009C5A71">
              <w:t>e l’AC</w:t>
            </w:r>
            <w:r w:rsidR="003D0427" w:rsidRPr="00347A00">
              <w:t>.</w:t>
            </w:r>
          </w:p>
          <w:p w14:paraId="5D196196"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3D0427" w:rsidRPr="00347A00">
              <w:t>Autre personnel</w:t>
            </w:r>
            <w:r w:rsidR="00EA0D40" w:rsidRPr="00347A00">
              <w:t> »</w:t>
            </w:r>
            <w:r w:rsidR="003D0427" w:rsidRPr="00347A00">
              <w:t xml:space="preserve"> désigne un personnel fourni par le Consultant ou un sous-traitant, affecté à la réalisation des Services ou d’une partie des Services dans le cadre du Contrat.</w:t>
            </w:r>
          </w:p>
          <w:p w14:paraId="5D196197" w14:textId="2158136A"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3D0427" w:rsidRPr="00347A00">
              <w:t>Partie</w:t>
            </w:r>
            <w:r w:rsidR="00EA0D40" w:rsidRPr="00347A00">
              <w:t> » :</w:t>
            </w:r>
            <w:r w:rsidR="003D0427" w:rsidRPr="00347A00">
              <w:t xml:space="preserve"> l</w:t>
            </w:r>
            <w:r w:rsidR="001E3C92">
              <w:t>’AC</w:t>
            </w:r>
            <w:r w:rsidR="003D0427" w:rsidRPr="00347A00">
              <w:t xml:space="preserve"> ou le Consultant, selon le cas</w:t>
            </w:r>
            <w:r w:rsidR="00EA0D40" w:rsidRPr="00347A00">
              <w:t> ;</w:t>
            </w:r>
            <w:r w:rsidR="003D0427" w:rsidRPr="00347A00">
              <w:t xml:space="preserve"> et,</w:t>
            </w:r>
            <w:r w:rsidRPr="00347A00">
              <w:t xml:space="preserve"> « </w:t>
            </w:r>
            <w:r w:rsidR="003D0427" w:rsidRPr="00347A00">
              <w:t>Parties</w:t>
            </w:r>
            <w:r w:rsidRPr="00347A00">
              <w:t> » </w:t>
            </w:r>
            <w:r w:rsidR="00EA0D40" w:rsidRPr="00347A00">
              <w:t>:</w:t>
            </w:r>
            <w:r w:rsidR="003D0427" w:rsidRPr="00347A00">
              <w:t xml:space="preserve"> l</w:t>
            </w:r>
            <w:r w:rsidR="001E3C92">
              <w:t>’AC</w:t>
            </w:r>
            <w:r w:rsidR="003D0427" w:rsidRPr="00347A00">
              <w:t xml:space="preserve"> et le Consultant.</w:t>
            </w:r>
          </w:p>
          <w:p w14:paraId="5D196198"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3D0427" w:rsidRPr="00347A00">
              <w:t>CPC</w:t>
            </w:r>
            <w:r w:rsidR="00EA0D40" w:rsidRPr="00347A00">
              <w:t> » :</w:t>
            </w:r>
            <w:r w:rsidR="003D0427" w:rsidRPr="00347A00">
              <w:t xml:space="preserve"> Conditions particulières du Contrat, qui modifient ou complètent les CGC.</w:t>
            </w:r>
          </w:p>
          <w:p w14:paraId="5D196199" w14:textId="77777777"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3D0427" w:rsidRPr="00347A00">
              <w:t>Services</w:t>
            </w:r>
            <w:r w:rsidR="00EA0D40" w:rsidRPr="00347A00">
              <w:t> » :</w:t>
            </w:r>
            <w:r w:rsidR="003D0427" w:rsidRPr="00347A00">
              <w:t xml:space="preserve"> désigne les prestations devant être effectuées par le Consultant dans le cadre du Contrat, décrits à l’Annexe A jointe.</w:t>
            </w:r>
          </w:p>
          <w:p w14:paraId="5D19619A" w14:textId="7E819373"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3D0427" w:rsidRPr="00347A00">
              <w:t>Sous-Traitant</w:t>
            </w:r>
            <w:r w:rsidR="00EA0D40" w:rsidRPr="00347A00">
              <w:t> » :</w:t>
            </w:r>
            <w:r w:rsidR="003D0427" w:rsidRPr="00347A00">
              <w:t xml:space="preserve"> désigne toute personne physique ou morale avec laquelle le Consultant passe un accord en vue de sous-traiter une partie des prestations, le Consultant demeurant responsable vis-à-vis d</w:t>
            </w:r>
            <w:r w:rsidR="001E3C92">
              <w:t>e l’AC</w:t>
            </w:r>
            <w:r w:rsidR="003D0427" w:rsidRPr="00347A00">
              <w:t xml:space="preserve"> tout au long de l’exécution du Contrat.</w:t>
            </w:r>
          </w:p>
          <w:p w14:paraId="5D19619B" w14:textId="000ECF69" w:rsidR="003D0427" w:rsidRPr="00347A00" w:rsidRDefault="000A3BDF" w:rsidP="000E1413">
            <w:pPr>
              <w:pStyle w:val="Paragraphedeliste"/>
              <w:numPr>
                <w:ilvl w:val="1"/>
                <w:numId w:val="81"/>
              </w:numPr>
              <w:tabs>
                <w:tab w:val="left" w:pos="594"/>
                <w:tab w:val="left" w:pos="1023"/>
                <w:tab w:val="left" w:pos="2266"/>
                <w:tab w:val="left" w:pos="2789"/>
              </w:tabs>
              <w:spacing w:after="120"/>
              <w:ind w:left="1020" w:hanging="425"/>
              <w:contextualSpacing w:val="0"/>
              <w:jc w:val="both"/>
            </w:pPr>
            <w:r w:rsidRPr="00347A00">
              <w:t>« </w:t>
            </w:r>
            <w:r w:rsidR="0088430C" w:rsidRPr="00347A00">
              <w:t>Tiers</w:t>
            </w:r>
            <w:r w:rsidR="00EA0D40" w:rsidRPr="00347A00">
              <w:t> »</w:t>
            </w:r>
            <w:r w:rsidR="003D0427" w:rsidRPr="00347A00">
              <w:t xml:space="preserve"> désigne toute personne ou entité autre que le Gouvernement, l</w:t>
            </w:r>
            <w:r w:rsidR="001E3C92">
              <w:t>’AC</w:t>
            </w:r>
            <w:r w:rsidR="003D0427" w:rsidRPr="00347A00">
              <w:t>, le Consultant ou ses Sous-Traitants.</w:t>
            </w:r>
          </w:p>
        </w:tc>
      </w:tr>
      <w:tr w:rsidR="003D0427" w:rsidRPr="00347A00" w14:paraId="5D19619F" w14:textId="77777777" w:rsidTr="00FE2C1C">
        <w:trPr>
          <w:jc w:val="center"/>
        </w:trPr>
        <w:tc>
          <w:tcPr>
            <w:tcW w:w="2561" w:type="dxa"/>
          </w:tcPr>
          <w:p w14:paraId="5D19619D" w14:textId="77777777" w:rsidR="003D0427" w:rsidRPr="00347A00" w:rsidRDefault="003D0427" w:rsidP="000A3BDF">
            <w:pPr>
              <w:pStyle w:val="Sec8head2"/>
              <w:rPr>
                <w:bCs/>
              </w:rPr>
            </w:pPr>
            <w:bookmarkStart w:id="224" w:name="_Toc477363551"/>
            <w:bookmarkStart w:id="225" w:name="_Toc488228958"/>
            <w:bookmarkStart w:id="226" w:name="_Toc488238125"/>
            <w:r w:rsidRPr="00347A00">
              <w:t>2.</w:t>
            </w:r>
            <w:r w:rsidR="000A3BDF" w:rsidRPr="00347A00">
              <w:t xml:space="preserve"> </w:t>
            </w:r>
            <w:r w:rsidR="000A3BDF" w:rsidRPr="00347A00">
              <w:tab/>
            </w:r>
            <w:r w:rsidRPr="00347A00">
              <w:t>Relations entre les Parties</w:t>
            </w:r>
            <w:bookmarkEnd w:id="224"/>
            <w:bookmarkEnd w:id="225"/>
            <w:bookmarkEnd w:id="226"/>
          </w:p>
        </w:tc>
        <w:tc>
          <w:tcPr>
            <w:tcW w:w="6818" w:type="dxa"/>
          </w:tcPr>
          <w:p w14:paraId="5D19619E" w14:textId="5F0F66D8" w:rsidR="003D0427" w:rsidRPr="00347A00" w:rsidRDefault="003D0427" w:rsidP="000E1413">
            <w:pPr>
              <w:pStyle w:val="Paragraphedeliste"/>
              <w:numPr>
                <w:ilvl w:val="1"/>
                <w:numId w:val="18"/>
              </w:numPr>
              <w:spacing w:after="120"/>
              <w:ind w:left="585" w:hanging="585"/>
              <w:jc w:val="both"/>
            </w:pPr>
            <w:r w:rsidRPr="00347A00">
              <w:t>Aucune disposition figurant au Contrat ne peut être interprétée comme créant une relation de commettant à préposé, ou établissant un lien de subordination d’employé à employeur entre l</w:t>
            </w:r>
            <w:r w:rsidR="00810FD3">
              <w:t>’AC</w:t>
            </w:r>
            <w:r w:rsidRPr="00347A00">
              <w:t xml:space="preserve"> et le Consultant. Dans le cadre du Contrat, le Consultant est pleinement responsable du Personnel exécutant les Services et de ses Sous-Traitants, le cas échéant, et des Services exécutés par ces derniers ou en leur nom.</w:t>
            </w:r>
          </w:p>
        </w:tc>
      </w:tr>
      <w:tr w:rsidR="003D0427" w:rsidRPr="00347A00" w14:paraId="5D1961A2" w14:textId="77777777" w:rsidTr="00FE2C1C">
        <w:trPr>
          <w:jc w:val="center"/>
        </w:trPr>
        <w:tc>
          <w:tcPr>
            <w:tcW w:w="2561" w:type="dxa"/>
          </w:tcPr>
          <w:p w14:paraId="5D1961A0" w14:textId="77777777" w:rsidR="003D0427" w:rsidRPr="00347A00" w:rsidRDefault="003D0427" w:rsidP="000A3BDF">
            <w:pPr>
              <w:pStyle w:val="Sec8head2"/>
            </w:pPr>
            <w:bookmarkStart w:id="227" w:name="_Toc477363552"/>
            <w:bookmarkStart w:id="228" w:name="_Toc488228959"/>
            <w:bookmarkStart w:id="229" w:name="_Toc488238126"/>
            <w:r w:rsidRPr="00347A00">
              <w:t xml:space="preserve">3. </w:t>
            </w:r>
            <w:r w:rsidR="000A3BDF" w:rsidRPr="00347A00">
              <w:tab/>
            </w:r>
            <w:r w:rsidRPr="00347A00">
              <w:t>Droit applicable au Contrat</w:t>
            </w:r>
            <w:bookmarkEnd w:id="227"/>
            <w:bookmarkEnd w:id="228"/>
            <w:bookmarkEnd w:id="229"/>
          </w:p>
        </w:tc>
        <w:tc>
          <w:tcPr>
            <w:tcW w:w="6818" w:type="dxa"/>
          </w:tcPr>
          <w:p w14:paraId="5D1961A1" w14:textId="77777777" w:rsidR="003D0427" w:rsidRPr="00347A00" w:rsidRDefault="003D0427" w:rsidP="000E1413">
            <w:pPr>
              <w:pStyle w:val="Paragraphedeliste"/>
              <w:numPr>
                <w:ilvl w:val="1"/>
                <w:numId w:val="19"/>
              </w:numPr>
              <w:spacing w:after="120"/>
              <w:ind w:left="585" w:hanging="585"/>
              <w:jc w:val="both"/>
            </w:pPr>
            <w:r w:rsidRPr="00347A00">
              <w:t>Le Contrat, sa signification, son interprétation, et les relations s’établissant entre les Parties seront régis par le Droit applicable.</w:t>
            </w:r>
          </w:p>
        </w:tc>
      </w:tr>
      <w:tr w:rsidR="003D0427" w:rsidRPr="00347A00" w14:paraId="5D1961A5" w14:textId="77777777" w:rsidTr="00FE2C1C">
        <w:trPr>
          <w:jc w:val="center"/>
        </w:trPr>
        <w:tc>
          <w:tcPr>
            <w:tcW w:w="2561" w:type="dxa"/>
          </w:tcPr>
          <w:p w14:paraId="5D1961A3" w14:textId="77777777" w:rsidR="003D0427" w:rsidRPr="00347A00" w:rsidRDefault="003D0427" w:rsidP="000A3BDF">
            <w:pPr>
              <w:pStyle w:val="Sec8head2"/>
            </w:pPr>
            <w:bookmarkStart w:id="230" w:name="_Toc477363553"/>
            <w:bookmarkStart w:id="231" w:name="_Toc488228960"/>
            <w:bookmarkStart w:id="232" w:name="_Toc488238127"/>
            <w:r w:rsidRPr="00347A00">
              <w:t xml:space="preserve">4. </w:t>
            </w:r>
            <w:r w:rsidR="000A3BDF" w:rsidRPr="00347A00">
              <w:tab/>
            </w:r>
            <w:r w:rsidRPr="00347A00">
              <w:t>Langue</w:t>
            </w:r>
            <w:bookmarkEnd w:id="230"/>
            <w:bookmarkEnd w:id="231"/>
            <w:bookmarkEnd w:id="232"/>
          </w:p>
        </w:tc>
        <w:tc>
          <w:tcPr>
            <w:tcW w:w="6818" w:type="dxa"/>
          </w:tcPr>
          <w:p w14:paraId="5D1961A4" w14:textId="77777777" w:rsidR="003D0427" w:rsidRPr="00347A00" w:rsidRDefault="003D0427" w:rsidP="000E1413">
            <w:pPr>
              <w:pStyle w:val="Paragraphedeliste"/>
              <w:numPr>
                <w:ilvl w:val="1"/>
                <w:numId w:val="20"/>
              </w:numPr>
              <w:spacing w:after="120"/>
              <w:ind w:left="585" w:hanging="585"/>
              <w:jc w:val="both"/>
            </w:pPr>
            <w:r w:rsidRPr="00347A00">
              <w:rPr>
                <w:spacing w:val="-4"/>
              </w:rPr>
              <w:t xml:space="preserve">Le Contrat a été rédigé dans la langue indiquée dans les </w:t>
            </w:r>
            <w:r w:rsidRPr="00347A00">
              <w:rPr>
                <w:b/>
                <w:spacing w:val="-4"/>
              </w:rPr>
              <w:t>CPC</w:t>
            </w:r>
            <w:r w:rsidRPr="00347A00">
              <w:rPr>
                <w:spacing w:val="-4"/>
              </w:rPr>
              <w:t>, qui sera la langue faisant foi pour toutes questions relatives à la signification ou à l’interprétation du Contrat.</w:t>
            </w:r>
          </w:p>
        </w:tc>
      </w:tr>
      <w:tr w:rsidR="003D0427" w:rsidRPr="00347A00" w14:paraId="5D1961A8" w14:textId="77777777" w:rsidTr="00FE2C1C">
        <w:trPr>
          <w:jc w:val="center"/>
        </w:trPr>
        <w:tc>
          <w:tcPr>
            <w:tcW w:w="2561" w:type="dxa"/>
          </w:tcPr>
          <w:p w14:paraId="5D1961A6" w14:textId="77777777" w:rsidR="003D0427" w:rsidRPr="00347A00" w:rsidRDefault="003D0427" w:rsidP="000A3BDF">
            <w:pPr>
              <w:pStyle w:val="Sec8head2"/>
            </w:pPr>
            <w:bookmarkStart w:id="233" w:name="_Toc477363554"/>
            <w:bookmarkStart w:id="234" w:name="_Toc488228961"/>
            <w:bookmarkStart w:id="235" w:name="_Toc488238128"/>
            <w:r w:rsidRPr="00347A00">
              <w:lastRenderedPageBreak/>
              <w:t xml:space="preserve">5. </w:t>
            </w:r>
            <w:r w:rsidR="000A3BDF" w:rsidRPr="00347A00">
              <w:tab/>
            </w:r>
            <w:r w:rsidRPr="00347A00">
              <w:t>Titres</w:t>
            </w:r>
            <w:bookmarkEnd w:id="233"/>
            <w:bookmarkEnd w:id="234"/>
            <w:bookmarkEnd w:id="235"/>
          </w:p>
        </w:tc>
        <w:tc>
          <w:tcPr>
            <w:tcW w:w="6818" w:type="dxa"/>
          </w:tcPr>
          <w:p w14:paraId="5D1961A7" w14:textId="77777777" w:rsidR="003D0427" w:rsidRPr="00347A00" w:rsidRDefault="003D0427" w:rsidP="000E1413">
            <w:pPr>
              <w:pStyle w:val="Paragraphedeliste"/>
              <w:numPr>
                <w:ilvl w:val="1"/>
                <w:numId w:val="21"/>
              </w:numPr>
              <w:spacing w:after="120"/>
              <w:ind w:left="585" w:hanging="585"/>
              <w:jc w:val="both"/>
            </w:pPr>
            <w:r w:rsidRPr="00347A00">
              <w:t>Les titres ne limiteront, ne modifieront, ni n’affecteront en rien la signification du Contrat.</w:t>
            </w:r>
          </w:p>
        </w:tc>
      </w:tr>
      <w:tr w:rsidR="003D0427" w:rsidRPr="00347A00" w14:paraId="5D1961AC" w14:textId="77777777" w:rsidTr="00FE2C1C">
        <w:trPr>
          <w:jc w:val="center"/>
        </w:trPr>
        <w:tc>
          <w:tcPr>
            <w:tcW w:w="2561" w:type="dxa"/>
          </w:tcPr>
          <w:p w14:paraId="5D1961A9" w14:textId="77777777" w:rsidR="003D0427" w:rsidRPr="00347A00" w:rsidRDefault="003D0427" w:rsidP="000A3BDF">
            <w:pPr>
              <w:pStyle w:val="Sec8head2"/>
            </w:pPr>
            <w:bookmarkStart w:id="236" w:name="_Toc477363555"/>
            <w:bookmarkStart w:id="237" w:name="_Toc488228962"/>
            <w:bookmarkStart w:id="238" w:name="_Toc488238129"/>
            <w:r w:rsidRPr="00347A00">
              <w:t xml:space="preserve">6. </w:t>
            </w:r>
            <w:r w:rsidR="000A3BDF" w:rsidRPr="00347A00">
              <w:tab/>
            </w:r>
            <w:r w:rsidRPr="00347A00">
              <w:t>Notifications</w:t>
            </w:r>
            <w:bookmarkEnd w:id="236"/>
            <w:bookmarkEnd w:id="237"/>
            <w:bookmarkEnd w:id="238"/>
          </w:p>
        </w:tc>
        <w:tc>
          <w:tcPr>
            <w:tcW w:w="6818" w:type="dxa"/>
          </w:tcPr>
          <w:p w14:paraId="5D1961AA" w14:textId="77777777" w:rsidR="003D0427" w:rsidRPr="00347A00" w:rsidRDefault="003D0427" w:rsidP="000E1413">
            <w:pPr>
              <w:pStyle w:val="Paragraphedeliste"/>
              <w:numPr>
                <w:ilvl w:val="1"/>
                <w:numId w:val="22"/>
              </w:numPr>
              <w:spacing w:after="120"/>
              <w:ind w:left="584" w:hanging="584"/>
              <w:contextualSpacing w:val="0"/>
              <w:jc w:val="both"/>
            </w:pPr>
            <w:r w:rsidRPr="00347A00">
              <w:t xml:space="preserve">Toute notification nécessaire ou permise en vertu du Contrat devra l’être sous forme écrite, dans la langue indiquée à la Clause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Pr="00347A00">
              <w:rPr>
                <w:b/>
              </w:rPr>
              <w:t>CPC</w:t>
            </w:r>
            <w:r w:rsidRPr="00347A00">
              <w:t>.</w:t>
            </w:r>
          </w:p>
          <w:p w14:paraId="5D1961AB" w14:textId="77777777" w:rsidR="003D0427" w:rsidRPr="00347A00" w:rsidRDefault="003D0427" w:rsidP="000E1413">
            <w:pPr>
              <w:pStyle w:val="Paragraphedeliste"/>
              <w:numPr>
                <w:ilvl w:val="1"/>
                <w:numId w:val="22"/>
              </w:numPr>
              <w:spacing w:after="120"/>
              <w:ind w:left="584" w:hanging="584"/>
              <w:contextualSpacing w:val="0"/>
              <w:jc w:val="both"/>
            </w:pPr>
            <w:r w:rsidRPr="00347A00">
              <w:t xml:space="preserve">Une Partie peut changer son adresse aux fins de notification en donnant à l’autre partie notification écrite envoyée à l’adresse indiquée dans les </w:t>
            </w:r>
            <w:r w:rsidRPr="00347A00">
              <w:rPr>
                <w:b/>
              </w:rPr>
              <w:t>CPC</w:t>
            </w:r>
            <w:r w:rsidRPr="00347A00">
              <w:t>.</w:t>
            </w:r>
          </w:p>
        </w:tc>
      </w:tr>
      <w:tr w:rsidR="003D0427" w:rsidRPr="00347A00" w14:paraId="5D1961AF" w14:textId="77777777" w:rsidTr="00FE2C1C">
        <w:trPr>
          <w:jc w:val="center"/>
        </w:trPr>
        <w:tc>
          <w:tcPr>
            <w:tcW w:w="2561" w:type="dxa"/>
          </w:tcPr>
          <w:p w14:paraId="5D1961AD" w14:textId="77777777" w:rsidR="003D0427" w:rsidRPr="00347A00" w:rsidRDefault="003D0427" w:rsidP="000A3BDF">
            <w:pPr>
              <w:pStyle w:val="Sec8head2"/>
            </w:pPr>
            <w:bookmarkStart w:id="239" w:name="_Toc477363556"/>
            <w:bookmarkStart w:id="240" w:name="_Toc488228963"/>
            <w:bookmarkStart w:id="241" w:name="_Toc488238130"/>
            <w:r w:rsidRPr="00347A00">
              <w:t xml:space="preserve">7. </w:t>
            </w:r>
            <w:r w:rsidR="000A3BDF" w:rsidRPr="00347A00">
              <w:tab/>
            </w:r>
            <w:r w:rsidRPr="00347A00">
              <w:t>Lieux</w:t>
            </w:r>
            <w:bookmarkEnd w:id="239"/>
            <w:bookmarkEnd w:id="240"/>
            <w:bookmarkEnd w:id="241"/>
          </w:p>
        </w:tc>
        <w:tc>
          <w:tcPr>
            <w:tcW w:w="6818" w:type="dxa"/>
          </w:tcPr>
          <w:p w14:paraId="5D1961AE" w14:textId="618F6DF3" w:rsidR="003D0427" w:rsidRPr="00347A00" w:rsidRDefault="003D0427" w:rsidP="000E1413">
            <w:pPr>
              <w:pStyle w:val="Paragraphedeliste"/>
              <w:numPr>
                <w:ilvl w:val="1"/>
                <w:numId w:val="23"/>
              </w:numPr>
              <w:spacing w:after="120"/>
              <w:ind w:left="585" w:hanging="585"/>
              <w:jc w:val="both"/>
            </w:pPr>
            <w:r w:rsidRPr="00347A00">
              <w:t>Les Services sont exécutés sur les lieux indiqués à l’</w:t>
            </w:r>
            <w:r w:rsidRPr="00347A00">
              <w:rPr>
                <w:b/>
                <w:bCs/>
              </w:rPr>
              <w:t>Annexe A</w:t>
            </w:r>
            <w:r w:rsidRPr="00347A00">
              <w:t xml:space="preserve"> jointe et, lorsque la localisation d’une tâche particulière n’est pas précisée, en des lieux que l</w:t>
            </w:r>
            <w:r w:rsidR="002C3076">
              <w:t>’AC</w:t>
            </w:r>
            <w:r w:rsidRPr="00347A00">
              <w:t xml:space="preserve"> approuvera, dans le pays de son Gouvernement ou à l’étranger.</w:t>
            </w:r>
          </w:p>
        </w:tc>
      </w:tr>
      <w:tr w:rsidR="003D0427" w:rsidRPr="00347A00" w14:paraId="5D1961B2" w14:textId="77777777" w:rsidTr="00FE2C1C">
        <w:trPr>
          <w:jc w:val="center"/>
        </w:trPr>
        <w:tc>
          <w:tcPr>
            <w:tcW w:w="2561" w:type="dxa"/>
          </w:tcPr>
          <w:p w14:paraId="5D1961B0" w14:textId="77777777" w:rsidR="003D0427" w:rsidRPr="00347A00" w:rsidRDefault="003D0427" w:rsidP="000A3BDF">
            <w:pPr>
              <w:pStyle w:val="Sec8head2"/>
            </w:pPr>
            <w:bookmarkStart w:id="242" w:name="_Toc477363557"/>
            <w:bookmarkStart w:id="243" w:name="_Toc488228964"/>
            <w:bookmarkStart w:id="244" w:name="_Toc488238131"/>
            <w:r w:rsidRPr="00347A00">
              <w:t xml:space="preserve">8. </w:t>
            </w:r>
            <w:r w:rsidR="000A3BDF" w:rsidRPr="00347A00">
              <w:tab/>
            </w:r>
            <w:r w:rsidRPr="00347A00">
              <w:t>Autorité du Chef de file</w:t>
            </w:r>
            <w:bookmarkEnd w:id="242"/>
            <w:bookmarkEnd w:id="243"/>
            <w:bookmarkEnd w:id="244"/>
          </w:p>
        </w:tc>
        <w:tc>
          <w:tcPr>
            <w:tcW w:w="6818" w:type="dxa"/>
          </w:tcPr>
          <w:p w14:paraId="5D1961B1" w14:textId="4D630DF8" w:rsidR="003D0427" w:rsidRPr="00347A00" w:rsidRDefault="003D0427" w:rsidP="000E1413">
            <w:pPr>
              <w:pStyle w:val="Paragraphedeliste"/>
              <w:numPr>
                <w:ilvl w:val="1"/>
                <w:numId w:val="24"/>
              </w:numPr>
              <w:spacing w:after="120"/>
              <w:ind w:left="585" w:hanging="585"/>
              <w:jc w:val="both"/>
            </w:pPr>
            <w:r w:rsidRPr="00347A00">
              <w:t xml:space="preserve">Si le Consultant est constitué par un groupement de plus d’une entité, les partenaires autorisent par la présente l’entité Chef de file indiquée dans les </w:t>
            </w:r>
            <w:r w:rsidRPr="00347A00">
              <w:rPr>
                <w:b/>
              </w:rPr>
              <w:t>CPC</w:t>
            </w:r>
            <w:r w:rsidRPr="00347A00">
              <w:t xml:space="preserve"> à exercer en leur nom tous les droits, et remplir toutes les obligations envers l</w:t>
            </w:r>
            <w:r w:rsidR="000C12F3">
              <w:t>’AC</w:t>
            </w:r>
            <w:r w:rsidRPr="00347A00">
              <w:t xml:space="preserve"> en vertu du Contrat et à recevoir, notamment, les instructions et les paiements effectués par l</w:t>
            </w:r>
            <w:r w:rsidR="002F76AA">
              <w:t>’AC</w:t>
            </w:r>
            <w:r w:rsidRPr="00347A00">
              <w:t>.</w:t>
            </w:r>
          </w:p>
        </w:tc>
      </w:tr>
      <w:tr w:rsidR="003D0427" w:rsidRPr="00347A00" w14:paraId="5D1961B5" w14:textId="77777777" w:rsidTr="00FE2C1C">
        <w:trPr>
          <w:jc w:val="center"/>
        </w:trPr>
        <w:tc>
          <w:tcPr>
            <w:tcW w:w="2561" w:type="dxa"/>
          </w:tcPr>
          <w:p w14:paraId="5D1961B3" w14:textId="77777777" w:rsidR="003D0427" w:rsidRPr="00347A00" w:rsidRDefault="003D0427" w:rsidP="000A3BDF">
            <w:pPr>
              <w:pStyle w:val="Sec8head2"/>
            </w:pPr>
            <w:bookmarkStart w:id="245" w:name="_Toc477363558"/>
            <w:bookmarkStart w:id="246" w:name="_Toc488228965"/>
            <w:bookmarkStart w:id="247" w:name="_Toc488238132"/>
            <w:r w:rsidRPr="00347A00">
              <w:t xml:space="preserve">9. </w:t>
            </w:r>
            <w:r w:rsidR="000A3BDF" w:rsidRPr="00347A00">
              <w:tab/>
            </w:r>
            <w:r w:rsidRPr="00347A00">
              <w:t>Représentants autorisés</w:t>
            </w:r>
            <w:bookmarkEnd w:id="245"/>
            <w:bookmarkEnd w:id="246"/>
            <w:bookmarkEnd w:id="247"/>
          </w:p>
        </w:tc>
        <w:tc>
          <w:tcPr>
            <w:tcW w:w="6818" w:type="dxa"/>
          </w:tcPr>
          <w:p w14:paraId="5D1961B4" w14:textId="072AE757" w:rsidR="003D0427" w:rsidRPr="00347A00" w:rsidRDefault="003D0427" w:rsidP="000E1413">
            <w:pPr>
              <w:pStyle w:val="Paragraphedeliste"/>
              <w:numPr>
                <w:ilvl w:val="1"/>
                <w:numId w:val="25"/>
              </w:numPr>
              <w:spacing w:after="120"/>
              <w:ind w:left="585" w:hanging="585"/>
              <w:jc w:val="both"/>
            </w:pPr>
            <w:r w:rsidRPr="00347A00">
              <w:t>Toute action qui peut ou qui doit être effectuée, et tout document qui peut ou qui doit être établi en vertu du Contrat par l</w:t>
            </w:r>
            <w:r w:rsidR="002F76AA">
              <w:t>’AC</w:t>
            </w:r>
            <w:r w:rsidRPr="00347A00">
              <w:t xml:space="preserve"> ou par le Consultant, pourra l’être par les représentants désignés dans les </w:t>
            </w:r>
            <w:r w:rsidRPr="00347A00">
              <w:rPr>
                <w:b/>
              </w:rPr>
              <w:t>CPC</w:t>
            </w:r>
            <w:r w:rsidRPr="00347A00">
              <w:t>.</w:t>
            </w:r>
          </w:p>
        </w:tc>
      </w:tr>
      <w:tr w:rsidR="003D0427" w:rsidRPr="00347A00" w14:paraId="5D1961B8" w14:textId="77777777" w:rsidTr="00FE2C1C">
        <w:trPr>
          <w:jc w:val="center"/>
        </w:trPr>
        <w:tc>
          <w:tcPr>
            <w:tcW w:w="2561" w:type="dxa"/>
          </w:tcPr>
          <w:p w14:paraId="5D1961B6" w14:textId="77777777" w:rsidR="003D0427" w:rsidRPr="00347A00" w:rsidRDefault="003D0427" w:rsidP="000A3BDF">
            <w:pPr>
              <w:pStyle w:val="Sec8head2"/>
            </w:pPr>
            <w:bookmarkStart w:id="248" w:name="_Toc477363559"/>
            <w:bookmarkStart w:id="249" w:name="_Toc488228966"/>
            <w:bookmarkStart w:id="250" w:name="_Toc488238133"/>
            <w:r w:rsidRPr="00347A00">
              <w:t xml:space="preserve">10. </w:t>
            </w:r>
            <w:r w:rsidR="000A3BDF" w:rsidRPr="00347A00">
              <w:tab/>
            </w:r>
            <w:r w:rsidR="00047349" w:rsidRPr="00347A00">
              <w:t>Fraude et Corruption</w:t>
            </w:r>
            <w:bookmarkEnd w:id="248"/>
            <w:bookmarkEnd w:id="249"/>
            <w:bookmarkEnd w:id="250"/>
            <w:r w:rsidRPr="00347A00">
              <w:t xml:space="preserve"> </w:t>
            </w:r>
          </w:p>
        </w:tc>
        <w:tc>
          <w:tcPr>
            <w:tcW w:w="6818" w:type="dxa"/>
          </w:tcPr>
          <w:p w14:paraId="5D1961B7" w14:textId="43BB017B" w:rsidR="003D0427" w:rsidRPr="00347A00" w:rsidRDefault="00DC0019" w:rsidP="000A3BDF">
            <w:pPr>
              <w:pStyle w:val="Header2-SubClauses"/>
              <w:tabs>
                <w:tab w:val="clear" w:pos="619"/>
                <w:tab w:val="left" w:pos="522"/>
              </w:tabs>
              <w:spacing w:after="120"/>
              <w:ind w:left="522" w:hanging="522"/>
              <w:rPr>
                <w:lang w:val="fr-FR"/>
              </w:rPr>
            </w:pPr>
            <w:r w:rsidRPr="00347A00">
              <w:rPr>
                <w:lang w:val="fr-FR"/>
              </w:rPr>
              <w:t>10.1</w:t>
            </w:r>
            <w:r w:rsidRPr="00347A00">
              <w:rPr>
                <w:lang w:val="fr-FR"/>
              </w:rPr>
              <w:tab/>
            </w:r>
            <w:r w:rsidR="00047349" w:rsidRPr="00347A00">
              <w:rPr>
                <w:lang w:val="fr-FR"/>
              </w:rPr>
              <w:t xml:space="preserve">La </w:t>
            </w:r>
            <w:r w:rsidR="00D202D1">
              <w:rPr>
                <w:lang w:val="fr-FR"/>
              </w:rPr>
              <w:t>CEDEAO</w:t>
            </w:r>
            <w:r w:rsidR="00047349" w:rsidRPr="00347A00">
              <w:rPr>
                <w:lang w:val="fr-FR"/>
              </w:rPr>
              <w:t xml:space="preserve"> exige le respect </w:t>
            </w:r>
            <w:r w:rsidR="006B6D7B" w:rsidRPr="00347A00">
              <w:rPr>
                <w:lang w:val="fr-FR"/>
              </w:rPr>
              <w:t xml:space="preserve">de ses </w:t>
            </w:r>
            <w:r w:rsidR="00E10143">
              <w:rPr>
                <w:lang w:val="fr-FR"/>
              </w:rPr>
              <w:t>règles</w:t>
            </w:r>
            <w:r w:rsidR="006B6D7B" w:rsidRPr="00347A00">
              <w:rPr>
                <w:lang w:val="fr-FR"/>
              </w:rPr>
              <w:t xml:space="preserve"> Anti-Corruption et de ses règles et procédures de sanctions applicables, établies par le Cadre des Sanctions</w:t>
            </w:r>
            <w:r w:rsidR="009229C5">
              <w:rPr>
                <w:lang w:val="fr-FR"/>
              </w:rPr>
              <w:t xml:space="preserve"> de l’AC</w:t>
            </w:r>
            <w:r w:rsidR="003D0427" w:rsidRPr="00347A00">
              <w:rPr>
                <w:lang w:val="fr-FR"/>
              </w:rPr>
              <w:t>, telles que décrites dans l’Annexe 1 des CGC.</w:t>
            </w:r>
            <w:r w:rsidR="00EA0D40" w:rsidRPr="00347A00">
              <w:rPr>
                <w:lang w:val="fr-FR"/>
              </w:rPr>
              <w:t xml:space="preserve"> </w:t>
            </w:r>
          </w:p>
        </w:tc>
      </w:tr>
      <w:tr w:rsidR="003D0427" w:rsidRPr="00347A00" w14:paraId="5D1961BB" w14:textId="77777777" w:rsidTr="00FE2C1C">
        <w:trPr>
          <w:jc w:val="center"/>
        </w:trPr>
        <w:tc>
          <w:tcPr>
            <w:tcW w:w="2561" w:type="dxa"/>
          </w:tcPr>
          <w:p w14:paraId="5D1961B9" w14:textId="77777777" w:rsidR="003D0427" w:rsidRPr="00347A00" w:rsidRDefault="0083738E" w:rsidP="000A3BDF">
            <w:pPr>
              <w:pStyle w:val="Style19"/>
              <w:ind w:left="752"/>
            </w:pPr>
            <w:bookmarkStart w:id="251" w:name="_Toc477363560"/>
            <w:r w:rsidRPr="00347A00">
              <w:t xml:space="preserve">a. </w:t>
            </w:r>
            <w:r w:rsidR="000A3BDF" w:rsidRPr="00347A00">
              <w:tab/>
            </w:r>
            <w:r w:rsidR="003D0427" w:rsidRPr="00347A00">
              <w:t>Commissions</w:t>
            </w:r>
            <w:bookmarkEnd w:id="251"/>
            <w:r w:rsidR="000A3BDF" w:rsidRPr="00347A00">
              <w:t xml:space="preserve"> </w:t>
            </w:r>
            <w:r w:rsidR="003D0427" w:rsidRPr="00347A00">
              <w:t>et rétributions</w:t>
            </w:r>
          </w:p>
        </w:tc>
        <w:tc>
          <w:tcPr>
            <w:tcW w:w="6818" w:type="dxa"/>
          </w:tcPr>
          <w:p w14:paraId="5D1961BA" w14:textId="7F6D03E5" w:rsidR="003D0427" w:rsidRPr="00347A00" w:rsidRDefault="006B6D7B" w:rsidP="00FE2C1C">
            <w:pPr>
              <w:pStyle w:val="Header2-SubClauses"/>
              <w:tabs>
                <w:tab w:val="clear" w:pos="619"/>
                <w:tab w:val="left" w:pos="522"/>
              </w:tabs>
              <w:spacing w:after="120"/>
              <w:ind w:left="522" w:hanging="522"/>
              <w:rPr>
                <w:lang w:val="fr-FR"/>
              </w:rPr>
            </w:pPr>
            <w:r w:rsidRPr="00347A00">
              <w:rPr>
                <w:lang w:val="fr-FR"/>
              </w:rPr>
              <w:t>10.2</w:t>
            </w:r>
            <w:r w:rsidRPr="00347A00">
              <w:rPr>
                <w:lang w:val="fr-FR"/>
              </w:rPr>
              <w:tab/>
            </w:r>
            <w:r w:rsidR="003D0427" w:rsidRPr="00347A00">
              <w:rPr>
                <w:lang w:val="fr-FR"/>
              </w:rPr>
              <w:t>L</w:t>
            </w:r>
            <w:r w:rsidR="00015ABD">
              <w:rPr>
                <w:lang w:val="fr-FR"/>
              </w:rPr>
              <w:t xml:space="preserve">’AC </w:t>
            </w:r>
            <w:r w:rsidR="003D0427" w:rsidRPr="00347A00">
              <w:rPr>
                <w:lang w:val="fr-FR"/>
              </w:rPr>
              <w:t>exige que le Consultant l’informe des commissions et rétributions éventuellement payées ou devant être payées à des agents en rapport avec la Proposition et l’exécution du Contrat. Le Consultant doit au minimum indiquer le nom et l’adresse de l’agent ou tout autre bénéficiaire, le montant et la monnaie de paiement et le motif dudit paiement.</w:t>
            </w:r>
            <w:r w:rsidR="00EA0D40" w:rsidRPr="00347A00">
              <w:rPr>
                <w:lang w:val="fr-FR"/>
              </w:rPr>
              <w:t xml:space="preserve"> </w:t>
            </w:r>
            <w:r w:rsidR="003D0427" w:rsidRPr="00347A00">
              <w:rPr>
                <w:lang w:val="fr-FR"/>
              </w:rPr>
              <w:t>Si le Consultant manque à l’obligation de fournir les renseignements ainsi exigés sur les commissions et rétributions, l</w:t>
            </w:r>
            <w:r w:rsidR="00015ABD">
              <w:rPr>
                <w:lang w:val="fr-FR"/>
              </w:rPr>
              <w:t>’AC</w:t>
            </w:r>
            <w:r w:rsidR="003D0427" w:rsidRPr="00347A00">
              <w:rPr>
                <w:lang w:val="fr-FR"/>
              </w:rPr>
              <w:t xml:space="preserve"> a le droit de résilier le Contrat.</w:t>
            </w:r>
          </w:p>
        </w:tc>
      </w:tr>
    </w:tbl>
    <w:p w14:paraId="5D1961BC" w14:textId="77777777" w:rsidR="003D0427" w:rsidRPr="00347A00" w:rsidRDefault="003D0427" w:rsidP="00FE2C1C">
      <w:pPr>
        <w:pStyle w:val="Sec8head1"/>
      </w:pPr>
      <w:bookmarkStart w:id="252" w:name="_Toc351343681"/>
      <w:bookmarkStart w:id="253" w:name="_Toc300746754"/>
      <w:bookmarkStart w:id="254" w:name="_Toc326063153"/>
      <w:bookmarkStart w:id="255" w:name="_Toc328301620"/>
      <w:bookmarkStart w:id="256" w:name="_Toc328304102"/>
      <w:bookmarkStart w:id="257" w:name="_Toc354055571"/>
      <w:bookmarkStart w:id="258" w:name="_Toc355354894"/>
      <w:bookmarkStart w:id="259" w:name="_Toc355357156"/>
      <w:bookmarkStart w:id="260" w:name="_Toc355532356"/>
      <w:bookmarkStart w:id="261" w:name="_Toc355538866"/>
      <w:bookmarkStart w:id="262" w:name="_Toc355543415"/>
      <w:bookmarkStart w:id="263" w:name="_Toc369862011"/>
      <w:bookmarkStart w:id="264" w:name="_Toc477363561"/>
      <w:bookmarkStart w:id="265" w:name="_Toc488228967"/>
      <w:bookmarkStart w:id="266" w:name="_Toc488238134"/>
      <w:r w:rsidRPr="00347A00">
        <w:lastRenderedPageBreak/>
        <w:t>B.</w:t>
      </w:r>
      <w:bookmarkEnd w:id="252"/>
      <w:bookmarkEnd w:id="253"/>
      <w:bookmarkEnd w:id="254"/>
      <w:r w:rsidR="00EA0D40" w:rsidRPr="00347A00">
        <w:t xml:space="preserve"> </w:t>
      </w:r>
      <w:r w:rsidR="00292AD8" w:rsidRPr="00347A00">
        <w:tab/>
      </w:r>
      <w:r w:rsidRPr="00347A00">
        <w:t>Commencement, achèvement, Amendement et Résiliation du Contrat</w:t>
      </w:r>
      <w:bookmarkEnd w:id="255"/>
      <w:bookmarkEnd w:id="256"/>
      <w:bookmarkEnd w:id="257"/>
      <w:bookmarkEnd w:id="258"/>
      <w:bookmarkEnd w:id="259"/>
      <w:bookmarkEnd w:id="260"/>
      <w:bookmarkEnd w:id="261"/>
      <w:bookmarkEnd w:id="262"/>
      <w:bookmarkEnd w:id="263"/>
      <w:bookmarkEnd w:id="264"/>
      <w:bookmarkEnd w:id="265"/>
      <w:bookmarkEnd w:id="266"/>
    </w:p>
    <w:tbl>
      <w:tblPr>
        <w:tblW w:w="9393" w:type="dxa"/>
        <w:jc w:val="center"/>
        <w:tblLayout w:type="fixed"/>
        <w:tblLook w:val="0000" w:firstRow="0" w:lastRow="0" w:firstColumn="0" w:lastColumn="0" w:noHBand="0" w:noVBand="0"/>
      </w:tblPr>
      <w:tblGrid>
        <w:gridCol w:w="2562"/>
        <w:gridCol w:w="6831"/>
      </w:tblGrid>
      <w:tr w:rsidR="003D0427" w:rsidRPr="00347A00" w14:paraId="5D1961BF" w14:textId="77777777" w:rsidTr="00FE2C1C">
        <w:trPr>
          <w:jc w:val="center"/>
        </w:trPr>
        <w:tc>
          <w:tcPr>
            <w:tcW w:w="2562" w:type="dxa"/>
          </w:tcPr>
          <w:p w14:paraId="5D1961BD" w14:textId="77777777" w:rsidR="003D0427" w:rsidRPr="00347A00" w:rsidRDefault="003D0427" w:rsidP="00FE2C1C">
            <w:pPr>
              <w:pStyle w:val="Sec8head2"/>
            </w:pPr>
            <w:bookmarkStart w:id="267" w:name="_Toc328301621"/>
            <w:bookmarkStart w:id="268" w:name="_Toc328304103"/>
            <w:bookmarkStart w:id="269" w:name="_Toc354055572"/>
            <w:bookmarkStart w:id="270" w:name="_Toc355354895"/>
            <w:bookmarkStart w:id="271" w:name="_Toc355357157"/>
            <w:bookmarkStart w:id="272" w:name="_Toc355532357"/>
            <w:bookmarkStart w:id="273" w:name="_Toc355538867"/>
            <w:bookmarkStart w:id="274" w:name="_Toc355543416"/>
            <w:bookmarkStart w:id="275" w:name="_Toc369862012"/>
            <w:bookmarkStart w:id="276" w:name="_Toc477363562"/>
            <w:bookmarkStart w:id="277" w:name="_Toc488228968"/>
            <w:bookmarkStart w:id="278" w:name="_Toc488238135"/>
            <w:r w:rsidRPr="00347A00">
              <w:t xml:space="preserve">11. </w:t>
            </w:r>
            <w:r w:rsidR="00FE2C1C" w:rsidRPr="00347A00">
              <w:tab/>
            </w:r>
            <w:r w:rsidRPr="00347A00">
              <w:t>Entrée en vigueur du Contrat</w:t>
            </w:r>
            <w:bookmarkEnd w:id="267"/>
            <w:bookmarkEnd w:id="268"/>
            <w:bookmarkEnd w:id="269"/>
            <w:bookmarkEnd w:id="270"/>
            <w:bookmarkEnd w:id="271"/>
            <w:bookmarkEnd w:id="272"/>
            <w:bookmarkEnd w:id="273"/>
            <w:bookmarkEnd w:id="274"/>
            <w:bookmarkEnd w:id="275"/>
            <w:bookmarkEnd w:id="276"/>
            <w:bookmarkEnd w:id="277"/>
            <w:bookmarkEnd w:id="278"/>
          </w:p>
        </w:tc>
        <w:tc>
          <w:tcPr>
            <w:tcW w:w="6831" w:type="dxa"/>
          </w:tcPr>
          <w:p w14:paraId="5D1961BE" w14:textId="56F08BA2" w:rsidR="003D0427" w:rsidRPr="00347A00" w:rsidRDefault="003D0427" w:rsidP="000E1413">
            <w:pPr>
              <w:pStyle w:val="Paragraphedeliste"/>
              <w:numPr>
                <w:ilvl w:val="1"/>
                <w:numId w:val="26"/>
              </w:numPr>
              <w:spacing w:after="200"/>
              <w:ind w:left="650" w:right="-72" w:hanging="650"/>
              <w:jc w:val="both"/>
            </w:pPr>
            <w:r w:rsidRPr="00347A00">
              <w:t>Le Contrat entrera en vigueur à la date (</w:t>
            </w:r>
            <w:r w:rsidR="00FE2C1C" w:rsidRPr="00347A00">
              <w:t>« </w:t>
            </w:r>
            <w:r w:rsidRPr="00347A00">
              <w:t>Date d’entrée en vigueur</w:t>
            </w:r>
            <w:r w:rsidR="00EA0D40" w:rsidRPr="00347A00">
              <w:t> »</w:t>
            </w:r>
            <w:r w:rsidRPr="00347A00">
              <w:t>) de la notification faite par l</w:t>
            </w:r>
            <w:r w:rsidR="00B235D3">
              <w:t>’AC</w:t>
            </w:r>
            <w:r w:rsidRPr="00347A00">
              <w:t xml:space="preserve"> au Consultant de commencer à fournir les Services. Cette notification confirmera que les conditions d’entrée en vigueur du Contrat, le cas échéant, énumérées dans les </w:t>
            </w:r>
            <w:r w:rsidRPr="00347A00">
              <w:rPr>
                <w:b/>
              </w:rPr>
              <w:t>CPC</w:t>
            </w:r>
            <w:r w:rsidRPr="00347A00">
              <w:t xml:space="preserve"> ont été remplies.</w:t>
            </w:r>
          </w:p>
        </w:tc>
      </w:tr>
      <w:tr w:rsidR="003D0427" w:rsidRPr="00347A00" w14:paraId="5D1961C2" w14:textId="77777777" w:rsidTr="00FE2C1C">
        <w:trPr>
          <w:jc w:val="center"/>
        </w:trPr>
        <w:tc>
          <w:tcPr>
            <w:tcW w:w="2562" w:type="dxa"/>
          </w:tcPr>
          <w:p w14:paraId="5D1961C0" w14:textId="77777777" w:rsidR="003D0427" w:rsidRPr="00347A00" w:rsidRDefault="003D0427" w:rsidP="00FE2C1C">
            <w:pPr>
              <w:pStyle w:val="Sec8head2"/>
            </w:pPr>
            <w:bookmarkStart w:id="279" w:name="_Toc328301622"/>
            <w:bookmarkStart w:id="280" w:name="_Toc328304104"/>
            <w:bookmarkStart w:id="281" w:name="_Toc354055573"/>
            <w:bookmarkStart w:id="282" w:name="_Toc355354896"/>
            <w:bookmarkStart w:id="283" w:name="_Toc355357158"/>
            <w:bookmarkStart w:id="284" w:name="_Toc355532358"/>
            <w:bookmarkStart w:id="285" w:name="_Toc355538868"/>
            <w:bookmarkStart w:id="286" w:name="_Toc355543417"/>
            <w:bookmarkStart w:id="287" w:name="_Toc369862013"/>
            <w:bookmarkStart w:id="288" w:name="_Toc477363563"/>
            <w:bookmarkStart w:id="289" w:name="_Toc488228969"/>
            <w:bookmarkStart w:id="290" w:name="_Toc488238136"/>
            <w:r w:rsidRPr="00347A00">
              <w:t xml:space="preserve">12. </w:t>
            </w:r>
            <w:r w:rsidR="00FE2C1C" w:rsidRPr="00347A00">
              <w:tab/>
            </w:r>
            <w:r w:rsidRPr="00347A00">
              <w:t>Résiliation du Contrat par défaut d’entrée en vigueur</w:t>
            </w:r>
            <w:bookmarkEnd w:id="279"/>
            <w:bookmarkEnd w:id="280"/>
            <w:bookmarkEnd w:id="281"/>
            <w:bookmarkEnd w:id="282"/>
            <w:bookmarkEnd w:id="283"/>
            <w:bookmarkEnd w:id="284"/>
            <w:bookmarkEnd w:id="285"/>
            <w:bookmarkEnd w:id="286"/>
            <w:bookmarkEnd w:id="287"/>
            <w:bookmarkEnd w:id="288"/>
            <w:bookmarkEnd w:id="289"/>
            <w:bookmarkEnd w:id="290"/>
          </w:p>
        </w:tc>
        <w:tc>
          <w:tcPr>
            <w:tcW w:w="6831" w:type="dxa"/>
          </w:tcPr>
          <w:p w14:paraId="5D1961C1" w14:textId="6FB73C2F" w:rsidR="003D0427" w:rsidRPr="00347A00" w:rsidRDefault="003D0427" w:rsidP="000E1413">
            <w:pPr>
              <w:pStyle w:val="Paragraphedeliste"/>
              <w:numPr>
                <w:ilvl w:val="1"/>
                <w:numId w:val="27"/>
              </w:numPr>
              <w:tabs>
                <w:tab w:val="left" w:pos="664"/>
              </w:tabs>
              <w:spacing w:after="200"/>
              <w:ind w:left="678" w:right="-72" w:hanging="686"/>
              <w:jc w:val="both"/>
            </w:pPr>
            <w:r w:rsidRPr="00347A00">
              <w:t xml:space="preserve">Si le Contrat n’est pas entré en vigueur dans les délais indiqués dans les </w:t>
            </w:r>
            <w:r w:rsidRPr="00347A00">
              <w:rPr>
                <w:b/>
              </w:rPr>
              <w:t>CPC</w:t>
            </w:r>
            <w:r w:rsidRPr="00347A00">
              <w:t xml:space="preserve"> à partir de la date de signature du Contrat par les Parties, chacune des Parties peut, par préavis notifié par écrit de vingt et deux (22) </w:t>
            </w:r>
            <w:r w:rsidR="00BE0C5D" w:rsidRPr="00347A00">
              <w:t>jours au moins adressés</w:t>
            </w:r>
            <w:r w:rsidRPr="00347A00">
              <w:t xml:space="preserve"> à l’autre Partie, déclarer le Contrat nul et non avenu, auquel cas nulle Partie ne pourra élever de réclamation du fait du Contrat envers l’autre Partie.</w:t>
            </w:r>
          </w:p>
        </w:tc>
      </w:tr>
      <w:tr w:rsidR="003D0427" w:rsidRPr="00347A00" w14:paraId="5D1961C5" w14:textId="77777777" w:rsidTr="00FE2C1C">
        <w:trPr>
          <w:jc w:val="center"/>
        </w:trPr>
        <w:tc>
          <w:tcPr>
            <w:tcW w:w="2562" w:type="dxa"/>
          </w:tcPr>
          <w:p w14:paraId="5D1961C3" w14:textId="77777777" w:rsidR="003D0427" w:rsidRPr="00347A00" w:rsidRDefault="003D0427" w:rsidP="00FE2C1C">
            <w:pPr>
              <w:pStyle w:val="Sec8head2"/>
            </w:pPr>
            <w:bookmarkStart w:id="291" w:name="_Toc351343684"/>
            <w:bookmarkStart w:id="292" w:name="_Toc300746757"/>
            <w:bookmarkStart w:id="293" w:name="_Toc326063156"/>
            <w:bookmarkStart w:id="294" w:name="_Toc328301623"/>
            <w:bookmarkStart w:id="295" w:name="_Toc328304105"/>
            <w:bookmarkStart w:id="296" w:name="_Toc354055574"/>
            <w:bookmarkStart w:id="297" w:name="_Toc355354897"/>
            <w:bookmarkStart w:id="298" w:name="_Toc355357159"/>
            <w:bookmarkStart w:id="299" w:name="_Toc355532359"/>
            <w:bookmarkStart w:id="300" w:name="_Toc355538869"/>
            <w:bookmarkStart w:id="301" w:name="_Toc355543418"/>
            <w:bookmarkStart w:id="302" w:name="_Toc369862014"/>
            <w:bookmarkStart w:id="303" w:name="_Toc477363564"/>
            <w:bookmarkStart w:id="304" w:name="_Toc488228970"/>
            <w:bookmarkStart w:id="305" w:name="_Toc488238137"/>
            <w:r w:rsidRPr="00347A00">
              <w:t xml:space="preserve">13. </w:t>
            </w:r>
            <w:r w:rsidR="00FE2C1C" w:rsidRPr="00347A00">
              <w:tab/>
            </w:r>
            <w:r w:rsidRPr="00347A00">
              <w:t>Commencement des Services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6831" w:type="dxa"/>
          </w:tcPr>
          <w:p w14:paraId="5D1961C4" w14:textId="77777777" w:rsidR="003D0427" w:rsidRPr="00347A00" w:rsidRDefault="003D0427" w:rsidP="000E1413">
            <w:pPr>
              <w:pStyle w:val="Paragraphedeliste"/>
              <w:numPr>
                <w:ilvl w:val="1"/>
                <w:numId w:val="28"/>
              </w:numPr>
              <w:tabs>
                <w:tab w:val="left" w:pos="664"/>
              </w:tabs>
              <w:spacing w:after="200"/>
              <w:ind w:left="678" w:right="-72" w:hanging="686"/>
              <w:jc w:val="both"/>
            </w:pPr>
            <w:r w:rsidRPr="00347A00">
              <w:t xml:space="preserve">Le Consultant confirmera la disponibilité du Personnel clé et commencera l’exécution des Services dans le délai suivant la Date d’entrée en vigueur indiqué dans les </w:t>
            </w:r>
            <w:r w:rsidRPr="00347A00">
              <w:rPr>
                <w:b/>
              </w:rPr>
              <w:t>CPC</w:t>
            </w:r>
            <w:r w:rsidRPr="00347A00">
              <w:t>.</w:t>
            </w:r>
          </w:p>
        </w:tc>
      </w:tr>
      <w:tr w:rsidR="003D0427" w:rsidRPr="00347A00" w14:paraId="5D1961C8" w14:textId="77777777" w:rsidTr="00FE2C1C">
        <w:trPr>
          <w:jc w:val="center"/>
        </w:trPr>
        <w:tc>
          <w:tcPr>
            <w:tcW w:w="2562" w:type="dxa"/>
          </w:tcPr>
          <w:p w14:paraId="5D1961C6" w14:textId="77777777" w:rsidR="003D0427" w:rsidRPr="00347A00" w:rsidRDefault="003D0427" w:rsidP="00FE2C1C">
            <w:pPr>
              <w:pStyle w:val="Sec8head2"/>
            </w:pPr>
            <w:bookmarkStart w:id="306" w:name="_Toc328301624"/>
            <w:bookmarkStart w:id="307" w:name="_Toc328304106"/>
            <w:bookmarkStart w:id="308" w:name="_Toc354055575"/>
            <w:bookmarkStart w:id="309" w:name="_Toc355354898"/>
            <w:bookmarkStart w:id="310" w:name="_Toc355357160"/>
            <w:bookmarkStart w:id="311" w:name="_Toc355532360"/>
            <w:bookmarkStart w:id="312" w:name="_Toc355538870"/>
            <w:bookmarkStart w:id="313" w:name="_Toc355543419"/>
            <w:bookmarkStart w:id="314" w:name="_Toc369862015"/>
            <w:bookmarkStart w:id="315" w:name="_Toc477363565"/>
            <w:bookmarkStart w:id="316" w:name="_Toc488228971"/>
            <w:bookmarkStart w:id="317" w:name="_Toc488238138"/>
            <w:r w:rsidRPr="00347A00">
              <w:t xml:space="preserve">14. </w:t>
            </w:r>
            <w:r w:rsidR="00FE2C1C" w:rsidRPr="00347A00">
              <w:tab/>
            </w:r>
            <w:r w:rsidRPr="00347A00">
              <w:t>Achèvement du Contrat</w:t>
            </w:r>
            <w:bookmarkEnd w:id="306"/>
            <w:bookmarkEnd w:id="307"/>
            <w:bookmarkEnd w:id="308"/>
            <w:bookmarkEnd w:id="309"/>
            <w:bookmarkEnd w:id="310"/>
            <w:bookmarkEnd w:id="311"/>
            <w:bookmarkEnd w:id="312"/>
            <w:bookmarkEnd w:id="313"/>
            <w:bookmarkEnd w:id="314"/>
            <w:bookmarkEnd w:id="315"/>
            <w:bookmarkEnd w:id="316"/>
            <w:bookmarkEnd w:id="317"/>
          </w:p>
        </w:tc>
        <w:tc>
          <w:tcPr>
            <w:tcW w:w="6831" w:type="dxa"/>
          </w:tcPr>
          <w:p w14:paraId="5D1961C7" w14:textId="77777777" w:rsidR="003D0427" w:rsidRPr="00347A00" w:rsidRDefault="003D0427" w:rsidP="000E1413">
            <w:pPr>
              <w:pStyle w:val="Paragraphedeliste"/>
              <w:numPr>
                <w:ilvl w:val="1"/>
                <w:numId w:val="29"/>
              </w:numPr>
              <w:tabs>
                <w:tab w:val="left" w:pos="664"/>
              </w:tabs>
              <w:spacing w:after="200"/>
              <w:ind w:left="678" w:right="-72" w:hanging="686"/>
              <w:jc w:val="both"/>
            </w:pPr>
            <w:r w:rsidRPr="00347A00">
              <w:t xml:space="preserve">A moins qu’il n’ait été résilié auparavant conformément aux dispositions de la Clause 19 ci-après, le Contrat prendra fin dans le délai suivant la Date d’entrée en vigueur indiqué dans les </w:t>
            </w:r>
            <w:r w:rsidRPr="00347A00">
              <w:rPr>
                <w:b/>
              </w:rPr>
              <w:t>CPC</w:t>
            </w:r>
            <w:r w:rsidRPr="00347A00">
              <w:t>.</w:t>
            </w:r>
          </w:p>
        </w:tc>
      </w:tr>
      <w:tr w:rsidR="003D0427" w:rsidRPr="00347A00" w14:paraId="5D1961CB" w14:textId="77777777" w:rsidTr="00FE2C1C">
        <w:trPr>
          <w:jc w:val="center"/>
        </w:trPr>
        <w:tc>
          <w:tcPr>
            <w:tcW w:w="2562" w:type="dxa"/>
          </w:tcPr>
          <w:p w14:paraId="5D1961C9" w14:textId="77777777" w:rsidR="003D0427" w:rsidRPr="00347A00" w:rsidRDefault="003D0427" w:rsidP="00FE2C1C">
            <w:pPr>
              <w:pStyle w:val="Sec8head2"/>
            </w:pPr>
            <w:bookmarkStart w:id="318" w:name="_Toc328301625"/>
            <w:bookmarkStart w:id="319" w:name="_Toc328304107"/>
            <w:bookmarkStart w:id="320" w:name="_Toc354055576"/>
            <w:bookmarkStart w:id="321" w:name="_Toc355354899"/>
            <w:bookmarkStart w:id="322" w:name="_Toc355357161"/>
            <w:bookmarkStart w:id="323" w:name="_Toc355532361"/>
            <w:bookmarkStart w:id="324" w:name="_Toc355538871"/>
            <w:bookmarkStart w:id="325" w:name="_Toc355543420"/>
            <w:bookmarkStart w:id="326" w:name="_Toc369862016"/>
            <w:bookmarkStart w:id="327" w:name="_Toc477363566"/>
            <w:bookmarkStart w:id="328" w:name="_Toc488228972"/>
            <w:bookmarkStart w:id="329" w:name="_Toc488238139"/>
            <w:r w:rsidRPr="00347A00">
              <w:t xml:space="preserve">15. </w:t>
            </w:r>
            <w:r w:rsidR="00FE2C1C" w:rsidRPr="00347A00">
              <w:tab/>
            </w:r>
            <w:r w:rsidRPr="00347A00">
              <w:t>Contrat formant un tout</w:t>
            </w:r>
            <w:bookmarkEnd w:id="318"/>
            <w:bookmarkEnd w:id="319"/>
            <w:bookmarkEnd w:id="320"/>
            <w:bookmarkEnd w:id="321"/>
            <w:bookmarkEnd w:id="322"/>
            <w:bookmarkEnd w:id="323"/>
            <w:bookmarkEnd w:id="324"/>
            <w:bookmarkEnd w:id="325"/>
            <w:bookmarkEnd w:id="326"/>
            <w:bookmarkEnd w:id="327"/>
            <w:bookmarkEnd w:id="328"/>
            <w:bookmarkEnd w:id="329"/>
          </w:p>
        </w:tc>
        <w:tc>
          <w:tcPr>
            <w:tcW w:w="6831" w:type="dxa"/>
          </w:tcPr>
          <w:p w14:paraId="5D1961CA" w14:textId="77777777" w:rsidR="003D0427" w:rsidRPr="00347A00" w:rsidRDefault="003D0427" w:rsidP="000E1413">
            <w:pPr>
              <w:pStyle w:val="Paragraphedeliste"/>
              <w:numPr>
                <w:ilvl w:val="1"/>
                <w:numId w:val="30"/>
              </w:numPr>
              <w:tabs>
                <w:tab w:val="left" w:pos="664"/>
              </w:tabs>
              <w:spacing w:after="200"/>
              <w:ind w:left="678" w:right="-72" w:hanging="686"/>
              <w:jc w:val="both"/>
            </w:pPr>
            <w:r w:rsidRPr="00347A00">
              <w:t>Le Contrat contient toutes les clauses et dispositions convenues entre les Parties. Aucun agent ou représentant des Parties n’a le pouvoir de lier les Parties par une déclaration, promesse, engagement ou accord qui ne soit contenu dans le Contrat.</w:t>
            </w:r>
          </w:p>
        </w:tc>
      </w:tr>
      <w:tr w:rsidR="003D0427" w:rsidRPr="00347A00" w14:paraId="5D1961CF" w14:textId="77777777" w:rsidTr="00FE2C1C">
        <w:trPr>
          <w:jc w:val="center"/>
        </w:trPr>
        <w:tc>
          <w:tcPr>
            <w:tcW w:w="2562" w:type="dxa"/>
          </w:tcPr>
          <w:p w14:paraId="5D1961CC" w14:textId="77777777" w:rsidR="003D0427" w:rsidRPr="00347A00" w:rsidRDefault="003D0427" w:rsidP="00FE2C1C">
            <w:pPr>
              <w:pStyle w:val="Sec8head2"/>
            </w:pPr>
            <w:bookmarkStart w:id="330" w:name="_Toc300746760"/>
            <w:bookmarkStart w:id="331" w:name="_Toc326063159"/>
            <w:bookmarkStart w:id="332" w:name="_Toc328301626"/>
            <w:bookmarkStart w:id="333" w:name="_Toc328304108"/>
            <w:bookmarkStart w:id="334" w:name="_Toc354055577"/>
            <w:bookmarkStart w:id="335" w:name="_Toc355354900"/>
            <w:bookmarkStart w:id="336" w:name="_Toc355357162"/>
            <w:bookmarkStart w:id="337" w:name="_Toc355532362"/>
            <w:bookmarkStart w:id="338" w:name="_Toc355538872"/>
            <w:bookmarkStart w:id="339" w:name="_Toc355543421"/>
            <w:bookmarkStart w:id="340" w:name="_Toc369862017"/>
            <w:bookmarkStart w:id="341" w:name="_Toc477363567"/>
            <w:bookmarkStart w:id="342" w:name="_Toc488228973"/>
            <w:bookmarkStart w:id="343" w:name="_Toc488238140"/>
            <w:r w:rsidRPr="00347A00">
              <w:t xml:space="preserve">16. </w:t>
            </w:r>
            <w:r w:rsidR="00FE2C1C" w:rsidRPr="00347A00">
              <w:tab/>
            </w:r>
            <w:r w:rsidRPr="00347A00">
              <w:t>Avenants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tc>
        <w:tc>
          <w:tcPr>
            <w:tcW w:w="6831" w:type="dxa"/>
          </w:tcPr>
          <w:p w14:paraId="5D1961CD" w14:textId="77777777" w:rsidR="003D0427" w:rsidRPr="00347A00" w:rsidRDefault="003D0427" w:rsidP="000E1413">
            <w:pPr>
              <w:pStyle w:val="Paragraphedeliste"/>
              <w:numPr>
                <w:ilvl w:val="1"/>
                <w:numId w:val="31"/>
              </w:numPr>
              <w:tabs>
                <w:tab w:val="left" w:pos="664"/>
              </w:tabs>
              <w:suppressAutoHyphens/>
              <w:spacing w:after="120"/>
              <w:ind w:left="680" w:hanging="686"/>
              <w:contextualSpacing w:val="0"/>
              <w:jc w:val="both"/>
            </w:pPr>
            <w:r w:rsidRPr="00347A00">
              <w:t>Aucun avenant aux termes et conditions du Contrat, y compris des modifications portées à l’étendue des Services, ne pourra être effectué sans accord écrit entre les Parties. Toutefois, chaque Partie accordera l’attention nécessaire à toute proposition de modification ou de changement présentée par l’autre Partie.</w:t>
            </w:r>
          </w:p>
          <w:p w14:paraId="5D1961CE" w14:textId="060E46D9" w:rsidR="003D0427" w:rsidRPr="00347A00" w:rsidRDefault="003D0427" w:rsidP="000E1413">
            <w:pPr>
              <w:pStyle w:val="Paragraphedeliste"/>
              <w:numPr>
                <w:ilvl w:val="1"/>
                <w:numId w:val="31"/>
              </w:numPr>
              <w:tabs>
                <w:tab w:val="left" w:pos="664"/>
              </w:tabs>
              <w:suppressAutoHyphens/>
              <w:spacing w:after="120"/>
              <w:ind w:left="680" w:hanging="686"/>
              <w:contextualSpacing w:val="0"/>
              <w:jc w:val="both"/>
            </w:pPr>
            <w:r w:rsidRPr="00347A00">
              <w:t xml:space="preserve">Le consentement préalable et écrit de </w:t>
            </w:r>
            <w:r w:rsidR="00490AE2">
              <w:t>chacune des parties</w:t>
            </w:r>
            <w:r w:rsidRPr="00347A00">
              <w:t xml:space="preserve"> est requis en cas de modification ou variation importante.</w:t>
            </w:r>
          </w:p>
        </w:tc>
      </w:tr>
      <w:tr w:rsidR="003D0427" w:rsidRPr="00347A00" w14:paraId="5D1961D2" w14:textId="77777777" w:rsidTr="00FE2C1C">
        <w:trPr>
          <w:jc w:val="center"/>
        </w:trPr>
        <w:tc>
          <w:tcPr>
            <w:tcW w:w="2562" w:type="dxa"/>
          </w:tcPr>
          <w:p w14:paraId="5D1961D0" w14:textId="77777777" w:rsidR="003D0427" w:rsidRPr="00347A00" w:rsidRDefault="003D0427" w:rsidP="00FE2C1C">
            <w:pPr>
              <w:pStyle w:val="Sec8head2"/>
            </w:pPr>
            <w:bookmarkStart w:id="344" w:name="_Toc351343688"/>
            <w:bookmarkStart w:id="345" w:name="_Toc300746761"/>
            <w:bookmarkStart w:id="346" w:name="_Toc326063160"/>
            <w:bookmarkStart w:id="347" w:name="_Toc328301627"/>
            <w:bookmarkStart w:id="348" w:name="_Toc328304109"/>
            <w:bookmarkStart w:id="349" w:name="_Toc354055578"/>
            <w:bookmarkStart w:id="350" w:name="_Toc355354901"/>
            <w:bookmarkStart w:id="351" w:name="_Toc355357163"/>
            <w:bookmarkStart w:id="352" w:name="_Toc355532363"/>
            <w:bookmarkStart w:id="353" w:name="_Toc355538873"/>
            <w:bookmarkStart w:id="354" w:name="_Toc355543422"/>
            <w:bookmarkStart w:id="355" w:name="_Toc369862018"/>
            <w:bookmarkStart w:id="356" w:name="_Toc477363568"/>
            <w:bookmarkStart w:id="357" w:name="_Toc488228974"/>
            <w:bookmarkStart w:id="358" w:name="_Toc488238141"/>
            <w:r w:rsidRPr="00347A00">
              <w:t xml:space="preserve">17. </w:t>
            </w:r>
            <w:r w:rsidR="00FE2C1C" w:rsidRPr="00347A00">
              <w:tab/>
            </w:r>
            <w:r w:rsidRPr="00347A00">
              <w:t>Force Majeure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6831" w:type="dxa"/>
          </w:tcPr>
          <w:p w14:paraId="5D1961D1" w14:textId="77777777" w:rsidR="003D0427" w:rsidRPr="00347A00" w:rsidRDefault="003D0427" w:rsidP="003D0427">
            <w:pPr>
              <w:spacing w:after="200"/>
              <w:ind w:left="593" w:right="-72" w:hanging="708"/>
              <w:jc w:val="both"/>
            </w:pPr>
          </w:p>
        </w:tc>
      </w:tr>
      <w:tr w:rsidR="003D0427" w:rsidRPr="00347A00" w14:paraId="5D1961D7" w14:textId="77777777" w:rsidTr="00FE2C1C">
        <w:trPr>
          <w:jc w:val="center"/>
        </w:trPr>
        <w:tc>
          <w:tcPr>
            <w:tcW w:w="2562" w:type="dxa"/>
          </w:tcPr>
          <w:p w14:paraId="5D1961D3" w14:textId="77777777" w:rsidR="003D0427" w:rsidRPr="00347A00" w:rsidRDefault="003D0427" w:rsidP="00FE2C1C">
            <w:pPr>
              <w:pStyle w:val="Style19"/>
              <w:ind w:left="752"/>
            </w:pPr>
            <w:bookmarkStart w:id="359" w:name="_Toc351343689"/>
            <w:bookmarkStart w:id="360" w:name="_Toc477363569"/>
            <w:r w:rsidRPr="00347A00">
              <w:t xml:space="preserve">a. </w:t>
            </w:r>
            <w:r w:rsidR="00FE2C1C" w:rsidRPr="00347A00">
              <w:tab/>
            </w:r>
            <w:r w:rsidRPr="00347A00">
              <w:t>Définition</w:t>
            </w:r>
            <w:bookmarkEnd w:id="359"/>
            <w:bookmarkEnd w:id="360"/>
          </w:p>
        </w:tc>
        <w:tc>
          <w:tcPr>
            <w:tcW w:w="6831" w:type="dxa"/>
          </w:tcPr>
          <w:p w14:paraId="5D1961D4"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 xml:space="preserve">Aux fins du Contrat, le terme </w:t>
            </w:r>
            <w:r w:rsidR="00D862A7" w:rsidRPr="00347A00">
              <w:t>“  </w:t>
            </w:r>
            <w:r w:rsidRPr="00347A00">
              <w:t>force majeure</w:t>
            </w:r>
            <w:r w:rsidR="00EA0D40" w:rsidRPr="00347A00">
              <w:t> »</w:t>
            </w:r>
            <w:r w:rsidRPr="00347A00">
              <w:t xml:space="preserve"> signifie tout événement hors du contrôle d’une Partie, qui n’est pas prévisible, qui est inévitable et qui rend impossible l’exécution par une Partie de ses obligations, ou qui rend cette exécution si difficile qu’elle peut être considérée comme étant impossible dans de telles circonstances</w:t>
            </w:r>
            <w:r w:rsidR="00EA0D40" w:rsidRPr="00347A00">
              <w:t> ;</w:t>
            </w:r>
            <w:r w:rsidRPr="00347A00">
              <w:t xml:space="preserve"> les cas de force </w:t>
            </w:r>
            <w:r w:rsidRPr="00347A00">
              <w:lastRenderedPageBreak/>
              <w:t>majeure comprennent, mais ne sont pas limités à</w:t>
            </w:r>
            <w:r w:rsidR="00EA0D40" w:rsidRPr="00347A00">
              <w:t> :</w:t>
            </w:r>
            <w:r w:rsidRPr="00347A00">
              <w:t xml:space="preserve"> guerres, émeutes, troubles civils, tremblements de terre, incendies, explosions, tempêtes, inondations ou autres catastrophes naturelles, grèves, ou autres actions revendicatives, confiscations, ou fait du prince.</w:t>
            </w:r>
          </w:p>
          <w:p w14:paraId="5D1961D5"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Ne constituent pas des cas de force majeure</w:t>
            </w:r>
            <w:r w:rsidR="00EA0D40" w:rsidRPr="00347A00">
              <w:t> :</w:t>
            </w:r>
            <w:r w:rsidRPr="00347A00">
              <w:t xml:space="preserve"> (i)</w:t>
            </w:r>
            <w:r w:rsidR="00FE2C1C" w:rsidRPr="00347A00">
              <w:t> </w:t>
            </w:r>
            <w:r w:rsidRPr="00347A00">
              <w:t>les événements résultant d’une négligence ou d’une action délibérée d’une des Parties ou d’un de ses Sous-Traitants, agents ou employés, (ii)</w:t>
            </w:r>
            <w:r w:rsidR="00FE2C1C" w:rsidRPr="00347A00">
              <w:t> </w:t>
            </w:r>
            <w:r w:rsidRPr="00347A00">
              <w:t>les événements qu’une Partie agissant avec diligence aurait été susceptible de prendre en considération au moment de la conclusion du Contrat et d’éviter ou de surmonter dans l’exécution de ses obligations contractuelles.</w:t>
            </w:r>
          </w:p>
          <w:p w14:paraId="5D1961D6"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L'insuffisance de fonds et le défaut de paiement ne constituent pas des cas de force majeure.</w:t>
            </w:r>
          </w:p>
        </w:tc>
      </w:tr>
      <w:tr w:rsidR="003D0427" w:rsidRPr="00347A00" w14:paraId="5D1961DA" w14:textId="77777777" w:rsidTr="00FE2C1C">
        <w:trPr>
          <w:jc w:val="center"/>
        </w:trPr>
        <w:tc>
          <w:tcPr>
            <w:tcW w:w="2562" w:type="dxa"/>
          </w:tcPr>
          <w:p w14:paraId="5D1961D8" w14:textId="77777777" w:rsidR="003D0427" w:rsidRPr="00347A00" w:rsidRDefault="003D0427" w:rsidP="00FE2C1C">
            <w:pPr>
              <w:pStyle w:val="Style19"/>
              <w:ind w:left="752"/>
              <w:rPr>
                <w:b w:val="0"/>
              </w:rPr>
            </w:pPr>
            <w:bookmarkStart w:id="361" w:name="_Toc477363570"/>
            <w:r w:rsidRPr="00347A00">
              <w:t xml:space="preserve">b. </w:t>
            </w:r>
            <w:r w:rsidR="00FE2C1C" w:rsidRPr="00347A00">
              <w:tab/>
            </w:r>
            <w:r w:rsidRPr="00347A00">
              <w:t>Non-rupture de Contrat</w:t>
            </w:r>
            <w:bookmarkEnd w:id="361"/>
          </w:p>
        </w:tc>
        <w:tc>
          <w:tcPr>
            <w:tcW w:w="6831" w:type="dxa"/>
          </w:tcPr>
          <w:p w14:paraId="5D1961D9" w14:textId="77777777" w:rsidR="003D0427" w:rsidRPr="00347A00" w:rsidRDefault="003D0427" w:rsidP="000E1413">
            <w:pPr>
              <w:pStyle w:val="Paragraphedeliste"/>
              <w:numPr>
                <w:ilvl w:val="1"/>
                <w:numId w:val="32"/>
              </w:numPr>
              <w:tabs>
                <w:tab w:val="left" w:pos="650"/>
              </w:tabs>
              <w:suppressAutoHyphens/>
              <w:spacing w:after="120"/>
              <w:ind w:left="678" w:hanging="686"/>
              <w:jc w:val="both"/>
            </w:pPr>
            <w:r w:rsidRPr="00347A00">
              <w:t xml:space="preserve">Le manquement de l’une des Parties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 Contrat. </w:t>
            </w:r>
          </w:p>
        </w:tc>
      </w:tr>
      <w:tr w:rsidR="003D0427" w:rsidRPr="00347A00" w14:paraId="5D1961E3" w14:textId="77777777" w:rsidTr="00FE2C1C">
        <w:trPr>
          <w:jc w:val="center"/>
        </w:trPr>
        <w:tc>
          <w:tcPr>
            <w:tcW w:w="2562" w:type="dxa"/>
          </w:tcPr>
          <w:p w14:paraId="5D1961DB" w14:textId="77777777" w:rsidR="003D0427" w:rsidRPr="00347A00" w:rsidRDefault="003D0427" w:rsidP="00FE2C1C">
            <w:pPr>
              <w:pStyle w:val="Style19"/>
              <w:ind w:left="752"/>
            </w:pPr>
            <w:bookmarkStart w:id="362" w:name="_Toc477363571"/>
            <w:r w:rsidRPr="00347A00">
              <w:rPr>
                <w:spacing w:val="-3"/>
              </w:rPr>
              <w:t xml:space="preserve">c. </w:t>
            </w:r>
            <w:r w:rsidR="00FE2C1C" w:rsidRPr="00347A00">
              <w:tab/>
            </w:r>
            <w:r w:rsidRPr="00347A00">
              <w:t>Dispositions</w:t>
            </w:r>
            <w:r w:rsidRPr="00347A00">
              <w:rPr>
                <w:spacing w:val="-3"/>
              </w:rPr>
              <w:t xml:space="preserve"> à </w:t>
            </w:r>
            <w:r w:rsidRPr="00347A00">
              <w:t>prendre</w:t>
            </w:r>
            <w:bookmarkEnd w:id="362"/>
          </w:p>
        </w:tc>
        <w:tc>
          <w:tcPr>
            <w:tcW w:w="6831" w:type="dxa"/>
          </w:tcPr>
          <w:p w14:paraId="5D1961DC"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Une Partie faisant face à un cas de force majeure doit continuer de s’acquitter, dans toute la mesure du possible, de ses obligations en vertu de ce Contrat et doit prendre toutes les dispositions raisonnables pour minimiser les conséquences de la force majeure.</w:t>
            </w:r>
          </w:p>
          <w:p w14:paraId="5D1961DD"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Une Partie affectée par un cas de force majeure doit en avertir l’autre Partie dans les plus brefs délais et en tout état de cause au plus tard quatorze (14) jours après l’apparition de l’événement</w:t>
            </w:r>
            <w:r w:rsidR="00EA0D40" w:rsidRPr="00347A00">
              <w:t> ;</w:t>
            </w:r>
            <w:r w:rsidRPr="00347A00">
              <w:t xml:space="preserve"> apporter la preuve de l’existence et de la cause de cet événement</w:t>
            </w:r>
            <w:r w:rsidR="00EA0D40" w:rsidRPr="00347A00">
              <w:t> ;</w:t>
            </w:r>
            <w:r w:rsidRPr="00347A00">
              <w:t xml:space="preserve"> et de la même façon notifier dans les plus brefs délais à l’autre Partie le retour à des conditions normales.</w:t>
            </w:r>
          </w:p>
          <w:p w14:paraId="5D1961DE" w14:textId="77777777" w:rsidR="003D0427" w:rsidRPr="00347A00" w:rsidRDefault="003D0427" w:rsidP="000E1413">
            <w:pPr>
              <w:pStyle w:val="Paragraphedeliste"/>
              <w:numPr>
                <w:ilvl w:val="1"/>
                <w:numId w:val="32"/>
              </w:numPr>
              <w:tabs>
                <w:tab w:val="left" w:pos="650"/>
              </w:tabs>
              <w:suppressAutoHyphens/>
              <w:spacing w:after="120"/>
              <w:ind w:left="680" w:hanging="686"/>
              <w:contextualSpacing w:val="0"/>
              <w:jc w:val="both"/>
            </w:pPr>
            <w:r w:rsidRPr="00347A00">
              <w:t>Tout délai accordé à une Partie pour l’exécution de ses obligations contractuelles sera prorogé d’une durée égale à la période pendant laquelle cette Partie aura été mise dans l’incapacité d’exécuter ses obligations par suite d’un cas de force majeure.</w:t>
            </w:r>
          </w:p>
          <w:p w14:paraId="5D1961DF" w14:textId="17DBC067" w:rsidR="003D0427" w:rsidRPr="00347A00" w:rsidRDefault="003D0427" w:rsidP="000E1413">
            <w:pPr>
              <w:pStyle w:val="Paragraphedeliste"/>
              <w:numPr>
                <w:ilvl w:val="1"/>
                <w:numId w:val="32"/>
              </w:numPr>
              <w:tabs>
                <w:tab w:val="left" w:pos="72"/>
                <w:tab w:val="left" w:pos="650"/>
              </w:tabs>
              <w:suppressAutoHyphens/>
              <w:spacing w:after="120"/>
              <w:ind w:left="680" w:hanging="686"/>
              <w:contextualSpacing w:val="0"/>
              <w:jc w:val="both"/>
            </w:pPr>
            <w:r w:rsidRPr="00347A00">
              <w:t>Pendant la période où il est dans l’incapacité d’exécuter les Services à la suite d’un cas de force majeure, le Consultant, sur instructions d</w:t>
            </w:r>
            <w:r w:rsidR="004D200A">
              <w:t>e l’AC</w:t>
            </w:r>
            <w:r w:rsidRPr="00347A00">
              <w:t>, doit </w:t>
            </w:r>
          </w:p>
          <w:p w14:paraId="5D1961E0" w14:textId="31F79793" w:rsidR="003D0427" w:rsidRPr="00347A00" w:rsidRDefault="003D0427" w:rsidP="000E1413">
            <w:pPr>
              <w:numPr>
                <w:ilvl w:val="0"/>
                <w:numId w:val="47"/>
              </w:numPr>
              <w:spacing w:after="120"/>
              <w:ind w:left="1315" w:right="-74" w:hanging="567"/>
              <w:jc w:val="both"/>
            </w:pPr>
            <w:r w:rsidRPr="00347A00">
              <w:t xml:space="preserve">cesser ses activités et démobiliser, auquel cas il sera remboursé des coûts raisonnables et nécessaires </w:t>
            </w:r>
            <w:r w:rsidRPr="00347A00">
              <w:lastRenderedPageBreak/>
              <w:t>encourus et de ceux afférents à la reprise des Services si l</w:t>
            </w:r>
            <w:r w:rsidR="008F1CB7">
              <w:t>’AC</w:t>
            </w:r>
            <w:r w:rsidRPr="00347A00">
              <w:t xml:space="preserve"> le lui demande, ou</w:t>
            </w:r>
          </w:p>
          <w:p w14:paraId="5D1961E1" w14:textId="77777777" w:rsidR="003D0427" w:rsidRPr="00347A00" w:rsidRDefault="003D0427" w:rsidP="000E1413">
            <w:pPr>
              <w:numPr>
                <w:ilvl w:val="0"/>
                <w:numId w:val="47"/>
              </w:numPr>
              <w:spacing w:after="120"/>
              <w:ind w:left="1315" w:right="-74" w:hanging="567"/>
              <w:jc w:val="both"/>
            </w:pPr>
            <w:r w:rsidRPr="00347A00">
              <w:t>continuer l’exécution des Services autant que faire se peut, auquel cas, le Consultant continuera d’être rémunéré conformément aux termes du Contrat</w:t>
            </w:r>
            <w:r w:rsidR="00EA0D40" w:rsidRPr="00347A00">
              <w:t> ;</w:t>
            </w:r>
            <w:r w:rsidRPr="00347A00">
              <w:t xml:space="preserve"> il sera également remboursé dans une limite raisonnable pour les frais additionnels nécessaires qu’il aurait encourus.</w:t>
            </w:r>
          </w:p>
          <w:p w14:paraId="5D1961E2" w14:textId="77777777" w:rsidR="003D0427" w:rsidRPr="00347A00" w:rsidRDefault="003D0427" w:rsidP="000E1413">
            <w:pPr>
              <w:pStyle w:val="Paragraphedeliste"/>
              <w:numPr>
                <w:ilvl w:val="1"/>
                <w:numId w:val="32"/>
              </w:numPr>
              <w:tabs>
                <w:tab w:val="left" w:pos="72"/>
                <w:tab w:val="left" w:pos="650"/>
              </w:tabs>
              <w:suppressAutoHyphens/>
              <w:spacing w:after="120"/>
              <w:ind w:left="680" w:hanging="686"/>
              <w:contextualSpacing w:val="0"/>
              <w:jc w:val="both"/>
              <w:rPr>
                <w:spacing w:val="-2"/>
              </w:rPr>
            </w:pPr>
            <w:r w:rsidRPr="00347A00">
              <w:rPr>
                <w:spacing w:val="-2"/>
              </w:rPr>
              <w:t>En cas de désaccord entre les Parties quant à l’existence ou à la gravité d’un cas de force majeure, le différend sera tranché conformément aux dispositions des clauses 48 et 49 des CGC.</w:t>
            </w:r>
          </w:p>
        </w:tc>
      </w:tr>
      <w:tr w:rsidR="003D0427" w:rsidRPr="00347A00" w14:paraId="5D1961E6" w14:textId="77777777" w:rsidTr="00FE2C1C">
        <w:trPr>
          <w:jc w:val="center"/>
        </w:trPr>
        <w:tc>
          <w:tcPr>
            <w:tcW w:w="2562" w:type="dxa"/>
          </w:tcPr>
          <w:p w14:paraId="5D1961E4" w14:textId="77777777" w:rsidR="003D0427" w:rsidRPr="00347A00" w:rsidRDefault="003D0427" w:rsidP="00FE2C1C">
            <w:pPr>
              <w:pStyle w:val="Sec8head2"/>
            </w:pPr>
            <w:bookmarkStart w:id="363" w:name="_Toc351343695"/>
            <w:bookmarkStart w:id="364" w:name="_Toc300746762"/>
            <w:bookmarkStart w:id="365" w:name="_Toc326063161"/>
            <w:bookmarkStart w:id="366" w:name="_Toc328301628"/>
            <w:bookmarkStart w:id="367" w:name="_Toc328304110"/>
            <w:bookmarkStart w:id="368" w:name="_Toc354055579"/>
            <w:bookmarkStart w:id="369" w:name="_Toc355354902"/>
            <w:bookmarkStart w:id="370" w:name="_Toc355357164"/>
            <w:bookmarkStart w:id="371" w:name="_Toc355532364"/>
            <w:bookmarkStart w:id="372" w:name="_Toc355538874"/>
            <w:bookmarkStart w:id="373" w:name="_Toc355543423"/>
            <w:bookmarkStart w:id="374" w:name="_Toc369862019"/>
            <w:bookmarkStart w:id="375" w:name="_Toc477363572"/>
            <w:bookmarkStart w:id="376" w:name="_Toc488228975"/>
            <w:bookmarkStart w:id="377" w:name="_Toc488238142"/>
            <w:r w:rsidRPr="00347A00">
              <w:t xml:space="preserve">18. </w:t>
            </w:r>
            <w:r w:rsidR="00FE2C1C" w:rsidRPr="00347A00">
              <w:tab/>
            </w:r>
            <w:r w:rsidRPr="00347A00">
              <w:t>Suspension</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tc>
        <w:tc>
          <w:tcPr>
            <w:tcW w:w="6831" w:type="dxa"/>
          </w:tcPr>
          <w:p w14:paraId="5D1961E5" w14:textId="41F29B92" w:rsidR="003D0427" w:rsidRPr="00347A00" w:rsidRDefault="003D0427" w:rsidP="000E1413">
            <w:pPr>
              <w:pStyle w:val="Corpsdetexte"/>
              <w:numPr>
                <w:ilvl w:val="1"/>
                <w:numId w:val="33"/>
              </w:numPr>
              <w:suppressAutoHyphens w:val="0"/>
              <w:spacing w:after="200"/>
              <w:ind w:left="692" w:hanging="692"/>
            </w:pPr>
            <w:r w:rsidRPr="00347A00">
              <w:rPr>
                <w:color w:val="000000"/>
              </w:rPr>
              <w:t>L</w:t>
            </w:r>
            <w:r w:rsidR="00901CF7">
              <w:rPr>
                <w:color w:val="000000"/>
              </w:rPr>
              <w:t>’AC</w:t>
            </w:r>
            <w:r w:rsidRPr="00347A00">
              <w:rPr>
                <w:color w:val="000000"/>
              </w:rPr>
              <w:t xml:space="preserve"> a le droit de suspendre les paiements au Consultant en lui envoyant une lettre de notification de suspension si le Consultant manque de s’acquitter de ses obligations contractuelles, y compris la fourniture des Services. Cette lettre de notification de suspension (i)</w:t>
            </w:r>
            <w:r w:rsidR="00FE2C1C" w:rsidRPr="00347A00">
              <w:rPr>
                <w:color w:val="000000"/>
              </w:rPr>
              <w:t> </w:t>
            </w:r>
            <w:r w:rsidRPr="00347A00">
              <w:rPr>
                <w:color w:val="000000"/>
              </w:rPr>
              <w:t>précisera la nature du manquement et (ii)</w:t>
            </w:r>
            <w:r w:rsidR="00FE2C1C" w:rsidRPr="00347A00">
              <w:rPr>
                <w:color w:val="000000"/>
              </w:rPr>
              <w:t> </w:t>
            </w:r>
            <w:r w:rsidRPr="00347A00">
              <w:rPr>
                <w:color w:val="000000"/>
              </w:rPr>
              <w:t>demandera au consultant d’expliquer la raison du manquement et de chercher à</w:t>
            </w:r>
            <w:r w:rsidRPr="00347A00">
              <w:rPr>
                <w:color w:val="FF0000"/>
              </w:rPr>
              <w:t xml:space="preserve"> </w:t>
            </w:r>
            <w:r w:rsidRPr="00347A00">
              <w:rPr>
                <w:color w:val="000000"/>
              </w:rPr>
              <w:t>y remédier dans une période ne dépassant pas trente (30) jours après la réception par le Consultant de la notification de suspension</w:t>
            </w:r>
            <w:r w:rsidRPr="00347A00">
              <w:t>.</w:t>
            </w:r>
          </w:p>
        </w:tc>
      </w:tr>
      <w:tr w:rsidR="003D0427" w:rsidRPr="00347A00" w14:paraId="5D1961E9" w14:textId="77777777" w:rsidTr="00FE2C1C">
        <w:trPr>
          <w:jc w:val="center"/>
        </w:trPr>
        <w:tc>
          <w:tcPr>
            <w:tcW w:w="2562" w:type="dxa"/>
          </w:tcPr>
          <w:p w14:paraId="5D1961E7" w14:textId="77777777" w:rsidR="003D0427" w:rsidRPr="00347A00" w:rsidRDefault="003D0427" w:rsidP="00FE2C1C">
            <w:pPr>
              <w:pStyle w:val="Sec8head2"/>
            </w:pPr>
            <w:bookmarkStart w:id="378" w:name="_Toc351343696"/>
            <w:bookmarkStart w:id="379" w:name="_Toc300746763"/>
            <w:bookmarkStart w:id="380" w:name="_Toc326063162"/>
            <w:bookmarkStart w:id="381" w:name="_Toc328301629"/>
            <w:bookmarkStart w:id="382" w:name="_Toc328304111"/>
            <w:bookmarkStart w:id="383" w:name="_Toc354055580"/>
            <w:bookmarkStart w:id="384" w:name="_Toc355354903"/>
            <w:bookmarkStart w:id="385" w:name="_Toc355357165"/>
            <w:bookmarkStart w:id="386" w:name="_Toc355532365"/>
            <w:bookmarkStart w:id="387" w:name="_Toc355538875"/>
            <w:bookmarkStart w:id="388" w:name="_Toc355543424"/>
            <w:bookmarkStart w:id="389" w:name="_Toc369862020"/>
            <w:bookmarkStart w:id="390" w:name="_Toc477363573"/>
            <w:bookmarkStart w:id="391" w:name="_Toc488228976"/>
            <w:bookmarkStart w:id="392" w:name="_Toc488238143"/>
            <w:r w:rsidRPr="00347A00">
              <w:t xml:space="preserve">19. </w:t>
            </w:r>
            <w:r w:rsidR="00FE2C1C" w:rsidRPr="00347A00">
              <w:tab/>
            </w:r>
            <w:r w:rsidRPr="00347A00">
              <w:t>Résiliation</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tc>
        <w:tc>
          <w:tcPr>
            <w:tcW w:w="6831" w:type="dxa"/>
          </w:tcPr>
          <w:p w14:paraId="5D1961E8" w14:textId="77777777" w:rsidR="003D0427" w:rsidRPr="00347A00" w:rsidRDefault="003D0427" w:rsidP="00FE2C1C">
            <w:pPr>
              <w:spacing w:after="200"/>
              <w:ind w:left="692" w:hanging="692"/>
              <w:jc w:val="both"/>
            </w:pPr>
            <w:r w:rsidRPr="00347A00">
              <w:t>19. 1</w:t>
            </w:r>
            <w:r w:rsidRPr="00347A00">
              <w:tab/>
              <w:t>Le Contrat peut être résilié par l’une quelconque des parties dans les conditions ci-après</w:t>
            </w:r>
            <w:r w:rsidR="00EA0D40" w:rsidRPr="00347A00">
              <w:t> :</w:t>
            </w:r>
            <w:r w:rsidRPr="00347A00">
              <w:t xml:space="preserve"> </w:t>
            </w:r>
          </w:p>
        </w:tc>
      </w:tr>
      <w:tr w:rsidR="003D0427" w:rsidRPr="00347A00" w14:paraId="5D1961F3" w14:textId="77777777" w:rsidTr="00FE2C1C">
        <w:trPr>
          <w:jc w:val="center"/>
        </w:trPr>
        <w:tc>
          <w:tcPr>
            <w:tcW w:w="2562" w:type="dxa"/>
          </w:tcPr>
          <w:p w14:paraId="5D1961EA" w14:textId="5F2D0C38" w:rsidR="003D0427" w:rsidRPr="00347A00" w:rsidRDefault="003D0427" w:rsidP="00FE2C1C">
            <w:pPr>
              <w:pStyle w:val="Style19"/>
              <w:ind w:left="752"/>
            </w:pPr>
            <w:bookmarkStart w:id="393" w:name="_Toc351343697"/>
            <w:bookmarkStart w:id="394" w:name="_Toc477363574"/>
            <w:r w:rsidRPr="00347A00">
              <w:t>a.</w:t>
            </w:r>
            <w:r w:rsidRPr="00347A00">
              <w:tab/>
              <w:t>Par l</w:t>
            </w:r>
            <w:bookmarkEnd w:id="393"/>
            <w:bookmarkEnd w:id="394"/>
            <w:r w:rsidR="00BA440A">
              <w:t>’AC</w:t>
            </w:r>
          </w:p>
        </w:tc>
        <w:tc>
          <w:tcPr>
            <w:tcW w:w="6831" w:type="dxa"/>
          </w:tcPr>
          <w:p w14:paraId="5D1961EB" w14:textId="190DE472" w:rsidR="003D0427" w:rsidRPr="00347A00" w:rsidRDefault="00FE2C1C" w:rsidP="00FE2C1C">
            <w:pPr>
              <w:spacing w:after="120"/>
              <w:ind w:left="1457" w:hanging="765"/>
              <w:jc w:val="both"/>
              <w:rPr>
                <w:b/>
              </w:rPr>
            </w:pPr>
            <w:r w:rsidRPr="00347A00">
              <w:t>19.1.1</w:t>
            </w:r>
            <w:r w:rsidRPr="00347A00">
              <w:tab/>
            </w:r>
            <w:r w:rsidR="003D0427" w:rsidRPr="00347A00">
              <w:rPr>
                <w:spacing w:val="-2"/>
              </w:rPr>
              <w:t>L</w:t>
            </w:r>
            <w:r w:rsidR="00BA440A">
              <w:rPr>
                <w:spacing w:val="-2"/>
              </w:rPr>
              <w:t>’AC</w:t>
            </w:r>
            <w:r w:rsidR="003D0427" w:rsidRPr="00347A00">
              <w:rPr>
                <w:spacing w:val="-2"/>
              </w:rPr>
              <w:t xml:space="preserve"> a le droit de résilier le Contrat à la suite de l’un quelconque des événements indiqués aux paragraphes (a) à (f) de la présente Clause. Dans un tel cas, l</w:t>
            </w:r>
            <w:r w:rsidR="00DC497F">
              <w:rPr>
                <w:spacing w:val="-2"/>
              </w:rPr>
              <w:t>’AC</w:t>
            </w:r>
            <w:r w:rsidR="003D0427" w:rsidRPr="00347A00">
              <w:rPr>
                <w:spacing w:val="-2"/>
              </w:rPr>
              <w:t xml:space="preserve"> remettra un préavis par notification écrite d’un minimum de trente (30) jours au Consultant dans le cas des événements visés sous (a) à (d), de soixante (60) jours dans le cas des événements visés sous (e) et de cinq (5) jours dans le cas des événements visés sous (f)</w:t>
            </w:r>
            <w:r w:rsidR="00EA0D40" w:rsidRPr="00347A00">
              <w:t> :</w:t>
            </w:r>
          </w:p>
          <w:p w14:paraId="5D1961EC" w14:textId="77777777" w:rsidR="003D0427" w:rsidRPr="00347A00" w:rsidRDefault="003D0427" w:rsidP="00FE2C1C">
            <w:pPr>
              <w:tabs>
                <w:tab w:val="left" w:pos="3328"/>
              </w:tabs>
              <w:spacing w:after="200"/>
              <w:ind w:left="2024" w:right="-72" w:hanging="540"/>
              <w:jc w:val="both"/>
            </w:pPr>
            <w:r w:rsidRPr="00347A00">
              <w:t>(a)</w:t>
            </w:r>
            <w:r w:rsidRPr="00347A00">
              <w:tab/>
              <w:t>si le Consultant ne remédie pas à un manquement à ses obligations contractuelles, suivant notification de suspension conforme aux dispositions de la Clause 18 ci-dessus</w:t>
            </w:r>
            <w:r w:rsidR="00EA0D40" w:rsidRPr="00347A00">
              <w:t> ;</w:t>
            </w:r>
            <w:r w:rsidRPr="00347A00">
              <w:t xml:space="preserve"> </w:t>
            </w:r>
          </w:p>
          <w:p w14:paraId="5D1961ED" w14:textId="77777777" w:rsidR="003D0427" w:rsidRPr="00347A00" w:rsidRDefault="003D0427" w:rsidP="00FE2C1C">
            <w:pPr>
              <w:spacing w:after="200"/>
              <w:ind w:left="2024" w:right="-72" w:hanging="540"/>
              <w:jc w:val="both"/>
            </w:pPr>
            <w:r w:rsidRPr="00347A00">
              <w:t>(b)</w:t>
            </w:r>
            <w:r w:rsidRPr="00347A00">
              <w:tab/>
              <w:t>si le Consultant (ou, si le Consultant est constitué par plusieurs entités juridiques, l’un des partenaires) fait faillite ou entre en règlement judiciaire, en liquidation ou redressement judiciaire, que ce soit volontairement ou non</w:t>
            </w:r>
            <w:r w:rsidR="00EA0D40" w:rsidRPr="00347A00">
              <w:t> ;</w:t>
            </w:r>
          </w:p>
          <w:p w14:paraId="5D1961EE" w14:textId="77777777" w:rsidR="003D0427" w:rsidRPr="00347A00" w:rsidRDefault="003D0427" w:rsidP="00FE2C1C">
            <w:pPr>
              <w:spacing w:after="200"/>
              <w:ind w:left="2024" w:right="-72" w:hanging="540"/>
              <w:jc w:val="both"/>
            </w:pPr>
            <w:r w:rsidRPr="00347A00">
              <w:t>(c)</w:t>
            </w:r>
            <w:r w:rsidRPr="00347A00">
              <w:tab/>
              <w:t xml:space="preserve">si le Consultant ne se conforme pas à la décision finale prise à la suite d’une procédure d’arbitrage </w:t>
            </w:r>
            <w:r w:rsidRPr="00347A00">
              <w:lastRenderedPageBreak/>
              <w:t>engagée conformément aux dispositions de la Clause 49.1 ci-après</w:t>
            </w:r>
            <w:r w:rsidR="00EA0D40" w:rsidRPr="00347A00">
              <w:t> ;</w:t>
            </w:r>
          </w:p>
          <w:p w14:paraId="5D1961EF" w14:textId="77777777" w:rsidR="003D0427" w:rsidRPr="00347A00" w:rsidRDefault="003D0427" w:rsidP="00FE2C1C">
            <w:pPr>
              <w:spacing w:after="200"/>
              <w:ind w:left="2024" w:right="-72" w:hanging="540"/>
              <w:jc w:val="both"/>
            </w:pPr>
            <w:r w:rsidRPr="00347A00">
              <w:t>(d)</w:t>
            </w:r>
            <w:r w:rsidRPr="00347A00">
              <w:tab/>
              <w:t>si, suite à un cas de force majeure, le Consultant est dans l’incapacité d’exécuter une partie substantielle des Services pendant une période supérieure à soixante (60) jours</w:t>
            </w:r>
            <w:r w:rsidR="00EA0D40" w:rsidRPr="00347A00">
              <w:t> ;</w:t>
            </w:r>
          </w:p>
          <w:p w14:paraId="5D1961F0" w14:textId="3920E2F7" w:rsidR="003D0427" w:rsidRPr="00347A00" w:rsidRDefault="003D0427" w:rsidP="00FE2C1C">
            <w:pPr>
              <w:spacing w:after="200"/>
              <w:ind w:left="2024" w:right="-72" w:hanging="540"/>
              <w:jc w:val="both"/>
              <w:rPr>
                <w:spacing w:val="-4"/>
              </w:rPr>
            </w:pPr>
            <w:r w:rsidRPr="00347A00">
              <w:t>(e)</w:t>
            </w:r>
            <w:r w:rsidRPr="00347A00">
              <w:tab/>
            </w:r>
            <w:r w:rsidRPr="00347A00">
              <w:rPr>
                <w:spacing w:val="-4"/>
              </w:rPr>
              <w:t>si l</w:t>
            </w:r>
            <w:r w:rsidR="00602BD6">
              <w:rPr>
                <w:spacing w:val="-4"/>
              </w:rPr>
              <w:t>’AC</w:t>
            </w:r>
            <w:r w:rsidRPr="00347A00">
              <w:rPr>
                <w:spacing w:val="-4"/>
              </w:rPr>
              <w:t>, de sa propre initiative et pour quelque raison que ce soit, décide de résilier le Contrat</w:t>
            </w:r>
            <w:r w:rsidR="00EA0D40" w:rsidRPr="00347A00">
              <w:rPr>
                <w:spacing w:val="-4"/>
              </w:rPr>
              <w:t> ;</w:t>
            </w:r>
          </w:p>
          <w:p w14:paraId="5D1961F1" w14:textId="77777777" w:rsidR="003D0427" w:rsidRPr="00347A00" w:rsidRDefault="003D0427" w:rsidP="00FE2C1C">
            <w:pPr>
              <w:spacing w:after="200"/>
              <w:ind w:left="2024" w:right="-72" w:hanging="540"/>
              <w:jc w:val="both"/>
              <w:rPr>
                <w:spacing w:val="-4"/>
              </w:rPr>
            </w:pPr>
            <w:r w:rsidRPr="00347A00">
              <w:rPr>
                <w:spacing w:val="-4"/>
              </w:rPr>
              <w:t>(f)</w:t>
            </w:r>
            <w:r w:rsidRPr="00347A00">
              <w:rPr>
                <w:spacing w:val="-4"/>
              </w:rPr>
              <w:tab/>
              <w:t>si le Consultant manque à son obligation de confirmer la disponibilité du personnel-clé comme exigé à la Clause CGC 13.</w:t>
            </w:r>
          </w:p>
          <w:p w14:paraId="5D1961F2" w14:textId="2F6B81B6" w:rsidR="003D0427" w:rsidRPr="00347A00" w:rsidRDefault="00535DE8" w:rsidP="00FE2C1C">
            <w:pPr>
              <w:spacing w:after="120"/>
              <w:ind w:left="1457" w:hanging="765"/>
              <w:jc w:val="both"/>
            </w:pPr>
            <w:r w:rsidRPr="00347A00">
              <w:rPr>
                <w:spacing w:val="-4"/>
              </w:rPr>
              <w:t>19.1.2</w:t>
            </w:r>
            <w:r w:rsidRPr="00347A00">
              <w:rPr>
                <w:spacing w:val="-4"/>
              </w:rPr>
              <w:tab/>
            </w:r>
            <w:r w:rsidR="003D0427" w:rsidRPr="00347A00">
              <w:rPr>
                <w:spacing w:val="-4"/>
              </w:rPr>
              <w:t>En outre, si l</w:t>
            </w:r>
            <w:r w:rsidR="00A16231">
              <w:rPr>
                <w:spacing w:val="-4"/>
              </w:rPr>
              <w:t>’AC</w:t>
            </w:r>
            <w:r w:rsidR="003D0427" w:rsidRPr="00347A00">
              <w:rPr>
                <w:spacing w:val="-4"/>
              </w:rPr>
              <w:t xml:space="preserve"> établit que le Consultant s’est livré à la corruption ou à des manœuvres frauduleuses, collusoires, coercitives ou obstructives lors de l’obtention ou lors de l’exécution du Contrat, l</w:t>
            </w:r>
            <w:r w:rsidR="00A16231">
              <w:rPr>
                <w:spacing w:val="-4"/>
              </w:rPr>
              <w:t>’AC</w:t>
            </w:r>
            <w:r w:rsidR="003D0427" w:rsidRPr="00347A00">
              <w:rPr>
                <w:spacing w:val="-4"/>
              </w:rPr>
              <w:t xml:space="preserve"> a le droit de résilier le Contrat après notification écrite de quatorze (14) jours au Consultant.</w:t>
            </w:r>
            <w:r w:rsidR="003D0427" w:rsidRPr="00347A00">
              <w:t xml:space="preserve"> </w:t>
            </w:r>
          </w:p>
        </w:tc>
      </w:tr>
      <w:tr w:rsidR="003D0427" w:rsidRPr="00347A00" w14:paraId="5D1961FA" w14:textId="77777777" w:rsidTr="00FE2C1C">
        <w:trPr>
          <w:jc w:val="center"/>
        </w:trPr>
        <w:tc>
          <w:tcPr>
            <w:tcW w:w="2562" w:type="dxa"/>
          </w:tcPr>
          <w:p w14:paraId="5D1961F4" w14:textId="77777777" w:rsidR="003D0427" w:rsidRPr="00347A00" w:rsidRDefault="0083738E" w:rsidP="00FE2C1C">
            <w:pPr>
              <w:pStyle w:val="Style19"/>
              <w:ind w:left="752"/>
            </w:pPr>
            <w:bookmarkStart w:id="395" w:name="_Toc477363575"/>
            <w:r w:rsidRPr="00347A00">
              <w:t>b.</w:t>
            </w:r>
            <w:r w:rsidRPr="00347A00">
              <w:tab/>
              <w:t xml:space="preserve">Par </w:t>
            </w:r>
            <w:r w:rsidR="003D0427" w:rsidRPr="00347A00">
              <w:t>le</w:t>
            </w:r>
            <w:r w:rsidR="00FE2C1C" w:rsidRPr="00347A00">
              <w:t xml:space="preserve"> </w:t>
            </w:r>
            <w:r w:rsidR="003D0427" w:rsidRPr="00347A00">
              <w:t>Consultant</w:t>
            </w:r>
            <w:bookmarkEnd w:id="395"/>
          </w:p>
        </w:tc>
        <w:tc>
          <w:tcPr>
            <w:tcW w:w="6831" w:type="dxa"/>
          </w:tcPr>
          <w:p w14:paraId="5D1961F5" w14:textId="77777777" w:rsidR="003D0427" w:rsidRPr="00347A00" w:rsidRDefault="00535DE8" w:rsidP="00FE2C1C">
            <w:pPr>
              <w:spacing w:after="120"/>
              <w:ind w:left="1457" w:hanging="765"/>
              <w:jc w:val="both"/>
            </w:pPr>
            <w:r w:rsidRPr="00347A00">
              <w:t>19.1.3</w:t>
            </w:r>
            <w:r w:rsidRPr="00347A00">
              <w:tab/>
            </w:r>
            <w:r w:rsidR="003D0427" w:rsidRPr="00347A00">
              <w:t>Le Consultant a le droit de résilier le Contrat, par notification écrite effectuée dans un délai qui ne saurait être inférieur à trente (30) jours suivant l’apparition de l’un des cas décrits aux paragraphes (a) à (d) ci-après</w:t>
            </w:r>
            <w:r w:rsidR="00EA0D40" w:rsidRPr="00347A00">
              <w:t> :</w:t>
            </w:r>
          </w:p>
          <w:p w14:paraId="5D1961F6" w14:textId="5E3B7363" w:rsidR="003D0427" w:rsidRPr="00347A00" w:rsidRDefault="003D0427" w:rsidP="00FE2C1C">
            <w:pPr>
              <w:spacing w:after="200"/>
              <w:ind w:left="2024" w:right="-72" w:hanging="540"/>
              <w:jc w:val="both"/>
            </w:pPr>
            <w:r w:rsidRPr="00347A00">
              <w:t>(a)</w:t>
            </w:r>
            <w:r w:rsidRPr="00347A00">
              <w:tab/>
              <w:t>si l</w:t>
            </w:r>
            <w:r w:rsidR="00BE4D0F">
              <w:t>’AC</w:t>
            </w:r>
            <w:r w:rsidRPr="00347A00">
              <w:t xml:space="preserve"> ne règle pas, dans les quarante-cinq (45) jours suivant réception de la notification écrite du Consultant d’un retard de paiement, les sommes qui sont dues au Consultant, conformément aux dispositions du Contrat, et non sujettes à contestation conformément aux dispositions de la Clause 49.1 ci-après</w:t>
            </w:r>
            <w:r w:rsidR="00EA0D40" w:rsidRPr="00347A00">
              <w:t> ;</w:t>
            </w:r>
          </w:p>
          <w:p w14:paraId="5D1961F7" w14:textId="77777777" w:rsidR="003D0427" w:rsidRPr="00347A00" w:rsidRDefault="003D0427" w:rsidP="00FE2C1C">
            <w:pPr>
              <w:spacing w:after="200"/>
              <w:ind w:left="2024" w:right="-72" w:hanging="540"/>
              <w:jc w:val="both"/>
            </w:pPr>
            <w:r w:rsidRPr="00347A00">
              <w:t>(b)</w:t>
            </w:r>
            <w:r w:rsidRPr="00347A00">
              <w:tab/>
              <w:t>si, à la suite d’un cas de force majeure, le Consultant se trouve dans l’incapacité d’exécuter une partie substantielle des Services pendant une période d’au moins soixante (60) jours</w:t>
            </w:r>
            <w:r w:rsidR="00EA0D40" w:rsidRPr="00347A00">
              <w:t> ;</w:t>
            </w:r>
            <w:r w:rsidRPr="00347A00">
              <w:t xml:space="preserve"> </w:t>
            </w:r>
          </w:p>
          <w:p w14:paraId="5D1961F8" w14:textId="31BDB253" w:rsidR="003D0427" w:rsidRPr="00347A00" w:rsidRDefault="003D0427" w:rsidP="00FE2C1C">
            <w:pPr>
              <w:spacing w:after="200"/>
              <w:ind w:left="2024" w:right="-72" w:hanging="540"/>
              <w:jc w:val="both"/>
            </w:pPr>
            <w:r w:rsidRPr="00347A00">
              <w:t>(c)</w:t>
            </w:r>
            <w:r w:rsidRPr="00347A00">
              <w:tab/>
              <w:t xml:space="preserve">si </w:t>
            </w:r>
            <w:r w:rsidR="00E56994" w:rsidRPr="00347A00">
              <w:t>l</w:t>
            </w:r>
            <w:r w:rsidR="00E56994">
              <w:t xml:space="preserve">’AC </w:t>
            </w:r>
            <w:r w:rsidR="00E56994" w:rsidRPr="00347A00">
              <w:t>ne</w:t>
            </w:r>
            <w:r w:rsidRPr="00347A00">
              <w:t xml:space="preserve"> se conforme pas à la décision finale prise suite à une procédure d’arbitrage conduite conformément aux dispositions de la Clause 49.1 ci-après</w:t>
            </w:r>
            <w:r w:rsidR="00EA0D40" w:rsidRPr="00347A00">
              <w:t> ;</w:t>
            </w:r>
            <w:r w:rsidRPr="00347A00">
              <w:t xml:space="preserve"> </w:t>
            </w:r>
            <w:r w:rsidR="00E56994" w:rsidRPr="00347A00">
              <w:t>où</w:t>
            </w:r>
          </w:p>
          <w:p w14:paraId="5D1961F9" w14:textId="69DC2A70" w:rsidR="003D0427" w:rsidRPr="00347A00" w:rsidRDefault="003D0427" w:rsidP="00FE2C1C">
            <w:pPr>
              <w:spacing w:after="200"/>
              <w:ind w:left="2024" w:right="-72" w:hanging="540"/>
              <w:jc w:val="both"/>
            </w:pPr>
            <w:r w:rsidRPr="00347A00">
              <w:t>(d)</w:t>
            </w:r>
            <w:r w:rsidRPr="00347A00">
              <w:tab/>
              <w:t>si l</w:t>
            </w:r>
            <w:r w:rsidR="00906097">
              <w:t>’AC</w:t>
            </w:r>
            <w:r w:rsidRPr="00347A00">
              <w:t xml:space="preserve"> a manqué à ses obligations contractuelles et n’y a pas remédié dans un délai de quarante-cinq (45) jours (ou tout délai additionnel que le Consultant aurait accepté par écrit) après </w:t>
            </w:r>
            <w:r w:rsidRPr="00347A00">
              <w:lastRenderedPageBreak/>
              <w:t>réception de la notification faite par le Consultant de ce manquement.</w:t>
            </w:r>
          </w:p>
        </w:tc>
      </w:tr>
      <w:tr w:rsidR="003D0427" w:rsidRPr="00347A00" w14:paraId="5D1961FD" w14:textId="77777777" w:rsidTr="00FE2C1C">
        <w:trPr>
          <w:jc w:val="center"/>
        </w:trPr>
        <w:tc>
          <w:tcPr>
            <w:tcW w:w="2562" w:type="dxa"/>
          </w:tcPr>
          <w:p w14:paraId="5D1961FB" w14:textId="77777777" w:rsidR="003D0427" w:rsidRPr="00347A00" w:rsidRDefault="003D0427" w:rsidP="00FE2C1C">
            <w:pPr>
              <w:pStyle w:val="Style19"/>
              <w:ind w:left="752"/>
            </w:pPr>
            <w:bookmarkStart w:id="396" w:name="_Toc477363576"/>
            <w:r w:rsidRPr="00347A00">
              <w:t>c.</w:t>
            </w:r>
            <w:r w:rsidRPr="00347A00">
              <w:tab/>
              <w:t>Cessation des droits et obligations</w:t>
            </w:r>
            <w:bookmarkEnd w:id="396"/>
          </w:p>
        </w:tc>
        <w:tc>
          <w:tcPr>
            <w:tcW w:w="6831" w:type="dxa"/>
          </w:tcPr>
          <w:p w14:paraId="5D1961FC" w14:textId="77777777" w:rsidR="003D0427" w:rsidRPr="00347A00" w:rsidRDefault="003D0427" w:rsidP="00FE2C1C">
            <w:pPr>
              <w:spacing w:after="120"/>
              <w:ind w:left="1457" w:hanging="765"/>
              <w:jc w:val="both"/>
            </w:pPr>
            <w:r w:rsidRPr="00347A00">
              <w:t>19.1.4</w:t>
            </w:r>
            <w:r w:rsidRPr="00347A00">
              <w:tab/>
              <w:t>Tous droits et obligations contractuelles des Parties cesseront à la résiliation du Contrat conformément aux dispositions des Clauses 12 ou 19, ou à l’achèvement du Contrat conformément aux dispositions de la Clause 14, à l’exception</w:t>
            </w:r>
            <w:r w:rsidR="00EA0D40" w:rsidRPr="00347A00">
              <w:t> :</w:t>
            </w:r>
            <w:r w:rsidRPr="00347A00">
              <w:t xml:space="preserve"> (i)</w:t>
            </w:r>
            <w:r w:rsidR="00FE2C1C" w:rsidRPr="00347A00">
              <w:t> </w:t>
            </w:r>
            <w:r w:rsidRPr="00347A00">
              <w:t>des droits et obligations qui pourraient demeurer à la date de résiliation ou d’achèvement du Contrat, (ii)</w:t>
            </w:r>
            <w:r w:rsidR="00FE2C1C" w:rsidRPr="00347A00">
              <w:t> </w:t>
            </w:r>
            <w:r w:rsidRPr="00347A00">
              <w:t>de l’obligation de réserve définie dans la Clause 22 ci-après, (iii)</w:t>
            </w:r>
            <w:r w:rsidR="00FE2C1C" w:rsidRPr="00347A00">
              <w:t> </w:t>
            </w:r>
            <w:r w:rsidRPr="00347A00">
              <w:t>de l’obligation qu’a le Consultant d’autoriser l’inspection, la copie et la vérification des comptes et écritures, conformément à la Clause 25 ci-après</w:t>
            </w:r>
            <w:r w:rsidR="00047349" w:rsidRPr="00347A00">
              <w:t>, et de coopérer avec et fournir son assistance à une inspection ou enquête</w:t>
            </w:r>
            <w:r w:rsidRPr="00347A00">
              <w:t>, et (iv)</w:t>
            </w:r>
            <w:r w:rsidR="00FE2C1C" w:rsidRPr="00347A00">
              <w:t> </w:t>
            </w:r>
            <w:r w:rsidRPr="00347A00">
              <w:t>des droits qu’une Partie pourrait conserver conformément aux dispositions du Droit applicable.</w:t>
            </w:r>
          </w:p>
        </w:tc>
      </w:tr>
      <w:tr w:rsidR="003D0427" w:rsidRPr="00347A00" w14:paraId="5D196200" w14:textId="77777777" w:rsidTr="00FE2C1C">
        <w:trPr>
          <w:jc w:val="center"/>
        </w:trPr>
        <w:tc>
          <w:tcPr>
            <w:tcW w:w="2562" w:type="dxa"/>
          </w:tcPr>
          <w:p w14:paraId="5D1961FE" w14:textId="77777777" w:rsidR="003D0427" w:rsidRPr="00347A00" w:rsidRDefault="003D0427" w:rsidP="00FE2C1C">
            <w:pPr>
              <w:pStyle w:val="Style19"/>
              <w:ind w:left="752"/>
            </w:pPr>
            <w:bookmarkStart w:id="397" w:name="_Toc477363577"/>
            <w:r w:rsidRPr="00347A00">
              <w:t>d.</w:t>
            </w:r>
            <w:r w:rsidRPr="00347A00">
              <w:tab/>
              <w:t>Cessation des Services</w:t>
            </w:r>
            <w:bookmarkEnd w:id="397"/>
          </w:p>
        </w:tc>
        <w:tc>
          <w:tcPr>
            <w:tcW w:w="6831" w:type="dxa"/>
          </w:tcPr>
          <w:p w14:paraId="5D1961FF" w14:textId="1B4CE940" w:rsidR="003D0427" w:rsidRPr="00347A00" w:rsidRDefault="00535DE8" w:rsidP="00FE2C1C">
            <w:pPr>
              <w:spacing w:after="120"/>
              <w:ind w:left="1457" w:hanging="765"/>
              <w:jc w:val="both"/>
              <w:rPr>
                <w:spacing w:val="-2"/>
              </w:rPr>
            </w:pPr>
            <w:r w:rsidRPr="00347A00">
              <w:rPr>
                <w:spacing w:val="-2"/>
              </w:rPr>
              <w:t>19.1.5</w:t>
            </w:r>
            <w:r w:rsidRPr="00347A00">
              <w:rPr>
                <w:spacing w:val="-2"/>
              </w:rPr>
              <w:tab/>
            </w:r>
            <w:r w:rsidR="003D0427" w:rsidRPr="00347A00">
              <w:rPr>
                <w:spacing w:val="-2"/>
              </w:rPr>
              <w:t>Sur résiliation du Contrat par notification de l’une des Parties à l’autre conformément aux dispositions des Clauses 19 (a) ou 19 (b) ci-dessus, le Consultant devra, dès l’envoi ou la réception de cette notification, prendre les mesures permettant de conclure au mieux les Services et tenter de restreindre dans toute la mesure du possible les dépenses correspondantes. En ce qui concerne les documents préparés par le Consultant, et les équipements et autres contributions d</w:t>
            </w:r>
            <w:r w:rsidR="005C1A32">
              <w:rPr>
                <w:spacing w:val="-2"/>
              </w:rPr>
              <w:t>e l’AC</w:t>
            </w:r>
            <w:r w:rsidR="003D0427" w:rsidRPr="00347A00">
              <w:rPr>
                <w:spacing w:val="-2"/>
              </w:rPr>
              <w:t>, le Consultant procédera comme indiqué aux Clauses 27 et 28 des CGC ci-après.</w:t>
            </w:r>
          </w:p>
        </w:tc>
      </w:tr>
      <w:tr w:rsidR="003D0427" w:rsidRPr="00347A00" w14:paraId="5D196205" w14:textId="77777777" w:rsidTr="00FE2C1C">
        <w:trPr>
          <w:jc w:val="center"/>
        </w:trPr>
        <w:tc>
          <w:tcPr>
            <w:tcW w:w="2562" w:type="dxa"/>
          </w:tcPr>
          <w:p w14:paraId="5D196201" w14:textId="77777777" w:rsidR="003D0427" w:rsidRPr="00347A00" w:rsidRDefault="003D0427" w:rsidP="00FE2C1C">
            <w:pPr>
              <w:pStyle w:val="Style19"/>
              <w:ind w:left="752"/>
            </w:pPr>
            <w:bookmarkStart w:id="398" w:name="_Toc477363578"/>
            <w:r w:rsidRPr="00347A00">
              <w:t>e.</w:t>
            </w:r>
            <w:r w:rsidRPr="00347A00">
              <w:tab/>
              <w:t>Paiement à la suite de la résiliation</w:t>
            </w:r>
            <w:bookmarkEnd w:id="398"/>
          </w:p>
        </w:tc>
        <w:tc>
          <w:tcPr>
            <w:tcW w:w="6831" w:type="dxa"/>
          </w:tcPr>
          <w:p w14:paraId="5D196202" w14:textId="44BED942" w:rsidR="003D0427" w:rsidRPr="00347A00" w:rsidRDefault="00535DE8" w:rsidP="00FE2C1C">
            <w:pPr>
              <w:spacing w:after="120"/>
              <w:ind w:left="1457" w:hanging="765"/>
              <w:jc w:val="both"/>
            </w:pPr>
            <w:r w:rsidRPr="00347A00">
              <w:t>19.1.6</w:t>
            </w:r>
            <w:r w:rsidRPr="00347A00">
              <w:tab/>
            </w:r>
            <w:r w:rsidR="003D0427" w:rsidRPr="00347A00">
              <w:t>Suite à la résiliation du Contrat, l</w:t>
            </w:r>
            <w:r w:rsidR="00330BD5">
              <w:t>’AC</w:t>
            </w:r>
            <w:r w:rsidR="003D0427" w:rsidRPr="00347A00">
              <w:t xml:space="preserve"> réglera au Consultant les sommes suivantes</w:t>
            </w:r>
            <w:r w:rsidR="00EA0D40" w:rsidRPr="00347A00">
              <w:t> :</w:t>
            </w:r>
          </w:p>
          <w:p w14:paraId="5D196203" w14:textId="77777777" w:rsidR="003D0427" w:rsidRPr="00347A00" w:rsidRDefault="00FE2C1C" w:rsidP="00FE2C1C">
            <w:pPr>
              <w:spacing w:after="200"/>
              <w:ind w:left="2024" w:right="-72" w:hanging="540"/>
              <w:jc w:val="both"/>
            </w:pPr>
            <w:r w:rsidRPr="00347A00">
              <w:t xml:space="preserve">(a) </w:t>
            </w:r>
            <w:r w:rsidRPr="00347A00">
              <w:tab/>
            </w:r>
            <w:r w:rsidR="003D0427" w:rsidRPr="00347A00">
              <w:t>la rémunération due conformément aux dispositions de la Clause 42 ci-après au titre des Services qui auront été effectués de manière satisfaisante jusqu’à la date de résiliation</w:t>
            </w:r>
            <w:r w:rsidR="00EA0D40" w:rsidRPr="00347A00">
              <w:t> ;</w:t>
            </w:r>
            <w:r w:rsidR="003D0427" w:rsidRPr="00347A00">
              <w:t xml:space="preserve"> et les autres dépenses remboursables conformément aux dispositions de la Clause 42 au titre de dépenses effectivement encourues avant la date d’effet de la résiliation</w:t>
            </w:r>
            <w:r w:rsidR="00EA0D40" w:rsidRPr="00347A00">
              <w:t> ;</w:t>
            </w:r>
            <w:r w:rsidR="003D0427" w:rsidRPr="00347A00">
              <w:t xml:space="preserve"> et</w:t>
            </w:r>
          </w:p>
          <w:p w14:paraId="5D196204" w14:textId="77777777" w:rsidR="003D0427" w:rsidRPr="00347A00" w:rsidRDefault="003D0427" w:rsidP="00FE2C1C">
            <w:pPr>
              <w:spacing w:after="200"/>
              <w:ind w:left="2024" w:right="-72" w:hanging="540"/>
              <w:jc w:val="both"/>
            </w:pPr>
            <w:r w:rsidRPr="00347A00">
              <w:t>(b)</w:t>
            </w:r>
            <w:r w:rsidRPr="00347A00">
              <w:tab/>
              <w:t xml:space="preserve">dans les cas de résiliation définis dans les paragraphes (d) à (e) de la Clause 19.1.1 des CGC, le remboursement dans une limite raisonnable des dépenses résultant de la conclusion rapide et en bon ordre du Contrat, </w:t>
            </w:r>
            <w:r w:rsidRPr="00347A00">
              <w:lastRenderedPageBreak/>
              <w:t>ainsi que des dépenses de rapatriement du personnel du Consultant.</w:t>
            </w:r>
          </w:p>
        </w:tc>
      </w:tr>
    </w:tbl>
    <w:p w14:paraId="5D196206" w14:textId="77777777" w:rsidR="003D0427" w:rsidRPr="00347A00" w:rsidRDefault="003D0427" w:rsidP="00FE2C1C">
      <w:pPr>
        <w:pStyle w:val="Sec8head1"/>
      </w:pPr>
      <w:bookmarkStart w:id="399" w:name="_Toc351343703"/>
      <w:bookmarkStart w:id="400" w:name="_Toc300746764"/>
      <w:bookmarkStart w:id="401" w:name="_Toc326063163"/>
      <w:bookmarkStart w:id="402" w:name="_Toc328301630"/>
      <w:bookmarkStart w:id="403" w:name="_Toc328304112"/>
      <w:bookmarkStart w:id="404" w:name="_Toc354055581"/>
      <w:bookmarkStart w:id="405" w:name="_Toc355354904"/>
      <w:bookmarkStart w:id="406" w:name="_Toc355357166"/>
      <w:bookmarkStart w:id="407" w:name="_Toc355532366"/>
      <w:bookmarkStart w:id="408" w:name="_Toc355538876"/>
      <w:bookmarkStart w:id="409" w:name="_Toc355543425"/>
      <w:bookmarkStart w:id="410" w:name="_Toc369862021"/>
      <w:bookmarkStart w:id="411" w:name="_Toc477363579"/>
      <w:bookmarkStart w:id="412" w:name="_Toc488228977"/>
      <w:bookmarkStart w:id="413" w:name="_Toc488238144"/>
      <w:r w:rsidRPr="00347A00">
        <w:t>C.</w:t>
      </w:r>
      <w:r w:rsidR="00EA0D40" w:rsidRPr="00347A00">
        <w:t xml:space="preserve"> </w:t>
      </w:r>
      <w:r w:rsidR="00292AD8" w:rsidRPr="00347A00">
        <w:tab/>
      </w:r>
      <w:r w:rsidRPr="00347A00">
        <w:t>Obligations du Consultant</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tbl>
      <w:tblPr>
        <w:tblW w:w="9393" w:type="dxa"/>
        <w:jc w:val="center"/>
        <w:tblLayout w:type="fixed"/>
        <w:tblLook w:val="0000" w:firstRow="0" w:lastRow="0" w:firstColumn="0" w:lastColumn="0" w:noHBand="0" w:noVBand="0"/>
      </w:tblPr>
      <w:tblGrid>
        <w:gridCol w:w="2574"/>
        <w:gridCol w:w="6819"/>
      </w:tblGrid>
      <w:tr w:rsidR="003D0427" w:rsidRPr="00347A00" w14:paraId="5D196209" w14:textId="77777777" w:rsidTr="00FC36B9">
        <w:trPr>
          <w:jc w:val="center"/>
        </w:trPr>
        <w:tc>
          <w:tcPr>
            <w:tcW w:w="2562" w:type="dxa"/>
          </w:tcPr>
          <w:p w14:paraId="5D196207" w14:textId="77777777" w:rsidR="003D0427" w:rsidRPr="00347A00" w:rsidRDefault="003D0427" w:rsidP="00FE2C1C">
            <w:pPr>
              <w:pStyle w:val="Sec8head2"/>
            </w:pPr>
            <w:bookmarkStart w:id="414" w:name="_Toc351343704"/>
            <w:bookmarkStart w:id="415" w:name="_Toc300746765"/>
            <w:bookmarkStart w:id="416" w:name="_Toc326063164"/>
            <w:bookmarkStart w:id="417" w:name="_Toc328301631"/>
            <w:bookmarkStart w:id="418" w:name="_Toc328304113"/>
            <w:bookmarkStart w:id="419" w:name="_Toc354055582"/>
            <w:bookmarkStart w:id="420" w:name="_Toc355532367"/>
            <w:bookmarkStart w:id="421" w:name="_Toc355538877"/>
            <w:bookmarkStart w:id="422" w:name="_Toc355543426"/>
            <w:bookmarkStart w:id="423" w:name="_Toc369862022"/>
            <w:bookmarkStart w:id="424" w:name="_Toc477363580"/>
            <w:bookmarkStart w:id="425" w:name="_Toc488228978"/>
            <w:bookmarkStart w:id="426" w:name="_Toc488238145"/>
            <w:r w:rsidRPr="00347A00">
              <w:t xml:space="preserve">20. </w:t>
            </w:r>
            <w:r w:rsidR="00FE2C1C" w:rsidRPr="00347A00">
              <w:tab/>
            </w:r>
            <w:r w:rsidRPr="00347A00">
              <w:t xml:space="preserve">Dispositions </w:t>
            </w:r>
            <w:bookmarkEnd w:id="414"/>
            <w:bookmarkEnd w:id="415"/>
            <w:bookmarkEnd w:id="416"/>
            <w:r w:rsidRPr="00347A00">
              <w:t>générales</w:t>
            </w:r>
            <w:bookmarkEnd w:id="417"/>
            <w:bookmarkEnd w:id="418"/>
            <w:bookmarkEnd w:id="419"/>
            <w:bookmarkEnd w:id="420"/>
            <w:bookmarkEnd w:id="421"/>
            <w:bookmarkEnd w:id="422"/>
            <w:bookmarkEnd w:id="423"/>
            <w:bookmarkEnd w:id="424"/>
            <w:bookmarkEnd w:id="425"/>
            <w:bookmarkEnd w:id="426"/>
          </w:p>
        </w:tc>
        <w:tc>
          <w:tcPr>
            <w:tcW w:w="6831" w:type="dxa"/>
          </w:tcPr>
          <w:p w14:paraId="5D196208" w14:textId="77777777" w:rsidR="003D0427" w:rsidRPr="00347A00" w:rsidRDefault="003D0427" w:rsidP="003D0427">
            <w:pPr>
              <w:spacing w:after="200"/>
              <w:ind w:left="498" w:hanging="790"/>
              <w:jc w:val="both"/>
              <w:rPr>
                <w:b/>
              </w:rPr>
            </w:pPr>
          </w:p>
        </w:tc>
      </w:tr>
      <w:tr w:rsidR="003D0427" w:rsidRPr="00347A00" w14:paraId="5D19620E" w14:textId="77777777" w:rsidTr="00FC36B9">
        <w:trPr>
          <w:jc w:val="center"/>
        </w:trPr>
        <w:tc>
          <w:tcPr>
            <w:tcW w:w="2562" w:type="dxa"/>
          </w:tcPr>
          <w:p w14:paraId="5D19620A" w14:textId="77777777" w:rsidR="003D0427" w:rsidRPr="00347A00" w:rsidRDefault="0083738E" w:rsidP="00FE2C1C">
            <w:pPr>
              <w:pStyle w:val="Style19"/>
              <w:ind w:left="752"/>
            </w:pPr>
            <w:bookmarkStart w:id="427" w:name="_Toc351343705"/>
            <w:bookmarkStart w:id="428" w:name="_Toc477363581"/>
            <w:r w:rsidRPr="00347A00">
              <w:t>a.</w:t>
            </w:r>
            <w:r w:rsidRPr="00347A00">
              <w:tab/>
            </w:r>
            <w:r w:rsidR="003D0427" w:rsidRPr="00347A00">
              <w:t>Normes de réalisation</w:t>
            </w:r>
            <w:bookmarkEnd w:id="427"/>
            <w:bookmarkEnd w:id="428"/>
          </w:p>
        </w:tc>
        <w:tc>
          <w:tcPr>
            <w:tcW w:w="6831" w:type="dxa"/>
          </w:tcPr>
          <w:p w14:paraId="5D19620B" w14:textId="7A903B53" w:rsidR="003D0427" w:rsidRPr="00347A00" w:rsidRDefault="00535DE8" w:rsidP="003D0427">
            <w:pPr>
              <w:tabs>
                <w:tab w:val="left" w:pos="657"/>
              </w:tabs>
              <w:spacing w:after="200"/>
              <w:ind w:left="657" w:right="-72" w:hanging="709"/>
              <w:jc w:val="both"/>
            </w:pPr>
            <w:r w:rsidRPr="00347A00">
              <w:t>20.1</w:t>
            </w:r>
            <w:r w:rsidR="003D0427" w:rsidRPr="00347A00">
              <w:tab/>
              <w:t>Le Consultant exécutera les Services et remplira ses obligations de façon diligente, efficace et économique conformément aux techniques et pratiques généralement acceptées</w:t>
            </w:r>
            <w:r w:rsidR="00EA0D40" w:rsidRPr="00347A00">
              <w:t> ;</w:t>
            </w:r>
            <w:r w:rsidR="003D0427" w:rsidRPr="00347A00">
              <w:t xml:space="preserve"> pratiquera une saine gestion</w:t>
            </w:r>
            <w:r w:rsidR="00EA0D40" w:rsidRPr="00347A00">
              <w:t> ;</w:t>
            </w:r>
            <w:r w:rsidR="003D0427" w:rsidRPr="00347A00">
              <w:t xml:space="preserve"> utilisera des techniques de pointe appropriées et des équipements, machines, matériels et procédés sûrs et efficaces. Dans le cadre de l’exécution du Contrat ou des Services, le Consultant se comportera toujours en conseiller loyal d</w:t>
            </w:r>
            <w:r w:rsidR="0027474D">
              <w:t>e l’AC</w:t>
            </w:r>
            <w:r w:rsidR="003D0427" w:rsidRPr="00347A00">
              <w:t>, et défendra en toute circonstance les intérêts légitimes d</w:t>
            </w:r>
            <w:r w:rsidR="0027474D">
              <w:t>e l’AC</w:t>
            </w:r>
            <w:r w:rsidR="003D0427" w:rsidRPr="00347A00">
              <w:t xml:space="preserve"> dans ses rapports avec les Sous-Traitants ou les Tiers.</w:t>
            </w:r>
          </w:p>
          <w:p w14:paraId="5D19620C" w14:textId="77777777" w:rsidR="003D0427" w:rsidRPr="00347A00" w:rsidRDefault="003D0427" w:rsidP="003D0427">
            <w:pPr>
              <w:tabs>
                <w:tab w:val="left" w:pos="657"/>
              </w:tabs>
              <w:spacing w:after="200"/>
              <w:ind w:left="657" w:right="-72" w:hanging="709"/>
              <w:jc w:val="both"/>
            </w:pPr>
            <w:r w:rsidRPr="00347A00">
              <w:t>20.2</w:t>
            </w:r>
            <w:r w:rsidRPr="00347A00">
              <w:tab/>
              <w:t>Le Consultant emploiera et fournira les personnels et sous-traitants, disposant des qualifications et de l’expérience nécessaires pour la réalisation des Services.</w:t>
            </w:r>
          </w:p>
          <w:p w14:paraId="5D19620D" w14:textId="125F41FC" w:rsidR="003D0427" w:rsidRPr="00347A00" w:rsidRDefault="003D0427" w:rsidP="003D0427">
            <w:pPr>
              <w:tabs>
                <w:tab w:val="left" w:pos="359"/>
              </w:tabs>
              <w:spacing w:after="200"/>
              <w:ind w:left="657" w:right="-72" w:hanging="709"/>
              <w:jc w:val="both"/>
            </w:pPr>
            <w:r w:rsidRPr="00347A00">
              <w:t>20.3</w:t>
            </w:r>
            <w:r w:rsidRPr="00347A00">
              <w:tab/>
              <w:t>Le Consultant peut sous-traiter une partie des Services à la condition expresse que les personnels-clé et sous-traitants aient été approuvés par l</w:t>
            </w:r>
            <w:r w:rsidR="0027474D">
              <w:t>’AC</w:t>
            </w:r>
            <w:r w:rsidRPr="00347A00">
              <w:t xml:space="preserve"> au préalable.</w:t>
            </w:r>
            <w:r w:rsidR="00EA0D40" w:rsidRPr="00347A00">
              <w:t xml:space="preserve"> </w:t>
            </w:r>
            <w:r w:rsidRPr="00347A00">
              <w:t>Indépendamment d’une telle approbation, le Consultant demeure entièrement responsable pour la réalisation des Services.</w:t>
            </w:r>
          </w:p>
        </w:tc>
      </w:tr>
      <w:tr w:rsidR="003D0427" w:rsidRPr="00347A00" w14:paraId="5D196215" w14:textId="77777777" w:rsidTr="00FC36B9">
        <w:trPr>
          <w:jc w:val="center"/>
        </w:trPr>
        <w:tc>
          <w:tcPr>
            <w:tcW w:w="2578" w:type="dxa"/>
          </w:tcPr>
          <w:p w14:paraId="5D19620F" w14:textId="77777777" w:rsidR="003D0427" w:rsidRPr="00347A00" w:rsidRDefault="003D0427" w:rsidP="00FE2C1C">
            <w:pPr>
              <w:pStyle w:val="Style19"/>
              <w:ind w:left="752"/>
            </w:pPr>
            <w:bookmarkStart w:id="429" w:name="_Toc351343706"/>
            <w:bookmarkStart w:id="430" w:name="_Toc477363582"/>
            <w:r w:rsidRPr="00347A00">
              <w:rPr>
                <w:spacing w:val="-3"/>
              </w:rPr>
              <w:t>b.</w:t>
            </w:r>
            <w:r w:rsidRPr="00347A00">
              <w:rPr>
                <w:spacing w:val="-3"/>
              </w:rPr>
              <w:tab/>
              <w:t xml:space="preserve">Droit </w:t>
            </w:r>
            <w:r w:rsidRPr="00347A00">
              <w:t>applicable</w:t>
            </w:r>
            <w:r w:rsidRPr="00347A00">
              <w:rPr>
                <w:spacing w:val="-3"/>
              </w:rPr>
              <w:t xml:space="preserve"> aux</w:t>
            </w:r>
            <w:r w:rsidRPr="00347A00">
              <w:t xml:space="preserve"> Services</w:t>
            </w:r>
            <w:bookmarkEnd w:id="429"/>
            <w:bookmarkEnd w:id="430"/>
          </w:p>
        </w:tc>
        <w:tc>
          <w:tcPr>
            <w:tcW w:w="6815" w:type="dxa"/>
          </w:tcPr>
          <w:p w14:paraId="5D196210" w14:textId="77777777" w:rsidR="003D0427" w:rsidRPr="00347A00" w:rsidRDefault="003D0427" w:rsidP="003D0427">
            <w:pPr>
              <w:tabs>
                <w:tab w:val="right" w:pos="6998"/>
                <w:tab w:val="right" w:pos="7141"/>
                <w:tab w:val="left" w:pos="7759"/>
                <w:tab w:val="left" w:pos="7901"/>
              </w:tabs>
              <w:spacing w:after="200"/>
              <w:ind w:left="586" w:right="-34" w:hanging="567"/>
              <w:jc w:val="both"/>
            </w:pPr>
            <w:r w:rsidRPr="00347A00">
              <w:t>20.4</w:t>
            </w:r>
            <w:r w:rsidRPr="00347A00">
              <w:tab/>
              <w:t xml:space="preserve">Le Consultant exécutera les Services conformément au Droit applicable et prendra toute mesure possible pour que les Sous-Traitants, ainsi que le personnel du Consultant et des Sous-Traitants, respectent le Droit applicable. </w:t>
            </w:r>
          </w:p>
          <w:p w14:paraId="5D196211" w14:textId="31DA5CD3" w:rsidR="003D0427" w:rsidRPr="00347A00" w:rsidRDefault="003D0427" w:rsidP="003D0427">
            <w:pPr>
              <w:tabs>
                <w:tab w:val="right" w:pos="6823"/>
                <w:tab w:val="left" w:pos="7901"/>
                <w:tab w:val="left" w:pos="8043"/>
                <w:tab w:val="left" w:pos="9635"/>
              </w:tabs>
              <w:spacing w:after="200"/>
              <w:ind w:left="586" w:right="-34" w:hanging="567"/>
              <w:jc w:val="both"/>
            </w:pPr>
            <w:r w:rsidRPr="00347A00">
              <w:t>20.5</w:t>
            </w:r>
            <w:r w:rsidRPr="00347A00">
              <w:tab/>
              <w:t>Durant l’exécution du Contrat, le Consultant se conformera aux interdictions d’importation de biens et services dans le pays d</w:t>
            </w:r>
            <w:r w:rsidR="0053780F">
              <w:t>e l’AC</w:t>
            </w:r>
            <w:r w:rsidRPr="00347A00">
              <w:t xml:space="preserve"> quand</w:t>
            </w:r>
            <w:r w:rsidR="00EA0D40" w:rsidRPr="00347A00">
              <w:t> :</w:t>
            </w:r>
          </w:p>
          <w:p w14:paraId="5D196212" w14:textId="08A1C627" w:rsidR="003D0427" w:rsidRPr="00347A00" w:rsidRDefault="003D0427" w:rsidP="000E1413">
            <w:pPr>
              <w:numPr>
                <w:ilvl w:val="0"/>
                <w:numId w:val="49"/>
              </w:numPr>
              <w:tabs>
                <w:tab w:val="left" w:pos="7901"/>
              </w:tabs>
              <w:spacing w:after="200"/>
              <w:ind w:left="1158" w:right="-34" w:hanging="567"/>
              <w:jc w:val="both"/>
            </w:pPr>
            <w:r w:rsidRPr="00347A00">
              <w:t>la législation ou la réglementation publique du pays de l’</w:t>
            </w:r>
            <w:r w:rsidR="003B4B30">
              <w:t>AC</w:t>
            </w:r>
            <w:r w:rsidRPr="00347A00">
              <w:t xml:space="preserve"> interdit les relations commerciales avec un pays, ou </w:t>
            </w:r>
          </w:p>
          <w:p w14:paraId="5D196213" w14:textId="57DAB070" w:rsidR="003D0427" w:rsidRPr="00347A00" w:rsidRDefault="003D0427" w:rsidP="000E1413">
            <w:pPr>
              <w:numPr>
                <w:ilvl w:val="0"/>
                <w:numId w:val="49"/>
              </w:numPr>
              <w:tabs>
                <w:tab w:val="left" w:pos="7901"/>
              </w:tabs>
              <w:spacing w:after="200"/>
              <w:ind w:left="1158" w:right="-34" w:hanging="567"/>
              <w:jc w:val="both"/>
            </w:pPr>
            <w:r w:rsidRPr="00347A00">
              <w:t>en application d’une décision prise par le Conseil de sécurité des Nations Unies au titre du chapitre VII de la Charte des Nations Unies, le pays de l’</w:t>
            </w:r>
            <w:r w:rsidR="003B4B30">
              <w:t>AC</w:t>
            </w:r>
            <w:r w:rsidRPr="00347A00">
              <w:t xml:space="preserve"> interdit tout paiement à des personnes physiques ou morales d’un pays.</w:t>
            </w:r>
          </w:p>
          <w:p w14:paraId="5D196214" w14:textId="25583FF1" w:rsidR="003D0427" w:rsidRPr="00347A00" w:rsidRDefault="003D0427" w:rsidP="00FC36B9">
            <w:pPr>
              <w:tabs>
                <w:tab w:val="right" w:pos="6823"/>
                <w:tab w:val="left" w:pos="8638"/>
              </w:tabs>
              <w:spacing w:after="240"/>
              <w:ind w:left="586" w:right="-34" w:hanging="567"/>
              <w:jc w:val="both"/>
            </w:pPr>
            <w:r w:rsidRPr="00347A00">
              <w:lastRenderedPageBreak/>
              <w:t>20.6</w:t>
            </w:r>
            <w:r w:rsidRPr="00347A00">
              <w:tab/>
              <w:t>L</w:t>
            </w:r>
            <w:r w:rsidR="00B46B41">
              <w:t>’AC</w:t>
            </w:r>
            <w:r w:rsidRPr="00347A00">
              <w:t xml:space="preserve"> fera connaître par écrit au Consultant les coutumes locales qu’il devra respecter, et le Consultant devra respecter les coutumes locales après, après une telle notification.</w:t>
            </w:r>
            <w:r w:rsidR="00FC36B9" w:rsidRPr="00347A00">
              <w:t xml:space="preserve"> </w:t>
            </w:r>
          </w:p>
        </w:tc>
      </w:tr>
      <w:tr w:rsidR="003D0427" w:rsidRPr="00347A00" w14:paraId="5D196218" w14:textId="77777777" w:rsidTr="00FC36B9">
        <w:trPr>
          <w:jc w:val="center"/>
        </w:trPr>
        <w:tc>
          <w:tcPr>
            <w:tcW w:w="2578" w:type="dxa"/>
          </w:tcPr>
          <w:p w14:paraId="5D196216" w14:textId="77777777" w:rsidR="003D0427" w:rsidRPr="00347A00" w:rsidRDefault="003D0427" w:rsidP="00FC36B9">
            <w:pPr>
              <w:pStyle w:val="Sec8head2"/>
            </w:pPr>
            <w:bookmarkStart w:id="431" w:name="_Toc351343707"/>
            <w:bookmarkStart w:id="432" w:name="_Toc300746766"/>
            <w:bookmarkStart w:id="433" w:name="_Toc326063165"/>
            <w:bookmarkStart w:id="434" w:name="_Toc328301632"/>
            <w:bookmarkStart w:id="435" w:name="_Toc328304114"/>
            <w:bookmarkStart w:id="436" w:name="_Toc354055583"/>
            <w:bookmarkStart w:id="437" w:name="_Toc355354905"/>
            <w:bookmarkStart w:id="438" w:name="_Toc355357167"/>
            <w:bookmarkStart w:id="439" w:name="_Toc355532368"/>
            <w:bookmarkStart w:id="440" w:name="_Toc355538878"/>
            <w:bookmarkStart w:id="441" w:name="_Toc355543427"/>
            <w:bookmarkStart w:id="442" w:name="_Toc369862023"/>
            <w:bookmarkStart w:id="443" w:name="_Toc477363583"/>
            <w:bookmarkStart w:id="444" w:name="_Toc488228979"/>
            <w:bookmarkStart w:id="445" w:name="_Toc488238146"/>
            <w:r w:rsidRPr="00347A00">
              <w:t xml:space="preserve">21. </w:t>
            </w:r>
            <w:r w:rsidR="00FC36B9" w:rsidRPr="00347A00">
              <w:tab/>
            </w:r>
            <w:r w:rsidRPr="00347A00">
              <w:t>Conflit d’intérêts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tc>
        <w:tc>
          <w:tcPr>
            <w:tcW w:w="6815" w:type="dxa"/>
          </w:tcPr>
          <w:p w14:paraId="5D196217" w14:textId="2D769366" w:rsidR="003D0427" w:rsidRPr="00347A00" w:rsidRDefault="003D0427" w:rsidP="00FC36B9">
            <w:pPr>
              <w:tabs>
                <w:tab w:val="right" w:pos="6823"/>
                <w:tab w:val="left" w:pos="8638"/>
              </w:tabs>
              <w:spacing w:after="240"/>
              <w:ind w:left="620" w:right="-34" w:hanging="620"/>
              <w:jc w:val="both"/>
            </w:pPr>
            <w:r w:rsidRPr="00347A00">
              <w:t>21.1</w:t>
            </w:r>
            <w:r w:rsidRPr="00347A00">
              <w:tab/>
              <w:t>Le Consultant protègera avant tout les intérêts d</w:t>
            </w:r>
            <w:r w:rsidR="00507385">
              <w:t>e l’AC</w:t>
            </w:r>
            <w:r w:rsidRPr="00347A00">
              <w:t xml:space="preserve"> sans prendre en compte l'éventualité d'une mission future et évitera strictement tout conflit d'intérêts avec d'autres missions ou avec les intérêts de sa propre société.</w:t>
            </w:r>
          </w:p>
        </w:tc>
      </w:tr>
      <w:tr w:rsidR="003D0427" w:rsidRPr="00347A00" w14:paraId="5D19621C" w14:textId="77777777" w:rsidTr="00FC36B9">
        <w:trPr>
          <w:jc w:val="center"/>
        </w:trPr>
        <w:tc>
          <w:tcPr>
            <w:tcW w:w="2578" w:type="dxa"/>
          </w:tcPr>
          <w:p w14:paraId="5D196219" w14:textId="77777777" w:rsidR="003D0427" w:rsidRPr="00347A00" w:rsidRDefault="003D0427" w:rsidP="00FC36B9">
            <w:pPr>
              <w:pStyle w:val="Style19"/>
              <w:ind w:left="752"/>
            </w:pPr>
            <w:bookmarkStart w:id="446" w:name="_Toc351343708"/>
            <w:r w:rsidRPr="00347A00">
              <w:rPr>
                <w:spacing w:val="-4"/>
              </w:rPr>
              <w:t xml:space="preserve">a. </w:t>
            </w:r>
            <w:r w:rsidR="00FC36B9" w:rsidRPr="00347A00">
              <w:tab/>
            </w:r>
            <w:r w:rsidRPr="00347A00">
              <w:rPr>
                <w:spacing w:val="-4"/>
              </w:rPr>
              <w:t xml:space="preserve">Commissions, </w:t>
            </w:r>
            <w:r w:rsidRPr="00347A00">
              <w:t>rabais</w:t>
            </w:r>
            <w:r w:rsidRPr="00347A00">
              <w:rPr>
                <w:spacing w:val="-4"/>
              </w:rPr>
              <w:t>, etc</w:t>
            </w:r>
            <w:bookmarkEnd w:id="446"/>
            <w:r w:rsidRPr="00347A00">
              <w:rPr>
                <w:spacing w:val="-4"/>
              </w:rPr>
              <w:t>.</w:t>
            </w:r>
          </w:p>
        </w:tc>
        <w:tc>
          <w:tcPr>
            <w:tcW w:w="6815" w:type="dxa"/>
          </w:tcPr>
          <w:p w14:paraId="5D19621A" w14:textId="77777777" w:rsidR="003D0427" w:rsidRPr="00347A00" w:rsidRDefault="00535DE8" w:rsidP="00FC36B9">
            <w:pPr>
              <w:tabs>
                <w:tab w:val="right" w:pos="6823"/>
                <w:tab w:val="left" w:pos="8638"/>
              </w:tabs>
              <w:spacing w:after="200"/>
              <w:ind w:left="1441" w:right="-34" w:hanging="850"/>
              <w:jc w:val="both"/>
            </w:pPr>
            <w:r w:rsidRPr="00347A00">
              <w:t>21.1.1</w:t>
            </w:r>
            <w:r w:rsidRPr="00347A00">
              <w:tab/>
            </w:r>
            <w:r w:rsidR="003D0427" w:rsidRPr="00347A00">
              <w:t>Le paiement au Consultant, qui sera versé conformément aux dispositions des Clauses des CGC 41 à 46, constituera le seul paiement au titre du Contrat et, sous réserve des dispositions de la Clause 21.1.3 ci-après, le Consultant n’acceptera pour lui-même aucune commission à caractère commercial, rabais ou autre paiement de ce type lié aux activités conduites dans le cadre du Contrat ou dans l’exécution de ses obligations contractuelles, et il s’efforcera à ce que son Personnel et ses agents, ainsi que les Sous-Traitants, leur personnel et leurs agents, ne perçoivent pas de rémunération supplémentaire de cette nature.</w:t>
            </w:r>
          </w:p>
          <w:p w14:paraId="5D19621B" w14:textId="601C7396" w:rsidR="003D0427" w:rsidRPr="00347A00" w:rsidRDefault="00535DE8" w:rsidP="00FC36B9">
            <w:pPr>
              <w:tabs>
                <w:tab w:val="right" w:pos="6823"/>
                <w:tab w:val="left" w:pos="8638"/>
              </w:tabs>
              <w:spacing w:after="480"/>
              <w:ind w:left="1441" w:right="-34" w:hanging="850"/>
              <w:jc w:val="both"/>
            </w:pPr>
            <w:r w:rsidRPr="00347A00">
              <w:t>21.1.2</w:t>
            </w:r>
            <w:r w:rsidRPr="00347A00">
              <w:tab/>
            </w:r>
            <w:r w:rsidR="003D0427" w:rsidRPr="00347A00">
              <w:t>Si, dans le cadre de l’exécution de ses Services, le Consultant est chargé de conseiller l</w:t>
            </w:r>
            <w:r w:rsidR="004E11C8">
              <w:t>’AC</w:t>
            </w:r>
            <w:r w:rsidR="003D0427" w:rsidRPr="00347A00">
              <w:t xml:space="preserve"> en matière d’achat de biens, travaux ou services, il se conformera aux </w:t>
            </w:r>
            <w:r w:rsidR="00047349" w:rsidRPr="00347A00">
              <w:t>Règles applicables</w:t>
            </w:r>
            <w:r w:rsidR="003D0427" w:rsidRPr="00347A00">
              <w:t xml:space="preserve"> de la </w:t>
            </w:r>
            <w:r w:rsidR="00A13ED6">
              <w:t>CEDEAO</w:t>
            </w:r>
            <w:r w:rsidR="003D0427" w:rsidRPr="00347A00">
              <w:t xml:space="preserve"> et exercera en toutes circonstances ses responsabilités de façon à protéger au mieux les intérêts </w:t>
            </w:r>
            <w:r w:rsidR="004E11C8">
              <w:t>de l’AC</w:t>
            </w:r>
            <w:r w:rsidR="003D0427" w:rsidRPr="00347A00">
              <w:t xml:space="preserve">. Tout rabais ou commission obtenu par le Consultant dans l’exercice de ses responsabilités en matière de passation des marchés sera reversé </w:t>
            </w:r>
            <w:r w:rsidR="004E11C8">
              <w:t>à l’AC</w:t>
            </w:r>
            <w:r w:rsidR="003D0427" w:rsidRPr="00347A00">
              <w:t>.</w:t>
            </w:r>
          </w:p>
        </w:tc>
      </w:tr>
      <w:tr w:rsidR="003D0427" w:rsidRPr="00347A00" w14:paraId="5D19621F" w14:textId="77777777" w:rsidTr="00FC36B9">
        <w:trPr>
          <w:jc w:val="center"/>
        </w:trPr>
        <w:tc>
          <w:tcPr>
            <w:tcW w:w="2578" w:type="dxa"/>
          </w:tcPr>
          <w:p w14:paraId="5D19621D" w14:textId="77777777" w:rsidR="003D0427" w:rsidRPr="00347A00" w:rsidRDefault="003D0427" w:rsidP="00FC36B9">
            <w:pPr>
              <w:pStyle w:val="Style19"/>
              <w:ind w:left="752"/>
              <w:rPr>
                <w:spacing w:val="-4"/>
              </w:rPr>
            </w:pPr>
            <w:r w:rsidRPr="00347A00">
              <w:rPr>
                <w:spacing w:val="-4"/>
              </w:rPr>
              <w:t>b.</w:t>
            </w:r>
            <w:r w:rsidRPr="00347A00">
              <w:rPr>
                <w:spacing w:val="-4"/>
              </w:rPr>
              <w:tab/>
              <w:t>Non-participation du Consultant et de ses associés à certaines activités</w:t>
            </w:r>
          </w:p>
        </w:tc>
        <w:tc>
          <w:tcPr>
            <w:tcW w:w="6815" w:type="dxa"/>
          </w:tcPr>
          <w:p w14:paraId="5D19621E" w14:textId="77777777" w:rsidR="003D0427" w:rsidRPr="00347A00" w:rsidRDefault="00535DE8" w:rsidP="00FC36B9">
            <w:pPr>
              <w:tabs>
                <w:tab w:val="left" w:pos="8638"/>
              </w:tabs>
              <w:spacing w:after="200"/>
              <w:ind w:left="1441" w:hanging="850"/>
              <w:jc w:val="both"/>
            </w:pPr>
            <w:r w:rsidRPr="00347A00">
              <w:t>21.1.3</w:t>
            </w:r>
            <w:r w:rsidRPr="00347A00">
              <w:tab/>
            </w:r>
            <w:r w:rsidR="003D0427" w:rsidRPr="00347A00">
              <w:t>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w:t>
            </w:r>
          </w:p>
        </w:tc>
      </w:tr>
      <w:tr w:rsidR="003D0427" w:rsidRPr="00347A00" w14:paraId="5D196222" w14:textId="77777777" w:rsidTr="00FC36B9">
        <w:trPr>
          <w:jc w:val="center"/>
        </w:trPr>
        <w:tc>
          <w:tcPr>
            <w:tcW w:w="2578" w:type="dxa"/>
          </w:tcPr>
          <w:p w14:paraId="5D196220" w14:textId="77777777" w:rsidR="003D0427" w:rsidRPr="00347A00" w:rsidRDefault="003D0427" w:rsidP="00FC36B9">
            <w:pPr>
              <w:pStyle w:val="Style19"/>
              <w:ind w:left="752"/>
              <w:rPr>
                <w:spacing w:val="-4"/>
              </w:rPr>
            </w:pPr>
            <w:r w:rsidRPr="00347A00">
              <w:rPr>
                <w:spacing w:val="-4"/>
              </w:rPr>
              <w:t>c.</w:t>
            </w:r>
            <w:r w:rsidR="00EA0D40" w:rsidRPr="00347A00">
              <w:rPr>
                <w:spacing w:val="-4"/>
              </w:rPr>
              <w:t xml:space="preserve"> </w:t>
            </w:r>
            <w:r w:rsidR="00FC36B9" w:rsidRPr="00347A00">
              <w:tab/>
            </w:r>
            <w:r w:rsidRPr="00347A00">
              <w:rPr>
                <w:spacing w:val="-4"/>
              </w:rPr>
              <w:t>Interdiction d’activités incompatibles</w:t>
            </w:r>
          </w:p>
        </w:tc>
        <w:tc>
          <w:tcPr>
            <w:tcW w:w="6815" w:type="dxa"/>
          </w:tcPr>
          <w:p w14:paraId="5D196221" w14:textId="77777777" w:rsidR="003D0427" w:rsidRPr="00347A00" w:rsidRDefault="003D0427" w:rsidP="00292AD8">
            <w:pPr>
              <w:tabs>
                <w:tab w:val="left" w:pos="8638"/>
              </w:tabs>
              <w:spacing w:after="200"/>
              <w:ind w:left="1441" w:hanging="850"/>
              <w:jc w:val="both"/>
            </w:pPr>
            <w:r w:rsidRPr="00347A00">
              <w:t>21.1.4</w:t>
            </w:r>
            <w:r w:rsidRPr="00347A00">
              <w:tab/>
              <w:t xml:space="preserve"> Le Consultant, et sous sa responsabilité ses Sous-Traitants et leur personnel, ne devront pas s’engager, directement ou indirectement dans des activités commerciales ou professionnelles qui pourraient être incompatibles avec les activités qui leur ont été confiées en vertu du Contrat.</w:t>
            </w:r>
          </w:p>
        </w:tc>
      </w:tr>
      <w:tr w:rsidR="003D0427" w:rsidRPr="00347A00" w14:paraId="5D196225" w14:textId="77777777" w:rsidTr="00FC36B9">
        <w:trPr>
          <w:trHeight w:val="1793"/>
          <w:jc w:val="center"/>
        </w:trPr>
        <w:tc>
          <w:tcPr>
            <w:tcW w:w="2578" w:type="dxa"/>
          </w:tcPr>
          <w:p w14:paraId="5D196223" w14:textId="77777777" w:rsidR="003D0427" w:rsidRPr="00347A00" w:rsidRDefault="003D0427" w:rsidP="00FC36B9">
            <w:pPr>
              <w:pStyle w:val="Style19"/>
              <w:ind w:left="752"/>
              <w:rPr>
                <w:spacing w:val="-4"/>
              </w:rPr>
            </w:pPr>
            <w:r w:rsidRPr="00347A00">
              <w:rPr>
                <w:spacing w:val="-4"/>
              </w:rPr>
              <w:lastRenderedPageBreak/>
              <w:t xml:space="preserve">d. </w:t>
            </w:r>
            <w:r w:rsidR="00A4064E" w:rsidRPr="00347A00">
              <w:tab/>
            </w:r>
            <w:r w:rsidRPr="00347A00">
              <w:rPr>
                <w:spacing w:val="-4"/>
              </w:rPr>
              <w:t>Obligation de signaler les activités conflictuelles</w:t>
            </w:r>
          </w:p>
        </w:tc>
        <w:tc>
          <w:tcPr>
            <w:tcW w:w="6815" w:type="dxa"/>
          </w:tcPr>
          <w:p w14:paraId="5D196224" w14:textId="1021FFAA" w:rsidR="003D0427" w:rsidRPr="00347A00" w:rsidRDefault="003D0427" w:rsidP="00292AD8">
            <w:pPr>
              <w:tabs>
                <w:tab w:val="left" w:pos="8638"/>
              </w:tabs>
              <w:spacing w:after="120"/>
              <w:ind w:left="1441" w:hanging="850"/>
              <w:jc w:val="both"/>
            </w:pPr>
            <w:r w:rsidRPr="00347A00">
              <w:t xml:space="preserve">21.1.5 </w:t>
            </w:r>
            <w:r w:rsidRPr="00347A00">
              <w:tab/>
              <w:t xml:space="preserve">Le Consultant, et sous sa responsabilité ses Sous-Traitants et leur personnel ont l’obligation de signaler </w:t>
            </w:r>
            <w:r w:rsidR="00A31F4E">
              <w:t>à l’AC</w:t>
            </w:r>
            <w:r w:rsidRPr="00347A00">
              <w:t xml:space="preserve"> toute situation réelle ou potentielle de conflit qui pourrait avoir un impact sur leur capacité à servir au mieux les intérêts d</w:t>
            </w:r>
            <w:r w:rsidR="00A31F4E">
              <w:t>e l’AC</w:t>
            </w:r>
            <w:r w:rsidRPr="00347A00">
              <w:t>, ou qui pourrait être perçue comme telle. Tout manquement à signaler une telle situation peut conduire à la disqualification du Consultant ou à la résiliation du Contrat.</w:t>
            </w:r>
          </w:p>
        </w:tc>
      </w:tr>
      <w:tr w:rsidR="003D0427" w:rsidRPr="00347A00" w14:paraId="5D196228" w14:textId="77777777" w:rsidTr="00FC36B9">
        <w:trPr>
          <w:jc w:val="center"/>
        </w:trPr>
        <w:tc>
          <w:tcPr>
            <w:tcW w:w="2578" w:type="dxa"/>
          </w:tcPr>
          <w:p w14:paraId="5D196226" w14:textId="77777777" w:rsidR="003D0427" w:rsidRPr="00347A00" w:rsidRDefault="003D0427" w:rsidP="00A4064E">
            <w:pPr>
              <w:pStyle w:val="Sec8head2"/>
            </w:pPr>
            <w:bookmarkStart w:id="447" w:name="_Toc328301633"/>
            <w:bookmarkStart w:id="448" w:name="_Toc328304115"/>
            <w:bookmarkStart w:id="449" w:name="_Toc354055584"/>
            <w:bookmarkStart w:id="450" w:name="_Toc355354906"/>
            <w:bookmarkStart w:id="451" w:name="_Toc355357168"/>
            <w:bookmarkStart w:id="452" w:name="_Toc355532369"/>
            <w:bookmarkStart w:id="453" w:name="_Toc355538879"/>
            <w:bookmarkStart w:id="454" w:name="_Toc355543428"/>
            <w:bookmarkStart w:id="455" w:name="_Toc369862024"/>
            <w:bookmarkStart w:id="456" w:name="_Toc477363584"/>
            <w:bookmarkStart w:id="457" w:name="_Toc488228980"/>
            <w:bookmarkStart w:id="458" w:name="_Toc488238147"/>
            <w:r w:rsidRPr="00347A00">
              <w:t xml:space="preserve">22. </w:t>
            </w:r>
            <w:r w:rsidR="00A4064E" w:rsidRPr="00347A00">
              <w:tab/>
            </w:r>
            <w:r w:rsidRPr="00347A00">
              <w:t>Obligation de réserve</w:t>
            </w:r>
            <w:bookmarkEnd w:id="447"/>
            <w:bookmarkEnd w:id="448"/>
            <w:bookmarkEnd w:id="449"/>
            <w:bookmarkEnd w:id="450"/>
            <w:bookmarkEnd w:id="451"/>
            <w:bookmarkEnd w:id="452"/>
            <w:bookmarkEnd w:id="453"/>
            <w:bookmarkEnd w:id="454"/>
            <w:bookmarkEnd w:id="455"/>
            <w:bookmarkEnd w:id="456"/>
            <w:bookmarkEnd w:id="457"/>
            <w:bookmarkEnd w:id="458"/>
          </w:p>
        </w:tc>
        <w:tc>
          <w:tcPr>
            <w:tcW w:w="6815" w:type="dxa"/>
          </w:tcPr>
          <w:p w14:paraId="5D196227" w14:textId="53D9F647" w:rsidR="003D0427" w:rsidRPr="00347A00" w:rsidRDefault="003D0427" w:rsidP="00292AD8">
            <w:pPr>
              <w:tabs>
                <w:tab w:val="left" w:pos="8638"/>
              </w:tabs>
              <w:spacing w:after="120"/>
              <w:ind w:left="565" w:hanging="565"/>
              <w:jc w:val="both"/>
            </w:pPr>
            <w:r w:rsidRPr="00347A00">
              <w:t>22.1</w:t>
            </w:r>
            <w:r w:rsidRPr="00347A00">
              <w:tab/>
              <w:t xml:space="preserve">Le Consultant et son Personnel, s’engagent à ne pas divulguer d’information confidentielle relative aux Services ni </w:t>
            </w:r>
            <w:r w:rsidR="006B6D7B" w:rsidRPr="00347A00">
              <w:t>à rendre publiques</w:t>
            </w:r>
            <w:r w:rsidR="00992D3D" w:rsidRPr="00347A00">
              <w:t xml:space="preserve"> </w:t>
            </w:r>
            <w:r w:rsidRPr="00347A00">
              <w:t>les recommandations formulées lors de l’exécution des Services ou qui en découleraient sans autorisation préalable écrite d</w:t>
            </w:r>
            <w:r w:rsidR="00CE1055">
              <w:t>e l’AC</w:t>
            </w:r>
            <w:r w:rsidRPr="00347A00">
              <w:t>.</w:t>
            </w:r>
          </w:p>
        </w:tc>
      </w:tr>
      <w:tr w:rsidR="003D0427" w:rsidRPr="00347A00" w14:paraId="5D19622B" w14:textId="77777777" w:rsidTr="00FC36B9">
        <w:trPr>
          <w:jc w:val="center"/>
        </w:trPr>
        <w:tc>
          <w:tcPr>
            <w:tcW w:w="2578" w:type="dxa"/>
          </w:tcPr>
          <w:p w14:paraId="5D196229" w14:textId="77777777" w:rsidR="003D0427" w:rsidRPr="00347A00" w:rsidRDefault="003D0427" w:rsidP="00A4064E">
            <w:pPr>
              <w:pStyle w:val="Sec8head2"/>
            </w:pPr>
            <w:bookmarkStart w:id="459" w:name="_Toc351343713"/>
            <w:bookmarkStart w:id="460" w:name="_Toc300746768"/>
            <w:bookmarkStart w:id="461" w:name="_Toc326063167"/>
            <w:bookmarkStart w:id="462" w:name="_Toc328301634"/>
            <w:bookmarkStart w:id="463" w:name="_Toc328304116"/>
            <w:bookmarkStart w:id="464" w:name="_Toc354055585"/>
            <w:bookmarkStart w:id="465" w:name="_Toc355354907"/>
            <w:bookmarkStart w:id="466" w:name="_Toc355357169"/>
            <w:bookmarkStart w:id="467" w:name="_Toc355532370"/>
            <w:bookmarkStart w:id="468" w:name="_Toc355538880"/>
            <w:bookmarkStart w:id="469" w:name="_Toc355543429"/>
            <w:bookmarkStart w:id="470" w:name="_Toc369862025"/>
            <w:bookmarkStart w:id="471" w:name="_Toc477363585"/>
            <w:bookmarkStart w:id="472" w:name="_Toc488228981"/>
            <w:bookmarkStart w:id="473" w:name="_Toc488238148"/>
            <w:r w:rsidRPr="00347A00">
              <w:t xml:space="preserve">23. </w:t>
            </w:r>
            <w:r w:rsidR="00A4064E" w:rsidRPr="00347A00">
              <w:tab/>
            </w:r>
            <w:r w:rsidRPr="00347A00">
              <w:t>Responsabilité du Consultant</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tc>
        <w:tc>
          <w:tcPr>
            <w:tcW w:w="6815" w:type="dxa"/>
          </w:tcPr>
          <w:p w14:paraId="5D19622A" w14:textId="77777777" w:rsidR="003D0427" w:rsidRPr="00347A00" w:rsidRDefault="003D0427" w:rsidP="00292AD8">
            <w:pPr>
              <w:tabs>
                <w:tab w:val="left" w:pos="8638"/>
              </w:tabs>
              <w:spacing w:after="120"/>
              <w:ind w:left="565" w:hanging="565"/>
              <w:jc w:val="both"/>
            </w:pPr>
            <w:r w:rsidRPr="00347A00">
              <w:t>23.1</w:t>
            </w:r>
            <w:r w:rsidRPr="00347A00">
              <w:tab/>
              <w:t xml:space="preserve">Sous réserve des dispositions supplémentaires figurant dans les </w:t>
            </w:r>
            <w:r w:rsidRPr="00347A00">
              <w:rPr>
                <w:b/>
              </w:rPr>
              <w:t>CPC</w:t>
            </w:r>
            <w:r w:rsidRPr="00347A00">
              <w:t xml:space="preserve"> le cas échéant, les responsabilités du Consultant en vertu du Contrat sont régies par le Droit applicable.</w:t>
            </w:r>
          </w:p>
        </w:tc>
      </w:tr>
      <w:tr w:rsidR="003D0427" w:rsidRPr="00347A00" w14:paraId="5D19622E" w14:textId="77777777" w:rsidTr="00FC36B9">
        <w:trPr>
          <w:jc w:val="center"/>
        </w:trPr>
        <w:tc>
          <w:tcPr>
            <w:tcW w:w="2578" w:type="dxa"/>
          </w:tcPr>
          <w:p w14:paraId="5D19622C" w14:textId="77777777" w:rsidR="003D0427" w:rsidRPr="00347A00" w:rsidRDefault="003D0427" w:rsidP="00A4064E">
            <w:pPr>
              <w:pStyle w:val="Sec8head2"/>
            </w:pPr>
            <w:bookmarkStart w:id="474" w:name="_Toc328301635"/>
            <w:bookmarkStart w:id="475" w:name="_Toc328304117"/>
            <w:bookmarkStart w:id="476" w:name="_Toc354055586"/>
            <w:bookmarkStart w:id="477" w:name="_Toc355354908"/>
            <w:bookmarkStart w:id="478" w:name="_Toc355357170"/>
            <w:bookmarkStart w:id="479" w:name="_Toc355532371"/>
            <w:bookmarkStart w:id="480" w:name="_Toc355538881"/>
            <w:bookmarkStart w:id="481" w:name="_Toc355543430"/>
            <w:bookmarkStart w:id="482" w:name="_Toc369862026"/>
            <w:bookmarkStart w:id="483" w:name="_Toc477363586"/>
            <w:bookmarkStart w:id="484" w:name="_Toc488228982"/>
            <w:bookmarkStart w:id="485" w:name="_Toc488238149"/>
            <w:r w:rsidRPr="00347A00">
              <w:t xml:space="preserve">24. </w:t>
            </w:r>
            <w:r w:rsidR="00A4064E" w:rsidRPr="00347A00">
              <w:tab/>
            </w:r>
            <w:r w:rsidRPr="00347A00">
              <w:t>Assurance à la charge du Consultant</w:t>
            </w:r>
            <w:bookmarkEnd w:id="474"/>
            <w:bookmarkEnd w:id="475"/>
            <w:bookmarkEnd w:id="476"/>
            <w:bookmarkEnd w:id="477"/>
            <w:bookmarkEnd w:id="478"/>
            <w:bookmarkEnd w:id="479"/>
            <w:bookmarkEnd w:id="480"/>
            <w:bookmarkEnd w:id="481"/>
            <w:bookmarkEnd w:id="482"/>
            <w:bookmarkEnd w:id="483"/>
            <w:bookmarkEnd w:id="484"/>
            <w:bookmarkEnd w:id="485"/>
          </w:p>
        </w:tc>
        <w:tc>
          <w:tcPr>
            <w:tcW w:w="6815" w:type="dxa"/>
          </w:tcPr>
          <w:p w14:paraId="5D19622D" w14:textId="676CA4F6" w:rsidR="003D0427" w:rsidRPr="00347A00" w:rsidRDefault="003D0427" w:rsidP="00292AD8">
            <w:pPr>
              <w:tabs>
                <w:tab w:val="left" w:pos="8638"/>
              </w:tabs>
              <w:spacing w:after="120"/>
              <w:ind w:left="565" w:hanging="565"/>
              <w:jc w:val="both"/>
            </w:pPr>
            <w:r w:rsidRPr="00347A00">
              <w:t>24.1</w:t>
            </w:r>
            <w:r w:rsidRPr="00347A00">
              <w:tab/>
              <w:t>Le Consultant</w:t>
            </w:r>
            <w:r w:rsidR="00EA0D40" w:rsidRPr="00347A00">
              <w:t> :</w:t>
            </w:r>
            <w:r w:rsidR="00906BC6" w:rsidRPr="00347A00">
              <w:t xml:space="preserve"> </w:t>
            </w:r>
            <w:r w:rsidRPr="00347A00">
              <w:t>(i)</w:t>
            </w:r>
            <w:r w:rsidR="00292AD8" w:rsidRPr="00347A00">
              <w:t> </w:t>
            </w:r>
            <w:r w:rsidRPr="00347A00">
              <w:t>prendra et maintiendra, et fera en sorte que ses Sous-Traitants prennent et maintiennent à ses frais (ou aux frais des Sous-Traitants, le cas échéant), mais conformément aux termes et conditions approuvés par l</w:t>
            </w:r>
            <w:r w:rsidR="00CE1055">
              <w:t>’AC</w:t>
            </w:r>
            <w:r w:rsidRPr="00347A00">
              <w:t xml:space="preserve">, une assurance couvrant les risques et pour les montants indiqués dans les </w:t>
            </w:r>
            <w:r w:rsidRPr="00347A00">
              <w:rPr>
                <w:b/>
              </w:rPr>
              <w:t>CPC</w:t>
            </w:r>
            <w:r w:rsidRPr="00347A00">
              <w:t>, et (ii)</w:t>
            </w:r>
            <w:r w:rsidR="00292AD8" w:rsidRPr="00347A00">
              <w:t> </w:t>
            </w:r>
            <w:r w:rsidRPr="00347A00">
              <w:t>à la demande d</w:t>
            </w:r>
            <w:r w:rsidR="00CE1055">
              <w:t>e l’AC</w:t>
            </w:r>
            <w:r w:rsidRPr="00347A00">
              <w:t>, lui fournira la preuve que cette assurance a bien été prise et maintenue et que les primes ont bien été réglées. Le Consultant devra prendre cette assurance avant le commencement des Services comme indiqué à la Clause 13 ci-avant.</w:t>
            </w:r>
          </w:p>
        </w:tc>
      </w:tr>
      <w:tr w:rsidR="003D0427" w:rsidRPr="00347A00" w14:paraId="5D196232" w14:textId="77777777" w:rsidTr="00FC36B9">
        <w:trPr>
          <w:jc w:val="center"/>
        </w:trPr>
        <w:tc>
          <w:tcPr>
            <w:tcW w:w="2578" w:type="dxa"/>
          </w:tcPr>
          <w:p w14:paraId="5D19622F" w14:textId="77777777" w:rsidR="003D0427" w:rsidRPr="00347A00" w:rsidRDefault="003D0427" w:rsidP="00A4064E">
            <w:pPr>
              <w:pStyle w:val="Sec8head2"/>
            </w:pPr>
            <w:bookmarkStart w:id="486" w:name="_Toc328301636"/>
            <w:bookmarkStart w:id="487" w:name="_Toc328304118"/>
            <w:bookmarkStart w:id="488" w:name="_Toc354055587"/>
            <w:bookmarkStart w:id="489" w:name="_Toc355354909"/>
            <w:bookmarkStart w:id="490" w:name="_Toc355357171"/>
            <w:bookmarkStart w:id="491" w:name="_Toc355532372"/>
            <w:bookmarkStart w:id="492" w:name="_Toc355538882"/>
            <w:bookmarkStart w:id="493" w:name="_Toc355543431"/>
            <w:bookmarkStart w:id="494" w:name="_Toc369862027"/>
            <w:bookmarkStart w:id="495" w:name="_Toc477363587"/>
            <w:bookmarkStart w:id="496" w:name="_Toc488228983"/>
            <w:bookmarkStart w:id="497" w:name="_Toc488238150"/>
            <w:r w:rsidRPr="00347A00">
              <w:t xml:space="preserve">25. </w:t>
            </w:r>
            <w:r w:rsidR="00A4064E" w:rsidRPr="00347A00">
              <w:tab/>
            </w:r>
            <w:r w:rsidRPr="00347A00">
              <w:t>Comptabilité, inspection et audits</w:t>
            </w:r>
            <w:bookmarkEnd w:id="486"/>
            <w:bookmarkEnd w:id="487"/>
            <w:bookmarkEnd w:id="488"/>
            <w:bookmarkEnd w:id="489"/>
            <w:bookmarkEnd w:id="490"/>
            <w:bookmarkEnd w:id="491"/>
            <w:bookmarkEnd w:id="492"/>
            <w:bookmarkEnd w:id="493"/>
            <w:bookmarkEnd w:id="494"/>
            <w:bookmarkEnd w:id="495"/>
            <w:bookmarkEnd w:id="496"/>
            <w:bookmarkEnd w:id="497"/>
          </w:p>
        </w:tc>
        <w:tc>
          <w:tcPr>
            <w:tcW w:w="6815" w:type="dxa"/>
          </w:tcPr>
          <w:p w14:paraId="5D196230" w14:textId="77777777" w:rsidR="003D0427" w:rsidRPr="00347A00" w:rsidRDefault="003D0427" w:rsidP="00292AD8">
            <w:pPr>
              <w:tabs>
                <w:tab w:val="left" w:pos="8638"/>
              </w:tabs>
              <w:spacing w:after="200"/>
              <w:ind w:left="565" w:hanging="565"/>
              <w:jc w:val="both"/>
            </w:pPr>
            <w:r w:rsidRPr="00347A00">
              <w:t>25.1</w:t>
            </w:r>
            <w:r w:rsidRPr="00347A00">
              <w:tab/>
              <w:t>Le Consultant tiendra à jour et de façon systématique la comptabilité et la documentation relative aux Services, selon des principes de comptabilité généralement reconnus, et sous une forme suffisamment détaillée pour permettre d’identifier clairement toutes les dépenses et coûts, et la base sur laquelle ils ont été calculés</w:t>
            </w:r>
            <w:r w:rsidR="00EA0D40" w:rsidRPr="00347A00">
              <w:t> ;</w:t>
            </w:r>
            <w:r w:rsidRPr="00347A00">
              <w:t xml:space="preserve"> il veillera à ce que ses sous-traitants </w:t>
            </w:r>
            <w:r w:rsidR="00A0382B" w:rsidRPr="00347A00">
              <w:t xml:space="preserve">et prestataires </w:t>
            </w:r>
            <w:r w:rsidRPr="00347A00">
              <w:t>agissent de la même manière.</w:t>
            </w:r>
          </w:p>
          <w:p w14:paraId="5D196231" w14:textId="28291BF4" w:rsidR="003D0427" w:rsidRPr="00347A00" w:rsidRDefault="003D0427" w:rsidP="00292AD8">
            <w:pPr>
              <w:tabs>
                <w:tab w:val="left" w:pos="8638"/>
              </w:tabs>
              <w:spacing w:after="200"/>
              <w:ind w:left="565" w:hanging="565"/>
              <w:jc w:val="both"/>
            </w:pPr>
            <w:r w:rsidRPr="00347A00">
              <w:t>25.2</w:t>
            </w:r>
            <w:r w:rsidRPr="00347A00">
              <w:tab/>
            </w:r>
            <w:r w:rsidR="00A0382B" w:rsidRPr="00347A00">
              <w:rPr>
                <w:szCs w:val="24"/>
              </w:rPr>
              <w:t>En conformité avec le paragraphe 2.2 e de l’Annexe 1 des Conditions générales, l</w:t>
            </w:r>
            <w:r w:rsidRPr="00347A00">
              <w:t xml:space="preserve">e Consultant </w:t>
            </w:r>
            <w:r w:rsidR="00A835D0" w:rsidRPr="00542311">
              <w:rPr>
                <w:szCs w:val="24"/>
              </w:rPr>
              <w:t xml:space="preserve">permettra et s’assurera que ses </w:t>
            </w:r>
            <w:r w:rsidR="00A835D0" w:rsidRPr="00C111F0">
              <w:rPr>
                <w:szCs w:val="24"/>
              </w:rPr>
              <w:t>agents (qu’ils soient déclarés ou non)</w:t>
            </w:r>
            <w:r w:rsidR="00A835D0">
              <w:rPr>
                <w:szCs w:val="24"/>
              </w:rPr>
              <w:t xml:space="preserve">, </w:t>
            </w:r>
            <w:r w:rsidR="00A835D0" w:rsidRPr="00542311">
              <w:rPr>
                <w:szCs w:val="24"/>
              </w:rPr>
              <w:t>sous-traitants</w:t>
            </w:r>
            <w:r w:rsidR="00A835D0">
              <w:rPr>
                <w:szCs w:val="24"/>
              </w:rPr>
              <w:t>, consultants,</w:t>
            </w:r>
            <w:r w:rsidR="00A835D0" w:rsidRPr="00542311">
              <w:rPr>
                <w:szCs w:val="24"/>
              </w:rPr>
              <w:t xml:space="preserve"> prestataires</w:t>
            </w:r>
            <w:r w:rsidR="00A835D0">
              <w:rPr>
                <w:szCs w:val="24"/>
              </w:rPr>
              <w:t xml:space="preserve"> de services, </w:t>
            </w:r>
            <w:r w:rsidR="00A835D0" w:rsidRPr="00C111F0">
              <w:rPr>
                <w:szCs w:val="24"/>
              </w:rPr>
              <w:t xml:space="preserve"> fournisseurs, et personnel,</w:t>
            </w:r>
            <w:r w:rsidR="00A835D0" w:rsidRPr="00542311">
              <w:rPr>
                <w:szCs w:val="24"/>
              </w:rPr>
              <w:t xml:space="preserve"> permett</w:t>
            </w:r>
            <w:r w:rsidR="00A835D0" w:rsidRPr="00542311">
              <w:t>ent</w:t>
            </w:r>
            <w:r w:rsidR="00A835D0" w:rsidRPr="00542311">
              <w:rPr>
                <w:szCs w:val="24"/>
              </w:rPr>
              <w:t xml:space="preserve"> à </w:t>
            </w:r>
            <w:r w:rsidR="00A835D0" w:rsidRPr="00542311">
              <w:t xml:space="preserve">la </w:t>
            </w:r>
            <w:r w:rsidR="00393E47">
              <w:t>CEDEAO</w:t>
            </w:r>
            <w:r w:rsidR="00A835D0" w:rsidRPr="00542311">
              <w:t xml:space="preserve"> et/ou à des personnes qu’elle désignera d’inspecter </w:t>
            </w:r>
            <w:r w:rsidR="00A835D0">
              <w:t xml:space="preserve">le site et/ou d’examiner </w:t>
            </w:r>
            <w:r w:rsidR="00A835D0" w:rsidRPr="00542311">
              <w:t>les</w:t>
            </w:r>
            <w:r w:rsidR="00A835D0">
              <w:t xml:space="preserve"> comptes,</w:t>
            </w:r>
            <w:r w:rsidR="00A835D0" w:rsidRPr="00542311">
              <w:t xml:space="preserve"> pièces comptables</w:t>
            </w:r>
            <w:r w:rsidR="00A835D0">
              <w:t xml:space="preserve">, </w:t>
            </w:r>
            <w:r w:rsidR="00A835D0" w:rsidRPr="00C111F0">
              <w:rPr>
                <w:szCs w:val="24"/>
              </w:rPr>
              <w:t xml:space="preserve"> relevés et autres documents</w:t>
            </w:r>
            <w:r w:rsidR="00A835D0" w:rsidRPr="00542311">
              <w:t xml:space="preserve"> relatifs </w:t>
            </w:r>
            <w:r w:rsidR="00A835D0" w:rsidRPr="00542311">
              <w:rPr>
                <w:szCs w:val="24"/>
              </w:rPr>
              <w:t xml:space="preserve">à </w:t>
            </w:r>
            <w:r w:rsidR="00A835D0" w:rsidRPr="00E65F9C">
              <w:rPr>
                <w:szCs w:val="24"/>
              </w:rPr>
              <w:t xml:space="preserve"> la passation du </w:t>
            </w:r>
            <w:r w:rsidR="00A835D0">
              <w:rPr>
                <w:szCs w:val="24"/>
              </w:rPr>
              <w:t>m</w:t>
            </w:r>
            <w:r w:rsidR="00A835D0" w:rsidRPr="00E65F9C">
              <w:rPr>
                <w:szCs w:val="24"/>
              </w:rPr>
              <w:t xml:space="preserve">arché, la sélection et/ou </w:t>
            </w:r>
            <w:r w:rsidR="00A835D0" w:rsidRPr="00542311">
              <w:t xml:space="preserve">à l’exécution du </w:t>
            </w:r>
            <w:r w:rsidR="00A835D0">
              <w:rPr>
                <w:szCs w:val="24"/>
              </w:rPr>
              <w:t>m</w:t>
            </w:r>
            <w:r w:rsidR="00A835D0" w:rsidRPr="00E65F9C">
              <w:rPr>
                <w:szCs w:val="24"/>
              </w:rPr>
              <w:t>arché</w:t>
            </w:r>
            <w:r w:rsidR="00CB1143">
              <w:rPr>
                <w:szCs w:val="24"/>
              </w:rPr>
              <w:t xml:space="preserve"> </w:t>
            </w:r>
            <w:r w:rsidR="00A835D0" w:rsidRPr="00542311">
              <w:t>et à les faire vérifier par des auditeurs nommés par la</w:t>
            </w:r>
            <w:r w:rsidR="008C3979">
              <w:t xml:space="preserve">   CEDEAO</w:t>
            </w:r>
            <w:r w:rsidRPr="00347A00">
              <w:t xml:space="preserve">. L’attention du Consultant est attirée sur la Clause 10 ci-avant qui stipule, entre autres, que le fait d’entraver </w:t>
            </w:r>
            <w:r w:rsidRPr="00347A00">
              <w:lastRenderedPageBreak/>
              <w:t xml:space="preserve">l’exercice par la </w:t>
            </w:r>
            <w:r w:rsidR="004B3CEA">
              <w:t>CEDEAO</w:t>
            </w:r>
            <w:r w:rsidRPr="00347A00">
              <w:t xml:space="preserve"> de son droit d’examen et de vérification tel que prévu par la présente clause constitue une pratique interdite pouvant conduire à la résiliation du Contrat.</w:t>
            </w:r>
          </w:p>
        </w:tc>
      </w:tr>
      <w:tr w:rsidR="003D0427" w:rsidRPr="00347A00" w14:paraId="5D196235" w14:textId="77777777" w:rsidTr="00FC36B9">
        <w:trPr>
          <w:jc w:val="center"/>
        </w:trPr>
        <w:tc>
          <w:tcPr>
            <w:tcW w:w="2578" w:type="dxa"/>
          </w:tcPr>
          <w:p w14:paraId="5D196233" w14:textId="77777777" w:rsidR="003D0427" w:rsidRPr="00347A00" w:rsidRDefault="003D0427" w:rsidP="00292AD8">
            <w:pPr>
              <w:pStyle w:val="Sec8head2"/>
            </w:pPr>
            <w:bookmarkStart w:id="498" w:name="_Toc328301637"/>
            <w:bookmarkStart w:id="499" w:name="_Toc328304119"/>
            <w:bookmarkStart w:id="500" w:name="_Toc354055588"/>
            <w:bookmarkStart w:id="501" w:name="_Toc355354910"/>
            <w:bookmarkStart w:id="502" w:name="_Toc355357172"/>
            <w:bookmarkStart w:id="503" w:name="_Toc355532373"/>
            <w:bookmarkStart w:id="504" w:name="_Toc355538883"/>
            <w:bookmarkStart w:id="505" w:name="_Toc355543432"/>
            <w:bookmarkStart w:id="506" w:name="_Toc369862028"/>
            <w:bookmarkStart w:id="507" w:name="_Toc477363588"/>
            <w:bookmarkStart w:id="508" w:name="_Toc488228984"/>
            <w:bookmarkStart w:id="509" w:name="_Toc488238151"/>
            <w:r w:rsidRPr="00347A00">
              <w:t xml:space="preserve">26. </w:t>
            </w:r>
            <w:r w:rsidR="00292AD8" w:rsidRPr="00347A00">
              <w:tab/>
            </w:r>
            <w:r w:rsidRPr="00347A00">
              <w:t>Obligations en matière de rapports</w:t>
            </w:r>
            <w:bookmarkEnd w:id="498"/>
            <w:bookmarkEnd w:id="499"/>
            <w:bookmarkEnd w:id="500"/>
            <w:bookmarkEnd w:id="501"/>
            <w:bookmarkEnd w:id="502"/>
            <w:bookmarkEnd w:id="503"/>
            <w:bookmarkEnd w:id="504"/>
            <w:bookmarkEnd w:id="505"/>
            <w:bookmarkEnd w:id="506"/>
            <w:bookmarkEnd w:id="507"/>
            <w:bookmarkEnd w:id="508"/>
            <w:bookmarkEnd w:id="509"/>
          </w:p>
        </w:tc>
        <w:tc>
          <w:tcPr>
            <w:tcW w:w="6815" w:type="dxa"/>
          </w:tcPr>
          <w:p w14:paraId="5D196234" w14:textId="2EFD373E" w:rsidR="003D0427" w:rsidRPr="00347A00" w:rsidRDefault="003D0427" w:rsidP="00292AD8">
            <w:pPr>
              <w:tabs>
                <w:tab w:val="left" w:pos="8638"/>
              </w:tabs>
              <w:spacing w:after="200"/>
              <w:ind w:left="565" w:hanging="533"/>
              <w:jc w:val="both"/>
            </w:pPr>
            <w:r w:rsidRPr="00347A00">
              <w:t>26.1</w:t>
            </w:r>
            <w:r w:rsidRPr="00347A00">
              <w:tab/>
              <w:t xml:space="preserve">Le Consultant fournira </w:t>
            </w:r>
            <w:r w:rsidR="007D5920">
              <w:t>à l’AC</w:t>
            </w:r>
            <w:r w:rsidRPr="00347A00">
              <w:t xml:space="preserve"> les rapports et documents indiqués dans l’</w:t>
            </w:r>
            <w:r w:rsidRPr="00347A00">
              <w:rPr>
                <w:b/>
                <w:bCs/>
              </w:rPr>
              <w:t>Annexe A</w:t>
            </w:r>
            <w:r w:rsidRPr="00347A00">
              <w:t xml:space="preserve"> ci-jointe, dans la forme, les délais et selon </w:t>
            </w:r>
            <w:r w:rsidR="004A2E5F" w:rsidRPr="00347A00">
              <w:t>les quantités indiquées</w:t>
            </w:r>
            <w:r w:rsidRPr="00347A00">
              <w:t xml:space="preserve"> dans cette Annexe.</w:t>
            </w:r>
            <w:r w:rsidR="00EA0D40" w:rsidRPr="00347A00">
              <w:t xml:space="preserve"> </w:t>
            </w:r>
          </w:p>
        </w:tc>
      </w:tr>
      <w:tr w:rsidR="003D0427" w:rsidRPr="00347A00" w14:paraId="5D196239" w14:textId="77777777" w:rsidTr="00FC36B9">
        <w:trPr>
          <w:jc w:val="center"/>
        </w:trPr>
        <w:tc>
          <w:tcPr>
            <w:tcW w:w="2578" w:type="dxa"/>
          </w:tcPr>
          <w:p w14:paraId="5D196236" w14:textId="77777777" w:rsidR="003D0427" w:rsidRPr="00347A00" w:rsidRDefault="003D0427" w:rsidP="00292AD8">
            <w:pPr>
              <w:pStyle w:val="Sec8head2"/>
            </w:pPr>
            <w:bookmarkStart w:id="510" w:name="_Toc328301638"/>
            <w:bookmarkStart w:id="511" w:name="_Toc328304120"/>
            <w:bookmarkStart w:id="512" w:name="_Toc354055589"/>
            <w:bookmarkStart w:id="513" w:name="_Toc355354911"/>
            <w:bookmarkStart w:id="514" w:name="_Toc355357173"/>
            <w:bookmarkStart w:id="515" w:name="_Toc355532374"/>
            <w:bookmarkStart w:id="516" w:name="_Toc355538884"/>
            <w:bookmarkStart w:id="517" w:name="_Toc355543433"/>
            <w:bookmarkStart w:id="518" w:name="_Toc369862029"/>
            <w:bookmarkStart w:id="519" w:name="_Toc477363589"/>
            <w:bookmarkStart w:id="520" w:name="_Toc488228985"/>
            <w:bookmarkStart w:id="521" w:name="_Toc488238152"/>
            <w:r w:rsidRPr="00347A00">
              <w:t xml:space="preserve">27. </w:t>
            </w:r>
            <w:r w:rsidR="00292AD8" w:rsidRPr="00347A00">
              <w:tab/>
            </w:r>
            <w:r w:rsidRPr="00347A00">
              <w:t>Propriété des documents préparés par le Consultant</w:t>
            </w:r>
            <w:bookmarkEnd w:id="510"/>
            <w:bookmarkEnd w:id="511"/>
            <w:bookmarkEnd w:id="512"/>
            <w:bookmarkEnd w:id="513"/>
            <w:bookmarkEnd w:id="514"/>
            <w:bookmarkEnd w:id="515"/>
            <w:bookmarkEnd w:id="516"/>
            <w:bookmarkEnd w:id="517"/>
            <w:bookmarkEnd w:id="518"/>
            <w:bookmarkEnd w:id="519"/>
            <w:bookmarkEnd w:id="520"/>
            <w:bookmarkEnd w:id="521"/>
          </w:p>
        </w:tc>
        <w:tc>
          <w:tcPr>
            <w:tcW w:w="6815" w:type="dxa"/>
          </w:tcPr>
          <w:p w14:paraId="5D196237" w14:textId="46EDF92C" w:rsidR="003D0427" w:rsidRPr="00347A00" w:rsidRDefault="003D0427" w:rsidP="00292AD8">
            <w:pPr>
              <w:tabs>
                <w:tab w:val="left" w:pos="8638"/>
              </w:tabs>
              <w:spacing w:after="200"/>
              <w:ind w:left="565" w:hanging="533"/>
              <w:jc w:val="both"/>
            </w:pPr>
            <w:r w:rsidRPr="00347A00">
              <w:t>27.1</w:t>
            </w:r>
            <w:r w:rsidRPr="00347A00">
              <w:tab/>
              <w:t xml:space="preserve">Sauf disposition contraire stipulée dans les </w:t>
            </w:r>
            <w:r w:rsidRPr="00347A00">
              <w:rPr>
                <w:b/>
              </w:rPr>
              <w:t>CPC</w:t>
            </w:r>
            <w:r w:rsidRPr="00347A00">
              <w:t>, tous les rapports et renseignements se rapportant aux Services, cartes, plans, dessins, spécifications, bases de données, autres documents et logiciels, et tous matériaux collectés ou préparés par le Consultant pour le compte d</w:t>
            </w:r>
            <w:r w:rsidR="004A2E5F">
              <w:t>e l’AC</w:t>
            </w:r>
            <w:r w:rsidRPr="00347A00">
              <w:t xml:space="preserve"> en vertu du Contrat auront un caractère confidentiel et deviendront et demeureront la propriété d</w:t>
            </w:r>
            <w:r w:rsidR="004A2E5F">
              <w:t>e l’AC</w:t>
            </w:r>
            <w:r w:rsidRPr="00347A00">
              <w:t xml:space="preserve">. Le Consultant les remettra </w:t>
            </w:r>
            <w:r w:rsidR="008A3855">
              <w:t>à l’AC</w:t>
            </w:r>
            <w:r w:rsidRPr="00347A00">
              <w:t xml:space="preserve"> avant la résiliation ou l’achèvement du Contrat, avec l’inventaire détaillé correspondant. Le Consultant pourra conserver un exemplaire des documents et logiciels mais il ne pourra pas faire usage de ceux-ci pour des motifs sans relation avec le Contrat sans avoir obtenu l’accord écrit préalable d</w:t>
            </w:r>
            <w:r w:rsidR="00D72EFF">
              <w:t>e l’AC</w:t>
            </w:r>
            <w:r w:rsidRPr="00347A00">
              <w:t xml:space="preserve">. </w:t>
            </w:r>
          </w:p>
          <w:p w14:paraId="5D196238" w14:textId="246D536E" w:rsidR="003D0427" w:rsidRPr="00347A00" w:rsidRDefault="003D0427" w:rsidP="00292AD8">
            <w:pPr>
              <w:tabs>
                <w:tab w:val="left" w:pos="8638"/>
              </w:tabs>
              <w:spacing w:after="200"/>
              <w:ind w:left="565" w:hanging="533"/>
              <w:jc w:val="both"/>
            </w:pPr>
            <w:r w:rsidRPr="00347A00">
              <w:t>27.2</w:t>
            </w:r>
            <w:r w:rsidRPr="00347A00">
              <w:tab/>
              <w:t>Si le Consultant doit passer un accord de brevet avec des tiers pour la conception de ces plans, dessins, spécifications, bases de données, autres documents et logiciels, il devra obtenir l’approbation écrite préalable d</w:t>
            </w:r>
            <w:r w:rsidR="007B4C86">
              <w:t>e l’AC</w:t>
            </w:r>
            <w:r w:rsidRPr="00347A00">
              <w:t xml:space="preserve"> qui aura le droit, à sa discrétion, de demander à recouvrer le coût des dépenses encourues pour le développement des programmes concernés. Toutes autres restrictions pouvant concerner l’utilisation de ces documents et logiciels à une date ultérieure seront, le cas échéant, indiquées dans les </w:t>
            </w:r>
            <w:r w:rsidRPr="00347A00">
              <w:rPr>
                <w:b/>
              </w:rPr>
              <w:t>CPC</w:t>
            </w:r>
            <w:r w:rsidRPr="00347A00">
              <w:t>.</w:t>
            </w:r>
          </w:p>
        </w:tc>
      </w:tr>
      <w:tr w:rsidR="003D0427" w:rsidRPr="00347A00" w14:paraId="5D19623D" w14:textId="77777777" w:rsidTr="00FC36B9">
        <w:trPr>
          <w:jc w:val="center"/>
        </w:trPr>
        <w:tc>
          <w:tcPr>
            <w:tcW w:w="2578" w:type="dxa"/>
          </w:tcPr>
          <w:p w14:paraId="5D19623A" w14:textId="77777777" w:rsidR="003D0427" w:rsidRPr="00347A00" w:rsidRDefault="003D0427" w:rsidP="00292AD8">
            <w:pPr>
              <w:pStyle w:val="Sec8head2"/>
              <w:rPr>
                <w:spacing w:val="-20"/>
              </w:rPr>
            </w:pPr>
            <w:bookmarkStart w:id="522" w:name="_Toc300746773"/>
            <w:bookmarkStart w:id="523" w:name="_Toc326063172"/>
            <w:bookmarkStart w:id="524" w:name="_Toc328301639"/>
            <w:bookmarkStart w:id="525" w:name="_Toc328304121"/>
            <w:bookmarkStart w:id="526" w:name="_Toc354055590"/>
            <w:bookmarkStart w:id="527" w:name="_Toc355354912"/>
            <w:bookmarkStart w:id="528" w:name="_Toc355357174"/>
            <w:bookmarkStart w:id="529" w:name="_Toc355532375"/>
            <w:bookmarkStart w:id="530" w:name="_Toc355538885"/>
            <w:bookmarkStart w:id="531" w:name="_Toc355543434"/>
            <w:bookmarkStart w:id="532" w:name="_Toc369862030"/>
            <w:bookmarkStart w:id="533" w:name="_Toc477363590"/>
            <w:bookmarkStart w:id="534" w:name="_Toc488228986"/>
            <w:bookmarkStart w:id="535" w:name="_Toc488238153"/>
            <w:r w:rsidRPr="00347A00">
              <w:t xml:space="preserve">28. </w:t>
            </w:r>
            <w:r w:rsidR="00292AD8" w:rsidRPr="00347A00">
              <w:tab/>
            </w:r>
            <w:r w:rsidRPr="00347A00">
              <w:t xml:space="preserve">Equipements, véhicules et </w:t>
            </w:r>
            <w:bookmarkEnd w:id="522"/>
            <w:bookmarkEnd w:id="523"/>
            <w:r w:rsidRPr="00347A00">
              <w:t>fournitures</w:t>
            </w:r>
            <w:bookmarkEnd w:id="524"/>
            <w:bookmarkEnd w:id="525"/>
            <w:bookmarkEnd w:id="526"/>
            <w:bookmarkEnd w:id="527"/>
            <w:bookmarkEnd w:id="528"/>
            <w:bookmarkEnd w:id="529"/>
            <w:bookmarkEnd w:id="530"/>
            <w:bookmarkEnd w:id="531"/>
            <w:bookmarkEnd w:id="532"/>
            <w:bookmarkEnd w:id="533"/>
            <w:bookmarkEnd w:id="534"/>
            <w:bookmarkEnd w:id="535"/>
            <w:r w:rsidRPr="00347A00">
              <w:t xml:space="preserve"> </w:t>
            </w:r>
          </w:p>
        </w:tc>
        <w:tc>
          <w:tcPr>
            <w:tcW w:w="6815" w:type="dxa"/>
          </w:tcPr>
          <w:p w14:paraId="5D19623B" w14:textId="1827A349" w:rsidR="003D0427" w:rsidRPr="00347A00" w:rsidRDefault="003D0427" w:rsidP="00292AD8">
            <w:pPr>
              <w:tabs>
                <w:tab w:val="left" w:pos="8638"/>
              </w:tabs>
              <w:spacing w:after="200"/>
              <w:ind w:left="565" w:hanging="533"/>
              <w:jc w:val="both"/>
            </w:pPr>
            <w:r w:rsidRPr="00347A00">
              <w:t>28.1</w:t>
            </w:r>
            <w:r w:rsidRPr="00347A00">
              <w:tab/>
              <w:t>Les équipements, véhicules et fournitures mis à la disposition du Consultant par l</w:t>
            </w:r>
            <w:r w:rsidR="007B4C86">
              <w:t>’AC</w:t>
            </w:r>
            <w:r w:rsidRPr="00347A00">
              <w:t xml:space="preserve"> ou achetés en tout ou en partie sur des fonds fournis par l</w:t>
            </w:r>
            <w:r w:rsidR="007B4C86">
              <w:t>’AC</w:t>
            </w:r>
            <w:r w:rsidRPr="00347A00">
              <w:t>, seront propriété d</w:t>
            </w:r>
            <w:r w:rsidR="007B4C86">
              <w:t>e l’AC</w:t>
            </w:r>
            <w:r w:rsidRPr="00347A00">
              <w:t xml:space="preserve"> et seront marqués en conséquence. Après résiliation du contrat ou à son achèvement, le Consultant remettra </w:t>
            </w:r>
            <w:r w:rsidR="007B4C86">
              <w:t>à l’AC</w:t>
            </w:r>
            <w:r w:rsidRPr="00347A00">
              <w:t xml:space="preserve"> un inventaire de ces équipements, véhicules et fournitures et les traitera conformément aux instructions d</w:t>
            </w:r>
            <w:r w:rsidR="0094588E">
              <w:t>e l’AC</w:t>
            </w:r>
            <w:r w:rsidRPr="00347A00">
              <w:t>. Le Consultant, sous réserve d'instructions écrites contraires d</w:t>
            </w:r>
            <w:r w:rsidR="0094588E">
              <w:t>e l’AC</w:t>
            </w:r>
            <w:r w:rsidRPr="00347A00">
              <w:t>, prendra une assurance pour les équipements, véhicules et fournitures qui demeurera en place tant que ces biens resteront en sa possession, aux frais d</w:t>
            </w:r>
            <w:r w:rsidR="0094588E">
              <w:t>e l’AC</w:t>
            </w:r>
            <w:r w:rsidRPr="00347A00">
              <w:t xml:space="preserve"> et pour un montant égal à leur valeur de remplacement.</w:t>
            </w:r>
          </w:p>
          <w:p w14:paraId="5D19623C" w14:textId="77777777" w:rsidR="003D0427" w:rsidRPr="00347A00" w:rsidRDefault="003D0427" w:rsidP="00292AD8">
            <w:pPr>
              <w:tabs>
                <w:tab w:val="left" w:pos="8638"/>
              </w:tabs>
              <w:spacing w:after="200"/>
              <w:ind w:left="565" w:hanging="533"/>
              <w:jc w:val="both"/>
            </w:pPr>
            <w:r w:rsidRPr="00347A00">
              <w:t>28.2</w:t>
            </w:r>
            <w:r w:rsidRPr="00347A00">
              <w:tab/>
              <w:t xml:space="preserve">Les équipements et fournitures apportés par le Consultant et son Personnel dans le pays du Gouvernement et utilisés pour les </w:t>
            </w:r>
            <w:r w:rsidRPr="00347A00">
              <w:lastRenderedPageBreak/>
              <w:t>besoins de la mission ou aux fins d’usage personnel resteront propriété du Consultant ou de son Personnel, selon le cas.</w:t>
            </w:r>
          </w:p>
        </w:tc>
      </w:tr>
    </w:tbl>
    <w:p w14:paraId="5D19623E" w14:textId="77777777" w:rsidR="003D0427" w:rsidRPr="00347A00" w:rsidRDefault="003D0427" w:rsidP="00292AD8">
      <w:pPr>
        <w:pStyle w:val="Sec8head1"/>
      </w:pPr>
      <w:bookmarkStart w:id="536" w:name="_Toc351343720"/>
      <w:bookmarkStart w:id="537" w:name="_Toc300746774"/>
      <w:bookmarkStart w:id="538" w:name="_Toc326063173"/>
      <w:bookmarkStart w:id="539" w:name="_Toc328301640"/>
      <w:bookmarkStart w:id="540" w:name="_Toc328304122"/>
      <w:bookmarkStart w:id="541" w:name="_Toc354055591"/>
      <w:bookmarkStart w:id="542" w:name="_Toc355354913"/>
      <w:bookmarkStart w:id="543" w:name="_Toc355357175"/>
      <w:bookmarkStart w:id="544" w:name="_Toc355532376"/>
      <w:bookmarkStart w:id="545" w:name="_Toc355538886"/>
      <w:bookmarkStart w:id="546" w:name="_Toc355543435"/>
      <w:bookmarkStart w:id="547" w:name="_Toc369862031"/>
      <w:bookmarkStart w:id="548" w:name="_Toc477363591"/>
      <w:bookmarkStart w:id="549" w:name="_Toc488228987"/>
      <w:bookmarkStart w:id="550" w:name="_Toc488238154"/>
      <w:r w:rsidRPr="00347A00">
        <w:t>D.</w:t>
      </w:r>
      <w:r w:rsidR="00EA0D40" w:rsidRPr="00347A00">
        <w:t xml:space="preserve"> </w:t>
      </w:r>
      <w:bookmarkEnd w:id="536"/>
      <w:bookmarkEnd w:id="537"/>
      <w:bookmarkEnd w:id="538"/>
      <w:r w:rsidR="00292AD8" w:rsidRPr="00347A00">
        <w:tab/>
      </w:r>
      <w:r w:rsidRPr="00347A00">
        <w:t>Personnel du Consultant et Sous-traitants</w:t>
      </w:r>
      <w:bookmarkEnd w:id="539"/>
      <w:bookmarkEnd w:id="540"/>
      <w:bookmarkEnd w:id="541"/>
      <w:bookmarkEnd w:id="542"/>
      <w:bookmarkEnd w:id="543"/>
      <w:bookmarkEnd w:id="544"/>
      <w:bookmarkEnd w:id="545"/>
      <w:bookmarkEnd w:id="546"/>
      <w:bookmarkEnd w:id="547"/>
      <w:bookmarkEnd w:id="548"/>
      <w:bookmarkEnd w:id="549"/>
      <w:bookmarkEnd w:id="550"/>
    </w:p>
    <w:tbl>
      <w:tblPr>
        <w:tblW w:w="9393" w:type="dxa"/>
        <w:tblInd w:w="94" w:type="dxa"/>
        <w:tblLayout w:type="fixed"/>
        <w:tblLook w:val="0000" w:firstRow="0" w:lastRow="0" w:firstColumn="0" w:lastColumn="0" w:noHBand="0" w:noVBand="0"/>
      </w:tblPr>
      <w:tblGrid>
        <w:gridCol w:w="2576"/>
        <w:gridCol w:w="6817"/>
      </w:tblGrid>
      <w:tr w:rsidR="003D0427" w:rsidRPr="00347A00" w14:paraId="5D196243" w14:textId="77777777" w:rsidTr="00322E6A">
        <w:tc>
          <w:tcPr>
            <w:tcW w:w="2576" w:type="dxa"/>
          </w:tcPr>
          <w:p w14:paraId="5D19623F" w14:textId="77777777" w:rsidR="003D0427" w:rsidRPr="00347A00" w:rsidRDefault="003D0427" w:rsidP="00292AD8">
            <w:pPr>
              <w:pStyle w:val="Sec8head2"/>
            </w:pPr>
            <w:bookmarkStart w:id="551" w:name="_Toc351343722"/>
            <w:bookmarkStart w:id="552" w:name="_Toc300746775"/>
            <w:bookmarkStart w:id="553" w:name="_Toc326063174"/>
            <w:bookmarkStart w:id="554" w:name="_Toc328301641"/>
            <w:bookmarkStart w:id="555" w:name="_Toc328304123"/>
            <w:bookmarkStart w:id="556" w:name="_Toc354055592"/>
            <w:bookmarkStart w:id="557" w:name="_Toc355354914"/>
            <w:bookmarkStart w:id="558" w:name="_Toc355357176"/>
            <w:bookmarkStart w:id="559" w:name="_Toc355532377"/>
            <w:bookmarkStart w:id="560" w:name="_Toc355538887"/>
            <w:bookmarkStart w:id="561" w:name="_Toc355543436"/>
            <w:bookmarkStart w:id="562" w:name="_Toc369862032"/>
            <w:bookmarkStart w:id="563" w:name="_Toc477363592"/>
            <w:bookmarkStart w:id="564" w:name="_Toc488228988"/>
            <w:bookmarkStart w:id="565" w:name="_Toc488238155"/>
            <w:r w:rsidRPr="00347A00">
              <w:t xml:space="preserve">29. </w:t>
            </w:r>
            <w:r w:rsidR="00292AD8" w:rsidRPr="00347A00">
              <w:tab/>
            </w:r>
            <w:r w:rsidRPr="00347A00">
              <w:t>Description du personnel-clé</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tc>
        <w:tc>
          <w:tcPr>
            <w:tcW w:w="6817" w:type="dxa"/>
          </w:tcPr>
          <w:p w14:paraId="5D196240" w14:textId="77777777" w:rsidR="003D0427" w:rsidRPr="00347A00" w:rsidRDefault="003D0427" w:rsidP="00292AD8">
            <w:pPr>
              <w:spacing w:after="120"/>
              <w:ind w:left="646" w:right="-52" w:hanging="646"/>
              <w:jc w:val="both"/>
            </w:pPr>
            <w:r w:rsidRPr="00347A00">
              <w:t>29.1</w:t>
            </w:r>
            <w:r w:rsidRPr="00347A00">
              <w:tab/>
              <w:t xml:space="preserve">Les titres, les descriptions de postes, les qualifications minimales et la durée estimative d’engagement nécessaire à l’exécution des Services pour les membres clé du Personnel-clé du Consultant sont décrits dans </w:t>
            </w:r>
            <w:r w:rsidRPr="00347A00">
              <w:rPr>
                <w:b/>
              </w:rPr>
              <w:t>l’Annexe B</w:t>
            </w:r>
            <w:r w:rsidRPr="00347A00">
              <w:t>.</w:t>
            </w:r>
          </w:p>
          <w:p w14:paraId="5D196241" w14:textId="65E94C40" w:rsidR="003D0427" w:rsidRPr="00347A00" w:rsidRDefault="003D0427" w:rsidP="00292AD8">
            <w:pPr>
              <w:tabs>
                <w:tab w:val="left" w:pos="672"/>
              </w:tabs>
              <w:spacing w:after="120"/>
              <w:ind w:left="646" w:right="-72" w:hanging="646"/>
              <w:jc w:val="both"/>
            </w:pPr>
            <w:r w:rsidRPr="00347A00">
              <w:t>29.2</w:t>
            </w:r>
            <w:r w:rsidRPr="00347A00">
              <w:tab/>
              <w:t xml:space="preserve"> Si nécessaire pour se conformer aux dispositions de la Clause 20 a</w:t>
            </w:r>
            <w:r w:rsidR="00906BC6" w:rsidRPr="00347A00">
              <w:t>)</w:t>
            </w:r>
            <w:r w:rsidRPr="00347A00">
              <w:t xml:space="preserve">, le Consultant pourra ajuster la durée estimative d’engagement du Personnel clé indiquée dans </w:t>
            </w:r>
            <w:r w:rsidRPr="00347A00">
              <w:rPr>
                <w:b/>
              </w:rPr>
              <w:t>l’Annexe B</w:t>
            </w:r>
            <w:r w:rsidRPr="00347A00">
              <w:t xml:space="preserve">, par notification écrite </w:t>
            </w:r>
            <w:r w:rsidR="00F100D3">
              <w:t>à l’AC</w:t>
            </w:r>
            <w:r w:rsidRPr="00347A00">
              <w:t>, à la condition que</w:t>
            </w:r>
            <w:r w:rsidR="00EA0D40" w:rsidRPr="00347A00">
              <w:t> :</w:t>
            </w:r>
            <w:r w:rsidR="00906BC6" w:rsidRPr="00347A00">
              <w:t xml:space="preserve"> </w:t>
            </w:r>
            <w:r w:rsidRPr="00347A00">
              <w:t>(i)</w:t>
            </w:r>
            <w:r w:rsidR="00292AD8" w:rsidRPr="00347A00">
              <w:t> </w:t>
            </w:r>
            <w:r w:rsidRPr="00347A00">
              <w:t>ces ajustements ne modifient pas la durée prévue d’engagement d’un des experts individuels de plus de 10%, ou d’une semaine, la durée la plus longue étant retenue, et (ii)</w:t>
            </w:r>
            <w:r w:rsidR="00292AD8" w:rsidRPr="00347A00">
              <w:t> </w:t>
            </w:r>
            <w:r w:rsidRPr="00347A00">
              <w:t>la totalité de ces ajustements ne fasse pas dépasser les plafonds fixés à la Clause 41.2.</w:t>
            </w:r>
          </w:p>
          <w:p w14:paraId="5D196242" w14:textId="2D989973" w:rsidR="003D0427" w:rsidRPr="00347A00" w:rsidRDefault="003D0427" w:rsidP="00292AD8">
            <w:pPr>
              <w:spacing w:after="200"/>
              <w:ind w:left="646" w:right="-72" w:hanging="646"/>
              <w:jc w:val="both"/>
            </w:pPr>
            <w:r w:rsidRPr="00347A00">
              <w:t>29.3</w:t>
            </w:r>
            <w:r w:rsidRPr="00347A00">
              <w:tab/>
              <w:t xml:space="preserve">S’il est demandé des tâches additionnelles en plus des Services définis à </w:t>
            </w:r>
            <w:r w:rsidRPr="00347A00">
              <w:rPr>
                <w:b/>
              </w:rPr>
              <w:t>l’Annexe A</w:t>
            </w:r>
            <w:r w:rsidRPr="00347A00">
              <w:t>, la durée estimative d’engagement du Personnel clé pourra être prolongée par accord écrit entre l</w:t>
            </w:r>
            <w:r w:rsidR="0032669B">
              <w:t>’AC</w:t>
            </w:r>
            <w:r w:rsidRPr="00347A00">
              <w:t xml:space="preserve"> et le Consultant. Si cette prolongation conduit à un dépassement des plafonds fixés à la Clause 41.1, les Parties signeront un avenant au Contrat.</w:t>
            </w:r>
          </w:p>
        </w:tc>
      </w:tr>
      <w:tr w:rsidR="003D0427" w:rsidRPr="00347A00" w14:paraId="5D196247" w14:textId="77777777" w:rsidTr="00322E6A">
        <w:tc>
          <w:tcPr>
            <w:tcW w:w="2576" w:type="dxa"/>
          </w:tcPr>
          <w:p w14:paraId="5D196244" w14:textId="77777777" w:rsidR="003D0427" w:rsidRPr="00347A00" w:rsidRDefault="003D0427" w:rsidP="00292AD8">
            <w:pPr>
              <w:pStyle w:val="Sec8head2"/>
            </w:pPr>
            <w:bookmarkStart w:id="566" w:name="_Toc351343725"/>
            <w:bookmarkStart w:id="567" w:name="_Toc300746776"/>
            <w:bookmarkStart w:id="568" w:name="_Toc326063175"/>
            <w:bookmarkStart w:id="569" w:name="_Toc328301642"/>
            <w:bookmarkStart w:id="570" w:name="_Toc328304124"/>
            <w:bookmarkStart w:id="571" w:name="_Toc354055593"/>
            <w:bookmarkStart w:id="572" w:name="_Toc355532378"/>
            <w:bookmarkStart w:id="573" w:name="_Toc355538888"/>
            <w:bookmarkStart w:id="574" w:name="_Toc355543437"/>
            <w:bookmarkStart w:id="575" w:name="_Toc369862033"/>
            <w:bookmarkStart w:id="576" w:name="_Toc477363593"/>
            <w:bookmarkStart w:id="577" w:name="_Toc488228989"/>
            <w:bookmarkStart w:id="578" w:name="_Toc488238156"/>
            <w:r w:rsidRPr="00347A00">
              <w:t xml:space="preserve">30. </w:t>
            </w:r>
            <w:r w:rsidR="00292AD8" w:rsidRPr="00347A00">
              <w:tab/>
            </w:r>
            <w:r w:rsidRPr="00347A00">
              <w:t xml:space="preserve">Remplacement </w:t>
            </w:r>
            <w:bookmarkEnd w:id="566"/>
            <w:bookmarkEnd w:id="567"/>
            <w:bookmarkEnd w:id="568"/>
            <w:r w:rsidRPr="00347A00">
              <w:t>de Personnel-clé</w:t>
            </w:r>
            <w:bookmarkEnd w:id="569"/>
            <w:bookmarkEnd w:id="570"/>
            <w:bookmarkEnd w:id="571"/>
            <w:bookmarkEnd w:id="572"/>
            <w:bookmarkEnd w:id="573"/>
            <w:bookmarkEnd w:id="574"/>
            <w:bookmarkEnd w:id="575"/>
            <w:bookmarkEnd w:id="576"/>
            <w:bookmarkEnd w:id="577"/>
            <w:bookmarkEnd w:id="578"/>
          </w:p>
        </w:tc>
        <w:tc>
          <w:tcPr>
            <w:tcW w:w="6817" w:type="dxa"/>
          </w:tcPr>
          <w:p w14:paraId="5D196245" w14:textId="081BA5CE" w:rsidR="003D0427" w:rsidRPr="00347A00" w:rsidRDefault="003D0427" w:rsidP="00322E6A">
            <w:pPr>
              <w:spacing w:after="200"/>
              <w:ind w:left="634" w:right="-72" w:hanging="634"/>
              <w:jc w:val="both"/>
            </w:pPr>
            <w:r w:rsidRPr="00347A00">
              <w:t>30.1</w:t>
            </w:r>
            <w:r w:rsidRPr="00347A00">
              <w:tab/>
              <w:t>Sauf dans le cas où l</w:t>
            </w:r>
            <w:r w:rsidR="0032669B">
              <w:t>’AC</w:t>
            </w:r>
            <w:r w:rsidRPr="00347A00">
              <w:t xml:space="preserve"> donne son accord par écrit, aucun changement ne sera apporté au Personnel-clé. </w:t>
            </w:r>
          </w:p>
          <w:p w14:paraId="5D196246" w14:textId="77777777" w:rsidR="003D0427" w:rsidRPr="00347A00" w:rsidRDefault="003D0427" w:rsidP="00322E6A">
            <w:pPr>
              <w:spacing w:after="200"/>
              <w:ind w:left="634" w:right="-72" w:hanging="634"/>
              <w:jc w:val="both"/>
            </w:pPr>
            <w:r w:rsidRPr="00347A00">
              <w:t>30.2</w:t>
            </w:r>
            <w:r w:rsidRPr="00347A00">
              <w:tab/>
            </w:r>
            <w:r w:rsidRPr="00347A00">
              <w:rPr>
                <w:spacing w:val="-4"/>
              </w:rPr>
              <w:t>Nonobstant ce qui précède, le remplacement de Personnel-clé durant l’exécution du Contrat ne pourra être envisagé qu’après demande écrite formulée par le Consultant et pour des raisons indépendantes de la volonté du Consultant, notamment décès ou incapacité pour raisons médicales. Dans un tel cas, aux fins de remplacement, le Consultant fournira une personne de qualification égale ou supérieure, au même taux de rémunération.</w:t>
            </w:r>
          </w:p>
        </w:tc>
      </w:tr>
      <w:tr w:rsidR="003D0427" w:rsidRPr="00347A00" w14:paraId="5D19624A" w14:textId="77777777" w:rsidTr="00322E6A">
        <w:tc>
          <w:tcPr>
            <w:tcW w:w="2576" w:type="dxa"/>
          </w:tcPr>
          <w:p w14:paraId="5D196248" w14:textId="77777777" w:rsidR="003D0427" w:rsidRPr="00347A00" w:rsidRDefault="003D0427" w:rsidP="00292AD8">
            <w:pPr>
              <w:pStyle w:val="Sec8head2"/>
            </w:pPr>
            <w:bookmarkStart w:id="579" w:name="_Toc351343723"/>
            <w:bookmarkStart w:id="580" w:name="_Toc300746777"/>
            <w:bookmarkStart w:id="581" w:name="_Toc326063176"/>
            <w:bookmarkStart w:id="582" w:name="_Toc328301643"/>
            <w:bookmarkStart w:id="583" w:name="_Toc328304125"/>
            <w:bookmarkStart w:id="584" w:name="_Toc354055594"/>
            <w:bookmarkStart w:id="585" w:name="_Toc355532379"/>
            <w:bookmarkStart w:id="586" w:name="_Toc355538889"/>
            <w:bookmarkStart w:id="587" w:name="_Toc355543438"/>
            <w:bookmarkStart w:id="588" w:name="_Toc369862034"/>
            <w:bookmarkStart w:id="589" w:name="_Toc477363594"/>
            <w:bookmarkStart w:id="590" w:name="_Toc488228990"/>
            <w:bookmarkStart w:id="591" w:name="_Toc488238157"/>
            <w:r w:rsidRPr="00347A00">
              <w:t xml:space="preserve">31. </w:t>
            </w:r>
            <w:r w:rsidR="00292AD8" w:rsidRPr="00347A00">
              <w:tab/>
            </w:r>
            <w:r w:rsidRPr="00347A00">
              <w:t>Approbation pour des personnels-clé additionnels</w:t>
            </w:r>
            <w:bookmarkEnd w:id="579"/>
            <w:bookmarkEnd w:id="580"/>
            <w:bookmarkEnd w:id="581"/>
            <w:bookmarkEnd w:id="582"/>
            <w:bookmarkEnd w:id="583"/>
            <w:bookmarkEnd w:id="584"/>
            <w:bookmarkEnd w:id="585"/>
            <w:bookmarkEnd w:id="586"/>
            <w:bookmarkEnd w:id="587"/>
            <w:bookmarkEnd w:id="588"/>
            <w:bookmarkEnd w:id="589"/>
            <w:bookmarkEnd w:id="590"/>
            <w:bookmarkEnd w:id="591"/>
          </w:p>
        </w:tc>
        <w:tc>
          <w:tcPr>
            <w:tcW w:w="6817" w:type="dxa"/>
          </w:tcPr>
          <w:p w14:paraId="5D196249" w14:textId="08CE75A5" w:rsidR="00321AFD" w:rsidRPr="00347A00" w:rsidRDefault="003D0427" w:rsidP="00322E6A">
            <w:pPr>
              <w:spacing w:after="200"/>
              <w:ind w:left="634" w:right="-72" w:hanging="634"/>
              <w:jc w:val="both"/>
            </w:pPr>
            <w:r w:rsidRPr="00347A00">
              <w:t>31.1</w:t>
            </w:r>
            <w:r w:rsidRPr="00347A00">
              <w:tab/>
              <w:t>Si durant l’exécution du Contrat, il s’avère nécessaire de mobiliser du Personnel clé additionnel pour la réalisation des Services, le Consultant soumettra pour examen et approbation par l</w:t>
            </w:r>
            <w:r w:rsidR="002779B1">
              <w:t>’AC</w:t>
            </w:r>
            <w:r w:rsidRPr="00347A00">
              <w:t>, le curriculum vitae du (des personnel(s). Si l</w:t>
            </w:r>
            <w:r w:rsidR="0033707A">
              <w:t>’AC</w:t>
            </w:r>
            <w:r w:rsidRPr="00347A00">
              <w:t xml:space="preserve"> ne formule pas d’objection motivée par écrit dans les vingt-deux (22) jours suivant la date à laquelle il aura reçu le curriculum vitae, ce Personnel sera considéré comme étant approuvé par l</w:t>
            </w:r>
            <w:r w:rsidR="00615347">
              <w:t>’AC</w:t>
            </w:r>
            <w:r w:rsidRPr="00347A00">
              <w:t>.</w:t>
            </w:r>
            <w:r w:rsidR="00EA0D40" w:rsidRPr="00347A00">
              <w:t xml:space="preserve"> </w:t>
            </w:r>
            <w:r w:rsidR="00321AFD" w:rsidRPr="00347A00">
              <w:t xml:space="preserve">La rémunération payable au titre du personnel </w:t>
            </w:r>
            <w:r w:rsidR="00321AFD" w:rsidRPr="00347A00">
              <w:lastRenderedPageBreak/>
              <w:t>additionnel sera basée sur les taux de rémunération des autres personnels aux qualification et expérience similaires.</w:t>
            </w:r>
          </w:p>
        </w:tc>
      </w:tr>
      <w:tr w:rsidR="003D0427" w:rsidRPr="00347A00" w14:paraId="5D19624F" w14:textId="77777777" w:rsidTr="00322E6A">
        <w:tc>
          <w:tcPr>
            <w:tcW w:w="2576" w:type="dxa"/>
          </w:tcPr>
          <w:p w14:paraId="5D19624B" w14:textId="77777777" w:rsidR="003D0427" w:rsidRPr="00347A00" w:rsidRDefault="003D0427" w:rsidP="00322E6A">
            <w:pPr>
              <w:pStyle w:val="Sec8head2"/>
            </w:pPr>
            <w:bookmarkStart w:id="592" w:name="_Toc328301644"/>
            <w:bookmarkStart w:id="593" w:name="_Toc328304126"/>
            <w:bookmarkStart w:id="594" w:name="_Toc354055595"/>
            <w:bookmarkStart w:id="595" w:name="_Toc355532380"/>
            <w:bookmarkStart w:id="596" w:name="_Toc355538890"/>
            <w:bookmarkStart w:id="597" w:name="_Toc355543439"/>
            <w:bookmarkStart w:id="598" w:name="_Toc369862035"/>
            <w:bookmarkStart w:id="599" w:name="_Toc477363595"/>
            <w:bookmarkStart w:id="600" w:name="_Toc488228991"/>
            <w:bookmarkStart w:id="601" w:name="_Toc488238158"/>
            <w:r w:rsidRPr="00347A00">
              <w:t xml:space="preserve">32. </w:t>
            </w:r>
            <w:r w:rsidR="00322E6A" w:rsidRPr="00347A00">
              <w:tab/>
            </w:r>
            <w:r w:rsidRPr="00347A00">
              <w:t>Retrait de personnel ou de sous-traitant</w:t>
            </w:r>
            <w:bookmarkEnd w:id="592"/>
            <w:bookmarkEnd w:id="593"/>
            <w:bookmarkEnd w:id="594"/>
            <w:bookmarkEnd w:id="595"/>
            <w:bookmarkEnd w:id="596"/>
            <w:bookmarkEnd w:id="597"/>
            <w:bookmarkEnd w:id="598"/>
            <w:bookmarkEnd w:id="599"/>
            <w:bookmarkEnd w:id="600"/>
            <w:bookmarkEnd w:id="601"/>
          </w:p>
        </w:tc>
        <w:tc>
          <w:tcPr>
            <w:tcW w:w="6817" w:type="dxa"/>
          </w:tcPr>
          <w:p w14:paraId="5D19624C" w14:textId="5067C8B8" w:rsidR="003D0427" w:rsidRPr="00347A00" w:rsidRDefault="003D0427" w:rsidP="00322E6A">
            <w:pPr>
              <w:spacing w:after="200"/>
              <w:ind w:left="634" w:right="-72" w:hanging="634"/>
              <w:jc w:val="both"/>
            </w:pPr>
            <w:r w:rsidRPr="00347A00">
              <w:t>32.1</w:t>
            </w:r>
            <w:r w:rsidRPr="00347A00">
              <w:tab/>
              <w:t>Si l</w:t>
            </w:r>
            <w:r w:rsidR="00546C53">
              <w:t>’AC</w:t>
            </w:r>
            <w:r w:rsidRPr="00347A00">
              <w:t xml:space="preserve"> découvre qu’un des membres du Personnel ou sous-traitant s’est rendu coupable d’un manquement sérieux ou est poursuivi pour crime ou délit, ou si l</w:t>
            </w:r>
            <w:r w:rsidR="00CC5C61">
              <w:t>’AC</w:t>
            </w:r>
            <w:r w:rsidRPr="00347A00">
              <w:t xml:space="preserve"> établit qu’un des membres du Personnel ou sous-traitant s’est livré à la corruption ou à des pratiques frauduleuses, collusives, coercitives ou obstructives lors de l’exécution des Services, le Consultant doit pourvoir à son remplacement, sur demande écrite d</w:t>
            </w:r>
            <w:r w:rsidR="00533C12">
              <w:t>e l’AC</w:t>
            </w:r>
            <w:r w:rsidRPr="00347A00">
              <w:t xml:space="preserve">. </w:t>
            </w:r>
          </w:p>
          <w:p w14:paraId="5D19624D" w14:textId="21AEE800" w:rsidR="003D0427" w:rsidRPr="00347A00" w:rsidRDefault="003D0427" w:rsidP="00322E6A">
            <w:pPr>
              <w:spacing w:after="200"/>
              <w:ind w:left="634" w:right="-72" w:hanging="634"/>
              <w:jc w:val="both"/>
            </w:pPr>
            <w:r w:rsidRPr="00347A00">
              <w:t>32.2</w:t>
            </w:r>
            <w:r w:rsidRPr="00347A00">
              <w:tab/>
              <w:t>Si l</w:t>
            </w:r>
            <w:r w:rsidR="00A47472">
              <w:t>’AC</w:t>
            </w:r>
            <w:r w:rsidRPr="00347A00">
              <w:t xml:space="preserve"> estime qu’un des membres du Personnel clé, autre personnel ou sous-traitant n’a pas la compétence nécessaire ou se révèle incapable de remplir ses fonctions, l</w:t>
            </w:r>
            <w:r w:rsidR="004E63D7">
              <w:t>’AC</w:t>
            </w:r>
            <w:r w:rsidRPr="00347A00">
              <w:t xml:space="preserve"> a le droit de demander son remplacement, en spécifiant les motifs.</w:t>
            </w:r>
          </w:p>
          <w:p w14:paraId="5D19624E" w14:textId="1B9E16C7" w:rsidR="003D0427" w:rsidRPr="00347A00" w:rsidRDefault="003D0427" w:rsidP="00322E6A">
            <w:pPr>
              <w:spacing w:after="200"/>
              <w:ind w:left="634" w:right="-72" w:hanging="634"/>
              <w:jc w:val="both"/>
            </w:pPr>
            <w:r w:rsidRPr="00347A00">
              <w:t>32.3</w:t>
            </w:r>
            <w:r w:rsidRPr="00347A00">
              <w:tab/>
              <w:t xml:space="preserve">Tout remplacement de personnel ou sous-traitant doit être effectué par un remplaçant dont les qualifications et l’expérience sont au moins équivalentes à celles du personnel remplacé, et qui doit être acceptable </w:t>
            </w:r>
            <w:r w:rsidR="00154760">
              <w:t>à l’AC</w:t>
            </w:r>
            <w:r w:rsidRPr="00347A00">
              <w:t>.</w:t>
            </w:r>
          </w:p>
        </w:tc>
      </w:tr>
      <w:tr w:rsidR="003D0427" w:rsidRPr="00347A00" w14:paraId="5D196252" w14:textId="77777777" w:rsidTr="00322E6A">
        <w:tc>
          <w:tcPr>
            <w:tcW w:w="2576" w:type="dxa"/>
          </w:tcPr>
          <w:p w14:paraId="5D196250" w14:textId="77777777" w:rsidR="003D0427" w:rsidRPr="00347A00" w:rsidRDefault="003D0427" w:rsidP="00322E6A">
            <w:pPr>
              <w:pStyle w:val="Sec8head2"/>
            </w:pPr>
            <w:bookmarkStart w:id="602" w:name="_Toc300746779"/>
            <w:bookmarkStart w:id="603" w:name="_Toc326063178"/>
            <w:bookmarkStart w:id="604" w:name="_Toc328301645"/>
            <w:bookmarkStart w:id="605" w:name="_Toc328304127"/>
            <w:bookmarkStart w:id="606" w:name="_Toc354055596"/>
            <w:bookmarkStart w:id="607" w:name="_Toc355532381"/>
            <w:bookmarkStart w:id="608" w:name="_Toc355538891"/>
            <w:bookmarkStart w:id="609" w:name="_Toc355543440"/>
            <w:bookmarkStart w:id="610" w:name="_Toc369862036"/>
            <w:bookmarkStart w:id="611" w:name="_Toc477363596"/>
            <w:bookmarkStart w:id="612" w:name="_Toc488228992"/>
            <w:bookmarkStart w:id="613" w:name="_Toc488238159"/>
            <w:r w:rsidRPr="00347A00">
              <w:t xml:space="preserve">33. </w:t>
            </w:r>
            <w:r w:rsidR="00322E6A" w:rsidRPr="00347A00">
              <w:tab/>
            </w:r>
            <w:r w:rsidRPr="00347A00">
              <w:t>Remplacement ou retrait de personnel – conséquences sur les paiements</w:t>
            </w:r>
            <w:bookmarkEnd w:id="602"/>
            <w:bookmarkEnd w:id="603"/>
            <w:bookmarkEnd w:id="604"/>
            <w:bookmarkEnd w:id="605"/>
            <w:bookmarkEnd w:id="606"/>
            <w:bookmarkEnd w:id="607"/>
            <w:bookmarkEnd w:id="608"/>
            <w:bookmarkEnd w:id="609"/>
            <w:bookmarkEnd w:id="610"/>
            <w:bookmarkEnd w:id="611"/>
            <w:bookmarkEnd w:id="612"/>
            <w:bookmarkEnd w:id="613"/>
          </w:p>
        </w:tc>
        <w:tc>
          <w:tcPr>
            <w:tcW w:w="6817" w:type="dxa"/>
          </w:tcPr>
          <w:p w14:paraId="5D196251" w14:textId="78A990AD" w:rsidR="003D0427" w:rsidRPr="00347A00" w:rsidRDefault="003D0427" w:rsidP="00322E6A">
            <w:pPr>
              <w:spacing w:after="200"/>
              <w:ind w:left="634" w:right="-72" w:hanging="634"/>
              <w:jc w:val="both"/>
            </w:pPr>
            <w:r w:rsidRPr="00347A00">
              <w:t>33.1</w:t>
            </w:r>
            <w:r w:rsidRPr="00347A00">
              <w:tab/>
              <w:t>A moins que l</w:t>
            </w:r>
            <w:r w:rsidR="00154760">
              <w:t>’AC</w:t>
            </w:r>
            <w:r w:rsidRPr="00347A00">
              <w:t xml:space="preserve"> n’en ait convenu autrement</w:t>
            </w:r>
            <w:r w:rsidR="00EA0D40" w:rsidRPr="00347A00">
              <w:t> :</w:t>
            </w:r>
            <w:r w:rsidRPr="00347A00">
              <w:t xml:space="preserve"> (i) le Consultant prendra à sa charge tous les frais additionnels de voyage et autres résultant du retrait et/ou remplacement, et (ii) la rémunération versée au titre de chaque membre du Personnel de remplacement n’excèdera pas la rémunération qui aurait été versée au membre du Personnel remplacé.</w:t>
            </w:r>
          </w:p>
        </w:tc>
      </w:tr>
      <w:tr w:rsidR="003D0427" w:rsidRPr="00347A00" w14:paraId="5D196257" w14:textId="77777777" w:rsidTr="00322E6A">
        <w:tc>
          <w:tcPr>
            <w:tcW w:w="2576" w:type="dxa"/>
          </w:tcPr>
          <w:p w14:paraId="5D196253" w14:textId="77777777" w:rsidR="003D0427" w:rsidRPr="00347A00" w:rsidRDefault="003D0427" w:rsidP="00322E6A">
            <w:pPr>
              <w:pStyle w:val="Sec8head2"/>
              <w:spacing w:after="120"/>
            </w:pPr>
            <w:bookmarkStart w:id="614" w:name="_Toc328301646"/>
            <w:bookmarkStart w:id="615" w:name="_Toc328304128"/>
            <w:bookmarkStart w:id="616" w:name="_Toc354055597"/>
            <w:bookmarkStart w:id="617" w:name="_Toc355532382"/>
            <w:bookmarkStart w:id="618" w:name="_Toc355538892"/>
            <w:bookmarkStart w:id="619" w:name="_Toc355543441"/>
            <w:bookmarkStart w:id="620" w:name="_Toc369862037"/>
            <w:bookmarkStart w:id="621" w:name="_Toc477363597"/>
            <w:bookmarkStart w:id="622" w:name="_Toc488228993"/>
            <w:bookmarkStart w:id="623" w:name="_Toc488238160"/>
            <w:r w:rsidRPr="00347A00">
              <w:t xml:space="preserve">34. </w:t>
            </w:r>
            <w:r w:rsidR="00322E6A" w:rsidRPr="00347A00">
              <w:tab/>
            </w:r>
            <w:r w:rsidRPr="00347A00">
              <w:t>Heures ouvrables, heures supplémentaires, congés, etc.</w:t>
            </w:r>
            <w:bookmarkEnd w:id="614"/>
            <w:bookmarkEnd w:id="615"/>
            <w:bookmarkEnd w:id="616"/>
            <w:bookmarkEnd w:id="617"/>
            <w:bookmarkEnd w:id="618"/>
            <w:bookmarkEnd w:id="619"/>
            <w:bookmarkEnd w:id="620"/>
            <w:bookmarkEnd w:id="621"/>
            <w:bookmarkEnd w:id="622"/>
            <w:bookmarkEnd w:id="623"/>
          </w:p>
        </w:tc>
        <w:tc>
          <w:tcPr>
            <w:tcW w:w="6817" w:type="dxa"/>
          </w:tcPr>
          <w:p w14:paraId="5D196254" w14:textId="6BE008DE" w:rsidR="003D0427" w:rsidRPr="00347A00" w:rsidRDefault="003D0427" w:rsidP="00322E6A">
            <w:pPr>
              <w:spacing w:after="200"/>
              <w:ind w:left="634" w:hanging="634"/>
              <w:jc w:val="both"/>
              <w:rPr>
                <w:spacing w:val="-2"/>
              </w:rPr>
            </w:pPr>
            <w:r w:rsidRPr="00347A00">
              <w:rPr>
                <w:spacing w:val="-2"/>
              </w:rPr>
              <w:t>34.1</w:t>
            </w:r>
            <w:r w:rsidRPr="00347A00">
              <w:rPr>
                <w:spacing w:val="-2"/>
              </w:rPr>
              <w:tab/>
              <w:t xml:space="preserve">Les heures ouvrables et les jours fériés applicables au Personnel sont indiqués dans </w:t>
            </w:r>
            <w:r w:rsidRPr="00347A00">
              <w:rPr>
                <w:b/>
                <w:spacing w:val="-2"/>
              </w:rPr>
              <w:t>l’Annexe B</w:t>
            </w:r>
            <w:r w:rsidRPr="00347A00">
              <w:rPr>
                <w:spacing w:val="-2"/>
              </w:rPr>
              <w:t xml:space="preserve">. Pour prendre en compte les délais de </w:t>
            </w:r>
            <w:r w:rsidR="00CE3757" w:rsidRPr="00347A00">
              <w:rPr>
                <w:spacing w:val="-2"/>
              </w:rPr>
              <w:t>voyage</w:t>
            </w:r>
            <w:r w:rsidRPr="00347A00">
              <w:rPr>
                <w:spacing w:val="-2"/>
              </w:rPr>
              <w:t xml:space="preserve"> vers le pays d</w:t>
            </w:r>
            <w:r w:rsidR="004F3556">
              <w:rPr>
                <w:spacing w:val="-2"/>
              </w:rPr>
              <w:t>e l’AC</w:t>
            </w:r>
            <w:r w:rsidRPr="00347A00">
              <w:rPr>
                <w:spacing w:val="-2"/>
              </w:rPr>
              <w:t xml:space="preserve"> ou en provenance de ce pays, le Personnel qui exécutera les Services dans le pays d</w:t>
            </w:r>
            <w:r w:rsidR="00C67D3A">
              <w:rPr>
                <w:spacing w:val="-2"/>
              </w:rPr>
              <w:t>e l’AC</w:t>
            </w:r>
            <w:r w:rsidRPr="00347A00">
              <w:rPr>
                <w:spacing w:val="-2"/>
              </w:rPr>
              <w:t xml:space="preserve"> sera réputé ayant commencé (ou terminé) les Services le nombre de jours avant son arrivée ou après son départ du pays d</w:t>
            </w:r>
            <w:r w:rsidR="00C67D3A">
              <w:rPr>
                <w:spacing w:val="-2"/>
              </w:rPr>
              <w:t>e l’AC</w:t>
            </w:r>
            <w:r w:rsidRPr="00347A00">
              <w:rPr>
                <w:spacing w:val="-2"/>
              </w:rPr>
              <w:t xml:space="preserve"> indiqué dans </w:t>
            </w:r>
            <w:r w:rsidRPr="00347A00">
              <w:rPr>
                <w:b/>
                <w:spacing w:val="-2"/>
              </w:rPr>
              <w:t>l’Annexe</w:t>
            </w:r>
            <w:r w:rsidR="00322E6A" w:rsidRPr="00347A00">
              <w:rPr>
                <w:b/>
                <w:spacing w:val="-2"/>
              </w:rPr>
              <w:t> </w:t>
            </w:r>
            <w:r w:rsidRPr="00347A00">
              <w:rPr>
                <w:b/>
                <w:spacing w:val="-2"/>
              </w:rPr>
              <w:t>B</w:t>
            </w:r>
            <w:r w:rsidRPr="00347A00">
              <w:rPr>
                <w:spacing w:val="-2"/>
              </w:rPr>
              <w:t>.</w:t>
            </w:r>
          </w:p>
          <w:p w14:paraId="5D196255" w14:textId="77777777" w:rsidR="003D0427" w:rsidRPr="00347A00" w:rsidRDefault="003D0427" w:rsidP="00322E6A">
            <w:pPr>
              <w:spacing w:after="200"/>
              <w:ind w:left="634" w:hanging="634"/>
              <w:jc w:val="both"/>
            </w:pPr>
            <w:r w:rsidRPr="00347A00">
              <w:t>34.2</w:t>
            </w:r>
            <w:r w:rsidRPr="00347A00">
              <w:tab/>
              <w:t xml:space="preserve">Le Personnel n’aura pas le droit d’être payé en heures supplémentaires, ni de bénéficier de congés maladie ou de vacances, sauf dans les cas définis à </w:t>
            </w:r>
            <w:r w:rsidRPr="00347A00">
              <w:rPr>
                <w:b/>
              </w:rPr>
              <w:t>l’Annexe B</w:t>
            </w:r>
            <w:r w:rsidR="00EA0D40" w:rsidRPr="00347A00">
              <w:t> ;</w:t>
            </w:r>
            <w:r w:rsidRPr="00347A00">
              <w:t xml:space="preserve"> la rémunération de Consultant sera réputée couvrir ces heures, congés de maladie ou vacances. </w:t>
            </w:r>
          </w:p>
          <w:p w14:paraId="5D196256" w14:textId="77777777" w:rsidR="003D0427" w:rsidRPr="00347A00" w:rsidRDefault="003D0427" w:rsidP="00322E6A">
            <w:pPr>
              <w:spacing w:after="200"/>
              <w:ind w:left="634" w:hanging="634"/>
              <w:jc w:val="both"/>
            </w:pPr>
            <w:r w:rsidRPr="00347A00">
              <w:t>34.3</w:t>
            </w:r>
            <w:r w:rsidRPr="00347A00">
              <w:tab/>
              <w:t xml:space="preserve">Les congés pris par le Personnel clé seront sujets à approbation préalable du Consultant qui s’assurera que les absences pour congé ne risquent pas de retarder le déroulement et le suivi des Services. </w:t>
            </w:r>
          </w:p>
        </w:tc>
      </w:tr>
    </w:tbl>
    <w:p w14:paraId="5D196258" w14:textId="2E46DFE6" w:rsidR="003D0427" w:rsidRPr="00347A00" w:rsidRDefault="003D0427" w:rsidP="00322E6A">
      <w:pPr>
        <w:pStyle w:val="Sec8head1"/>
      </w:pPr>
      <w:bookmarkStart w:id="624" w:name="_Toc351343727"/>
      <w:bookmarkStart w:id="625" w:name="_Toc300746781"/>
      <w:bookmarkStart w:id="626" w:name="_Toc326063180"/>
      <w:bookmarkStart w:id="627" w:name="_Toc328301647"/>
      <w:bookmarkStart w:id="628" w:name="_Toc328304129"/>
      <w:bookmarkStart w:id="629" w:name="_Toc354055598"/>
      <w:bookmarkStart w:id="630" w:name="_Toc355354915"/>
      <w:bookmarkStart w:id="631" w:name="_Toc355357177"/>
      <w:bookmarkStart w:id="632" w:name="_Toc355532383"/>
      <w:bookmarkStart w:id="633" w:name="_Toc355538893"/>
      <w:bookmarkStart w:id="634" w:name="_Toc355543442"/>
      <w:bookmarkStart w:id="635" w:name="_Toc369862038"/>
      <w:bookmarkStart w:id="636" w:name="_Toc477363598"/>
      <w:bookmarkStart w:id="637" w:name="_Toc488228994"/>
      <w:bookmarkStart w:id="638" w:name="_Toc488238161"/>
      <w:r w:rsidRPr="00347A00">
        <w:lastRenderedPageBreak/>
        <w:t>E.</w:t>
      </w:r>
      <w:r w:rsidR="00EA0D40" w:rsidRPr="00347A00">
        <w:t xml:space="preserve"> </w:t>
      </w:r>
      <w:r w:rsidR="00322E6A" w:rsidRPr="00347A00">
        <w:tab/>
      </w:r>
      <w:r w:rsidRPr="00347A00">
        <w:t>Obligations d</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001A7470">
        <w:t>e l’AC</w:t>
      </w:r>
    </w:p>
    <w:tbl>
      <w:tblPr>
        <w:tblW w:w="9393" w:type="dxa"/>
        <w:tblInd w:w="94" w:type="dxa"/>
        <w:tblLayout w:type="fixed"/>
        <w:tblLook w:val="0000" w:firstRow="0" w:lastRow="0" w:firstColumn="0" w:lastColumn="0" w:noHBand="0" w:noVBand="0"/>
      </w:tblPr>
      <w:tblGrid>
        <w:gridCol w:w="2590"/>
        <w:gridCol w:w="6803"/>
      </w:tblGrid>
      <w:tr w:rsidR="003D0427" w:rsidRPr="00347A00" w14:paraId="5D196262" w14:textId="77777777" w:rsidTr="00322E6A">
        <w:tc>
          <w:tcPr>
            <w:tcW w:w="2590" w:type="dxa"/>
          </w:tcPr>
          <w:p w14:paraId="5D196259" w14:textId="77777777" w:rsidR="003D0427" w:rsidRPr="00347A00" w:rsidRDefault="003D0427" w:rsidP="00322E6A">
            <w:pPr>
              <w:pStyle w:val="Sec8head2"/>
              <w:spacing w:after="120"/>
            </w:pPr>
            <w:bookmarkStart w:id="639" w:name="_Toc351343728"/>
            <w:bookmarkStart w:id="640" w:name="_Toc300746782"/>
            <w:bookmarkStart w:id="641" w:name="_Toc326063181"/>
            <w:bookmarkStart w:id="642" w:name="_Toc328301648"/>
            <w:bookmarkStart w:id="643" w:name="_Toc328304130"/>
            <w:bookmarkStart w:id="644" w:name="_Toc354055599"/>
            <w:bookmarkStart w:id="645" w:name="_Toc355532384"/>
            <w:bookmarkStart w:id="646" w:name="_Toc355538894"/>
            <w:bookmarkStart w:id="647" w:name="_Toc355543443"/>
            <w:bookmarkStart w:id="648" w:name="_Toc369862039"/>
            <w:bookmarkStart w:id="649" w:name="_Toc477363599"/>
            <w:bookmarkStart w:id="650" w:name="_Toc488228995"/>
            <w:bookmarkStart w:id="651" w:name="_Toc488238162"/>
            <w:r w:rsidRPr="00347A00">
              <w:t xml:space="preserve">35. </w:t>
            </w:r>
            <w:r w:rsidR="00D12D67" w:rsidRPr="00347A00">
              <w:tab/>
            </w:r>
            <w:r w:rsidRPr="00347A00">
              <w:t>Assistance et exonérations</w:t>
            </w:r>
            <w:bookmarkEnd w:id="639"/>
            <w:bookmarkEnd w:id="640"/>
            <w:bookmarkEnd w:id="641"/>
            <w:bookmarkEnd w:id="642"/>
            <w:bookmarkEnd w:id="643"/>
            <w:bookmarkEnd w:id="644"/>
            <w:bookmarkEnd w:id="645"/>
            <w:bookmarkEnd w:id="646"/>
            <w:bookmarkEnd w:id="647"/>
            <w:bookmarkEnd w:id="648"/>
            <w:bookmarkEnd w:id="649"/>
            <w:bookmarkEnd w:id="650"/>
            <w:bookmarkEnd w:id="651"/>
          </w:p>
        </w:tc>
        <w:tc>
          <w:tcPr>
            <w:tcW w:w="6803" w:type="dxa"/>
          </w:tcPr>
          <w:p w14:paraId="5D19625A" w14:textId="5E9C2AAD" w:rsidR="003D0427" w:rsidRPr="00347A00" w:rsidRDefault="003D0427" w:rsidP="00322E6A">
            <w:pPr>
              <w:spacing w:after="200"/>
              <w:ind w:left="634" w:hanging="634"/>
              <w:jc w:val="both"/>
            </w:pPr>
            <w:r w:rsidRPr="00347A00">
              <w:t>35.1</w:t>
            </w:r>
            <w:r w:rsidRPr="00347A00">
              <w:tab/>
              <w:t>Sauf</w:t>
            </w:r>
            <w:r w:rsidR="00EA0D40" w:rsidRPr="00347A00">
              <w:t xml:space="preserve"> </w:t>
            </w:r>
            <w:r w:rsidRPr="00347A00">
              <w:t xml:space="preserve">indication contraire dans les CPC, </w:t>
            </w:r>
            <w:r w:rsidR="00E56994" w:rsidRPr="00347A00">
              <w:t>l</w:t>
            </w:r>
            <w:r w:rsidR="00E56994">
              <w:t xml:space="preserve">’AC </w:t>
            </w:r>
            <w:r w:rsidR="00E56994" w:rsidRPr="00347A00">
              <w:t>fera</w:t>
            </w:r>
            <w:r w:rsidRPr="00347A00">
              <w:t xml:space="preserve"> son possible pour</w:t>
            </w:r>
            <w:r w:rsidR="00EA0D40" w:rsidRPr="00347A00">
              <w:t> :</w:t>
            </w:r>
          </w:p>
          <w:p w14:paraId="5D19625B" w14:textId="77777777" w:rsidR="003D0427" w:rsidRPr="00347A00" w:rsidRDefault="003D0427" w:rsidP="00B63D5A">
            <w:pPr>
              <w:spacing w:after="200"/>
              <w:ind w:left="1264" w:right="-96" w:hanging="540"/>
              <w:jc w:val="both"/>
            </w:pPr>
            <w:r w:rsidRPr="00347A00">
              <w:t>(a)</w:t>
            </w:r>
            <w:r w:rsidRPr="00347A00">
              <w:tab/>
              <w:t>assister le Consultant pour obtenir les permis de travail et autres documents qui lui sont nécessaires dans le cadre de l’exécution des Services</w:t>
            </w:r>
            <w:r w:rsidR="00EA0D40" w:rsidRPr="00347A00">
              <w:t> ;</w:t>
            </w:r>
          </w:p>
          <w:p w14:paraId="5D19625C" w14:textId="12ED9D6A" w:rsidR="003D0427" w:rsidRPr="00347A00" w:rsidRDefault="003D0427" w:rsidP="00B63D5A">
            <w:pPr>
              <w:spacing w:after="200"/>
              <w:ind w:left="1264" w:right="-96" w:hanging="540"/>
              <w:jc w:val="both"/>
            </w:pPr>
            <w:r w:rsidRPr="00347A00">
              <w:t>(b)</w:t>
            </w:r>
            <w:r w:rsidRPr="00347A00">
              <w:tab/>
              <w:t xml:space="preserve">assister le Consultant pour obtenir rapidement pour son Personnel et, le cas échéant leurs familles, les visas d’entrée et de sortie, les permis de résidence, et tous autres documents requis pour leur séjour dans le pays </w:t>
            </w:r>
            <w:r w:rsidR="00AE3138">
              <w:t>de l’AC</w:t>
            </w:r>
            <w:r w:rsidRPr="00347A00">
              <w:t xml:space="preserve"> durant l’exécution des Services</w:t>
            </w:r>
            <w:r w:rsidR="00EA0D40" w:rsidRPr="00347A00">
              <w:t> ;</w:t>
            </w:r>
          </w:p>
          <w:p w14:paraId="5D19625D" w14:textId="77777777" w:rsidR="003D0427" w:rsidRPr="00347A00" w:rsidRDefault="003D0427" w:rsidP="00B63D5A">
            <w:pPr>
              <w:spacing w:after="200"/>
              <w:ind w:left="1264" w:right="-96" w:hanging="540"/>
              <w:jc w:val="both"/>
            </w:pPr>
            <w:r w:rsidRPr="00347A00">
              <w:t>(c)</w:t>
            </w:r>
            <w:r w:rsidRPr="00347A00">
              <w:tab/>
              <w:t>faciliter le dédouanement des biens nécessaires à l’exécution des Services et des effets personnels appartenant au Personnel et à leurs familles</w:t>
            </w:r>
            <w:r w:rsidR="00EA0D40" w:rsidRPr="00347A00">
              <w:t> ;</w:t>
            </w:r>
          </w:p>
          <w:p w14:paraId="5D19625E" w14:textId="77777777" w:rsidR="003D0427" w:rsidRPr="00347A00" w:rsidRDefault="003D0427" w:rsidP="00B63D5A">
            <w:pPr>
              <w:spacing w:after="200"/>
              <w:ind w:left="1264" w:right="-96" w:hanging="540"/>
              <w:jc w:val="both"/>
              <w:rPr>
                <w:spacing w:val="-2"/>
              </w:rPr>
            </w:pPr>
            <w:r w:rsidRPr="00347A00">
              <w:rPr>
                <w:spacing w:val="-2"/>
              </w:rPr>
              <w:t>(d)</w:t>
            </w:r>
            <w:r w:rsidRPr="00347A00">
              <w:rPr>
                <w:spacing w:val="-2"/>
              </w:rPr>
              <w:tab/>
              <w:t>donner aux agents et représentants officiels du Gouvernement les instructions et informations nécessaires à l’exécution rapide et efficace des Services</w:t>
            </w:r>
            <w:r w:rsidR="00EA0D40" w:rsidRPr="00347A00">
              <w:rPr>
                <w:spacing w:val="-2"/>
              </w:rPr>
              <w:t> ;</w:t>
            </w:r>
          </w:p>
          <w:p w14:paraId="5D19625F" w14:textId="374A40AC" w:rsidR="003D0427" w:rsidRPr="00347A00" w:rsidRDefault="003D0427" w:rsidP="00B63D5A">
            <w:pPr>
              <w:spacing w:after="200"/>
              <w:ind w:left="1264" w:right="-96" w:hanging="540"/>
              <w:jc w:val="both"/>
            </w:pPr>
            <w:r w:rsidRPr="00347A00">
              <w:t>(e)</w:t>
            </w:r>
            <w:r w:rsidRPr="00347A00">
              <w:tab/>
              <w:t>assister le Consultant, ses Sous-Traitants et leur personnel à obtenir une exonération de toute obligation d’enregistrement, ou toute autorisation d’exercer leur profession en société ou à titre individuel dans le pays d</w:t>
            </w:r>
            <w:r w:rsidR="00481D6F">
              <w:t>e l’AC</w:t>
            </w:r>
            <w:r w:rsidRPr="00347A00">
              <w:t>, conformément aux dispositions du Droit applicable</w:t>
            </w:r>
            <w:r w:rsidR="00EA0D40" w:rsidRPr="00347A00">
              <w:t> ;</w:t>
            </w:r>
            <w:r w:rsidRPr="00347A00">
              <w:t xml:space="preserve"> </w:t>
            </w:r>
          </w:p>
          <w:p w14:paraId="5D196260" w14:textId="57B85985" w:rsidR="003D0427" w:rsidRPr="00347A00" w:rsidRDefault="003D0427" w:rsidP="00B63D5A">
            <w:pPr>
              <w:spacing w:after="200"/>
              <w:ind w:left="1264" w:right="-96" w:hanging="540"/>
              <w:jc w:val="both"/>
            </w:pPr>
            <w:r w:rsidRPr="00347A00">
              <w:t>(f)</w:t>
            </w:r>
            <w:r w:rsidRPr="00347A00">
              <w:tab/>
              <w:t>assister le Consultant, ses Sous-Traitants et leur Personnel, conformément aux dispositions du Droit applicable, à obtenir les autorisations d’importer dans le pays d</w:t>
            </w:r>
            <w:r w:rsidR="00481D6F">
              <w:t>e l’AC</w:t>
            </w:r>
            <w:r w:rsidRPr="00347A00">
              <w:t xml:space="preserve"> des montants en monnaie étrangères raisonnables au titre de l’exécution des Services et des besoins du Personnel, et de réexporter les montants en monnaie étrangères qui ont été versés au Personnel au titre de l’exécution des Services</w:t>
            </w:r>
            <w:r w:rsidR="00EA0D40" w:rsidRPr="00347A00">
              <w:t> ;</w:t>
            </w:r>
            <w:r w:rsidRPr="00347A00">
              <w:t xml:space="preserve"> et </w:t>
            </w:r>
          </w:p>
          <w:p w14:paraId="5D196261" w14:textId="77777777" w:rsidR="003D0427" w:rsidRPr="00347A00" w:rsidRDefault="003D0427" w:rsidP="00D16322">
            <w:pPr>
              <w:spacing w:after="200"/>
              <w:ind w:left="1264" w:right="-96" w:hanging="540"/>
              <w:jc w:val="both"/>
            </w:pPr>
            <w:r w:rsidRPr="00347A00">
              <w:t>(g)</w:t>
            </w:r>
            <w:r w:rsidRPr="00347A00">
              <w:tab/>
              <w:t xml:space="preserve">accorder au Consultant toute autre assistance indiquée, le cas échéant, dans les </w:t>
            </w:r>
            <w:r w:rsidRPr="00347A00">
              <w:rPr>
                <w:b/>
              </w:rPr>
              <w:t>CPC</w:t>
            </w:r>
            <w:r w:rsidRPr="00347A00">
              <w:t>.</w:t>
            </w:r>
          </w:p>
        </w:tc>
      </w:tr>
      <w:tr w:rsidR="003D0427" w:rsidRPr="00347A00" w14:paraId="5D196265" w14:textId="77777777" w:rsidTr="00322E6A">
        <w:tc>
          <w:tcPr>
            <w:tcW w:w="2590" w:type="dxa"/>
          </w:tcPr>
          <w:p w14:paraId="5D196263" w14:textId="77777777" w:rsidR="003D0427" w:rsidRPr="00347A00" w:rsidRDefault="003D0427" w:rsidP="00D12D67">
            <w:pPr>
              <w:pStyle w:val="Sec8head2"/>
              <w:spacing w:after="120"/>
            </w:pPr>
            <w:bookmarkStart w:id="652" w:name="_Toc351343729"/>
            <w:bookmarkStart w:id="653" w:name="_Toc300746783"/>
            <w:bookmarkStart w:id="654" w:name="_Toc326063182"/>
            <w:bookmarkStart w:id="655" w:name="_Toc328301649"/>
            <w:bookmarkStart w:id="656" w:name="_Toc328304131"/>
            <w:bookmarkStart w:id="657" w:name="_Toc354055600"/>
            <w:bookmarkStart w:id="658" w:name="_Toc355532385"/>
            <w:bookmarkStart w:id="659" w:name="_Toc355538895"/>
            <w:bookmarkStart w:id="660" w:name="_Toc355543444"/>
            <w:bookmarkStart w:id="661" w:name="_Toc369862040"/>
            <w:bookmarkStart w:id="662" w:name="_Toc477363600"/>
            <w:bookmarkStart w:id="663" w:name="_Toc488228996"/>
            <w:bookmarkStart w:id="664" w:name="_Toc488238163"/>
            <w:r w:rsidRPr="00347A00">
              <w:t xml:space="preserve">36. </w:t>
            </w:r>
            <w:r w:rsidR="00D12D67" w:rsidRPr="00347A00">
              <w:tab/>
            </w:r>
            <w:r w:rsidRPr="00347A00">
              <w:t xml:space="preserve">Accès au site du </w:t>
            </w:r>
            <w:bookmarkEnd w:id="652"/>
            <w:r w:rsidRPr="00347A00">
              <w:t>Proje</w:t>
            </w:r>
            <w:bookmarkEnd w:id="653"/>
            <w:bookmarkEnd w:id="654"/>
            <w:r w:rsidRPr="00347A00">
              <w:t>t</w:t>
            </w:r>
            <w:bookmarkEnd w:id="655"/>
            <w:bookmarkEnd w:id="656"/>
            <w:bookmarkEnd w:id="657"/>
            <w:bookmarkEnd w:id="658"/>
            <w:bookmarkEnd w:id="659"/>
            <w:bookmarkEnd w:id="660"/>
            <w:bookmarkEnd w:id="661"/>
            <w:bookmarkEnd w:id="662"/>
            <w:bookmarkEnd w:id="663"/>
            <w:bookmarkEnd w:id="664"/>
          </w:p>
        </w:tc>
        <w:tc>
          <w:tcPr>
            <w:tcW w:w="6803" w:type="dxa"/>
          </w:tcPr>
          <w:p w14:paraId="5D196264" w14:textId="1631260B" w:rsidR="003D0427" w:rsidRPr="00347A00" w:rsidRDefault="003D0427" w:rsidP="00D12D67">
            <w:pPr>
              <w:spacing w:after="200"/>
              <w:ind w:left="718" w:hanging="718"/>
              <w:jc w:val="both"/>
            </w:pPr>
            <w:r w:rsidRPr="00347A00">
              <w:t>36.1</w:t>
            </w:r>
            <w:r w:rsidRPr="00347A00">
              <w:tab/>
              <w:t>L</w:t>
            </w:r>
            <w:r w:rsidR="00C8579B">
              <w:t xml:space="preserve">’AC </w:t>
            </w:r>
            <w:r w:rsidRPr="00347A00">
              <w:t>garantit au Consultant l’accès libre, gratuit et sans entrave aux sites dont l’accès est nécessaire pour l’exécution des Services. L</w:t>
            </w:r>
            <w:r w:rsidR="00C8579B">
              <w:t>’AC</w:t>
            </w:r>
            <w:r w:rsidRPr="00347A00">
              <w:t xml:space="preserve"> sera responsable pour tout dommage aux biens, meubles et immeubles qui peuvent en résulter, et exonérera le Consultant et son Personnel de la responsabilité de tels dommages, à moins qu’ils ne résultent d’un </w:t>
            </w:r>
            <w:r w:rsidRPr="00347A00">
              <w:lastRenderedPageBreak/>
              <w:t>manquement ou de la négligence du Consultant, Sous-Traitants ou leur Personnel.</w:t>
            </w:r>
          </w:p>
        </w:tc>
      </w:tr>
      <w:tr w:rsidR="003D0427" w:rsidRPr="00347A00" w14:paraId="5D196268" w14:textId="77777777" w:rsidTr="00322E6A">
        <w:tc>
          <w:tcPr>
            <w:tcW w:w="2590" w:type="dxa"/>
          </w:tcPr>
          <w:p w14:paraId="5D196266" w14:textId="77777777" w:rsidR="003D0427" w:rsidRPr="00347A00" w:rsidRDefault="003D0427" w:rsidP="00D12D67">
            <w:pPr>
              <w:pStyle w:val="Sec8head2"/>
              <w:spacing w:after="120"/>
            </w:pPr>
            <w:bookmarkStart w:id="665" w:name="_Toc351343730"/>
            <w:r w:rsidRPr="00347A00">
              <w:br w:type="page"/>
            </w:r>
            <w:bookmarkStart w:id="666" w:name="_Toc300746784"/>
            <w:bookmarkStart w:id="667" w:name="_Toc326063183"/>
            <w:bookmarkStart w:id="668" w:name="_Toc328301650"/>
            <w:bookmarkStart w:id="669" w:name="_Toc328304132"/>
            <w:bookmarkStart w:id="670" w:name="_Toc354055601"/>
            <w:bookmarkStart w:id="671" w:name="_Toc355532386"/>
            <w:bookmarkStart w:id="672" w:name="_Toc355538896"/>
            <w:bookmarkStart w:id="673" w:name="_Toc355543445"/>
            <w:bookmarkStart w:id="674" w:name="_Toc369862041"/>
            <w:bookmarkStart w:id="675" w:name="_Toc477363601"/>
            <w:bookmarkStart w:id="676" w:name="_Toc488228997"/>
            <w:bookmarkStart w:id="677" w:name="_Toc488238164"/>
            <w:r w:rsidRPr="00347A00">
              <w:t xml:space="preserve">37. </w:t>
            </w:r>
            <w:r w:rsidR="00D12D67" w:rsidRPr="00347A00">
              <w:tab/>
            </w:r>
            <w:r w:rsidRPr="00347A00">
              <w:t>Modification du Droit applicable concernant les impôts et taxes</w:t>
            </w:r>
            <w:bookmarkEnd w:id="665"/>
            <w:bookmarkEnd w:id="666"/>
            <w:bookmarkEnd w:id="667"/>
            <w:bookmarkEnd w:id="668"/>
            <w:bookmarkEnd w:id="669"/>
            <w:bookmarkEnd w:id="670"/>
            <w:bookmarkEnd w:id="671"/>
            <w:bookmarkEnd w:id="672"/>
            <w:bookmarkEnd w:id="673"/>
            <w:bookmarkEnd w:id="674"/>
            <w:bookmarkEnd w:id="675"/>
            <w:bookmarkEnd w:id="676"/>
            <w:bookmarkEnd w:id="677"/>
          </w:p>
        </w:tc>
        <w:tc>
          <w:tcPr>
            <w:tcW w:w="6803" w:type="dxa"/>
          </w:tcPr>
          <w:p w14:paraId="5D196267" w14:textId="5A4D2AF4" w:rsidR="003D0427" w:rsidRPr="00347A00" w:rsidRDefault="003D0427" w:rsidP="00D12D67">
            <w:pPr>
              <w:spacing w:after="200"/>
              <w:ind w:left="718" w:hanging="718"/>
              <w:jc w:val="both"/>
            </w:pPr>
            <w:r w:rsidRPr="00347A00">
              <w:t>37.1</w:t>
            </w:r>
            <w:r w:rsidRPr="00347A00">
              <w:tab/>
              <w:t>Si, après la date de signature du Contrat, le Droit applicable aux impôts et taxes dans le pays d</w:t>
            </w:r>
            <w:r w:rsidR="00AD33BA">
              <w:t>e l’AC</w:t>
            </w:r>
            <w:r w:rsidRPr="00347A00">
              <w:t xml:space="preserve"> est modifié, et qu’il en résulte une augmentation ou une diminution des coûts à la charge du Consultant au titre de l’exécution des Services, la rémunération et les dépenses remboursables payables au Consultant augmenteront ou diminueront en conséquence par accord entre les Parties, et les montants maximums figurant à la Clause 41.1 seront ajustés en conséquence.</w:t>
            </w:r>
          </w:p>
        </w:tc>
      </w:tr>
      <w:tr w:rsidR="003D0427" w:rsidRPr="00347A00" w14:paraId="5D19626C" w14:textId="77777777" w:rsidTr="00322E6A">
        <w:tc>
          <w:tcPr>
            <w:tcW w:w="2590" w:type="dxa"/>
          </w:tcPr>
          <w:p w14:paraId="5D196269" w14:textId="2F247204" w:rsidR="003D0427" w:rsidRPr="00347A00" w:rsidRDefault="003D0427" w:rsidP="00D12D67">
            <w:pPr>
              <w:pStyle w:val="Sec8head2"/>
              <w:spacing w:after="120"/>
            </w:pPr>
            <w:bookmarkStart w:id="678" w:name="_Toc328301651"/>
            <w:bookmarkStart w:id="679" w:name="_Toc328304133"/>
            <w:bookmarkStart w:id="680" w:name="_Toc354055602"/>
            <w:bookmarkStart w:id="681" w:name="_Toc355532387"/>
            <w:bookmarkStart w:id="682" w:name="_Toc355538897"/>
            <w:bookmarkStart w:id="683" w:name="_Toc355543446"/>
            <w:bookmarkStart w:id="684" w:name="_Toc369862042"/>
            <w:bookmarkStart w:id="685" w:name="_Toc477363602"/>
            <w:bookmarkStart w:id="686" w:name="_Toc488228998"/>
            <w:bookmarkStart w:id="687" w:name="_Toc488238165"/>
            <w:r w:rsidRPr="00347A00">
              <w:t xml:space="preserve">38. </w:t>
            </w:r>
            <w:r w:rsidR="00D12D67" w:rsidRPr="00347A00">
              <w:tab/>
            </w:r>
            <w:r w:rsidRPr="00347A00">
              <w:t>Services, installations et propriétés d</w:t>
            </w:r>
            <w:bookmarkEnd w:id="678"/>
            <w:bookmarkEnd w:id="679"/>
            <w:bookmarkEnd w:id="680"/>
            <w:bookmarkEnd w:id="681"/>
            <w:bookmarkEnd w:id="682"/>
            <w:bookmarkEnd w:id="683"/>
            <w:bookmarkEnd w:id="684"/>
            <w:bookmarkEnd w:id="685"/>
            <w:bookmarkEnd w:id="686"/>
            <w:bookmarkEnd w:id="687"/>
            <w:r w:rsidR="00EE3A3D">
              <w:t>e l’AC</w:t>
            </w:r>
          </w:p>
        </w:tc>
        <w:tc>
          <w:tcPr>
            <w:tcW w:w="6803" w:type="dxa"/>
          </w:tcPr>
          <w:p w14:paraId="5D19626A" w14:textId="1653505E" w:rsidR="003D0427" w:rsidRPr="00347A00" w:rsidRDefault="003D0427" w:rsidP="00D12D67">
            <w:pPr>
              <w:spacing w:after="200"/>
              <w:ind w:left="718" w:hanging="718"/>
              <w:jc w:val="both"/>
            </w:pPr>
            <w:r w:rsidRPr="00347A00">
              <w:t>38.1</w:t>
            </w:r>
            <w:r w:rsidRPr="00347A00">
              <w:tab/>
            </w:r>
            <w:r w:rsidR="00E56994" w:rsidRPr="00347A00">
              <w:t>L</w:t>
            </w:r>
            <w:r w:rsidR="00E56994">
              <w:t xml:space="preserve">’AC </w:t>
            </w:r>
            <w:r w:rsidR="00E56994" w:rsidRPr="00347A00">
              <w:t>mettra</w:t>
            </w:r>
            <w:r w:rsidRPr="00347A00">
              <w:t xml:space="preserve"> gratuitement à la disposition de Consultant et du</w:t>
            </w:r>
            <w:r w:rsidR="00EA0D40" w:rsidRPr="00347A00">
              <w:t xml:space="preserve"> </w:t>
            </w:r>
            <w:r w:rsidRPr="00347A00">
              <w:t xml:space="preserve">Personnel, aux fins de l’exécution des Services, les services, installations et propriétés indiqués à </w:t>
            </w:r>
            <w:r w:rsidRPr="00347A00">
              <w:rPr>
                <w:b/>
              </w:rPr>
              <w:t>l’Annexe A</w:t>
            </w:r>
            <w:r w:rsidRPr="00347A00">
              <w:t xml:space="preserve"> aux dates et selon</w:t>
            </w:r>
            <w:r w:rsidR="00EA0D40" w:rsidRPr="00347A00">
              <w:t xml:space="preserve"> </w:t>
            </w:r>
            <w:r w:rsidRPr="00347A00">
              <w:t>les modalités figurant à ladite Annexe.</w:t>
            </w:r>
          </w:p>
          <w:p w14:paraId="5D19626B" w14:textId="77777777" w:rsidR="003D0427" w:rsidRPr="00347A00" w:rsidRDefault="003D0427" w:rsidP="00D12D67">
            <w:pPr>
              <w:spacing w:after="200"/>
              <w:ind w:left="718" w:hanging="718"/>
              <w:jc w:val="both"/>
            </w:pPr>
            <w:r w:rsidRPr="00347A00">
              <w:t>38.2</w:t>
            </w:r>
            <w:r w:rsidRPr="00347A00">
              <w:tab/>
              <w:t xml:space="preserve">Si ces services, installations et propriétés ne peuvent être mis à la disposition du Consultant aux dates et selon les modalités prévues à </w:t>
            </w:r>
            <w:r w:rsidRPr="00347A00">
              <w:rPr>
                <w:b/>
              </w:rPr>
              <w:t>l’Annexe A</w:t>
            </w:r>
            <w:r w:rsidRPr="00347A00">
              <w:t>, les Parties conviendront (i)</w:t>
            </w:r>
            <w:r w:rsidR="00D12D67" w:rsidRPr="00347A00">
              <w:t> </w:t>
            </w:r>
            <w:r w:rsidRPr="00347A00">
              <w:t>du délai supplémentaire accordé au Consultant pour l’exécution des Services, (ii)</w:t>
            </w:r>
            <w:r w:rsidR="00D12D67" w:rsidRPr="00347A00">
              <w:t> </w:t>
            </w:r>
            <w:r w:rsidRPr="00347A00">
              <w:t>des modalités selon lesquelles le Consultant obtiendra ces services, installations et propriétés, et (iii)</w:t>
            </w:r>
            <w:r w:rsidR="00D12D67" w:rsidRPr="00347A00">
              <w:t> </w:t>
            </w:r>
            <w:r w:rsidRPr="00347A00">
              <w:t>des paiements additionnels qui pourraient être versés au Consultant conformément aux dispositions de la Clause GCC 41.3.</w:t>
            </w:r>
          </w:p>
        </w:tc>
      </w:tr>
      <w:tr w:rsidR="003D0427" w:rsidRPr="00347A00" w14:paraId="5D196271" w14:textId="77777777" w:rsidTr="00322E6A">
        <w:tc>
          <w:tcPr>
            <w:tcW w:w="2590" w:type="dxa"/>
          </w:tcPr>
          <w:p w14:paraId="5D19626D" w14:textId="77777777" w:rsidR="003D0427" w:rsidRPr="00347A00" w:rsidRDefault="003D0427" w:rsidP="00D12D67">
            <w:pPr>
              <w:pStyle w:val="Sec8head2"/>
              <w:spacing w:after="120"/>
            </w:pPr>
            <w:bookmarkStart w:id="688" w:name="_Toc351343733"/>
            <w:bookmarkStart w:id="689" w:name="_Toc300746786"/>
            <w:bookmarkStart w:id="690" w:name="_Toc326063185"/>
            <w:bookmarkStart w:id="691" w:name="_Toc328301652"/>
            <w:bookmarkStart w:id="692" w:name="_Toc328304134"/>
            <w:bookmarkStart w:id="693" w:name="_Toc354055603"/>
            <w:bookmarkStart w:id="694" w:name="_Toc355532388"/>
            <w:bookmarkStart w:id="695" w:name="_Toc355538898"/>
            <w:bookmarkStart w:id="696" w:name="_Toc355543447"/>
            <w:bookmarkStart w:id="697" w:name="_Toc369862043"/>
            <w:bookmarkStart w:id="698" w:name="_Toc477363603"/>
            <w:bookmarkStart w:id="699" w:name="_Toc488228999"/>
            <w:bookmarkStart w:id="700" w:name="_Toc488238166"/>
            <w:r w:rsidRPr="00347A00">
              <w:t xml:space="preserve">39. </w:t>
            </w:r>
            <w:r w:rsidR="00D12D67" w:rsidRPr="00347A00">
              <w:tab/>
            </w:r>
            <w:r w:rsidRPr="00347A00">
              <w:t>Personnel</w:t>
            </w:r>
            <w:bookmarkEnd w:id="688"/>
            <w:bookmarkEnd w:id="689"/>
            <w:bookmarkEnd w:id="690"/>
            <w:r w:rsidRPr="00347A00">
              <w:t xml:space="preserve"> de Contrepartie</w:t>
            </w:r>
            <w:bookmarkEnd w:id="691"/>
            <w:bookmarkEnd w:id="692"/>
            <w:bookmarkEnd w:id="693"/>
            <w:bookmarkEnd w:id="694"/>
            <w:bookmarkEnd w:id="695"/>
            <w:bookmarkEnd w:id="696"/>
            <w:bookmarkEnd w:id="697"/>
            <w:bookmarkEnd w:id="698"/>
            <w:bookmarkEnd w:id="699"/>
            <w:bookmarkEnd w:id="700"/>
          </w:p>
        </w:tc>
        <w:tc>
          <w:tcPr>
            <w:tcW w:w="6803" w:type="dxa"/>
          </w:tcPr>
          <w:p w14:paraId="5D19626E" w14:textId="42E1DD2C" w:rsidR="003D0427" w:rsidRPr="00347A00" w:rsidRDefault="003D0427" w:rsidP="00D12D67">
            <w:pPr>
              <w:spacing w:after="200"/>
              <w:ind w:left="718" w:hanging="718"/>
              <w:jc w:val="both"/>
            </w:pPr>
            <w:r w:rsidRPr="00347A00">
              <w:t>39.1</w:t>
            </w:r>
            <w:r w:rsidRPr="00347A00">
              <w:tab/>
              <w:t>L</w:t>
            </w:r>
            <w:r w:rsidR="00C734E4">
              <w:t>’AC</w:t>
            </w:r>
            <w:r w:rsidRPr="00347A00">
              <w:t xml:space="preserve"> mettra gratuitement à la disposition du Consultant les personnels de contrepartie cadre et d’appui, qui seront sélectionnés par l</w:t>
            </w:r>
            <w:r w:rsidR="00C734E4">
              <w:t>’AC</w:t>
            </w:r>
            <w:r w:rsidRPr="00347A00">
              <w:t xml:space="preserve"> assisté du Consultant, si cela est mentionné à </w:t>
            </w:r>
            <w:r w:rsidRPr="00347A00">
              <w:rPr>
                <w:b/>
              </w:rPr>
              <w:t>l’Annexe A</w:t>
            </w:r>
            <w:r w:rsidRPr="00347A00">
              <w:t>.</w:t>
            </w:r>
          </w:p>
          <w:p w14:paraId="5D19626F" w14:textId="25FFA390" w:rsidR="003D0427" w:rsidRPr="00347A00" w:rsidRDefault="003D0427" w:rsidP="00D12D67">
            <w:pPr>
              <w:spacing w:after="200"/>
              <w:ind w:left="718" w:hanging="718"/>
              <w:jc w:val="both"/>
            </w:pPr>
            <w:r w:rsidRPr="00347A00">
              <w:t>39.2</w:t>
            </w:r>
            <w:r w:rsidRPr="00347A00">
              <w:tab/>
              <w:t>Si l</w:t>
            </w:r>
            <w:r w:rsidR="000340F8">
              <w:t>’AC</w:t>
            </w:r>
            <w:r w:rsidRPr="00347A00">
              <w:t xml:space="preserve"> ne fournit pas le Personnel de contrepartie au Consultant aux dates et comme indiqué à </w:t>
            </w:r>
            <w:r w:rsidRPr="00347A00">
              <w:rPr>
                <w:b/>
              </w:rPr>
              <w:t>l’Annexe A</w:t>
            </w:r>
            <w:r w:rsidRPr="00347A00">
              <w:t>, il conviendra avec le Consultant (i)</w:t>
            </w:r>
            <w:r w:rsidR="00D12D67" w:rsidRPr="00347A00">
              <w:t> </w:t>
            </w:r>
            <w:r w:rsidRPr="00347A00">
              <w:t>de la façon dont les Services affectées par ce changement seront effectuées, et (ii)</w:t>
            </w:r>
            <w:r w:rsidR="00D12D67" w:rsidRPr="00347A00">
              <w:t> </w:t>
            </w:r>
            <w:r w:rsidRPr="00347A00">
              <w:t>des paiements additionnels qu’il versera, le cas échéant, au Consultant à ce titre conformément aux dispositions de la Clause 41.3.</w:t>
            </w:r>
          </w:p>
          <w:p w14:paraId="5D196270" w14:textId="4415112A" w:rsidR="003D0427" w:rsidRPr="00347A00" w:rsidRDefault="003D0427" w:rsidP="00D12D67">
            <w:pPr>
              <w:spacing w:after="200"/>
              <w:ind w:left="718" w:hanging="718"/>
              <w:jc w:val="both"/>
            </w:pPr>
            <w:r w:rsidRPr="00347A00">
              <w:t>39.3</w:t>
            </w:r>
            <w:r w:rsidRPr="00347A00">
              <w:tab/>
            </w:r>
            <w:r w:rsidRPr="00347A00">
              <w:rPr>
                <w:spacing w:val="-2"/>
              </w:rPr>
              <w:t>Le personnel de contrepartie cadre et d’appui, à l’exclusion du personnel de liaison d</w:t>
            </w:r>
            <w:r w:rsidR="00A97DA7">
              <w:rPr>
                <w:spacing w:val="-2"/>
              </w:rPr>
              <w:t>e l’AC</w:t>
            </w:r>
            <w:r w:rsidRPr="00347A00">
              <w:rPr>
                <w:spacing w:val="-2"/>
              </w:rPr>
              <w:t xml:space="preserve">, travaillera sous la direction exclusive du Consultant. Si un membre du Personnel de contrepartie n’exécute pas de façon satisfaisante les tâches qui lui sont confiées par le Consultant dans le cadre du poste auquel il a été affecté, le Consultant pourra demander qu’il soit </w:t>
            </w:r>
            <w:r w:rsidRPr="00347A00">
              <w:rPr>
                <w:spacing w:val="-2"/>
              </w:rPr>
              <w:lastRenderedPageBreak/>
              <w:t>remplacé</w:t>
            </w:r>
            <w:r w:rsidR="00EA0D40" w:rsidRPr="00347A00">
              <w:rPr>
                <w:spacing w:val="-2"/>
              </w:rPr>
              <w:t> ;</w:t>
            </w:r>
            <w:r w:rsidRPr="00347A00">
              <w:rPr>
                <w:spacing w:val="-2"/>
              </w:rPr>
              <w:t xml:space="preserve"> à moins d’un motif sérieux, </w:t>
            </w:r>
            <w:r w:rsidR="001077DD" w:rsidRPr="00347A00">
              <w:rPr>
                <w:spacing w:val="-2"/>
              </w:rPr>
              <w:t>l</w:t>
            </w:r>
            <w:r w:rsidR="001077DD">
              <w:rPr>
                <w:spacing w:val="-2"/>
              </w:rPr>
              <w:t xml:space="preserve">’AC </w:t>
            </w:r>
            <w:r w:rsidR="001077DD" w:rsidRPr="00347A00">
              <w:rPr>
                <w:spacing w:val="-2"/>
              </w:rPr>
              <w:t>ne</w:t>
            </w:r>
            <w:r w:rsidRPr="00347A00">
              <w:rPr>
                <w:spacing w:val="-2"/>
              </w:rPr>
              <w:t xml:space="preserve"> pourra pas refuser de donner suite à la requête du Consultant.</w:t>
            </w:r>
          </w:p>
        </w:tc>
      </w:tr>
      <w:tr w:rsidR="003D0427" w:rsidRPr="00347A00" w14:paraId="5D196274" w14:textId="77777777" w:rsidTr="00322E6A">
        <w:tc>
          <w:tcPr>
            <w:tcW w:w="2590" w:type="dxa"/>
          </w:tcPr>
          <w:p w14:paraId="5D196272" w14:textId="77777777" w:rsidR="003D0427" w:rsidRPr="00347A00" w:rsidRDefault="003D0427" w:rsidP="00D12D67">
            <w:pPr>
              <w:pStyle w:val="Sec8head2"/>
              <w:spacing w:after="120"/>
            </w:pPr>
            <w:bookmarkStart w:id="701" w:name="_Toc351343732"/>
            <w:bookmarkStart w:id="702" w:name="_Toc300746787"/>
            <w:bookmarkStart w:id="703" w:name="_Toc326063186"/>
            <w:bookmarkStart w:id="704" w:name="_Toc328301653"/>
            <w:bookmarkStart w:id="705" w:name="_Toc328304135"/>
            <w:bookmarkStart w:id="706" w:name="_Toc354055604"/>
            <w:bookmarkStart w:id="707" w:name="_Toc355532389"/>
            <w:bookmarkStart w:id="708" w:name="_Toc355538899"/>
            <w:bookmarkStart w:id="709" w:name="_Toc355543448"/>
            <w:bookmarkStart w:id="710" w:name="_Toc369862044"/>
            <w:bookmarkStart w:id="711" w:name="_Toc477363604"/>
            <w:bookmarkStart w:id="712" w:name="_Toc488229000"/>
            <w:bookmarkStart w:id="713" w:name="_Toc488238167"/>
            <w:r w:rsidRPr="00347A00">
              <w:t xml:space="preserve">40. </w:t>
            </w:r>
            <w:r w:rsidR="00D12D67" w:rsidRPr="00347A00">
              <w:tab/>
            </w:r>
            <w:r w:rsidRPr="00347A00">
              <w:t>Obligations de Paiement</w:t>
            </w:r>
            <w:bookmarkEnd w:id="701"/>
            <w:bookmarkEnd w:id="702"/>
            <w:bookmarkEnd w:id="703"/>
            <w:bookmarkEnd w:id="704"/>
            <w:bookmarkEnd w:id="705"/>
            <w:bookmarkEnd w:id="706"/>
            <w:bookmarkEnd w:id="707"/>
            <w:bookmarkEnd w:id="708"/>
            <w:bookmarkEnd w:id="709"/>
            <w:bookmarkEnd w:id="710"/>
            <w:bookmarkEnd w:id="711"/>
            <w:bookmarkEnd w:id="712"/>
            <w:bookmarkEnd w:id="713"/>
          </w:p>
        </w:tc>
        <w:tc>
          <w:tcPr>
            <w:tcW w:w="6803" w:type="dxa"/>
          </w:tcPr>
          <w:p w14:paraId="5D196273" w14:textId="2C37FE82" w:rsidR="003D0427" w:rsidRPr="00347A00" w:rsidRDefault="003D0427" w:rsidP="00D12D67">
            <w:pPr>
              <w:spacing w:after="200"/>
              <w:ind w:left="718" w:hanging="718"/>
              <w:jc w:val="both"/>
            </w:pPr>
            <w:r w:rsidRPr="00347A00">
              <w:t>40.1</w:t>
            </w:r>
            <w:r w:rsidRPr="00347A00">
              <w:tab/>
              <w:t>L</w:t>
            </w:r>
            <w:r w:rsidR="00A97DA7">
              <w:t>’AC</w:t>
            </w:r>
            <w:r w:rsidRPr="00347A00">
              <w:t xml:space="preserve"> effectuera les paiements au Consultant au titre des Services rendus dans le cadre du Contrat, conformément aux dispositions des Clauses du chapitre F ci-après.</w:t>
            </w:r>
          </w:p>
        </w:tc>
      </w:tr>
    </w:tbl>
    <w:p w14:paraId="5D196275" w14:textId="77777777" w:rsidR="003D0427" w:rsidRPr="00347A00" w:rsidRDefault="003D0427" w:rsidP="00D12D67">
      <w:pPr>
        <w:pStyle w:val="Sec8head1"/>
      </w:pPr>
      <w:bookmarkStart w:id="714" w:name="_Toc351343734"/>
      <w:bookmarkStart w:id="715" w:name="_Toc300746788"/>
      <w:bookmarkStart w:id="716" w:name="_Toc326063187"/>
      <w:bookmarkStart w:id="717" w:name="_Toc328301654"/>
      <w:bookmarkStart w:id="718" w:name="_Toc328304136"/>
      <w:bookmarkStart w:id="719" w:name="_Toc354055605"/>
      <w:bookmarkStart w:id="720" w:name="_Toc355354916"/>
      <w:bookmarkStart w:id="721" w:name="_Toc355357178"/>
      <w:bookmarkStart w:id="722" w:name="_Toc355532390"/>
      <w:bookmarkStart w:id="723" w:name="_Toc355538900"/>
      <w:bookmarkStart w:id="724" w:name="_Toc355543449"/>
      <w:bookmarkStart w:id="725" w:name="_Toc369862045"/>
      <w:bookmarkStart w:id="726" w:name="_Toc477363605"/>
      <w:bookmarkStart w:id="727" w:name="_Toc488229001"/>
      <w:bookmarkStart w:id="728" w:name="_Toc488238168"/>
      <w:r w:rsidRPr="00347A00">
        <w:t>F.</w:t>
      </w:r>
      <w:r w:rsidR="00EA0D40" w:rsidRPr="00347A00">
        <w:t xml:space="preserve"> </w:t>
      </w:r>
      <w:r w:rsidR="00FB1BC6" w:rsidRPr="00347A00">
        <w:tab/>
      </w:r>
      <w:r w:rsidRPr="00347A00">
        <w:t>Paiements versés au Consultant</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tbl>
      <w:tblPr>
        <w:tblW w:w="9393" w:type="dxa"/>
        <w:tblInd w:w="94" w:type="dxa"/>
        <w:tblLayout w:type="fixed"/>
        <w:tblLook w:val="0000" w:firstRow="0" w:lastRow="0" w:firstColumn="0" w:lastColumn="0" w:noHBand="0" w:noVBand="0"/>
      </w:tblPr>
      <w:tblGrid>
        <w:gridCol w:w="2590"/>
        <w:gridCol w:w="6803"/>
      </w:tblGrid>
      <w:tr w:rsidR="003D0427" w:rsidRPr="00347A00" w14:paraId="5D19627A" w14:textId="77777777" w:rsidTr="00D12D67">
        <w:tc>
          <w:tcPr>
            <w:tcW w:w="2590" w:type="dxa"/>
          </w:tcPr>
          <w:p w14:paraId="5D196276" w14:textId="77777777" w:rsidR="003D0427" w:rsidRPr="00347A00" w:rsidRDefault="003D0427" w:rsidP="00D12D67">
            <w:pPr>
              <w:pStyle w:val="Sec8head2"/>
              <w:spacing w:after="120"/>
            </w:pPr>
            <w:bookmarkStart w:id="729" w:name="_Toc351343735"/>
            <w:bookmarkStart w:id="730" w:name="_Toc300746789"/>
            <w:bookmarkStart w:id="731" w:name="_Toc326063188"/>
            <w:bookmarkStart w:id="732" w:name="_Toc328301655"/>
            <w:bookmarkStart w:id="733" w:name="_Toc328304137"/>
            <w:bookmarkStart w:id="734" w:name="_Toc354055606"/>
            <w:bookmarkStart w:id="735" w:name="_Toc355532391"/>
            <w:bookmarkStart w:id="736" w:name="_Toc355538901"/>
            <w:bookmarkStart w:id="737" w:name="_Toc355543450"/>
            <w:bookmarkStart w:id="738" w:name="_Toc369862046"/>
            <w:bookmarkStart w:id="739" w:name="_Toc477363606"/>
            <w:bookmarkStart w:id="740" w:name="_Toc488229002"/>
            <w:bookmarkStart w:id="741" w:name="_Toc488238169"/>
            <w:r w:rsidRPr="00347A00">
              <w:t xml:space="preserve">41. </w:t>
            </w:r>
            <w:r w:rsidR="00D12D67" w:rsidRPr="00347A00">
              <w:tab/>
            </w:r>
            <w:r w:rsidRPr="00347A00">
              <w:t>Montant plafond</w:t>
            </w:r>
            <w:bookmarkEnd w:id="729"/>
            <w:bookmarkEnd w:id="730"/>
            <w:bookmarkEnd w:id="731"/>
            <w:bookmarkEnd w:id="732"/>
            <w:bookmarkEnd w:id="733"/>
            <w:bookmarkEnd w:id="734"/>
            <w:bookmarkEnd w:id="735"/>
            <w:bookmarkEnd w:id="736"/>
            <w:bookmarkEnd w:id="737"/>
            <w:bookmarkEnd w:id="738"/>
            <w:bookmarkEnd w:id="739"/>
            <w:bookmarkEnd w:id="740"/>
            <w:bookmarkEnd w:id="741"/>
          </w:p>
        </w:tc>
        <w:tc>
          <w:tcPr>
            <w:tcW w:w="6803" w:type="dxa"/>
          </w:tcPr>
          <w:p w14:paraId="5D196277" w14:textId="77777777" w:rsidR="003D0427" w:rsidRPr="00347A00" w:rsidRDefault="003D0427" w:rsidP="00D12D67">
            <w:pPr>
              <w:tabs>
                <w:tab w:val="right" w:pos="6587"/>
                <w:tab w:val="right" w:pos="8013"/>
              </w:tabs>
              <w:spacing w:after="200"/>
              <w:ind w:left="748" w:right="-30" w:hanging="709"/>
              <w:jc w:val="both"/>
            </w:pPr>
            <w:r w:rsidRPr="00347A00">
              <w:t>41.1</w:t>
            </w:r>
            <w:r w:rsidRPr="00347A00">
              <w:tab/>
              <w:t xml:space="preserve">Une estimation du coût des Services figure à </w:t>
            </w:r>
            <w:r w:rsidRPr="00347A00">
              <w:rPr>
                <w:b/>
              </w:rPr>
              <w:t>l’Annexe C</w:t>
            </w:r>
            <w:r w:rsidRPr="00347A00">
              <w:t xml:space="preserve"> (Rémunération) et </w:t>
            </w:r>
            <w:r w:rsidRPr="00347A00">
              <w:rPr>
                <w:b/>
              </w:rPr>
              <w:t>l’Annexe D</w:t>
            </w:r>
            <w:r w:rsidRPr="00347A00">
              <w:t xml:space="preserve"> (Dépenses remboursables). </w:t>
            </w:r>
          </w:p>
          <w:p w14:paraId="5D196278" w14:textId="77777777" w:rsidR="003D0427" w:rsidRPr="00347A00" w:rsidRDefault="003D0427" w:rsidP="00D12D67">
            <w:pPr>
              <w:tabs>
                <w:tab w:val="right" w:pos="6587"/>
              </w:tabs>
              <w:spacing w:after="200"/>
              <w:ind w:left="748" w:right="-30" w:hanging="709"/>
              <w:jc w:val="both"/>
            </w:pPr>
            <w:r w:rsidRPr="00347A00">
              <w:t>41.2</w:t>
            </w:r>
            <w:r w:rsidRPr="00347A00">
              <w:tab/>
              <w:t xml:space="preserve">Les paiements effectués en vertu du Contrat ne dépasseront pas les plafonds en monnaie étrangère et en monnaie nationale spécifiés dans les </w:t>
            </w:r>
            <w:r w:rsidRPr="00347A00">
              <w:rPr>
                <w:b/>
              </w:rPr>
              <w:t>CPC</w:t>
            </w:r>
            <w:r w:rsidRPr="00347A00">
              <w:t>.</w:t>
            </w:r>
          </w:p>
          <w:p w14:paraId="5D196279" w14:textId="77777777" w:rsidR="003D0427" w:rsidRPr="00347A00" w:rsidRDefault="003D0427" w:rsidP="00D12D67">
            <w:pPr>
              <w:tabs>
                <w:tab w:val="right" w:pos="6587"/>
              </w:tabs>
              <w:spacing w:after="200"/>
              <w:ind w:left="748" w:right="-30" w:hanging="709"/>
              <w:jc w:val="both"/>
            </w:pPr>
            <w:r w:rsidRPr="00347A00">
              <w:t>41.3</w:t>
            </w:r>
            <w:r w:rsidRPr="00347A00">
              <w:tab/>
              <w:t>Si des paiements additionnels aux plafonds indiqués à la Clause 41.2, doivent être versés au Consultant, un avenant au Contrat devra être signé par les Parties, faisant référence à la disposition qui permet un tel avenant.</w:t>
            </w:r>
          </w:p>
        </w:tc>
      </w:tr>
      <w:tr w:rsidR="003D0427" w:rsidRPr="00347A00" w14:paraId="5D196281" w14:textId="77777777" w:rsidTr="00D12D67">
        <w:tc>
          <w:tcPr>
            <w:tcW w:w="2590" w:type="dxa"/>
          </w:tcPr>
          <w:p w14:paraId="5D19627B" w14:textId="77777777" w:rsidR="003D0427" w:rsidRPr="00347A00" w:rsidRDefault="003D0427" w:rsidP="00D12D67">
            <w:pPr>
              <w:pStyle w:val="Sec8head2"/>
              <w:spacing w:after="120"/>
            </w:pPr>
            <w:bookmarkStart w:id="742" w:name="_Toc351343736"/>
            <w:bookmarkStart w:id="743" w:name="_Toc300746790"/>
            <w:bookmarkStart w:id="744" w:name="_Toc326063189"/>
            <w:bookmarkStart w:id="745" w:name="_Toc328301656"/>
            <w:bookmarkStart w:id="746" w:name="_Toc328304138"/>
            <w:bookmarkStart w:id="747" w:name="_Toc354055607"/>
            <w:bookmarkStart w:id="748" w:name="_Toc355532392"/>
            <w:bookmarkStart w:id="749" w:name="_Toc355538902"/>
            <w:bookmarkStart w:id="750" w:name="_Toc355543451"/>
            <w:bookmarkStart w:id="751" w:name="_Toc369862047"/>
            <w:bookmarkStart w:id="752" w:name="_Toc477363607"/>
            <w:bookmarkStart w:id="753" w:name="_Toc488229003"/>
            <w:bookmarkStart w:id="754" w:name="_Toc488238170"/>
            <w:r w:rsidRPr="00347A00">
              <w:t xml:space="preserve">42. </w:t>
            </w:r>
            <w:r w:rsidR="00D12D67" w:rsidRPr="00347A00">
              <w:tab/>
            </w:r>
            <w:r w:rsidRPr="00347A00">
              <w:t xml:space="preserve">Rémunération et dépenses </w:t>
            </w:r>
            <w:bookmarkEnd w:id="742"/>
            <w:r w:rsidRPr="00347A00">
              <w:t>remboursables</w:t>
            </w:r>
            <w:bookmarkEnd w:id="743"/>
            <w:bookmarkEnd w:id="744"/>
            <w:bookmarkEnd w:id="745"/>
            <w:bookmarkEnd w:id="746"/>
            <w:bookmarkEnd w:id="747"/>
            <w:bookmarkEnd w:id="748"/>
            <w:bookmarkEnd w:id="749"/>
            <w:bookmarkEnd w:id="750"/>
            <w:bookmarkEnd w:id="751"/>
            <w:bookmarkEnd w:id="752"/>
            <w:bookmarkEnd w:id="753"/>
            <w:bookmarkEnd w:id="754"/>
          </w:p>
        </w:tc>
        <w:tc>
          <w:tcPr>
            <w:tcW w:w="6803" w:type="dxa"/>
          </w:tcPr>
          <w:p w14:paraId="5D19627C" w14:textId="0D24833E" w:rsidR="003D0427" w:rsidRPr="00347A00" w:rsidRDefault="003D0427" w:rsidP="00D12D67">
            <w:pPr>
              <w:tabs>
                <w:tab w:val="right" w:pos="6587"/>
              </w:tabs>
              <w:spacing w:after="200"/>
              <w:ind w:left="748" w:right="-30" w:hanging="709"/>
              <w:jc w:val="both"/>
            </w:pPr>
            <w:r w:rsidRPr="00347A00">
              <w:t>42.1</w:t>
            </w:r>
            <w:r w:rsidRPr="00347A00">
              <w:tab/>
              <w:t>L</w:t>
            </w:r>
            <w:r w:rsidR="00790893">
              <w:t>’AC</w:t>
            </w:r>
            <w:r w:rsidRPr="00347A00">
              <w:t xml:space="preserve"> réglera au Consultant</w:t>
            </w:r>
            <w:r w:rsidR="00EA0D40" w:rsidRPr="00347A00">
              <w:t> :</w:t>
            </w:r>
            <w:r w:rsidR="00B63D5A" w:rsidRPr="00347A00">
              <w:t xml:space="preserve"> </w:t>
            </w:r>
            <w:r w:rsidRPr="00347A00">
              <w:t>(i)</w:t>
            </w:r>
            <w:r w:rsidR="00D12D67" w:rsidRPr="00347A00">
              <w:t> </w:t>
            </w:r>
            <w:r w:rsidRPr="00347A00">
              <w:t>la rémunération déterminée sur la base du temps effectivement consacré par chacun des experts à l’exécution des Services après la Date de Commencement des Services ou toute autre date dont les Parties auront convenu par écrit, et (ii)</w:t>
            </w:r>
            <w:r w:rsidR="00D12D67" w:rsidRPr="00347A00">
              <w:t> </w:t>
            </w:r>
            <w:r w:rsidRPr="00347A00">
              <w:t xml:space="preserve">les dépenses remboursables effectivement encourues par le Consultant lors de l’exécution des Services. </w:t>
            </w:r>
          </w:p>
          <w:p w14:paraId="5D19627D" w14:textId="77777777" w:rsidR="003D0427" w:rsidRPr="00347A00" w:rsidRDefault="003D0427" w:rsidP="00D12D67">
            <w:pPr>
              <w:tabs>
                <w:tab w:val="right" w:pos="6587"/>
              </w:tabs>
              <w:spacing w:after="200"/>
              <w:ind w:left="748" w:right="-30" w:hanging="709"/>
              <w:jc w:val="both"/>
            </w:pPr>
            <w:r w:rsidRPr="00347A00">
              <w:t>42.2</w:t>
            </w:r>
            <w:r w:rsidRPr="00347A00">
              <w:tab/>
              <w:t xml:space="preserve">Les paiements seront déterminés par application des taux prévus aux </w:t>
            </w:r>
            <w:r w:rsidRPr="00347A00">
              <w:rPr>
                <w:b/>
              </w:rPr>
              <w:t>Annexes C et D</w:t>
            </w:r>
            <w:r w:rsidRPr="00347A00">
              <w:t>.</w:t>
            </w:r>
          </w:p>
          <w:p w14:paraId="5D19627E" w14:textId="77777777" w:rsidR="003D0427" w:rsidRPr="00347A00" w:rsidRDefault="003D0427" w:rsidP="00D12D67">
            <w:pPr>
              <w:tabs>
                <w:tab w:val="right" w:pos="6587"/>
              </w:tabs>
              <w:ind w:left="748" w:right="-30" w:hanging="709"/>
              <w:jc w:val="both"/>
              <w:rPr>
                <w:spacing w:val="-4"/>
              </w:rPr>
            </w:pPr>
            <w:r w:rsidRPr="00347A00">
              <w:t>42.3</w:t>
            </w:r>
            <w:r w:rsidRPr="00347A00">
              <w:tab/>
            </w:r>
            <w:r w:rsidRPr="00347A00">
              <w:rPr>
                <w:spacing w:val="-4"/>
              </w:rPr>
              <w:t xml:space="preserve">Sauf si les </w:t>
            </w:r>
            <w:r w:rsidRPr="00347A00">
              <w:rPr>
                <w:b/>
                <w:spacing w:val="-4"/>
              </w:rPr>
              <w:t>CPC</w:t>
            </w:r>
            <w:r w:rsidRPr="00347A00">
              <w:rPr>
                <w:spacing w:val="-4"/>
              </w:rPr>
              <w:t xml:space="preserve"> prévoient la révision des prix de la rémunération, ces prix seront fixes pendant la durée du Contrat.</w:t>
            </w:r>
          </w:p>
          <w:p w14:paraId="5D19627F" w14:textId="77777777" w:rsidR="003D0427" w:rsidRPr="00347A00" w:rsidRDefault="003D0427" w:rsidP="00D12D67">
            <w:pPr>
              <w:tabs>
                <w:tab w:val="right" w:pos="6587"/>
              </w:tabs>
              <w:spacing w:after="200"/>
              <w:ind w:left="748" w:right="-30" w:hanging="709"/>
              <w:jc w:val="both"/>
            </w:pPr>
            <w:r w:rsidRPr="00347A00">
              <w:t>42.4</w:t>
            </w:r>
            <w:r w:rsidRPr="00347A00">
              <w:tab/>
              <w:t>Les taux de rémunération comprennent</w:t>
            </w:r>
            <w:r w:rsidR="00EA0D40" w:rsidRPr="00347A00">
              <w:t> :</w:t>
            </w:r>
            <w:r w:rsidRPr="00347A00">
              <w:t xml:space="preserve"> (i)</w:t>
            </w:r>
            <w:r w:rsidR="00D12D67" w:rsidRPr="00347A00">
              <w:t> </w:t>
            </w:r>
            <w:r w:rsidRPr="00347A00">
              <w:t>les salaires et indemnités que le Consultant aura convenu de payer au Personnel ainsi que les facteurs relatifs aux charges sociales et aux frais généraux (primes et autres modalités d’intéressement ne sont pas admises dans le calcul des frais généraux)</w:t>
            </w:r>
            <w:r w:rsidR="00B63D5A" w:rsidRPr="00347A00">
              <w:t>,</w:t>
            </w:r>
            <w:r w:rsidRPr="00347A00">
              <w:t xml:space="preserve"> (ii)</w:t>
            </w:r>
            <w:r w:rsidR="00D12D67" w:rsidRPr="00347A00">
              <w:t> </w:t>
            </w:r>
            <w:r w:rsidRPr="00347A00">
              <w:t xml:space="preserve">le coût du personnel du siège offrant un appui technique ne figurant pas sur la liste du Personnel de </w:t>
            </w:r>
            <w:r w:rsidRPr="00347A00">
              <w:rPr>
                <w:b/>
              </w:rPr>
              <w:t>l’Annexe B</w:t>
            </w:r>
            <w:r w:rsidRPr="00347A00">
              <w:t>, et (iii)</w:t>
            </w:r>
            <w:r w:rsidR="00D12D67" w:rsidRPr="00347A00">
              <w:t> </w:t>
            </w:r>
            <w:r w:rsidRPr="00347A00">
              <w:t>la marge bénéficiaire du Consultant et (iv)</w:t>
            </w:r>
            <w:r w:rsidR="00D12D67" w:rsidRPr="00347A00">
              <w:t> </w:t>
            </w:r>
            <w:r w:rsidRPr="00347A00">
              <w:t xml:space="preserve">toute autre coût éventuellement indiqué dans les </w:t>
            </w:r>
            <w:r w:rsidRPr="00347A00">
              <w:rPr>
                <w:b/>
              </w:rPr>
              <w:t>CPC</w:t>
            </w:r>
            <w:r w:rsidRPr="00347A00">
              <w:t>.</w:t>
            </w:r>
          </w:p>
          <w:p w14:paraId="5D196280" w14:textId="5C76BB35" w:rsidR="003D0427" w:rsidRPr="00347A00" w:rsidRDefault="003D0427" w:rsidP="00D12D67">
            <w:pPr>
              <w:tabs>
                <w:tab w:val="right" w:pos="6587"/>
              </w:tabs>
              <w:spacing w:after="200"/>
              <w:ind w:left="748" w:right="-30" w:hanging="709"/>
              <w:jc w:val="both"/>
            </w:pPr>
            <w:r w:rsidRPr="00347A00">
              <w:t>42.5</w:t>
            </w:r>
            <w:r w:rsidRPr="00347A00">
              <w:tab/>
              <w:t xml:space="preserve">Tous les taux au titre de Personnel non encore nommé seront provisoires et sujets à révision, sous réserve de l’approbation </w:t>
            </w:r>
            <w:r w:rsidRPr="00347A00">
              <w:lastRenderedPageBreak/>
              <w:t>écrite d</w:t>
            </w:r>
            <w:r w:rsidR="00B6410B">
              <w:t>e l’AC</w:t>
            </w:r>
            <w:r w:rsidRPr="00347A00">
              <w:t>, lorsque les salaires et indemnités applicables seront connus.</w:t>
            </w:r>
          </w:p>
        </w:tc>
      </w:tr>
      <w:tr w:rsidR="003D0427" w:rsidRPr="00347A00" w14:paraId="5D196285" w14:textId="77777777" w:rsidTr="00D12D67">
        <w:tc>
          <w:tcPr>
            <w:tcW w:w="2590" w:type="dxa"/>
          </w:tcPr>
          <w:p w14:paraId="5D196282" w14:textId="77777777" w:rsidR="003D0427" w:rsidRPr="00347A00" w:rsidRDefault="003D0427" w:rsidP="00D12D67">
            <w:pPr>
              <w:pStyle w:val="Sec8head2"/>
              <w:spacing w:after="120"/>
            </w:pPr>
            <w:bookmarkStart w:id="755" w:name="_Toc300746791"/>
            <w:bookmarkStart w:id="756" w:name="_Toc326063190"/>
            <w:bookmarkStart w:id="757" w:name="_Toc328301657"/>
            <w:bookmarkStart w:id="758" w:name="_Toc328304139"/>
            <w:bookmarkStart w:id="759" w:name="_Toc354055608"/>
            <w:bookmarkStart w:id="760" w:name="_Toc355532393"/>
            <w:bookmarkStart w:id="761" w:name="_Toc355538903"/>
            <w:bookmarkStart w:id="762" w:name="_Toc355543452"/>
            <w:bookmarkStart w:id="763" w:name="_Toc369862048"/>
            <w:bookmarkStart w:id="764" w:name="_Toc477363608"/>
            <w:bookmarkStart w:id="765" w:name="_Toc488229004"/>
            <w:bookmarkStart w:id="766" w:name="_Toc488238171"/>
            <w:r w:rsidRPr="00347A00">
              <w:t xml:space="preserve">43. </w:t>
            </w:r>
            <w:r w:rsidR="00D12D67" w:rsidRPr="00347A00">
              <w:tab/>
            </w:r>
            <w:r w:rsidRPr="00347A00">
              <w:t>Impôts et taxes</w:t>
            </w:r>
            <w:bookmarkEnd w:id="755"/>
            <w:bookmarkEnd w:id="756"/>
            <w:bookmarkEnd w:id="757"/>
            <w:bookmarkEnd w:id="758"/>
            <w:bookmarkEnd w:id="759"/>
            <w:bookmarkEnd w:id="760"/>
            <w:bookmarkEnd w:id="761"/>
            <w:bookmarkEnd w:id="762"/>
            <w:bookmarkEnd w:id="763"/>
            <w:bookmarkEnd w:id="764"/>
            <w:bookmarkEnd w:id="765"/>
            <w:bookmarkEnd w:id="766"/>
          </w:p>
        </w:tc>
        <w:tc>
          <w:tcPr>
            <w:tcW w:w="6803" w:type="dxa"/>
          </w:tcPr>
          <w:p w14:paraId="5D196283" w14:textId="77777777" w:rsidR="003D0427" w:rsidRPr="00347A00" w:rsidRDefault="003D0427" w:rsidP="00D12D67">
            <w:pPr>
              <w:tabs>
                <w:tab w:val="right" w:pos="6587"/>
              </w:tabs>
              <w:spacing w:after="200"/>
              <w:ind w:left="748" w:right="-72" w:hanging="709"/>
              <w:jc w:val="both"/>
            </w:pPr>
            <w:r w:rsidRPr="00347A00">
              <w:t>43.1</w:t>
            </w:r>
            <w:r w:rsidRPr="00347A00">
              <w:tab/>
              <w:t xml:space="preserve">Sauf indication contraire dans les </w:t>
            </w:r>
            <w:r w:rsidRPr="00347A00">
              <w:rPr>
                <w:b/>
              </w:rPr>
              <w:t>CPC</w:t>
            </w:r>
            <w:r w:rsidRPr="00347A00">
              <w:t>, le Consultant, les Sous-Traitants et le Personnel paieront les impôts, droits, taxes et autres charges imposés en vertu du Contrat.</w:t>
            </w:r>
            <w:r w:rsidR="00EA0D40" w:rsidRPr="00347A00">
              <w:t xml:space="preserve"> </w:t>
            </w:r>
          </w:p>
          <w:p w14:paraId="5D196284" w14:textId="35D17C58" w:rsidR="003D0427" w:rsidRPr="00347A00" w:rsidRDefault="003D0427" w:rsidP="00D12D67">
            <w:pPr>
              <w:tabs>
                <w:tab w:val="right" w:pos="6587"/>
              </w:tabs>
              <w:spacing w:after="200"/>
              <w:ind w:left="748" w:right="-72" w:hanging="709"/>
              <w:jc w:val="both"/>
            </w:pPr>
            <w:r w:rsidRPr="00347A00">
              <w:t xml:space="preserve">43.2 </w:t>
            </w:r>
            <w:r w:rsidRPr="00347A00">
              <w:tab/>
              <w:t xml:space="preserve">A titre d’exception à ce qui précède, et comme indiqué aux </w:t>
            </w:r>
            <w:r w:rsidRPr="00347A00">
              <w:rPr>
                <w:b/>
              </w:rPr>
              <w:t>CPC</w:t>
            </w:r>
            <w:r w:rsidRPr="00347A00">
              <w:t>, les impôts indirects identifiables (identifiés comme tels lors des négociations du Contrat) seront remboursés au Consultant ou seront payés par l</w:t>
            </w:r>
            <w:r w:rsidR="00B6410B">
              <w:t>’AC</w:t>
            </w:r>
            <w:r w:rsidRPr="00347A00">
              <w:t xml:space="preserve"> au nom du Consultant.</w:t>
            </w:r>
          </w:p>
        </w:tc>
      </w:tr>
      <w:tr w:rsidR="003D0427" w:rsidRPr="00347A00" w14:paraId="5D196288" w14:textId="77777777" w:rsidTr="00D12D67">
        <w:tc>
          <w:tcPr>
            <w:tcW w:w="2590" w:type="dxa"/>
          </w:tcPr>
          <w:p w14:paraId="5D196286" w14:textId="77777777" w:rsidR="003D0427" w:rsidRPr="00347A00" w:rsidRDefault="003D0427" w:rsidP="00D12D67">
            <w:pPr>
              <w:pStyle w:val="Sec8head2"/>
              <w:spacing w:after="120"/>
            </w:pPr>
            <w:bookmarkStart w:id="767" w:name="_Toc328301658"/>
            <w:bookmarkStart w:id="768" w:name="_Toc328304140"/>
            <w:bookmarkStart w:id="769" w:name="_Toc354055609"/>
            <w:bookmarkStart w:id="770" w:name="_Toc355532394"/>
            <w:bookmarkStart w:id="771" w:name="_Toc355538904"/>
            <w:bookmarkStart w:id="772" w:name="_Toc355543453"/>
            <w:bookmarkStart w:id="773" w:name="_Toc369862049"/>
            <w:bookmarkStart w:id="774" w:name="_Toc477363609"/>
            <w:bookmarkStart w:id="775" w:name="_Toc488229005"/>
            <w:bookmarkStart w:id="776" w:name="_Toc488238172"/>
            <w:r w:rsidRPr="00347A00">
              <w:t xml:space="preserve">44. </w:t>
            </w:r>
            <w:r w:rsidR="00D12D67" w:rsidRPr="00347A00">
              <w:tab/>
            </w:r>
            <w:r w:rsidRPr="00347A00">
              <w:t>Monnaie de paiement</w:t>
            </w:r>
            <w:bookmarkEnd w:id="767"/>
            <w:bookmarkEnd w:id="768"/>
            <w:bookmarkEnd w:id="769"/>
            <w:bookmarkEnd w:id="770"/>
            <w:bookmarkEnd w:id="771"/>
            <w:bookmarkEnd w:id="772"/>
            <w:bookmarkEnd w:id="773"/>
            <w:bookmarkEnd w:id="774"/>
            <w:bookmarkEnd w:id="775"/>
            <w:bookmarkEnd w:id="776"/>
          </w:p>
        </w:tc>
        <w:tc>
          <w:tcPr>
            <w:tcW w:w="6803" w:type="dxa"/>
          </w:tcPr>
          <w:p w14:paraId="5D196287" w14:textId="77777777" w:rsidR="003D0427" w:rsidRPr="00347A00" w:rsidRDefault="003D0427" w:rsidP="00D12D67">
            <w:pPr>
              <w:tabs>
                <w:tab w:val="right" w:pos="6587"/>
              </w:tabs>
              <w:spacing w:after="200"/>
              <w:ind w:left="748" w:right="-72" w:hanging="709"/>
              <w:jc w:val="both"/>
            </w:pPr>
            <w:r w:rsidRPr="00347A00">
              <w:t>44.1</w:t>
            </w:r>
            <w:r w:rsidRPr="00347A00">
              <w:tab/>
              <w:t xml:space="preserve">Les paiements au titre du Contrat seront effectués dans la (les) monnaie(s) indiquée(s) dans les </w:t>
            </w:r>
            <w:r w:rsidRPr="00347A00">
              <w:rPr>
                <w:b/>
              </w:rPr>
              <w:t>CPC</w:t>
            </w:r>
            <w:r w:rsidRPr="00347A00">
              <w:t>.</w:t>
            </w:r>
          </w:p>
        </w:tc>
      </w:tr>
      <w:tr w:rsidR="003D0427" w:rsidRPr="00347A00" w14:paraId="5D196291" w14:textId="77777777" w:rsidTr="00D12D67">
        <w:tc>
          <w:tcPr>
            <w:tcW w:w="2590" w:type="dxa"/>
          </w:tcPr>
          <w:p w14:paraId="5D196289" w14:textId="77777777" w:rsidR="003D0427" w:rsidRPr="00347A00" w:rsidRDefault="003D0427" w:rsidP="00D12D67">
            <w:pPr>
              <w:pStyle w:val="Sec8head2"/>
              <w:spacing w:after="120"/>
            </w:pPr>
            <w:bookmarkStart w:id="777" w:name="_Toc328301659"/>
            <w:bookmarkStart w:id="778" w:name="_Toc328304141"/>
            <w:bookmarkStart w:id="779" w:name="_Toc354055610"/>
            <w:bookmarkStart w:id="780" w:name="_Toc355532395"/>
            <w:bookmarkStart w:id="781" w:name="_Toc355538905"/>
            <w:bookmarkStart w:id="782" w:name="_Toc355543454"/>
            <w:bookmarkStart w:id="783" w:name="_Toc369862050"/>
            <w:bookmarkStart w:id="784" w:name="_Toc477363610"/>
            <w:bookmarkStart w:id="785" w:name="_Toc488229006"/>
            <w:bookmarkStart w:id="786" w:name="_Toc488238173"/>
            <w:r w:rsidRPr="00347A00">
              <w:t xml:space="preserve">45. </w:t>
            </w:r>
            <w:r w:rsidR="00D12D67" w:rsidRPr="00347A00">
              <w:tab/>
            </w:r>
            <w:r w:rsidRPr="00347A00">
              <w:t>Modalités de facturation et de paiement</w:t>
            </w:r>
            <w:bookmarkEnd w:id="777"/>
            <w:bookmarkEnd w:id="778"/>
            <w:bookmarkEnd w:id="779"/>
            <w:bookmarkEnd w:id="780"/>
            <w:bookmarkEnd w:id="781"/>
            <w:bookmarkEnd w:id="782"/>
            <w:bookmarkEnd w:id="783"/>
            <w:bookmarkEnd w:id="784"/>
            <w:bookmarkEnd w:id="785"/>
            <w:bookmarkEnd w:id="786"/>
          </w:p>
        </w:tc>
        <w:tc>
          <w:tcPr>
            <w:tcW w:w="6803" w:type="dxa"/>
          </w:tcPr>
          <w:p w14:paraId="5D19628A" w14:textId="77777777" w:rsidR="003D0427" w:rsidRPr="00347A00" w:rsidRDefault="003D0427" w:rsidP="003D0427">
            <w:pPr>
              <w:spacing w:after="200"/>
              <w:ind w:left="743" w:right="-72" w:hanging="709"/>
              <w:jc w:val="both"/>
            </w:pPr>
            <w:r w:rsidRPr="00347A00">
              <w:t>45.1</w:t>
            </w:r>
            <w:r w:rsidRPr="00347A00">
              <w:tab/>
              <w:t>La facturation et les paiements au titre des Services seront effectués comme suit</w:t>
            </w:r>
            <w:r w:rsidR="00EA0D40" w:rsidRPr="00347A00">
              <w:t> :</w:t>
            </w:r>
          </w:p>
          <w:p w14:paraId="5D19628B" w14:textId="5959FDD6" w:rsidR="003D0427" w:rsidRPr="00347A00" w:rsidRDefault="003D0427" w:rsidP="00D12D67">
            <w:pPr>
              <w:spacing w:after="200"/>
              <w:ind w:left="1160" w:right="-72" w:hanging="450"/>
              <w:jc w:val="both"/>
            </w:pPr>
            <w:r w:rsidRPr="00347A00">
              <w:t>(a)</w:t>
            </w:r>
            <w:r w:rsidRPr="00347A00">
              <w:tab/>
            </w:r>
            <w:r w:rsidRPr="00347A00">
              <w:rPr>
                <w:i/>
                <w:iCs/>
                <w:u w:val="single"/>
              </w:rPr>
              <w:t>Avance</w:t>
            </w:r>
            <w:r w:rsidR="00EA0D40" w:rsidRPr="00347A00">
              <w:rPr>
                <w:u w:val="single"/>
              </w:rPr>
              <w:t> :</w:t>
            </w:r>
            <w:r w:rsidRPr="00347A00">
              <w:t xml:space="preserve"> Dans les délais prévus après la date d’entrée en vigueur, l</w:t>
            </w:r>
            <w:r w:rsidR="009C4F26">
              <w:t>’AC</w:t>
            </w:r>
            <w:r w:rsidRPr="00347A00">
              <w:t xml:space="preserve"> versera au Consultant une avance du montant indiqué dans les </w:t>
            </w:r>
            <w:r w:rsidRPr="00347A00">
              <w:rPr>
                <w:b/>
              </w:rPr>
              <w:t>CPC</w:t>
            </w:r>
            <w:r w:rsidRPr="00347A00">
              <w:t xml:space="preserve">. Sauf mention contraire dans les </w:t>
            </w:r>
            <w:r w:rsidRPr="00347A00">
              <w:rPr>
                <w:b/>
              </w:rPr>
              <w:t>CPC</w:t>
            </w:r>
            <w:r w:rsidRPr="00347A00">
              <w:t>, l’avance sera payée après constitution par le Consultant d’une garantie bancaire émise en faveur d</w:t>
            </w:r>
            <w:r w:rsidR="002A78C0">
              <w:t xml:space="preserve">e l’AC </w:t>
            </w:r>
            <w:r w:rsidRPr="00347A00">
              <w:t xml:space="preserve">auprès d’une banque qui lui est acceptable, pour un montant (ou des montants) en la ou les monnaie(s) précisée(s) dans les </w:t>
            </w:r>
            <w:r w:rsidRPr="00347A00">
              <w:rPr>
                <w:b/>
              </w:rPr>
              <w:t>CPC</w:t>
            </w:r>
            <w:r w:rsidR="00EA0D40" w:rsidRPr="00347A00">
              <w:t> ;</w:t>
            </w:r>
            <w:r w:rsidRPr="00347A00">
              <w:t xml:space="preserve"> cette garantie devra (i)</w:t>
            </w:r>
            <w:r w:rsidR="00D12D67" w:rsidRPr="00347A00">
              <w:t> </w:t>
            </w:r>
            <w:r w:rsidRPr="00347A00">
              <w:t>demeurer valide jusqu’à ce que l’avance ait été entièrement remboursée, et (ii)</w:t>
            </w:r>
            <w:r w:rsidR="00D12D67" w:rsidRPr="00347A00">
              <w:t> </w:t>
            </w:r>
            <w:r w:rsidRPr="00347A00">
              <w:t>être sous la forme définie dans l’Annexe E ou sous toute autre forme que l</w:t>
            </w:r>
            <w:r w:rsidR="00F302FF">
              <w:t>’AC</w:t>
            </w:r>
            <w:r w:rsidRPr="00347A00">
              <w:t xml:space="preserve"> aura approuvée par écrit. L’avance sera récupérée par l</w:t>
            </w:r>
            <w:r w:rsidR="00967D35">
              <w:t>’AC</w:t>
            </w:r>
            <w:r w:rsidRPr="00347A00">
              <w:t xml:space="preserve"> en montants égaux correspondant aux décomptes mensuels présentés par le Consultant et au nombre de mois de Services spécifiés dans les </w:t>
            </w:r>
            <w:r w:rsidRPr="00347A00">
              <w:rPr>
                <w:b/>
              </w:rPr>
              <w:t>CPC</w:t>
            </w:r>
            <w:r w:rsidRPr="00347A00">
              <w:t xml:space="preserve"> jusqu’à ce que l’avance ait été totalement remboursée.</w:t>
            </w:r>
          </w:p>
          <w:p w14:paraId="5D19628C" w14:textId="3B77266A" w:rsidR="003D0427" w:rsidRPr="00347A00" w:rsidRDefault="003D0427" w:rsidP="00B63D5A">
            <w:pPr>
              <w:spacing w:after="200"/>
              <w:ind w:left="1160" w:right="-72" w:hanging="450"/>
              <w:jc w:val="both"/>
            </w:pPr>
            <w:r w:rsidRPr="00347A00">
              <w:t>(b)</w:t>
            </w:r>
            <w:r w:rsidRPr="00347A00">
              <w:tab/>
            </w:r>
            <w:r w:rsidRPr="00347A00">
              <w:rPr>
                <w:i/>
                <w:iCs/>
                <w:u w:val="single"/>
              </w:rPr>
              <w:t>Décomptes</w:t>
            </w:r>
            <w:r w:rsidR="00EA0D40" w:rsidRPr="00347A00">
              <w:rPr>
                <w:u w:val="single"/>
              </w:rPr>
              <w:t> :</w:t>
            </w:r>
            <w:r w:rsidRPr="00347A00">
              <w:t xml:space="preserve"> Aussitôt que possible et au plus tard dans les quinze (15) jours suivant la fin du mois civil pendant la période des Services, ou après la fin de chaque période de temps spécifiée dans les </w:t>
            </w:r>
            <w:r w:rsidRPr="00347A00">
              <w:rPr>
                <w:b/>
              </w:rPr>
              <w:t>CPC</w:t>
            </w:r>
            <w:r w:rsidRPr="00347A00">
              <w:t xml:space="preserve">, le Consultant présentera </w:t>
            </w:r>
            <w:r w:rsidR="00BD1847">
              <w:t>à l’AC</w:t>
            </w:r>
            <w:r w:rsidRPr="00347A00">
              <w:t xml:space="preserve">, en double exemplaire, un décompte détaillé accompagné de copies des factures, bordereaux et autres pièces justificatives appropriées, des montants à payer conformément aux Clauses 44 et 45 pour les mois ou toute autre période indiquée dans les </w:t>
            </w:r>
            <w:r w:rsidRPr="00347A00">
              <w:rPr>
                <w:b/>
              </w:rPr>
              <w:t>CPC</w:t>
            </w:r>
            <w:r w:rsidRPr="00347A00">
              <w:t>. Des décomptes différents seront établis pour les dépenses payables en monnaie</w:t>
            </w:r>
            <w:r w:rsidR="00EA0D40" w:rsidRPr="00347A00">
              <w:t xml:space="preserve"> </w:t>
            </w:r>
            <w:r w:rsidRPr="00347A00">
              <w:t xml:space="preserve">étrangères et en monnaie nationale. Chaque décompte indiquera séparément la partie des dépenses qui </w:t>
            </w:r>
            <w:r w:rsidRPr="00347A00">
              <w:lastRenderedPageBreak/>
              <w:t xml:space="preserve">correspond à la rémunération et celle qui correspond aux dépenses remboursables. </w:t>
            </w:r>
          </w:p>
          <w:p w14:paraId="5D19628D" w14:textId="7041515B" w:rsidR="003D0427" w:rsidRPr="00347A00" w:rsidRDefault="003D0427" w:rsidP="00B63D5A">
            <w:pPr>
              <w:spacing w:after="200"/>
              <w:ind w:left="1160" w:right="-72" w:hanging="450"/>
              <w:jc w:val="both"/>
            </w:pPr>
            <w:r w:rsidRPr="00347A00">
              <w:t>(c)</w:t>
            </w:r>
            <w:r w:rsidRPr="00347A00">
              <w:tab/>
              <w:t>L</w:t>
            </w:r>
            <w:r w:rsidR="00E47BD2">
              <w:t>’AC</w:t>
            </w:r>
            <w:r w:rsidRPr="00347A00">
              <w:t xml:space="preserve"> fera procéder au paiement des sommes correspondant aux décomptes présentés par le Consultant dans les soixante (60) jours suivant la réception de ces relevés et des pièces justificatives correspondantes. Seul le paiement de la partie du décompte qui n’est pas correctement justifiée pourra être différé. Si des paiements effectués ne correspondent pas à des dépenses autorisées, l</w:t>
            </w:r>
            <w:r w:rsidR="001620D0">
              <w:t>’AC</w:t>
            </w:r>
            <w:r w:rsidRPr="00347A00">
              <w:t xml:space="preserve"> pourra procéder à l’ajustement lors des paiements suivants.</w:t>
            </w:r>
          </w:p>
          <w:p w14:paraId="5D19628E" w14:textId="3A959FD9" w:rsidR="003D0427" w:rsidRPr="00347A00" w:rsidRDefault="003D0427" w:rsidP="00D12D67">
            <w:pPr>
              <w:spacing w:after="200"/>
              <w:ind w:left="1160" w:right="-72" w:hanging="450"/>
              <w:jc w:val="both"/>
              <w:rPr>
                <w:spacing w:val="-2"/>
              </w:rPr>
            </w:pPr>
            <w:r w:rsidRPr="00347A00">
              <w:rPr>
                <w:spacing w:val="-2"/>
              </w:rPr>
              <w:t>(d)</w:t>
            </w:r>
            <w:r w:rsidRPr="00347A00">
              <w:rPr>
                <w:spacing w:val="-2"/>
              </w:rPr>
              <w:tab/>
            </w:r>
            <w:r w:rsidRPr="00347A00">
              <w:rPr>
                <w:i/>
                <w:iCs/>
                <w:spacing w:val="-2"/>
                <w:u w:val="single"/>
              </w:rPr>
              <w:t>Paiement final</w:t>
            </w:r>
            <w:r w:rsidR="00EA0D40" w:rsidRPr="00347A00">
              <w:rPr>
                <w:spacing w:val="-2"/>
                <w:u w:val="single"/>
              </w:rPr>
              <w:t> :</w:t>
            </w:r>
            <w:r w:rsidRPr="00347A00">
              <w:rPr>
                <w:spacing w:val="-2"/>
              </w:rPr>
              <w:t xml:space="preserve"> le paiement final effectué au titre de la présente Clause ne pourra être versé qu’après remise par le Consultant et approbation par l</w:t>
            </w:r>
            <w:r w:rsidR="00E76332">
              <w:rPr>
                <w:spacing w:val="-2"/>
              </w:rPr>
              <w:t>’AC</w:t>
            </w:r>
            <w:r w:rsidRPr="00347A00">
              <w:rPr>
                <w:spacing w:val="-2"/>
              </w:rPr>
              <w:t xml:space="preserve"> du rapport intitulé </w:t>
            </w:r>
            <w:r w:rsidR="00D12D67" w:rsidRPr="00347A00">
              <w:rPr>
                <w:spacing w:val="-2"/>
              </w:rPr>
              <w:t>« </w:t>
            </w:r>
            <w:r w:rsidRPr="00347A00">
              <w:rPr>
                <w:spacing w:val="-2"/>
              </w:rPr>
              <w:t>Rapport final</w:t>
            </w:r>
            <w:r w:rsidR="00EA0D40" w:rsidRPr="00347A00">
              <w:rPr>
                <w:spacing w:val="-2"/>
              </w:rPr>
              <w:t> »</w:t>
            </w:r>
            <w:r w:rsidRPr="00347A00">
              <w:rPr>
                <w:spacing w:val="-2"/>
              </w:rPr>
              <w:t xml:space="preserve"> et du décompte intitulé </w:t>
            </w:r>
            <w:r w:rsidR="00D12D67" w:rsidRPr="00347A00">
              <w:rPr>
                <w:spacing w:val="-2"/>
              </w:rPr>
              <w:t>« </w:t>
            </w:r>
            <w:r w:rsidRPr="00347A00">
              <w:rPr>
                <w:spacing w:val="-2"/>
              </w:rPr>
              <w:t>décompte final</w:t>
            </w:r>
            <w:r w:rsidR="00EA0D40" w:rsidRPr="00347A00">
              <w:rPr>
                <w:spacing w:val="-2"/>
              </w:rPr>
              <w:t> »</w:t>
            </w:r>
            <w:r w:rsidRPr="00347A00">
              <w:rPr>
                <w:spacing w:val="-2"/>
              </w:rPr>
              <w:t>. Les Services seront considérés achevés et acceptés par l</w:t>
            </w:r>
            <w:r w:rsidR="00CF2B9B">
              <w:rPr>
                <w:spacing w:val="-2"/>
              </w:rPr>
              <w:t>’AC</w:t>
            </w:r>
            <w:r w:rsidRPr="00347A00">
              <w:rPr>
                <w:spacing w:val="-2"/>
              </w:rPr>
              <w:t>, et le rapport final ainsi que le décompte final approuvés par l</w:t>
            </w:r>
            <w:r w:rsidR="00F23F36">
              <w:rPr>
                <w:spacing w:val="-2"/>
              </w:rPr>
              <w:t xml:space="preserve">’AC </w:t>
            </w:r>
            <w:r w:rsidRPr="00347A00">
              <w:rPr>
                <w:spacing w:val="-2"/>
              </w:rPr>
              <w:t>dans les quatre-vingt-dix (90) jours suivant réception par l</w:t>
            </w:r>
            <w:r w:rsidR="00F14004">
              <w:rPr>
                <w:spacing w:val="-2"/>
              </w:rPr>
              <w:t>’AC</w:t>
            </w:r>
            <w:r w:rsidRPr="00347A00">
              <w:rPr>
                <w:spacing w:val="-2"/>
              </w:rPr>
              <w:t xml:space="preserve"> à moins que celui-ci dans ce même délai de quatre-vingt-dix jours ne notifie par écrit au Consultant les insuffisances et les inexactitudes qu’il aurait relevées dans l’exécution des Services, dans le Rapport final ou dans le décompte final. Le Consultant apportera immédiatement les changements et les corrections nécessaires et la même procédure sera répétée. Tout montant que l</w:t>
            </w:r>
            <w:r w:rsidR="00A63152">
              <w:rPr>
                <w:spacing w:val="-2"/>
              </w:rPr>
              <w:t>’AC</w:t>
            </w:r>
            <w:r w:rsidRPr="00347A00">
              <w:rPr>
                <w:spacing w:val="-2"/>
              </w:rPr>
              <w:t xml:space="preserve"> aurait payé ou fait payer conformément aux dispositions de la présente Clause en sus des montants effectivement payables conformément aux dispositions du Contrat sera remboursé </w:t>
            </w:r>
            <w:r w:rsidR="00A63152">
              <w:rPr>
                <w:spacing w:val="-2"/>
              </w:rPr>
              <w:t>à l’AC</w:t>
            </w:r>
            <w:r w:rsidRPr="00347A00">
              <w:rPr>
                <w:spacing w:val="-2"/>
              </w:rPr>
              <w:t xml:space="preserve"> par le Consultant dans les trente (30) jours suivant la notification qui lui en sera faite. Une telle demande de remboursement émanant d</w:t>
            </w:r>
            <w:r w:rsidR="003B5BAF">
              <w:rPr>
                <w:spacing w:val="-2"/>
              </w:rPr>
              <w:t xml:space="preserve">e l’AC </w:t>
            </w:r>
            <w:r w:rsidRPr="00347A00">
              <w:rPr>
                <w:spacing w:val="-2"/>
              </w:rPr>
              <w:t>devra être formulée dans les douze (12) mois calendaires suivant la réception par l</w:t>
            </w:r>
            <w:r w:rsidR="00927000">
              <w:rPr>
                <w:spacing w:val="-2"/>
              </w:rPr>
              <w:t>’AC</w:t>
            </w:r>
            <w:r w:rsidRPr="00347A00">
              <w:rPr>
                <w:spacing w:val="-2"/>
              </w:rPr>
              <w:t xml:space="preserve"> du Rapport final et du relevé final, et de son approbation conformément à la procédure mentionnée ci-dessus.</w:t>
            </w:r>
          </w:p>
          <w:p w14:paraId="5D19628F" w14:textId="77777777" w:rsidR="003D0427" w:rsidRPr="00347A00" w:rsidRDefault="003D0427" w:rsidP="00B63D5A">
            <w:pPr>
              <w:spacing w:after="200"/>
              <w:ind w:left="1160" w:right="-72" w:hanging="450"/>
              <w:jc w:val="both"/>
            </w:pPr>
            <w:r w:rsidRPr="00347A00">
              <w:t>(e)</w:t>
            </w:r>
            <w:r w:rsidRPr="00347A00">
              <w:tab/>
              <w:t xml:space="preserve">Tous les paiements effectués au titre du Contrat seront versés aux comptes du Consultant spécifiés dans les </w:t>
            </w:r>
            <w:r w:rsidRPr="00347A00">
              <w:rPr>
                <w:b/>
              </w:rPr>
              <w:t>CPC</w:t>
            </w:r>
            <w:r w:rsidRPr="00347A00">
              <w:t>.</w:t>
            </w:r>
          </w:p>
          <w:p w14:paraId="5D196290" w14:textId="77777777" w:rsidR="003D0427" w:rsidRPr="00347A00" w:rsidRDefault="003D0427" w:rsidP="00B63D5A">
            <w:pPr>
              <w:spacing w:after="200"/>
              <w:ind w:left="1160" w:right="-72" w:hanging="450"/>
              <w:jc w:val="both"/>
            </w:pPr>
            <w:r w:rsidRPr="00347A00">
              <w:t>(f)</w:t>
            </w:r>
            <w:r w:rsidRPr="00347A00">
              <w:tab/>
              <w:t>A l’exception du paiement final visé au paragraphe (d) ci-dessus, les paiements ne constituent pas preuve d’acceptation des Services et ne libèrent pas le Consultant de ses obligations au titre du Contrat.</w:t>
            </w:r>
          </w:p>
        </w:tc>
      </w:tr>
      <w:tr w:rsidR="003D0427" w:rsidRPr="00347A00" w14:paraId="5D196294" w14:textId="77777777" w:rsidTr="00D12D67">
        <w:tc>
          <w:tcPr>
            <w:tcW w:w="2590" w:type="dxa"/>
          </w:tcPr>
          <w:p w14:paraId="5D196292" w14:textId="77777777" w:rsidR="003D0427" w:rsidRPr="00347A00" w:rsidRDefault="003D0427" w:rsidP="00D12D67">
            <w:pPr>
              <w:pStyle w:val="Sec8head2"/>
            </w:pPr>
            <w:bookmarkStart w:id="787" w:name="_Toc300746794"/>
            <w:bookmarkStart w:id="788" w:name="_Toc326063193"/>
            <w:bookmarkStart w:id="789" w:name="_Toc328301660"/>
            <w:bookmarkStart w:id="790" w:name="_Toc328304142"/>
            <w:bookmarkStart w:id="791" w:name="_Toc354055611"/>
            <w:bookmarkStart w:id="792" w:name="_Toc355532396"/>
            <w:bookmarkStart w:id="793" w:name="_Toc355538906"/>
            <w:bookmarkStart w:id="794" w:name="_Toc355543455"/>
            <w:bookmarkStart w:id="795" w:name="_Toc369862051"/>
            <w:bookmarkStart w:id="796" w:name="_Toc477363611"/>
            <w:bookmarkStart w:id="797" w:name="_Toc488229007"/>
            <w:bookmarkStart w:id="798" w:name="_Toc488238174"/>
            <w:r w:rsidRPr="00347A00">
              <w:lastRenderedPageBreak/>
              <w:t xml:space="preserve">46. </w:t>
            </w:r>
            <w:r w:rsidR="00D12D67" w:rsidRPr="00347A00">
              <w:tab/>
            </w:r>
            <w:r w:rsidRPr="00347A00">
              <w:t>Intérêts moratoires</w:t>
            </w:r>
            <w:bookmarkEnd w:id="787"/>
            <w:bookmarkEnd w:id="788"/>
            <w:bookmarkEnd w:id="789"/>
            <w:bookmarkEnd w:id="790"/>
            <w:bookmarkEnd w:id="791"/>
            <w:bookmarkEnd w:id="792"/>
            <w:bookmarkEnd w:id="793"/>
            <w:bookmarkEnd w:id="794"/>
            <w:bookmarkEnd w:id="795"/>
            <w:bookmarkEnd w:id="796"/>
            <w:bookmarkEnd w:id="797"/>
            <w:bookmarkEnd w:id="798"/>
          </w:p>
        </w:tc>
        <w:tc>
          <w:tcPr>
            <w:tcW w:w="6803" w:type="dxa"/>
          </w:tcPr>
          <w:p w14:paraId="5D196293" w14:textId="52A9A4C8" w:rsidR="003D0427" w:rsidRPr="00347A00" w:rsidRDefault="003D0427" w:rsidP="00D12D67">
            <w:pPr>
              <w:spacing w:after="200"/>
              <w:ind w:left="743" w:right="-72" w:hanging="709"/>
              <w:jc w:val="both"/>
            </w:pPr>
            <w:r w:rsidRPr="00347A00">
              <w:t>46.1</w:t>
            </w:r>
            <w:r w:rsidRPr="00347A00">
              <w:tab/>
              <w:t>Si l</w:t>
            </w:r>
            <w:r w:rsidR="00535D7A">
              <w:t xml:space="preserve">’AC </w:t>
            </w:r>
            <w:r w:rsidRPr="00347A00">
              <w:t xml:space="preserve">ne règle pas dans les </w:t>
            </w:r>
            <w:r w:rsidR="002020E3">
              <w:t>trente</w:t>
            </w:r>
            <w:r w:rsidR="002020E3" w:rsidRPr="00347A00">
              <w:t xml:space="preserve"> </w:t>
            </w:r>
            <w:r w:rsidRPr="00347A00">
              <w:t>(</w:t>
            </w:r>
            <w:r w:rsidR="002020E3">
              <w:t>30</w:t>
            </w:r>
            <w:r w:rsidRPr="00347A00">
              <w:t xml:space="preserve">) jours suivant la date à laquelle le paiement est dû en vertu de la Clause 45.1(c), les sommes qui sont dues au Consultant, des intérêts seront versés au Consultant pour chaque jour de retard au taux annuel indiqué dans les </w:t>
            </w:r>
            <w:r w:rsidRPr="00347A00">
              <w:rPr>
                <w:b/>
              </w:rPr>
              <w:t>CPC</w:t>
            </w:r>
            <w:r w:rsidRPr="00347A00">
              <w:t>.</w:t>
            </w:r>
          </w:p>
        </w:tc>
      </w:tr>
    </w:tbl>
    <w:p w14:paraId="5D196295" w14:textId="77777777" w:rsidR="003D0427" w:rsidRPr="00347A00" w:rsidRDefault="003D0427" w:rsidP="00D12D67">
      <w:pPr>
        <w:pStyle w:val="Sec8head1"/>
      </w:pPr>
      <w:bookmarkStart w:id="799" w:name="_Toc351343739"/>
      <w:bookmarkStart w:id="800" w:name="_Toc300746795"/>
      <w:bookmarkStart w:id="801" w:name="_Toc326063194"/>
      <w:bookmarkStart w:id="802" w:name="_Toc328301661"/>
      <w:bookmarkStart w:id="803" w:name="_Toc328304143"/>
      <w:bookmarkStart w:id="804" w:name="_Toc354055612"/>
      <w:bookmarkStart w:id="805" w:name="_Toc355354917"/>
      <w:bookmarkStart w:id="806" w:name="_Toc355357179"/>
      <w:bookmarkStart w:id="807" w:name="_Toc355532397"/>
      <w:bookmarkStart w:id="808" w:name="_Toc355538907"/>
      <w:bookmarkStart w:id="809" w:name="_Toc355543456"/>
      <w:bookmarkStart w:id="810" w:name="_Toc369862052"/>
      <w:bookmarkStart w:id="811" w:name="_Toc477363612"/>
      <w:bookmarkStart w:id="812" w:name="_Toc488229008"/>
      <w:bookmarkStart w:id="813" w:name="_Toc488238175"/>
      <w:r w:rsidRPr="00347A00">
        <w:t>G.</w:t>
      </w:r>
      <w:r w:rsidR="00EA0D40" w:rsidRPr="00347A00">
        <w:t xml:space="preserve"> </w:t>
      </w:r>
      <w:r w:rsidR="00FB1BC6" w:rsidRPr="00347A00">
        <w:tab/>
      </w:r>
      <w:r w:rsidRPr="00347A00">
        <w:t>Equité et bonne foi</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tbl>
      <w:tblPr>
        <w:tblW w:w="9393" w:type="dxa"/>
        <w:tblInd w:w="94" w:type="dxa"/>
        <w:tblLayout w:type="fixed"/>
        <w:tblLook w:val="0000" w:firstRow="0" w:lastRow="0" w:firstColumn="0" w:lastColumn="0" w:noHBand="0" w:noVBand="0"/>
      </w:tblPr>
      <w:tblGrid>
        <w:gridCol w:w="2590"/>
        <w:gridCol w:w="6803"/>
      </w:tblGrid>
      <w:tr w:rsidR="003D0427" w:rsidRPr="00347A00" w14:paraId="5D196298" w14:textId="77777777" w:rsidTr="00D12D67">
        <w:tc>
          <w:tcPr>
            <w:tcW w:w="2590" w:type="dxa"/>
          </w:tcPr>
          <w:p w14:paraId="5D196296" w14:textId="77777777" w:rsidR="003D0427" w:rsidRPr="00347A00" w:rsidRDefault="003D0427" w:rsidP="00D12D67">
            <w:pPr>
              <w:pStyle w:val="Sec8head2"/>
            </w:pPr>
            <w:bookmarkStart w:id="814" w:name="_Toc328301662"/>
            <w:bookmarkStart w:id="815" w:name="_Toc328304144"/>
            <w:bookmarkStart w:id="816" w:name="_Toc354055613"/>
            <w:bookmarkStart w:id="817" w:name="_Toc355532398"/>
            <w:bookmarkStart w:id="818" w:name="_Toc355538908"/>
            <w:bookmarkStart w:id="819" w:name="_Toc355543457"/>
            <w:bookmarkStart w:id="820" w:name="_Toc369862053"/>
            <w:bookmarkStart w:id="821" w:name="_Toc477363613"/>
            <w:bookmarkStart w:id="822" w:name="_Toc488229009"/>
            <w:bookmarkStart w:id="823" w:name="_Toc488238176"/>
            <w:r w:rsidRPr="00347A00">
              <w:t xml:space="preserve">47. </w:t>
            </w:r>
            <w:r w:rsidR="00D12D67" w:rsidRPr="00347A00">
              <w:tab/>
            </w:r>
            <w:r w:rsidRPr="00347A00">
              <w:t>Bonne foi</w:t>
            </w:r>
            <w:bookmarkEnd w:id="814"/>
            <w:bookmarkEnd w:id="815"/>
            <w:bookmarkEnd w:id="816"/>
            <w:bookmarkEnd w:id="817"/>
            <w:bookmarkEnd w:id="818"/>
            <w:bookmarkEnd w:id="819"/>
            <w:bookmarkEnd w:id="820"/>
            <w:bookmarkEnd w:id="821"/>
            <w:bookmarkEnd w:id="822"/>
            <w:bookmarkEnd w:id="823"/>
          </w:p>
        </w:tc>
        <w:tc>
          <w:tcPr>
            <w:tcW w:w="6803" w:type="dxa"/>
          </w:tcPr>
          <w:p w14:paraId="5D196297" w14:textId="77777777" w:rsidR="003D0427" w:rsidRPr="00347A00" w:rsidRDefault="003D0427" w:rsidP="00D12D67">
            <w:pPr>
              <w:spacing w:after="200"/>
              <w:ind w:left="743" w:right="-72" w:hanging="709"/>
              <w:jc w:val="both"/>
            </w:pPr>
            <w:r w:rsidRPr="00347A00">
              <w:t>47.1</w:t>
            </w:r>
            <w:r w:rsidRPr="00347A00">
              <w:tab/>
              <w:t>Les Parties s’engagent à agir de bonne foi vis-à-vis de leurs droits contractuels réciproques et à prendre toute mesure possible pour assurer la réalisation des objectifs du Contrat.</w:t>
            </w:r>
          </w:p>
        </w:tc>
      </w:tr>
    </w:tbl>
    <w:p w14:paraId="5D196299" w14:textId="77777777" w:rsidR="003D0427" w:rsidRPr="00C75E87" w:rsidRDefault="003D0427" w:rsidP="00D12D67">
      <w:pPr>
        <w:pStyle w:val="Sec8head1"/>
        <w:rPr>
          <w:highlight w:val="yellow"/>
        </w:rPr>
      </w:pPr>
      <w:bookmarkStart w:id="824" w:name="_Toc351343742"/>
      <w:bookmarkStart w:id="825" w:name="_Toc300746797"/>
      <w:bookmarkStart w:id="826" w:name="_Toc326063196"/>
      <w:bookmarkStart w:id="827" w:name="_Toc328301663"/>
      <w:bookmarkStart w:id="828" w:name="_Toc328304145"/>
      <w:bookmarkStart w:id="829" w:name="_Toc354055614"/>
      <w:bookmarkStart w:id="830" w:name="_Toc355354918"/>
      <w:bookmarkStart w:id="831" w:name="_Toc355357180"/>
      <w:bookmarkStart w:id="832" w:name="_Toc355532399"/>
      <w:bookmarkStart w:id="833" w:name="_Toc355538909"/>
      <w:bookmarkStart w:id="834" w:name="_Toc355543458"/>
      <w:bookmarkStart w:id="835" w:name="_Toc369862054"/>
      <w:bookmarkStart w:id="836" w:name="_Toc477363614"/>
      <w:bookmarkStart w:id="837" w:name="_Toc488229010"/>
      <w:bookmarkStart w:id="838" w:name="_Toc488238177"/>
      <w:r w:rsidRPr="00C75E87">
        <w:rPr>
          <w:highlight w:val="yellow"/>
        </w:rPr>
        <w:t>H.</w:t>
      </w:r>
      <w:r w:rsidR="00EA0D40" w:rsidRPr="00C75E87">
        <w:rPr>
          <w:highlight w:val="yellow"/>
        </w:rPr>
        <w:t xml:space="preserve"> </w:t>
      </w:r>
      <w:bookmarkEnd w:id="824"/>
      <w:bookmarkEnd w:id="825"/>
      <w:bookmarkEnd w:id="826"/>
      <w:r w:rsidR="00FB1BC6" w:rsidRPr="00C75E87">
        <w:rPr>
          <w:highlight w:val="yellow"/>
        </w:rPr>
        <w:tab/>
      </w:r>
      <w:r w:rsidRPr="00C75E87">
        <w:rPr>
          <w:highlight w:val="yellow"/>
        </w:rPr>
        <w:t>Règlement des différends</w:t>
      </w:r>
      <w:bookmarkEnd w:id="827"/>
      <w:bookmarkEnd w:id="828"/>
      <w:bookmarkEnd w:id="829"/>
      <w:bookmarkEnd w:id="830"/>
      <w:bookmarkEnd w:id="831"/>
      <w:bookmarkEnd w:id="832"/>
      <w:bookmarkEnd w:id="833"/>
      <w:bookmarkEnd w:id="834"/>
      <w:bookmarkEnd w:id="835"/>
      <w:bookmarkEnd w:id="836"/>
      <w:bookmarkEnd w:id="837"/>
      <w:bookmarkEnd w:id="838"/>
    </w:p>
    <w:p w14:paraId="172BB88B" w14:textId="77777777" w:rsidR="003D0427" w:rsidRPr="00C75E87" w:rsidRDefault="003D0427" w:rsidP="003D0427">
      <w:pPr>
        <w:spacing w:after="200"/>
        <w:ind w:left="1849" w:right="-72" w:hanging="1140"/>
        <w:jc w:val="both"/>
        <w:rPr>
          <w:highlight w:val="yellow"/>
        </w:rPr>
      </w:pPr>
    </w:p>
    <w:p w14:paraId="5D1962A1" w14:textId="004E2650" w:rsidR="00C1189A" w:rsidRPr="00347A00" w:rsidRDefault="00C1189A" w:rsidP="00C1189A">
      <w:pPr>
        <w:spacing w:after="200"/>
        <w:ind w:left="1849" w:right="-72" w:hanging="1140"/>
        <w:jc w:val="both"/>
        <w:sectPr w:rsidR="00C1189A" w:rsidRPr="00347A00" w:rsidSect="007D3B1E">
          <w:headerReference w:type="even" r:id="rId83"/>
          <w:headerReference w:type="default" r:id="rId84"/>
          <w:headerReference w:type="first" r:id="rId85"/>
          <w:type w:val="nextColumn"/>
          <w:pgSz w:w="12242" w:h="15842" w:code="1"/>
          <w:pgMar w:top="1440" w:right="1440" w:bottom="1440" w:left="1440" w:header="720" w:footer="720" w:gutter="0"/>
          <w:cols w:space="708"/>
          <w:titlePg/>
          <w:docGrid w:linePitch="360"/>
        </w:sectPr>
      </w:pPr>
      <w:r w:rsidRPr="00C75E87">
        <w:rPr>
          <w:highlight w:val="yellow"/>
        </w:rPr>
        <w:t>Les parties s’efforcent de régler à l'amiable tout litige relatif au contrat qui pourrait survenir entre elles. En cas d'échec du règlement amiable, et dans le cadre d'un appel d'offres local, régional ou international le litige sera soumis à l'arbitrage de la Cour de Justice de la CEDEAO.</w:t>
      </w:r>
    </w:p>
    <w:p w14:paraId="5D1962A2" w14:textId="127D4327" w:rsidR="003D0427" w:rsidRPr="00347A00" w:rsidRDefault="0049477D" w:rsidP="00217CB3">
      <w:pPr>
        <w:pStyle w:val="Subsections"/>
        <w:spacing w:after="120"/>
      </w:pPr>
      <w:bookmarkStart w:id="839" w:name="_Toc488229013"/>
      <w:bookmarkStart w:id="840" w:name="_Toc488238180"/>
      <w:bookmarkStart w:id="841" w:name="_Toc328301667"/>
      <w:bookmarkStart w:id="842" w:name="_Toc328304149"/>
      <w:bookmarkStart w:id="843" w:name="_Toc354055618"/>
      <w:bookmarkStart w:id="844" w:name="_Toc355354919"/>
      <w:bookmarkStart w:id="845" w:name="_Toc355357181"/>
      <w:bookmarkStart w:id="846" w:name="_Toc355532403"/>
      <w:bookmarkStart w:id="847" w:name="_Toc355538913"/>
      <w:bookmarkStart w:id="848" w:name="_Toc355543462"/>
      <w:bookmarkStart w:id="849" w:name="_Toc369862059"/>
      <w:bookmarkStart w:id="850" w:name="_Toc477363617"/>
      <w:bookmarkStart w:id="851" w:name="_Toc351343745"/>
      <w:r w:rsidRPr="00347A00">
        <w:lastRenderedPageBreak/>
        <w:t>II</w:t>
      </w:r>
      <w:r w:rsidR="00217CB3" w:rsidRPr="00347A00">
        <w:t>I</w:t>
      </w:r>
      <w:r w:rsidRPr="00347A00">
        <w:t>.</w:t>
      </w:r>
      <w:r w:rsidRPr="00347A00">
        <w:tab/>
      </w:r>
      <w:r w:rsidR="00D86F40" w:rsidRPr="00347A00">
        <w:t>Règles</w:t>
      </w:r>
      <w:r w:rsidR="003D0427" w:rsidRPr="00347A00">
        <w:t xml:space="preserve"> de la </w:t>
      </w:r>
      <w:bookmarkEnd w:id="839"/>
      <w:bookmarkEnd w:id="840"/>
      <w:bookmarkEnd w:id="841"/>
      <w:bookmarkEnd w:id="842"/>
      <w:bookmarkEnd w:id="843"/>
      <w:bookmarkEnd w:id="844"/>
      <w:bookmarkEnd w:id="845"/>
      <w:bookmarkEnd w:id="846"/>
      <w:bookmarkEnd w:id="847"/>
      <w:bookmarkEnd w:id="848"/>
      <w:bookmarkEnd w:id="849"/>
      <w:bookmarkEnd w:id="850"/>
      <w:r w:rsidR="004305F6">
        <w:t>CEDEAO</w:t>
      </w:r>
      <w:r w:rsidR="004305F6" w:rsidRPr="00347A00">
        <w:t xml:space="preserve"> </w:t>
      </w:r>
    </w:p>
    <w:p w14:paraId="5D1962A3" w14:textId="77777777" w:rsidR="003D0427" w:rsidRPr="00347A00" w:rsidRDefault="00724346" w:rsidP="00217CB3">
      <w:pPr>
        <w:pStyle w:val="Subsections2"/>
      </w:pPr>
      <w:bookmarkStart w:id="852" w:name="_Toc300745681"/>
      <w:bookmarkStart w:id="853" w:name="_Toc300746800"/>
      <w:bookmarkStart w:id="854" w:name="_Toc326063200"/>
      <w:bookmarkStart w:id="855" w:name="_Toc488229014"/>
      <w:r w:rsidRPr="00347A00">
        <w:t>Annexe 1 :</w:t>
      </w:r>
      <w:bookmarkEnd w:id="852"/>
      <w:bookmarkEnd w:id="853"/>
      <w:bookmarkEnd w:id="854"/>
      <w:r w:rsidRPr="00347A00">
        <w:t xml:space="preserve"> </w:t>
      </w:r>
      <w:r w:rsidR="003D0427" w:rsidRPr="00347A00">
        <w:t>Fraude et corruption</w:t>
      </w:r>
      <w:bookmarkEnd w:id="855"/>
      <w:r w:rsidR="003D0427" w:rsidRPr="00347A00">
        <w:t xml:space="preserve"> </w:t>
      </w:r>
    </w:p>
    <w:p w14:paraId="5D1962A4" w14:textId="77777777" w:rsidR="00724346" w:rsidRPr="00347A00" w:rsidRDefault="00724346" w:rsidP="00724346">
      <w:pPr>
        <w:pStyle w:val="Sub-ClauseText"/>
        <w:spacing w:before="0" w:after="0"/>
        <w:jc w:val="center"/>
        <w:rPr>
          <w:b/>
          <w:bCs/>
          <w:i/>
          <w:szCs w:val="24"/>
        </w:rPr>
      </w:pPr>
      <w:r w:rsidRPr="00347A00">
        <w:rPr>
          <w:b/>
          <w:bCs/>
          <w:i/>
          <w:szCs w:val="24"/>
        </w:rPr>
        <w:t>(Le texte de cette annexe ne doit pas être modifié)</w:t>
      </w:r>
    </w:p>
    <w:p w14:paraId="5D1962A5" w14:textId="77777777" w:rsidR="00724346" w:rsidRPr="00347A00" w:rsidRDefault="00724346" w:rsidP="0049477D">
      <w:pPr>
        <w:spacing w:before="120" w:after="120"/>
        <w:ind w:left="360" w:hanging="360"/>
        <w:jc w:val="both"/>
        <w:rPr>
          <w:b/>
          <w:bCs/>
        </w:rPr>
      </w:pPr>
      <w:r w:rsidRPr="00347A00">
        <w:rPr>
          <w:b/>
          <w:bCs/>
        </w:rPr>
        <w:t>1.</w:t>
      </w:r>
      <w:r w:rsidRPr="00347A00">
        <w:rPr>
          <w:b/>
          <w:bCs/>
        </w:rPr>
        <w:tab/>
        <w:t>Objet</w:t>
      </w:r>
    </w:p>
    <w:p w14:paraId="5D1962A6" w14:textId="29A5F2D4" w:rsidR="00724346" w:rsidRPr="00347A00" w:rsidRDefault="00724346" w:rsidP="00724346">
      <w:pPr>
        <w:pStyle w:val="Paragraphedeliste"/>
        <w:spacing w:after="120"/>
        <w:ind w:left="360" w:hanging="360"/>
        <w:contextualSpacing w:val="0"/>
        <w:jc w:val="both"/>
      </w:pPr>
      <w:r w:rsidRPr="00347A00">
        <w:t>1.1</w:t>
      </w:r>
      <w:r w:rsidRPr="00347A00">
        <w:tab/>
        <w:t xml:space="preserve">Les </w:t>
      </w:r>
      <w:r w:rsidR="00070F44">
        <w:t>règles</w:t>
      </w:r>
      <w:r w:rsidRPr="00347A00">
        <w:t xml:space="preserve"> Anti-Corruption de la </w:t>
      </w:r>
      <w:r w:rsidR="00070F44">
        <w:t>CEDEAO</w:t>
      </w:r>
      <w:r w:rsidRPr="00347A00">
        <w:t xml:space="preserve"> et la présente section sont applicables à la passation des marchés </w:t>
      </w:r>
      <w:r w:rsidR="00070F44">
        <w:t xml:space="preserve">dans les </w:t>
      </w:r>
      <w:r w:rsidR="00724B5A">
        <w:t>agences, bureaux</w:t>
      </w:r>
      <w:r w:rsidR="00070F44">
        <w:t xml:space="preserve"> et institutions.</w:t>
      </w:r>
    </w:p>
    <w:p w14:paraId="5D1962A7" w14:textId="77777777" w:rsidR="00724346" w:rsidRPr="00347A00" w:rsidRDefault="00724346" w:rsidP="00724346">
      <w:pPr>
        <w:spacing w:after="120"/>
        <w:ind w:left="360" w:hanging="360"/>
        <w:jc w:val="both"/>
        <w:rPr>
          <w:b/>
          <w:bCs/>
        </w:rPr>
      </w:pPr>
      <w:r w:rsidRPr="00347A00">
        <w:rPr>
          <w:b/>
          <w:bCs/>
        </w:rPr>
        <w:t>2.</w:t>
      </w:r>
      <w:r w:rsidRPr="00347A00">
        <w:rPr>
          <w:b/>
          <w:bCs/>
        </w:rPr>
        <w:tab/>
        <w:t xml:space="preserve">Exigences </w:t>
      </w:r>
    </w:p>
    <w:p w14:paraId="5D1962A8" w14:textId="1D7705C2" w:rsidR="00724346" w:rsidRPr="00347A00" w:rsidRDefault="00724346" w:rsidP="00724346">
      <w:pPr>
        <w:pStyle w:val="Paragraphedeliste"/>
        <w:spacing w:after="120"/>
        <w:ind w:left="360" w:hanging="360"/>
        <w:contextualSpacing w:val="0"/>
        <w:jc w:val="both"/>
      </w:pPr>
      <w:r w:rsidRPr="00347A00">
        <w:t>2.1</w:t>
      </w:r>
      <w:r w:rsidRPr="00347A00">
        <w:tab/>
        <w:t xml:space="preserve">La </w:t>
      </w:r>
      <w:r w:rsidR="005A7430">
        <w:t>CEDEAO</w:t>
      </w:r>
      <w:r w:rsidRPr="00347A00">
        <w:t xml:space="preserve"> exige, dans le cadre de la procédure de passation des marchés qu’elle finance, de demander au</w:t>
      </w:r>
      <w:r w:rsidR="005A7430">
        <w:t>x</w:t>
      </w:r>
      <w:r w:rsidRPr="00347A00">
        <w:t xml:space="preserve"> bénéficiaires de ses financements ainsi qu’aux soumissionnaires (candidats/proposants), fournisseurs, prestataires de services, entrepreneurs et leurs </w:t>
      </w:r>
      <w:r w:rsidRPr="00347A00">
        <w:rPr>
          <w:szCs w:val="24"/>
        </w:rPr>
        <w:t xml:space="preserve">agents (déclarés ou non), personnel, </w:t>
      </w:r>
      <w:r w:rsidRPr="00347A00">
        <w:t xml:space="preserve">sous-traitants </w:t>
      </w:r>
      <w:r w:rsidRPr="00347A00">
        <w:rPr>
          <w:szCs w:val="24"/>
        </w:rPr>
        <w:t xml:space="preserve">et fournisseurs </w:t>
      </w:r>
      <w:r w:rsidRPr="00347A00">
        <w:t xml:space="preserve">d’observer, lors de la passation et de l’exécution de ces marchés, les règles d’éthique professionnelle les plus strictes et de s’abstenir des pratiques de fraude et corruption. </w:t>
      </w:r>
    </w:p>
    <w:p w14:paraId="5D1962A9" w14:textId="043FE877" w:rsidR="00724346" w:rsidRPr="00347A00" w:rsidRDefault="00724346" w:rsidP="00724346">
      <w:pPr>
        <w:pStyle w:val="Paragraphedeliste"/>
        <w:spacing w:after="120"/>
        <w:ind w:left="360" w:hanging="360"/>
        <w:contextualSpacing w:val="0"/>
        <w:jc w:val="both"/>
      </w:pPr>
      <w:r w:rsidRPr="00347A00">
        <w:t>2.2</w:t>
      </w:r>
      <w:r w:rsidRPr="00347A00">
        <w:tab/>
        <w:t xml:space="preserve">En vertu de ce principe, la </w:t>
      </w:r>
      <w:r w:rsidR="00433D6F">
        <w:t>CEDEAO</w:t>
      </w:r>
    </w:p>
    <w:p w14:paraId="5D1962AA" w14:textId="77777777" w:rsidR="00724346" w:rsidRPr="00347A00" w:rsidRDefault="00724346" w:rsidP="000E1413">
      <w:pPr>
        <w:numPr>
          <w:ilvl w:val="0"/>
          <w:numId w:val="61"/>
        </w:numPr>
        <w:autoSpaceDE w:val="0"/>
        <w:autoSpaceDN w:val="0"/>
        <w:adjustRightInd w:val="0"/>
        <w:spacing w:after="100"/>
        <w:ind w:left="810"/>
        <w:jc w:val="both"/>
        <w:rPr>
          <w:szCs w:val="24"/>
        </w:rPr>
      </w:pPr>
      <w:r w:rsidRPr="00347A00">
        <w:t xml:space="preserve">aux fins d’application de la présente disposition, définit </w:t>
      </w:r>
      <w:r w:rsidRPr="00347A00">
        <w:rPr>
          <w:szCs w:val="24"/>
        </w:rPr>
        <w:t>comme suit les expressions suivantes :</w:t>
      </w:r>
    </w:p>
    <w:p w14:paraId="5D1962AB"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pPr>
      <w:r w:rsidRPr="00347A00">
        <w:rPr>
          <w:szCs w:val="24"/>
        </w:rPr>
        <w:t xml:space="preserve">est coupable de </w:t>
      </w:r>
      <w:r w:rsidR="0049477D" w:rsidRPr="00347A00">
        <w:rPr>
          <w:szCs w:val="24"/>
        </w:rPr>
        <w:t>« </w:t>
      </w:r>
      <w:r w:rsidRPr="00347A00">
        <w:rPr>
          <w:szCs w:val="24"/>
        </w:rPr>
        <w:t xml:space="preserve">corruption » quiconque offre, donne, sollicite ou accepte, directement ou indirectement, un quelconque avantage en vue d’influer indûment sur l’action d’une autre personne ou entité ; </w:t>
      </w:r>
    </w:p>
    <w:p w14:paraId="5D1962AC"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pPr>
      <w:r w:rsidRPr="00347A00">
        <w:t xml:space="preserve">se livre </w:t>
      </w:r>
      <w:r w:rsidRPr="00347A00">
        <w:rPr>
          <w:color w:val="000000"/>
        </w:rPr>
        <w:t xml:space="preserve">à des </w:t>
      </w:r>
      <w:r w:rsidR="0049477D" w:rsidRPr="00347A00">
        <w:rPr>
          <w:color w:val="000000"/>
        </w:rPr>
        <w:t>« </w:t>
      </w:r>
      <w:r w:rsidRPr="00347A00">
        <w:rPr>
          <w:color w:val="000000"/>
        </w:rPr>
        <w:t>manœuvres frauduleuses</w:t>
      </w:r>
      <w:r w:rsidR="0049477D" w:rsidRPr="00347A00">
        <w:rPr>
          <w:color w:val="000000"/>
        </w:rPr>
        <w:t> »</w:t>
      </w:r>
      <w:r w:rsidRPr="00347A00">
        <w:rPr>
          <w:color w:val="000000"/>
        </w:rPr>
        <w:t xml:space="preserve"> quiconque agit, ou dénature des faits, </w:t>
      </w:r>
      <w:r w:rsidRPr="00347A00">
        <w:rPr>
          <w:szCs w:val="24"/>
        </w:rPr>
        <w:t>délibérément</w:t>
      </w:r>
      <w:r w:rsidRPr="00347A00">
        <w:rPr>
          <w:color w:val="000000"/>
        </w:rPr>
        <w:t xml:space="preserve"> ou par négligence grave,</w:t>
      </w:r>
      <w:r w:rsidRPr="00347A00">
        <w:rPr>
          <w:b/>
          <w:i/>
          <w:color w:val="000000"/>
        </w:rPr>
        <w:t xml:space="preserve"> </w:t>
      </w:r>
      <w:r w:rsidRPr="00347A00">
        <w:rPr>
          <w:color w:val="000000"/>
        </w:rPr>
        <w:t>ou tente d’induire en erreur une personne ou une entité afin d’en retirer un avantage financier ou de toute autre nature, ou se dérober à une obligation</w:t>
      </w:r>
      <w:r w:rsidRPr="00347A00">
        <w:t> ;</w:t>
      </w:r>
    </w:p>
    <w:p w14:paraId="5D1962AD"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pPr>
      <w:r w:rsidRPr="00347A00">
        <w:rPr>
          <w:color w:val="000000"/>
        </w:rPr>
        <w:t>se livrent à des «</w:t>
      </w:r>
      <w:r w:rsidR="0049477D" w:rsidRPr="00347A00">
        <w:rPr>
          <w:color w:val="000000"/>
        </w:rPr>
        <w:t> </w:t>
      </w:r>
      <w:r w:rsidRPr="00347A00">
        <w:rPr>
          <w:color w:val="000000"/>
        </w:rPr>
        <w:t>manœuvres collusoires</w:t>
      </w:r>
      <w:r w:rsidR="0049477D" w:rsidRPr="00347A00">
        <w:rPr>
          <w:color w:val="000000"/>
        </w:rPr>
        <w:t> </w:t>
      </w:r>
      <w:r w:rsidRPr="00347A00">
        <w:rPr>
          <w:color w:val="000000"/>
        </w:rPr>
        <w:t xml:space="preserve">» les personnes ou entités qui s’entendent </w:t>
      </w:r>
      <w:r w:rsidRPr="00347A00">
        <w:rPr>
          <w:szCs w:val="24"/>
        </w:rPr>
        <w:t>afin</w:t>
      </w:r>
      <w:r w:rsidRPr="00347A00">
        <w:rPr>
          <w:color w:val="000000"/>
        </w:rPr>
        <w:t xml:space="preserve"> d’atteindre un objectif illicite, notamment en influant indûment sur l’action d’autres personnes ou entités</w:t>
      </w:r>
      <w:r w:rsidRPr="00347A00">
        <w:t> ;</w:t>
      </w:r>
    </w:p>
    <w:p w14:paraId="5D1962AE"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rPr>
          <w:spacing w:val="-4"/>
        </w:rPr>
      </w:pPr>
      <w:r w:rsidRPr="00347A00">
        <w:rPr>
          <w:spacing w:val="-4"/>
        </w:rPr>
        <w:t>se livre à des «</w:t>
      </w:r>
      <w:r w:rsidR="0049477D" w:rsidRPr="00347A00">
        <w:rPr>
          <w:spacing w:val="-4"/>
        </w:rPr>
        <w:t> </w:t>
      </w:r>
      <w:r w:rsidRPr="00347A00">
        <w:rPr>
          <w:spacing w:val="-4"/>
        </w:rPr>
        <w:t>manœuvres coercitives</w:t>
      </w:r>
      <w:r w:rsidR="0049477D" w:rsidRPr="00347A00">
        <w:rPr>
          <w:spacing w:val="-4"/>
        </w:rPr>
        <w:t> </w:t>
      </w:r>
      <w:r w:rsidRPr="00347A00">
        <w:rPr>
          <w:spacing w:val="-4"/>
        </w:rPr>
        <w:t xml:space="preserve">» quiconque nuit ou porte préjudice, ou menace de nuire ou de porter préjudice, directement ou indirectement, à une </w:t>
      </w:r>
      <w:r w:rsidRPr="00347A00">
        <w:rPr>
          <w:spacing w:val="-4"/>
          <w:szCs w:val="24"/>
        </w:rPr>
        <w:t>personne</w:t>
      </w:r>
      <w:r w:rsidRPr="00347A00">
        <w:rPr>
          <w:spacing w:val="-4"/>
        </w:rPr>
        <w:t xml:space="preserve"> ou à ses biens en vue d’en influer indûment les acti</w:t>
      </w:r>
      <w:r w:rsidR="0049477D" w:rsidRPr="00347A00">
        <w:rPr>
          <w:spacing w:val="-4"/>
        </w:rPr>
        <w:t>ons de cette personne ou entité</w:t>
      </w:r>
      <w:r w:rsidRPr="00347A00">
        <w:rPr>
          <w:spacing w:val="-4"/>
        </w:rPr>
        <w:t> ; et</w:t>
      </w:r>
    </w:p>
    <w:p w14:paraId="5D1962AF" w14:textId="77777777" w:rsidR="00724346" w:rsidRPr="00347A00" w:rsidRDefault="00724346" w:rsidP="000E1413">
      <w:pPr>
        <w:pStyle w:val="Paragraphedeliste"/>
        <w:numPr>
          <w:ilvl w:val="1"/>
          <w:numId w:val="82"/>
        </w:numPr>
        <w:tabs>
          <w:tab w:val="left" w:pos="1418"/>
        </w:tabs>
        <w:autoSpaceDE w:val="0"/>
        <w:autoSpaceDN w:val="0"/>
        <w:adjustRightInd w:val="0"/>
        <w:spacing w:after="100"/>
        <w:ind w:left="1418" w:hanging="266"/>
        <w:contextualSpacing w:val="0"/>
        <w:jc w:val="both"/>
        <w:rPr>
          <w:color w:val="000000"/>
        </w:rPr>
      </w:pPr>
      <w:r w:rsidRPr="00347A00">
        <w:rPr>
          <w:color w:val="000000"/>
        </w:rPr>
        <w:t>et se livre à des « manœuvres obstructives »</w:t>
      </w:r>
    </w:p>
    <w:p w14:paraId="5D1962B0" w14:textId="75FE45A4" w:rsidR="00724346" w:rsidRPr="00347A00" w:rsidRDefault="00724346" w:rsidP="0049477D">
      <w:pPr>
        <w:tabs>
          <w:tab w:val="left" w:pos="2412"/>
        </w:tabs>
        <w:spacing w:after="100"/>
        <w:ind w:left="2419" w:hanging="720"/>
        <w:jc w:val="both"/>
        <w:rPr>
          <w:color w:val="000000"/>
        </w:rPr>
      </w:pPr>
      <w:r w:rsidRPr="00347A00">
        <w:rPr>
          <w:color w:val="000000"/>
        </w:rPr>
        <w:t>(a)</w:t>
      </w:r>
      <w:r w:rsidRPr="00347A00">
        <w:rPr>
          <w:color w:val="000000"/>
        </w:rPr>
        <w:tab/>
        <w:t xml:space="preserve">quiconque détruit, falsifie, altère ou dissimule délibérément les preuves sur lesquelles se base une enquête de la </w:t>
      </w:r>
      <w:r w:rsidR="00A3205A">
        <w:rPr>
          <w:color w:val="000000"/>
        </w:rPr>
        <w:t>CEDEAO</w:t>
      </w:r>
      <w:r w:rsidRPr="00347A00">
        <w:rPr>
          <w:color w:val="000000"/>
        </w:rPr>
        <w:t xml:space="preserve"> en matière de corruption ou de manœuvres frauduleuses, coercitives ou collusives, ou fait de fausses déclarations à ses enquêteurs destinées à entraver son enquête ; ou bien menace,</w:t>
      </w:r>
      <w:r w:rsidRPr="00347A00">
        <w:rPr>
          <w:b/>
          <w:color w:val="000000"/>
        </w:rPr>
        <w:t xml:space="preserve"> </w:t>
      </w:r>
      <w:r w:rsidRPr="00347A00">
        <w:rPr>
          <w:color w:val="000000"/>
        </w:rPr>
        <w:t xml:space="preserve">harcèle ou intimide quelqu’un aux fins de l’empêcher de faire part d’informations relatives à cette enquête, ou bien de poursuivre l’enquête ; ou </w:t>
      </w:r>
    </w:p>
    <w:p w14:paraId="5D1962B1" w14:textId="7232DD3D" w:rsidR="00724346" w:rsidRPr="00347A00" w:rsidRDefault="0049477D" w:rsidP="0049477D">
      <w:pPr>
        <w:tabs>
          <w:tab w:val="left" w:pos="576"/>
          <w:tab w:val="left" w:pos="2412"/>
        </w:tabs>
        <w:spacing w:after="100"/>
        <w:ind w:left="2419" w:hanging="648"/>
        <w:jc w:val="both"/>
      </w:pPr>
      <w:r w:rsidRPr="00347A00">
        <w:rPr>
          <w:color w:val="000000"/>
        </w:rPr>
        <w:t>(b</w:t>
      </w:r>
      <w:r w:rsidR="00724346" w:rsidRPr="00347A00">
        <w:rPr>
          <w:color w:val="000000"/>
        </w:rPr>
        <w:t xml:space="preserve">) </w:t>
      </w:r>
      <w:r w:rsidR="00724346" w:rsidRPr="00347A00">
        <w:rPr>
          <w:color w:val="000000"/>
        </w:rPr>
        <w:tab/>
        <w:t xml:space="preserve">celui qui entrave délibérément l’exercice par la </w:t>
      </w:r>
      <w:r w:rsidR="005D6689">
        <w:rPr>
          <w:color w:val="000000"/>
        </w:rPr>
        <w:t>CEDEAO</w:t>
      </w:r>
      <w:r w:rsidR="00724346" w:rsidRPr="00347A00">
        <w:rPr>
          <w:color w:val="000000"/>
        </w:rPr>
        <w:t xml:space="preserve"> de son droit d’examen tel que stipulé au paragraphe (e) ci-dessous</w:t>
      </w:r>
      <w:r w:rsidR="00724346" w:rsidRPr="00347A00">
        <w:t> ; et</w:t>
      </w:r>
    </w:p>
    <w:p w14:paraId="5D1962B2" w14:textId="77777777" w:rsidR="00724346" w:rsidRPr="00347A00" w:rsidRDefault="00724346" w:rsidP="000E1413">
      <w:pPr>
        <w:numPr>
          <w:ilvl w:val="0"/>
          <w:numId w:val="61"/>
        </w:numPr>
        <w:autoSpaceDE w:val="0"/>
        <w:autoSpaceDN w:val="0"/>
        <w:adjustRightInd w:val="0"/>
        <w:spacing w:after="120"/>
        <w:ind w:left="810"/>
        <w:jc w:val="both"/>
      </w:pPr>
      <w:r w:rsidRPr="00347A00">
        <w:lastRenderedPageBreak/>
        <w:t xml:space="preserve">rejettera la proposition d’attribution du marché si elle établit que le soumissionnaire auquel il est recommandé d’attribuer le marché est coupable de corruption, </w:t>
      </w:r>
      <w:r w:rsidRPr="00347A00">
        <w:rPr>
          <w:szCs w:val="24"/>
        </w:rPr>
        <w:t>directement</w:t>
      </w:r>
      <w:r w:rsidRPr="00347A00">
        <w:t xml:space="preserve"> ou par l’intermédiaire d’un agent, ou s’est livré à des manœuvres frauduleuses, collusoires, coercitives ou obstructives en vue de l’obtention de ce marché ; </w:t>
      </w:r>
    </w:p>
    <w:p w14:paraId="5D1962B3" w14:textId="7EB494A0" w:rsidR="00724346" w:rsidRPr="00347A00" w:rsidRDefault="00724346" w:rsidP="000E1413">
      <w:pPr>
        <w:numPr>
          <w:ilvl w:val="0"/>
          <w:numId w:val="61"/>
        </w:numPr>
        <w:autoSpaceDE w:val="0"/>
        <w:autoSpaceDN w:val="0"/>
        <w:adjustRightInd w:val="0"/>
        <w:spacing w:after="120"/>
        <w:ind w:left="810"/>
        <w:jc w:val="both"/>
        <w:rPr>
          <w:spacing w:val="-4"/>
        </w:rPr>
      </w:pPr>
      <w:r w:rsidRPr="00347A00">
        <w:rPr>
          <w:spacing w:val="-4"/>
        </w:rPr>
        <w:t>outre les mesures coercitives définies d</w:t>
      </w:r>
      <w:r w:rsidR="00000C56">
        <w:rPr>
          <w:spacing w:val="-4"/>
        </w:rPr>
        <w:t xml:space="preserve">ans le code des marchés, l’AC </w:t>
      </w:r>
      <w:r w:rsidRPr="00347A00">
        <w:rPr>
          <w:spacing w:val="-4"/>
        </w:rPr>
        <w:t xml:space="preserve"> pourra décider d’autres actions appropriées, y compris déclarer la passation du marché non-conforme si elle détermine, à un moment quelconque, que les représentants de </w:t>
      </w:r>
      <w:r w:rsidRPr="00347A00">
        <w:rPr>
          <w:spacing w:val="-4"/>
          <w:szCs w:val="24"/>
        </w:rPr>
        <w:t>l’</w:t>
      </w:r>
      <w:r w:rsidR="00A150A2">
        <w:rPr>
          <w:spacing w:val="-4"/>
          <w:szCs w:val="24"/>
        </w:rPr>
        <w:t>AC</w:t>
      </w:r>
      <w:r w:rsidRPr="00347A00">
        <w:rPr>
          <w:spacing w:val="-4"/>
        </w:rPr>
        <w:t xml:space="preserve"> ou d’un bénéficiaire du financement s’est livré à la corruption ou à des manœuvres frauduleuses, collusoires, coercitives ou obstructives pendant la procédure de passation du marché ou l’exécution du marché sans que l’</w:t>
      </w:r>
      <w:r w:rsidR="00A150A2">
        <w:rPr>
          <w:spacing w:val="-4"/>
        </w:rPr>
        <w:t>AC</w:t>
      </w:r>
      <w:r w:rsidRPr="00347A00">
        <w:rPr>
          <w:spacing w:val="-4"/>
        </w:rPr>
        <w:t xml:space="preserve"> ait pris, en temps voulu, les mesures nécessaires pour remédier à cette situation , y compris en manquant à son devoir d’informer l</w:t>
      </w:r>
      <w:r w:rsidR="00A150A2">
        <w:rPr>
          <w:spacing w:val="-4"/>
        </w:rPr>
        <w:t>’AC</w:t>
      </w:r>
      <w:r w:rsidRPr="00347A00">
        <w:rPr>
          <w:spacing w:val="-4"/>
        </w:rPr>
        <w:t xml:space="preserve"> lorsqu’il a eu connaissance </w:t>
      </w:r>
      <w:r w:rsidRPr="00347A00">
        <w:rPr>
          <w:color w:val="000000"/>
          <w:spacing w:val="-4"/>
          <w:sz w:val="23"/>
          <w:szCs w:val="23"/>
        </w:rPr>
        <w:t>desdites pratiques</w:t>
      </w:r>
      <w:r w:rsidRPr="00347A00">
        <w:rPr>
          <w:spacing w:val="-4"/>
        </w:rPr>
        <w:t> ;</w:t>
      </w:r>
    </w:p>
    <w:p w14:paraId="5D1962B4" w14:textId="450D30AF" w:rsidR="00724346" w:rsidRPr="00347A00" w:rsidRDefault="00724346" w:rsidP="000E1413">
      <w:pPr>
        <w:numPr>
          <w:ilvl w:val="0"/>
          <w:numId w:val="61"/>
        </w:numPr>
        <w:autoSpaceDE w:val="0"/>
        <w:autoSpaceDN w:val="0"/>
        <w:adjustRightInd w:val="0"/>
        <w:spacing w:after="120"/>
        <w:ind w:left="810"/>
        <w:jc w:val="both"/>
        <w:rPr>
          <w:szCs w:val="24"/>
        </w:rPr>
      </w:pPr>
      <w:r w:rsidRPr="00347A00">
        <w:t xml:space="preserve">sanctionnera une entreprise </w:t>
      </w:r>
      <w:r w:rsidRPr="00347A00">
        <w:rPr>
          <w:szCs w:val="24"/>
        </w:rPr>
        <w:t xml:space="preserve">ou un individu, dans le cadre des </w:t>
      </w:r>
      <w:r w:rsidR="00772977">
        <w:rPr>
          <w:szCs w:val="24"/>
        </w:rPr>
        <w:t>règles</w:t>
      </w:r>
      <w:r w:rsidRPr="00347A00">
        <w:rPr>
          <w:szCs w:val="24"/>
        </w:rPr>
        <w:t xml:space="preserve"> Anti-Corruption de la </w:t>
      </w:r>
      <w:r w:rsidR="00772977">
        <w:rPr>
          <w:szCs w:val="24"/>
        </w:rPr>
        <w:t>CEDEAO</w:t>
      </w:r>
    </w:p>
    <w:p w14:paraId="5D1962B5" w14:textId="0A3DB9B9" w:rsidR="00724346" w:rsidRPr="00347A00" w:rsidRDefault="00724346" w:rsidP="000E1413">
      <w:pPr>
        <w:numPr>
          <w:ilvl w:val="0"/>
          <w:numId w:val="61"/>
        </w:numPr>
        <w:autoSpaceDE w:val="0"/>
        <w:autoSpaceDN w:val="0"/>
        <w:adjustRightInd w:val="0"/>
        <w:spacing w:after="120"/>
        <w:ind w:left="810"/>
        <w:jc w:val="both"/>
      </w:pPr>
      <w:r w:rsidRPr="00347A00">
        <w:t xml:space="preserve">exigera que les dossiers d’appel d’offres </w:t>
      </w:r>
      <w:r w:rsidRPr="00347A00">
        <w:rPr>
          <w:szCs w:val="24"/>
        </w:rPr>
        <w:t>contiennent</w:t>
      </w:r>
      <w:r w:rsidRPr="00347A00">
        <w:t xml:space="preserve"> une disposition requérant des soumissionnaires (candidats/proposants), consultants, fournisseurs et entrepreneurs, sous-traitants, prestataires de services, fournisseurs, agents, et leur personnel qu’ils autorisent la </w:t>
      </w:r>
      <w:r w:rsidR="00450015">
        <w:t>CEDEAO</w:t>
      </w:r>
      <w:r w:rsidRPr="00347A00">
        <w:t xml:space="preserve"> à inspecter</w:t>
      </w:r>
      <w:r w:rsidRPr="00347A00">
        <w:rPr>
          <w:rStyle w:val="Appelnotedebasdep"/>
        </w:rPr>
        <w:footnoteReference w:id="2"/>
      </w:r>
      <w:r w:rsidRPr="00347A00">
        <w:t xml:space="preserve"> les documents et pièces comptables et autres documents relatifs à la passation du marché , la sélection et à l’exécution du marché et à les soumettre pour vérification à des auditeurs désignés par </w:t>
      </w:r>
      <w:r w:rsidR="00450015">
        <w:t>elle</w:t>
      </w:r>
      <w:r w:rsidRPr="00347A00">
        <w:t xml:space="preserve">. </w:t>
      </w:r>
    </w:p>
    <w:p w14:paraId="5D1962B6" w14:textId="77777777" w:rsidR="003D0427" w:rsidRPr="00347A00" w:rsidRDefault="003D0427" w:rsidP="006666D3">
      <w:pPr>
        <w:pStyle w:val="A1-Heading1"/>
        <w:jc w:val="left"/>
        <w:sectPr w:rsidR="003D0427" w:rsidRPr="00347A00" w:rsidSect="007D3B1E">
          <w:headerReference w:type="even" r:id="rId86"/>
          <w:headerReference w:type="default" r:id="rId87"/>
          <w:headerReference w:type="first" r:id="rId88"/>
          <w:footnotePr>
            <w:numRestart w:val="eachSect"/>
          </w:footnotePr>
          <w:type w:val="nextColumn"/>
          <w:pgSz w:w="12242" w:h="15842" w:code="1"/>
          <w:pgMar w:top="1440" w:right="1440" w:bottom="1440" w:left="1440" w:header="720" w:footer="720" w:gutter="0"/>
          <w:cols w:space="708"/>
          <w:titlePg/>
          <w:docGrid w:linePitch="360"/>
        </w:sectPr>
      </w:pPr>
    </w:p>
    <w:p w14:paraId="5D1962B7" w14:textId="77777777" w:rsidR="003D0427" w:rsidRPr="00347A00" w:rsidRDefault="00217CB3" w:rsidP="00217CB3">
      <w:pPr>
        <w:pStyle w:val="Subsections"/>
      </w:pPr>
      <w:bookmarkStart w:id="856" w:name="_Toc300745682"/>
      <w:bookmarkStart w:id="857" w:name="_Toc300746801"/>
      <w:bookmarkStart w:id="858" w:name="_Toc326063201"/>
      <w:bookmarkStart w:id="859" w:name="_Toc328301668"/>
      <w:bookmarkStart w:id="860" w:name="_Toc328304150"/>
      <w:bookmarkStart w:id="861" w:name="_Toc354055619"/>
      <w:bookmarkStart w:id="862" w:name="_Toc355354920"/>
      <w:bookmarkStart w:id="863" w:name="_Toc355357182"/>
      <w:bookmarkStart w:id="864" w:name="_Toc355532404"/>
      <w:bookmarkStart w:id="865" w:name="_Toc355538914"/>
      <w:bookmarkStart w:id="866" w:name="_Toc355543463"/>
      <w:bookmarkStart w:id="867" w:name="_Toc477363618"/>
      <w:bookmarkStart w:id="868" w:name="_Toc488229015"/>
      <w:bookmarkStart w:id="869" w:name="_Toc488238181"/>
      <w:r w:rsidRPr="00347A00">
        <w:lastRenderedPageBreak/>
        <w:t>V</w:t>
      </w:r>
      <w:r w:rsidR="00D86F40" w:rsidRPr="00347A00">
        <w:t>I</w:t>
      </w:r>
      <w:r w:rsidR="00BA56AF" w:rsidRPr="00347A00">
        <w:t>.</w:t>
      </w:r>
      <w:r w:rsidR="00EA0D40" w:rsidRPr="00347A00">
        <w:t xml:space="preserve"> </w:t>
      </w:r>
      <w:bookmarkStart w:id="870" w:name="_Toc369862060"/>
      <w:r w:rsidR="0049477D" w:rsidRPr="00347A00">
        <w:tab/>
      </w:r>
      <w:r w:rsidR="003D0427" w:rsidRPr="00347A00">
        <w:t>Conditions particulières du Contrat</w:t>
      </w:r>
      <w:bookmarkEnd w:id="851"/>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5D1962B8" w14:textId="77777777" w:rsidR="003D0427" w:rsidRPr="00347A00" w:rsidRDefault="003D0427" w:rsidP="0049477D">
      <w:pPr>
        <w:rPr>
          <w:i/>
        </w:rPr>
      </w:pPr>
      <w:r w:rsidRPr="00347A00">
        <w:rPr>
          <w:i/>
        </w:rPr>
        <w:t>[Les notes entre crochets [ ] sont données à titre de recommandation</w:t>
      </w:r>
      <w:r w:rsidR="00EA0D40" w:rsidRPr="00347A00">
        <w:rPr>
          <w:i/>
        </w:rPr>
        <w:t> ;</w:t>
      </w:r>
      <w:r w:rsidRPr="00347A00">
        <w:rPr>
          <w:i/>
        </w:rPr>
        <w:t xml:space="preserve"> toutes ces notes doivent être supprimées dans le texte final]</w:t>
      </w:r>
    </w:p>
    <w:p w14:paraId="5D1962B9" w14:textId="77777777" w:rsidR="003D0427" w:rsidRPr="00347A00" w:rsidRDefault="003D0427" w:rsidP="003D0427"/>
    <w:tbl>
      <w:tblPr>
        <w:tblW w:w="93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7"/>
        <w:gridCol w:w="6842"/>
      </w:tblGrid>
      <w:tr w:rsidR="0049477D" w:rsidRPr="00347A00" w14:paraId="5D1962BC" w14:textId="77777777" w:rsidTr="006C2862">
        <w:tc>
          <w:tcPr>
            <w:tcW w:w="2537" w:type="dxa"/>
            <w:tcMar>
              <w:top w:w="85" w:type="dxa"/>
              <w:bottom w:w="142" w:type="dxa"/>
              <w:right w:w="170" w:type="dxa"/>
            </w:tcMar>
          </w:tcPr>
          <w:p w14:paraId="5D1962BA" w14:textId="77777777" w:rsidR="003D0427" w:rsidRPr="00347A00" w:rsidRDefault="003D0427" w:rsidP="003D0427">
            <w:pPr>
              <w:jc w:val="center"/>
              <w:rPr>
                <w:b/>
              </w:rPr>
            </w:pPr>
            <w:r w:rsidRPr="00347A00">
              <w:rPr>
                <w:b/>
              </w:rPr>
              <w:t>Clause des CGC</w:t>
            </w:r>
          </w:p>
        </w:tc>
        <w:tc>
          <w:tcPr>
            <w:tcW w:w="6842" w:type="dxa"/>
            <w:tcMar>
              <w:top w:w="85" w:type="dxa"/>
              <w:bottom w:w="142" w:type="dxa"/>
              <w:right w:w="170" w:type="dxa"/>
            </w:tcMar>
          </w:tcPr>
          <w:p w14:paraId="5D1962BB" w14:textId="77777777" w:rsidR="003D0427" w:rsidRPr="00347A00" w:rsidRDefault="003D0427" w:rsidP="0049477D">
            <w:pPr>
              <w:ind w:right="-72"/>
              <w:jc w:val="center"/>
              <w:rPr>
                <w:b/>
              </w:rPr>
            </w:pPr>
            <w:r w:rsidRPr="00347A00">
              <w:rPr>
                <w:b/>
              </w:rPr>
              <w:t xml:space="preserve">Modifications et compléments apportés aux Clauses des </w:t>
            </w:r>
            <w:r w:rsidR="0049477D" w:rsidRPr="00347A00">
              <w:rPr>
                <w:b/>
              </w:rPr>
              <w:t>Conditions générales du Contrat</w:t>
            </w:r>
          </w:p>
        </w:tc>
      </w:tr>
      <w:tr w:rsidR="0049477D" w:rsidRPr="00347A00" w14:paraId="5D1962C0" w14:textId="77777777" w:rsidTr="006C2862">
        <w:trPr>
          <w:trHeight w:val="1048"/>
        </w:trPr>
        <w:tc>
          <w:tcPr>
            <w:tcW w:w="2537" w:type="dxa"/>
            <w:tcMar>
              <w:top w:w="85" w:type="dxa"/>
              <w:bottom w:w="142" w:type="dxa"/>
              <w:right w:w="170" w:type="dxa"/>
            </w:tcMar>
          </w:tcPr>
          <w:p w14:paraId="5D1962BD" w14:textId="77777777" w:rsidR="003D0427" w:rsidRPr="00347A00" w:rsidRDefault="003D0427" w:rsidP="00D86F40">
            <w:pPr>
              <w:jc w:val="both"/>
              <w:rPr>
                <w:b/>
              </w:rPr>
            </w:pPr>
            <w:r w:rsidRPr="00347A00">
              <w:rPr>
                <w:b/>
              </w:rPr>
              <w:t xml:space="preserve">CGC </w:t>
            </w:r>
            <w:r w:rsidR="00D86F40" w:rsidRPr="00347A00">
              <w:rPr>
                <w:b/>
              </w:rPr>
              <w:t>1.1 (a)</w:t>
            </w:r>
          </w:p>
        </w:tc>
        <w:tc>
          <w:tcPr>
            <w:tcW w:w="6842" w:type="dxa"/>
            <w:tcMar>
              <w:top w:w="85" w:type="dxa"/>
              <w:bottom w:w="142" w:type="dxa"/>
              <w:right w:w="170" w:type="dxa"/>
            </w:tcMar>
          </w:tcPr>
          <w:p w14:paraId="5D1962BE" w14:textId="77777777" w:rsidR="003D0427" w:rsidRPr="00347A00" w:rsidRDefault="003D0427" w:rsidP="0049477D">
            <w:pPr>
              <w:spacing w:after="240"/>
              <w:ind w:right="-72"/>
              <w:jc w:val="both"/>
            </w:pPr>
            <w:r w:rsidRPr="00347A00">
              <w:rPr>
                <w:b/>
                <w:bCs/>
              </w:rPr>
              <w:t>Le Contrat sera régi par les lois et autres textes ayant force de loi dans le pays</w:t>
            </w:r>
            <w:r w:rsidR="00EA0D40" w:rsidRPr="00347A00">
              <w:rPr>
                <w:b/>
                <w:bCs/>
              </w:rPr>
              <w:t> :</w:t>
            </w:r>
            <w:r w:rsidRPr="00347A00">
              <w:t xml:space="preserve"> </w:t>
            </w:r>
            <w:r w:rsidRPr="00347A00">
              <w:rPr>
                <w:i/>
              </w:rPr>
              <w:t>[insérer le nom du pays].</w:t>
            </w:r>
          </w:p>
          <w:p w14:paraId="5D1962BF" w14:textId="7F06CD45" w:rsidR="003D0427" w:rsidRPr="00347A00" w:rsidRDefault="003D0427" w:rsidP="0049477D">
            <w:pPr>
              <w:ind w:right="-72"/>
              <w:jc w:val="both"/>
            </w:pPr>
            <w:r w:rsidRPr="00347A00">
              <w:rPr>
                <w:i/>
              </w:rPr>
              <w:t>[</w:t>
            </w:r>
            <w:r w:rsidRPr="00347A00">
              <w:rPr>
                <w:i/>
                <w:u w:val="single"/>
              </w:rPr>
              <w:t>Note</w:t>
            </w:r>
            <w:r w:rsidR="00EA0D40" w:rsidRPr="00347A00">
              <w:rPr>
                <w:i/>
              </w:rPr>
              <w:t> :</w:t>
            </w:r>
            <w:r w:rsidRPr="00347A00">
              <w:rPr>
                <w:i/>
              </w:rPr>
              <w:t xml:space="preserve"> Les contrats financés par la </w:t>
            </w:r>
            <w:r w:rsidR="00C46785">
              <w:rPr>
                <w:i/>
              </w:rPr>
              <w:t>CEDEAO</w:t>
            </w:r>
            <w:r w:rsidRPr="00347A00">
              <w:rPr>
                <w:i/>
              </w:rPr>
              <w:t xml:space="preserve"> indiquent généralement que le droit applicable au contrat sera celui du pays d</w:t>
            </w:r>
            <w:r w:rsidR="00513B63">
              <w:rPr>
                <w:i/>
              </w:rPr>
              <w:t>e l’AC</w:t>
            </w:r>
            <w:r w:rsidRPr="00347A00">
              <w:rPr>
                <w:i/>
              </w:rPr>
              <w:t>.</w:t>
            </w:r>
            <w:r w:rsidR="00EA0D40" w:rsidRPr="00347A00">
              <w:rPr>
                <w:i/>
              </w:rPr>
              <w:t xml:space="preserve"> </w:t>
            </w:r>
            <w:r w:rsidRPr="00347A00">
              <w:rPr>
                <w:i/>
              </w:rPr>
              <w:t>Cependant, les Parties peuvent choisir à cet effet le droit d’un autre pays.</w:t>
            </w:r>
            <w:r w:rsidR="00EA0D40" w:rsidRPr="00347A00">
              <w:rPr>
                <w:i/>
              </w:rPr>
              <w:t xml:space="preserve"> </w:t>
            </w:r>
            <w:r w:rsidRPr="00347A00">
              <w:rPr>
                <w:i/>
              </w:rPr>
              <w:t>Dans ce dernier cas, préciser le nom du pays et supprimer cette note</w:t>
            </w:r>
            <w:r w:rsidR="0049477D" w:rsidRPr="00347A00">
              <w:rPr>
                <w:i/>
              </w:rPr>
              <w:t>.</w:t>
            </w:r>
            <w:r w:rsidRPr="00347A00">
              <w:rPr>
                <w:i/>
              </w:rPr>
              <w:t>]</w:t>
            </w:r>
          </w:p>
        </w:tc>
      </w:tr>
      <w:tr w:rsidR="0049477D" w:rsidRPr="00347A00" w14:paraId="5D1962C3" w14:textId="77777777" w:rsidTr="006C2862">
        <w:trPr>
          <w:trHeight w:val="447"/>
        </w:trPr>
        <w:tc>
          <w:tcPr>
            <w:tcW w:w="2537" w:type="dxa"/>
            <w:tcMar>
              <w:top w:w="85" w:type="dxa"/>
              <w:bottom w:w="142" w:type="dxa"/>
              <w:right w:w="170" w:type="dxa"/>
            </w:tcMar>
          </w:tcPr>
          <w:p w14:paraId="5D1962C1" w14:textId="77777777" w:rsidR="00D86F40" w:rsidRPr="00347A00" w:rsidRDefault="00D86F40" w:rsidP="00D86F40">
            <w:pPr>
              <w:jc w:val="both"/>
              <w:rPr>
                <w:b/>
              </w:rPr>
            </w:pPr>
            <w:r w:rsidRPr="00347A00">
              <w:rPr>
                <w:b/>
              </w:rPr>
              <w:t>CGC 1.1 (b)</w:t>
            </w:r>
          </w:p>
        </w:tc>
        <w:tc>
          <w:tcPr>
            <w:tcW w:w="6842" w:type="dxa"/>
            <w:tcMar>
              <w:top w:w="85" w:type="dxa"/>
              <w:bottom w:w="142" w:type="dxa"/>
              <w:right w:w="170" w:type="dxa"/>
            </w:tcMar>
          </w:tcPr>
          <w:p w14:paraId="5D1962C2" w14:textId="77777777" w:rsidR="00D86F40" w:rsidRPr="00347A00" w:rsidRDefault="00D86F40" w:rsidP="0049477D">
            <w:pPr>
              <w:tabs>
                <w:tab w:val="left" w:leader="underscore" w:pos="6095"/>
              </w:tabs>
              <w:ind w:right="-72"/>
              <w:jc w:val="both"/>
            </w:pPr>
            <w:r w:rsidRPr="00347A00">
              <w:rPr>
                <w:b/>
                <w:bCs/>
              </w:rPr>
              <w:t>La Date des Règles applicables est</w:t>
            </w:r>
            <w:r w:rsidRPr="00347A00">
              <w:t xml:space="preserve"> </w:t>
            </w:r>
            <w:r w:rsidR="0049477D" w:rsidRPr="00347A00">
              <w:rPr>
                <w:i/>
              </w:rPr>
              <w:tab/>
              <w:t xml:space="preserve"> </w:t>
            </w:r>
            <w:r w:rsidRPr="00347A00">
              <w:rPr>
                <w:i/>
              </w:rPr>
              <w:t>[insérer la date de la version applicable</w:t>
            </w:r>
            <w:r w:rsidRPr="00347A00">
              <w:rPr>
                <w:i/>
                <w:iCs/>
              </w:rPr>
              <w:t>]</w:t>
            </w:r>
          </w:p>
        </w:tc>
      </w:tr>
      <w:tr w:rsidR="0049477D" w:rsidRPr="00347A00" w14:paraId="5D1962C6" w14:textId="77777777" w:rsidTr="006C2862">
        <w:tc>
          <w:tcPr>
            <w:tcW w:w="2537" w:type="dxa"/>
            <w:tcMar>
              <w:top w:w="85" w:type="dxa"/>
              <w:bottom w:w="142" w:type="dxa"/>
              <w:right w:w="170" w:type="dxa"/>
            </w:tcMar>
          </w:tcPr>
          <w:p w14:paraId="5D1962C4" w14:textId="77777777" w:rsidR="003D0427" w:rsidRPr="00347A00" w:rsidRDefault="003D0427" w:rsidP="003D0427">
            <w:pPr>
              <w:jc w:val="both"/>
              <w:rPr>
                <w:b/>
              </w:rPr>
            </w:pPr>
            <w:r w:rsidRPr="00347A00">
              <w:rPr>
                <w:b/>
              </w:rPr>
              <w:t>CGC 4.1</w:t>
            </w:r>
          </w:p>
        </w:tc>
        <w:tc>
          <w:tcPr>
            <w:tcW w:w="6842" w:type="dxa"/>
            <w:tcMar>
              <w:top w:w="85" w:type="dxa"/>
              <w:bottom w:w="142" w:type="dxa"/>
              <w:right w:w="170" w:type="dxa"/>
            </w:tcMar>
          </w:tcPr>
          <w:p w14:paraId="5D1962C5" w14:textId="77777777" w:rsidR="003D0427" w:rsidRPr="00347A00" w:rsidRDefault="003D0427" w:rsidP="0049477D">
            <w:pPr>
              <w:tabs>
                <w:tab w:val="left" w:leader="underscore" w:pos="5040"/>
              </w:tabs>
              <w:ind w:right="-72"/>
              <w:jc w:val="both"/>
            </w:pPr>
            <w:r w:rsidRPr="00347A00">
              <w:rPr>
                <w:b/>
                <w:bCs/>
              </w:rPr>
              <w:t>La langue est</w:t>
            </w:r>
            <w:r w:rsidR="00EA0D40" w:rsidRPr="00347A00">
              <w:rPr>
                <w:b/>
                <w:bCs/>
              </w:rPr>
              <w:t> :</w:t>
            </w:r>
            <w:r w:rsidRPr="00347A00">
              <w:t xml:space="preserve"> </w:t>
            </w:r>
            <w:r w:rsidR="0049477D" w:rsidRPr="00347A00">
              <w:rPr>
                <w:i/>
              </w:rPr>
              <w:tab/>
              <w:t xml:space="preserve"> </w:t>
            </w:r>
            <w:r w:rsidRPr="00347A00">
              <w:rPr>
                <w:i/>
              </w:rPr>
              <w:t>[insérer la langue.].</w:t>
            </w:r>
          </w:p>
        </w:tc>
      </w:tr>
      <w:tr w:rsidR="0049477D" w:rsidRPr="00347A00" w14:paraId="5D1962D3" w14:textId="77777777" w:rsidTr="006C2862">
        <w:tc>
          <w:tcPr>
            <w:tcW w:w="2537" w:type="dxa"/>
            <w:tcMar>
              <w:top w:w="85" w:type="dxa"/>
              <w:bottom w:w="142" w:type="dxa"/>
              <w:right w:w="170" w:type="dxa"/>
            </w:tcMar>
          </w:tcPr>
          <w:p w14:paraId="5D1962C7" w14:textId="77777777" w:rsidR="003D0427" w:rsidRPr="00347A00" w:rsidRDefault="003D0427" w:rsidP="003D0427">
            <w:pPr>
              <w:jc w:val="both"/>
              <w:rPr>
                <w:b/>
              </w:rPr>
            </w:pPr>
            <w:r w:rsidRPr="00347A00">
              <w:rPr>
                <w:b/>
              </w:rPr>
              <w:t>CGC 6.1 et 6.2</w:t>
            </w:r>
          </w:p>
        </w:tc>
        <w:tc>
          <w:tcPr>
            <w:tcW w:w="6842" w:type="dxa"/>
            <w:tcMar>
              <w:top w:w="85" w:type="dxa"/>
              <w:bottom w:w="142" w:type="dxa"/>
              <w:right w:w="170" w:type="dxa"/>
            </w:tcMar>
          </w:tcPr>
          <w:p w14:paraId="5D1962C8" w14:textId="77777777" w:rsidR="003D0427" w:rsidRPr="00347A00" w:rsidRDefault="003D0427" w:rsidP="0049477D">
            <w:pPr>
              <w:spacing w:after="240"/>
              <w:ind w:right="-72"/>
              <w:jc w:val="both"/>
            </w:pPr>
            <w:r w:rsidRPr="00347A00">
              <w:rPr>
                <w:b/>
                <w:bCs/>
              </w:rPr>
              <w:t>Les adresses sont</w:t>
            </w:r>
            <w:r w:rsidR="0049477D" w:rsidRPr="00347A00">
              <w:rPr>
                <w:b/>
                <w:bCs/>
              </w:rPr>
              <w:t xml:space="preserve"> </w:t>
            </w:r>
            <w:r w:rsidR="0049477D" w:rsidRPr="00347A00">
              <w:rPr>
                <w:i/>
              </w:rPr>
              <w:t>[</w:t>
            </w:r>
            <w:r w:rsidR="00C666E7" w:rsidRPr="00347A00">
              <w:rPr>
                <w:i/>
              </w:rPr>
              <w:t>rempli Durant les négociations avec la firme retenue</w:t>
            </w:r>
            <w:r w:rsidR="0049477D" w:rsidRPr="00347A00">
              <w:rPr>
                <w:i/>
              </w:rPr>
              <w:t>] </w:t>
            </w:r>
            <w:r w:rsidR="0049477D" w:rsidRPr="00347A00">
              <w:rPr>
                <w:b/>
              </w:rPr>
              <w:t>:</w:t>
            </w:r>
          </w:p>
          <w:p w14:paraId="5D1962C9" w14:textId="4A19E4E7" w:rsidR="003D0427" w:rsidRPr="00347A00" w:rsidRDefault="009427DA" w:rsidP="003D0427">
            <w:pPr>
              <w:tabs>
                <w:tab w:val="left" w:pos="1311"/>
                <w:tab w:val="left" w:pos="6480"/>
              </w:tabs>
              <w:ind w:right="-72"/>
              <w:jc w:val="both"/>
              <w:rPr>
                <w:u w:val="single"/>
              </w:rPr>
            </w:pPr>
            <w:r>
              <w:t>AC</w:t>
            </w:r>
            <w:r w:rsidR="00EA0D40" w:rsidRPr="00347A00">
              <w:t> :</w:t>
            </w:r>
            <w:r w:rsidR="003D0427" w:rsidRPr="00347A00">
              <w:tab/>
            </w:r>
            <w:r w:rsidR="003D0427" w:rsidRPr="00347A00">
              <w:rPr>
                <w:u w:val="single"/>
              </w:rPr>
              <w:tab/>
            </w:r>
          </w:p>
          <w:p w14:paraId="5D1962CA"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2CB" w14:textId="77777777" w:rsidR="003D0427" w:rsidRPr="00347A00" w:rsidRDefault="003D0427" w:rsidP="003D0427">
            <w:pPr>
              <w:tabs>
                <w:tab w:val="left" w:pos="1311"/>
                <w:tab w:val="left" w:pos="6480"/>
              </w:tabs>
              <w:ind w:right="-72"/>
              <w:jc w:val="both"/>
            </w:pPr>
            <w:r w:rsidRPr="00347A00">
              <w:t>Attention</w:t>
            </w:r>
            <w:r w:rsidR="00EA0D40" w:rsidRPr="00347A00">
              <w:t> :</w:t>
            </w:r>
            <w:r w:rsidRPr="00347A00">
              <w:tab/>
            </w:r>
            <w:r w:rsidRPr="00347A00">
              <w:rPr>
                <w:u w:val="single"/>
              </w:rPr>
              <w:tab/>
            </w:r>
          </w:p>
          <w:p w14:paraId="5D1962CC" w14:textId="77777777" w:rsidR="003D0427" w:rsidRPr="00347A00" w:rsidRDefault="003D0427" w:rsidP="003D0427">
            <w:pPr>
              <w:tabs>
                <w:tab w:val="left" w:pos="1311"/>
                <w:tab w:val="left" w:pos="6480"/>
              </w:tabs>
              <w:ind w:right="-72"/>
              <w:jc w:val="both"/>
            </w:pPr>
            <w:r w:rsidRPr="00347A00">
              <w:t>Télécopie</w:t>
            </w:r>
            <w:r w:rsidR="00EA0D40" w:rsidRPr="00347A00">
              <w:t> :</w:t>
            </w:r>
            <w:r w:rsidRPr="00347A00">
              <w:tab/>
            </w:r>
            <w:r w:rsidRPr="00347A00">
              <w:rPr>
                <w:u w:val="single"/>
              </w:rPr>
              <w:tab/>
            </w:r>
          </w:p>
          <w:p w14:paraId="5D1962CD" w14:textId="77777777" w:rsidR="003D0427" w:rsidRPr="00347A00" w:rsidRDefault="003D0427" w:rsidP="0049477D">
            <w:pPr>
              <w:tabs>
                <w:tab w:val="left" w:pos="1311"/>
                <w:tab w:val="left" w:pos="6480"/>
              </w:tabs>
              <w:spacing w:after="240"/>
              <w:ind w:right="-72"/>
              <w:jc w:val="both"/>
            </w:pPr>
            <w:r w:rsidRPr="00347A00">
              <w:t>Courriel (si permis)</w:t>
            </w:r>
            <w:r w:rsidR="00EA0D40" w:rsidRPr="00347A00">
              <w:t> :</w:t>
            </w:r>
            <w:r w:rsidRPr="00347A00">
              <w:rPr>
                <w:u w:val="single"/>
              </w:rPr>
              <w:tab/>
            </w:r>
          </w:p>
          <w:p w14:paraId="5D1962CE" w14:textId="77777777" w:rsidR="003D0427" w:rsidRPr="00347A00" w:rsidRDefault="003D0427" w:rsidP="003D0427">
            <w:pPr>
              <w:tabs>
                <w:tab w:val="left" w:pos="1311"/>
                <w:tab w:val="left" w:pos="6480"/>
              </w:tabs>
              <w:ind w:right="-72"/>
              <w:jc w:val="both"/>
            </w:pPr>
            <w:r w:rsidRPr="00347A00">
              <w:t>Consultant</w:t>
            </w:r>
            <w:r w:rsidR="00EA0D40" w:rsidRPr="00347A00">
              <w:t> :</w:t>
            </w:r>
            <w:r w:rsidRPr="00347A00">
              <w:tab/>
            </w:r>
            <w:r w:rsidRPr="00347A00">
              <w:rPr>
                <w:u w:val="single"/>
              </w:rPr>
              <w:tab/>
            </w:r>
          </w:p>
          <w:p w14:paraId="5D1962CF"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2D0" w14:textId="77777777" w:rsidR="003D0427" w:rsidRPr="00347A00" w:rsidRDefault="003D0427" w:rsidP="003D0427">
            <w:pPr>
              <w:tabs>
                <w:tab w:val="left" w:pos="1311"/>
                <w:tab w:val="left" w:pos="6480"/>
              </w:tabs>
              <w:ind w:right="-72"/>
              <w:jc w:val="both"/>
            </w:pPr>
            <w:r w:rsidRPr="00347A00">
              <w:t>Attention</w:t>
            </w:r>
            <w:r w:rsidR="00EA0D40" w:rsidRPr="00347A00">
              <w:t> :</w:t>
            </w:r>
            <w:r w:rsidRPr="00347A00">
              <w:tab/>
            </w:r>
            <w:r w:rsidRPr="00347A00">
              <w:rPr>
                <w:u w:val="single"/>
              </w:rPr>
              <w:tab/>
            </w:r>
          </w:p>
          <w:p w14:paraId="5D1962D1" w14:textId="77777777" w:rsidR="003D0427" w:rsidRPr="00347A00" w:rsidRDefault="003D0427" w:rsidP="003D0427">
            <w:pPr>
              <w:tabs>
                <w:tab w:val="left" w:pos="1311"/>
                <w:tab w:val="left" w:pos="6480"/>
              </w:tabs>
              <w:ind w:right="-72"/>
              <w:jc w:val="both"/>
              <w:rPr>
                <w:u w:val="single"/>
              </w:rPr>
            </w:pPr>
            <w:r w:rsidRPr="00347A00">
              <w:t>Télécopie</w:t>
            </w:r>
            <w:r w:rsidR="00EA0D40" w:rsidRPr="00347A00">
              <w:t> :</w:t>
            </w:r>
            <w:r w:rsidRPr="00347A00">
              <w:tab/>
            </w:r>
            <w:r w:rsidRPr="00347A00">
              <w:rPr>
                <w:u w:val="single"/>
              </w:rPr>
              <w:tab/>
            </w:r>
          </w:p>
          <w:p w14:paraId="5D1962D2" w14:textId="77777777" w:rsidR="003D0427" w:rsidRPr="00347A00" w:rsidRDefault="003D0427" w:rsidP="003D0427">
            <w:pPr>
              <w:tabs>
                <w:tab w:val="left" w:pos="1311"/>
                <w:tab w:val="left" w:pos="6480"/>
              </w:tabs>
              <w:ind w:right="-72"/>
              <w:jc w:val="both"/>
              <w:rPr>
                <w:u w:val="single"/>
              </w:rPr>
            </w:pPr>
            <w:r w:rsidRPr="00347A00">
              <w:t>Courriel (si permis)</w:t>
            </w:r>
            <w:r w:rsidR="00EA0D40" w:rsidRPr="00347A00">
              <w:t> :</w:t>
            </w:r>
            <w:r w:rsidRPr="00347A00">
              <w:rPr>
                <w:u w:val="single"/>
              </w:rPr>
              <w:tab/>
            </w:r>
          </w:p>
        </w:tc>
      </w:tr>
      <w:tr w:rsidR="0049477D" w:rsidRPr="00347A00" w14:paraId="5D1962D9" w14:textId="77777777" w:rsidTr="006C2862">
        <w:tc>
          <w:tcPr>
            <w:tcW w:w="2537" w:type="dxa"/>
            <w:tcMar>
              <w:top w:w="85" w:type="dxa"/>
              <w:bottom w:w="142" w:type="dxa"/>
              <w:right w:w="170" w:type="dxa"/>
            </w:tcMar>
          </w:tcPr>
          <w:p w14:paraId="5D1962D4" w14:textId="77777777" w:rsidR="003D0427" w:rsidRPr="00347A00" w:rsidRDefault="003D0427" w:rsidP="006A3823">
            <w:pPr>
              <w:jc w:val="both"/>
              <w:rPr>
                <w:b/>
              </w:rPr>
            </w:pPr>
            <w:r w:rsidRPr="00347A00">
              <w:rPr>
                <w:b/>
              </w:rPr>
              <w:t>CGC</w:t>
            </w:r>
            <w:r w:rsidRPr="00347A00">
              <w:rPr>
                <w:b/>
                <w:spacing w:val="-3"/>
              </w:rPr>
              <w:t xml:space="preserve"> 8.1</w:t>
            </w:r>
          </w:p>
        </w:tc>
        <w:tc>
          <w:tcPr>
            <w:tcW w:w="6842" w:type="dxa"/>
            <w:tcMar>
              <w:top w:w="85" w:type="dxa"/>
              <w:bottom w:w="142" w:type="dxa"/>
              <w:right w:w="170" w:type="dxa"/>
            </w:tcMar>
          </w:tcPr>
          <w:p w14:paraId="5D1962D5" w14:textId="77777777" w:rsidR="003D0427" w:rsidRPr="00347A00" w:rsidRDefault="003D0427" w:rsidP="0049477D">
            <w:pPr>
              <w:spacing w:after="120"/>
              <w:ind w:right="-72"/>
              <w:jc w:val="both"/>
              <w:rPr>
                <w:i/>
              </w:rPr>
            </w:pPr>
            <w:r w:rsidRPr="00347A00">
              <w:rPr>
                <w:i/>
              </w:rPr>
              <w:t>[</w:t>
            </w:r>
            <w:r w:rsidRPr="00347A00">
              <w:rPr>
                <w:i/>
                <w:u w:val="single"/>
              </w:rPr>
              <w:t>Note</w:t>
            </w:r>
            <w:r w:rsidR="00EA0D40" w:rsidRPr="00347A00">
              <w:rPr>
                <w:i/>
              </w:rPr>
              <w:t> :</w:t>
            </w:r>
            <w:r w:rsidRPr="00347A00">
              <w:rPr>
                <w:i/>
              </w:rPr>
              <w:t xml:space="preserve"> Si le Consultant et constitué par une seule entité, indiquer</w:t>
            </w:r>
            <w:r w:rsidR="00EA0D40" w:rsidRPr="00347A00">
              <w:rPr>
                <w:i/>
              </w:rPr>
              <w:t> : </w:t>
            </w:r>
            <w:r w:rsidR="0049477D" w:rsidRPr="00347A00">
              <w:rPr>
                <w:i/>
              </w:rPr>
              <w:t>« </w:t>
            </w:r>
            <w:r w:rsidRPr="00347A00">
              <w:rPr>
                <w:i/>
              </w:rPr>
              <w:t>Sans objet</w:t>
            </w:r>
            <w:r w:rsidR="00EA0D40" w:rsidRPr="00347A00">
              <w:rPr>
                <w:i/>
              </w:rPr>
              <w:t> » ;</w:t>
            </w:r>
          </w:p>
          <w:p w14:paraId="5D1962D6" w14:textId="77777777" w:rsidR="003D0427" w:rsidRPr="00347A00" w:rsidRDefault="003D0427" w:rsidP="006A3823">
            <w:pPr>
              <w:spacing w:after="120"/>
              <w:ind w:right="-72"/>
              <w:jc w:val="both"/>
              <w:rPr>
                <w:i/>
              </w:rPr>
            </w:pPr>
            <w:r w:rsidRPr="00347A00">
              <w:rPr>
                <w:i/>
              </w:rPr>
              <w:t>OU</w:t>
            </w:r>
          </w:p>
          <w:p w14:paraId="5D1962D7" w14:textId="77777777" w:rsidR="003D0427" w:rsidRPr="00347A00" w:rsidRDefault="003D0427" w:rsidP="006A3823">
            <w:pPr>
              <w:spacing w:after="120"/>
              <w:ind w:right="-72"/>
              <w:jc w:val="both"/>
              <w:rPr>
                <w:i/>
              </w:rPr>
            </w:pPr>
            <w:r w:rsidRPr="00347A00">
              <w:rPr>
                <w:i/>
              </w:rPr>
              <w:t>Si le Consultant est constitué par un groupement de plus d’une entité juridique, le nom de l’entité dont l’adresse figure à la clause CPC 6.1 doit être inséré ici.]</w:t>
            </w:r>
          </w:p>
          <w:p w14:paraId="5D1962D8" w14:textId="77777777" w:rsidR="003D0427" w:rsidRPr="00347A00" w:rsidRDefault="003D0427" w:rsidP="009B57C7">
            <w:pPr>
              <w:tabs>
                <w:tab w:val="left" w:leader="underscore" w:pos="6980"/>
              </w:tabs>
              <w:spacing w:after="120"/>
              <w:ind w:right="-72"/>
              <w:jc w:val="both"/>
            </w:pPr>
            <w:r w:rsidRPr="00347A00">
              <w:rPr>
                <w:b/>
                <w:bCs/>
              </w:rPr>
              <w:lastRenderedPageBreak/>
              <w:t>Le Chef de File au nom du groupement est</w:t>
            </w:r>
            <w:r w:rsidR="00EA0D40" w:rsidRPr="00347A00">
              <w:t xml:space="preserve"> </w:t>
            </w:r>
            <w:r w:rsidR="009B57C7" w:rsidRPr="00347A00">
              <w:tab/>
            </w:r>
            <w:r w:rsidR="009B57C7" w:rsidRPr="00347A00">
              <w:rPr>
                <w:i/>
              </w:rPr>
              <w:t xml:space="preserve"> </w:t>
            </w:r>
            <w:r w:rsidRPr="00347A00">
              <w:rPr>
                <w:i/>
              </w:rPr>
              <w:t xml:space="preserve">[insérer le nom du Chef de file] </w:t>
            </w:r>
          </w:p>
        </w:tc>
      </w:tr>
      <w:tr w:rsidR="0049477D" w:rsidRPr="00347A00" w14:paraId="5D1962DE" w14:textId="77777777" w:rsidTr="006C2862">
        <w:tc>
          <w:tcPr>
            <w:tcW w:w="2537" w:type="dxa"/>
            <w:tcMar>
              <w:top w:w="85" w:type="dxa"/>
              <w:bottom w:w="142" w:type="dxa"/>
              <w:right w:w="170" w:type="dxa"/>
            </w:tcMar>
          </w:tcPr>
          <w:p w14:paraId="5D1962DA" w14:textId="77777777" w:rsidR="003D0427" w:rsidRPr="00347A00" w:rsidRDefault="003D0427" w:rsidP="003D0427">
            <w:pPr>
              <w:jc w:val="both"/>
              <w:rPr>
                <w:b/>
                <w:spacing w:val="-3"/>
              </w:rPr>
            </w:pPr>
            <w:r w:rsidRPr="00347A00">
              <w:rPr>
                <w:b/>
              </w:rPr>
              <w:t>CGC</w:t>
            </w:r>
            <w:r w:rsidRPr="00347A00">
              <w:rPr>
                <w:b/>
                <w:spacing w:val="-3"/>
              </w:rPr>
              <w:t xml:space="preserve"> 9.1</w:t>
            </w:r>
          </w:p>
        </w:tc>
        <w:tc>
          <w:tcPr>
            <w:tcW w:w="6842" w:type="dxa"/>
            <w:tcMar>
              <w:top w:w="85" w:type="dxa"/>
              <w:bottom w:w="142" w:type="dxa"/>
              <w:right w:w="170" w:type="dxa"/>
            </w:tcMar>
          </w:tcPr>
          <w:p w14:paraId="5D1962DB" w14:textId="77777777" w:rsidR="003D0427" w:rsidRPr="00347A00" w:rsidRDefault="003D0427" w:rsidP="00FA7E19">
            <w:pPr>
              <w:tabs>
                <w:tab w:val="left" w:leader="underscore" w:pos="5615"/>
              </w:tabs>
              <w:spacing w:after="120"/>
              <w:ind w:right="-72"/>
              <w:jc w:val="both"/>
              <w:rPr>
                <w:b/>
                <w:bCs/>
              </w:rPr>
            </w:pPr>
            <w:r w:rsidRPr="00347A00">
              <w:rPr>
                <w:b/>
                <w:bCs/>
              </w:rPr>
              <w:t>Le Représentant désigné est</w:t>
            </w:r>
            <w:r w:rsidR="00EA0D40" w:rsidRPr="00347A00">
              <w:rPr>
                <w:b/>
                <w:bCs/>
              </w:rPr>
              <w:t> :</w:t>
            </w:r>
          </w:p>
          <w:p w14:paraId="5D1962DC" w14:textId="4F311C93" w:rsidR="003D0427" w:rsidRPr="00347A00" w:rsidRDefault="003D0427" w:rsidP="009B57C7">
            <w:pPr>
              <w:tabs>
                <w:tab w:val="left" w:leader="underscore" w:pos="5473"/>
              </w:tabs>
              <w:spacing w:after="240"/>
              <w:ind w:right="-72"/>
              <w:jc w:val="both"/>
            </w:pPr>
            <w:r w:rsidRPr="00347A00">
              <w:t>Pour l</w:t>
            </w:r>
            <w:r w:rsidR="00FA5841">
              <w:t>’AC</w:t>
            </w:r>
            <w:r w:rsidR="00EA0D40" w:rsidRPr="00347A00">
              <w:t> :</w:t>
            </w:r>
            <w:r w:rsidRPr="00347A00">
              <w:tab/>
            </w:r>
            <w:r w:rsidRPr="00347A00">
              <w:rPr>
                <w:i/>
              </w:rPr>
              <w:t>[nom, titre]</w:t>
            </w:r>
          </w:p>
          <w:p w14:paraId="5D1962DD" w14:textId="77777777" w:rsidR="003D0427" w:rsidRPr="00347A00" w:rsidRDefault="003D0427" w:rsidP="009B57C7">
            <w:pPr>
              <w:tabs>
                <w:tab w:val="left" w:leader="underscore" w:pos="5473"/>
              </w:tabs>
              <w:ind w:right="-72"/>
              <w:jc w:val="both"/>
            </w:pPr>
            <w:r w:rsidRPr="00347A00">
              <w:t>Pour le Consultant</w:t>
            </w:r>
            <w:r w:rsidR="00EA0D40" w:rsidRPr="00347A00">
              <w:t> :</w:t>
            </w:r>
            <w:r w:rsidRPr="00347A00">
              <w:tab/>
            </w:r>
            <w:r w:rsidRPr="00347A00">
              <w:rPr>
                <w:i/>
              </w:rPr>
              <w:t>[nom, titre]</w:t>
            </w:r>
          </w:p>
        </w:tc>
      </w:tr>
      <w:tr w:rsidR="0049477D" w:rsidRPr="00347A00" w14:paraId="5D1962E4" w14:textId="77777777" w:rsidTr="006C2862">
        <w:tc>
          <w:tcPr>
            <w:tcW w:w="2537" w:type="dxa"/>
            <w:tcMar>
              <w:top w:w="85" w:type="dxa"/>
              <w:bottom w:w="142" w:type="dxa"/>
              <w:right w:w="170" w:type="dxa"/>
            </w:tcMar>
          </w:tcPr>
          <w:p w14:paraId="5D1962DF" w14:textId="77777777" w:rsidR="003D0427" w:rsidRPr="00347A00" w:rsidRDefault="003D0427" w:rsidP="003D0427">
            <w:pPr>
              <w:rPr>
                <w:b/>
                <w:lang w:eastAsia="it-IT"/>
              </w:rPr>
            </w:pPr>
            <w:r w:rsidRPr="00347A00">
              <w:rPr>
                <w:b/>
              </w:rPr>
              <w:t>CGC</w:t>
            </w:r>
            <w:r w:rsidRPr="00347A00">
              <w:rPr>
                <w:b/>
                <w:lang w:eastAsia="it-IT"/>
              </w:rPr>
              <w:t xml:space="preserve"> 11.1</w:t>
            </w:r>
          </w:p>
        </w:tc>
        <w:tc>
          <w:tcPr>
            <w:tcW w:w="6842" w:type="dxa"/>
            <w:tcMar>
              <w:top w:w="85" w:type="dxa"/>
              <w:bottom w:w="142" w:type="dxa"/>
              <w:right w:w="170" w:type="dxa"/>
            </w:tcMar>
          </w:tcPr>
          <w:p w14:paraId="5D1962E0" w14:textId="77777777" w:rsidR="003D0427" w:rsidRPr="00347A00" w:rsidRDefault="003D0427" w:rsidP="00FA7E19">
            <w:pPr>
              <w:spacing w:after="120"/>
              <w:ind w:right="-72"/>
              <w:jc w:val="both"/>
              <w:rPr>
                <w:i/>
              </w:rPr>
            </w:pPr>
            <w:r w:rsidRPr="00347A00">
              <w:rPr>
                <w:i/>
              </w:rPr>
              <w:t>[</w:t>
            </w:r>
            <w:r w:rsidRPr="00347A00">
              <w:rPr>
                <w:i/>
                <w:u w:val="single"/>
              </w:rPr>
              <w:t>Note</w:t>
            </w:r>
            <w:r w:rsidR="00EA0D40" w:rsidRPr="00347A00">
              <w:rPr>
                <w:i/>
              </w:rPr>
              <w:t> :</w:t>
            </w:r>
            <w:r w:rsidRPr="00347A00">
              <w:rPr>
                <w:i/>
              </w:rPr>
              <w:t xml:space="preserve"> S’il n’y a pas de conditions de mise en vigueur du Contrat, insérer </w:t>
            </w:r>
            <w:r w:rsidR="00FA7E19" w:rsidRPr="00347A00">
              <w:rPr>
                <w:i/>
              </w:rPr>
              <w:t>« </w:t>
            </w:r>
            <w:r w:rsidRPr="00347A00">
              <w:rPr>
                <w:i/>
              </w:rPr>
              <w:t>Sans objet</w:t>
            </w:r>
            <w:r w:rsidR="00EA0D40" w:rsidRPr="00347A00">
              <w:rPr>
                <w:i/>
              </w:rPr>
              <w:t> »</w:t>
            </w:r>
            <w:r w:rsidRPr="00347A00">
              <w:rPr>
                <w:i/>
              </w:rPr>
              <w:t>]</w:t>
            </w:r>
          </w:p>
          <w:p w14:paraId="5D1962E1" w14:textId="77777777" w:rsidR="003D0427" w:rsidRPr="00347A00" w:rsidRDefault="003D0427" w:rsidP="00FA7E19">
            <w:pPr>
              <w:spacing w:after="120"/>
              <w:ind w:right="-72"/>
              <w:jc w:val="both"/>
              <w:rPr>
                <w:b/>
                <w:bCs/>
              </w:rPr>
            </w:pPr>
            <w:r w:rsidRPr="00347A00">
              <w:rPr>
                <w:b/>
                <w:i/>
              </w:rPr>
              <w:t>OU</w:t>
            </w:r>
          </w:p>
          <w:p w14:paraId="5D1962E2" w14:textId="4D8245B4" w:rsidR="003D0427" w:rsidRPr="00347A00" w:rsidRDefault="003D0427" w:rsidP="00FA7E19">
            <w:pPr>
              <w:spacing w:after="120"/>
              <w:ind w:right="-72"/>
              <w:jc w:val="both"/>
              <w:rPr>
                <w:i/>
              </w:rPr>
            </w:pPr>
            <w:r w:rsidRPr="00347A00">
              <w:rPr>
                <w:i/>
              </w:rPr>
              <w:t>Indiquer ici les conditions de mise en vigueur du Contrat, le cas échéant, comme par exemple, le versement au Consultant de l’avance contre constitution de la garantie de remboursement d’avance --voir Clause CPC 45.1(a), etc.]</w:t>
            </w:r>
          </w:p>
          <w:p w14:paraId="5D1962E3" w14:textId="77777777" w:rsidR="003D0427" w:rsidRPr="00347A00" w:rsidRDefault="003D0427" w:rsidP="00FA7E19">
            <w:pPr>
              <w:ind w:right="-72"/>
              <w:jc w:val="both"/>
            </w:pPr>
            <w:r w:rsidRPr="00347A00">
              <w:rPr>
                <w:b/>
                <w:bCs/>
              </w:rPr>
              <w:t>Les conditions de mise en vigueur sont</w:t>
            </w:r>
            <w:r w:rsidR="00FA7E19" w:rsidRPr="00347A00">
              <w:rPr>
                <w:b/>
                <w:bCs/>
              </w:rPr>
              <w:t> :</w:t>
            </w:r>
            <w:r w:rsidR="00EA0D40" w:rsidRPr="00347A00">
              <w:t xml:space="preserve"> </w:t>
            </w:r>
            <w:r w:rsidRPr="00347A00">
              <w:rPr>
                <w:i/>
                <w:iCs/>
              </w:rPr>
              <w:t xml:space="preserve">[insérer </w:t>
            </w:r>
            <w:r w:rsidR="00FA7E19" w:rsidRPr="00347A00">
              <w:rPr>
                <w:i/>
                <w:iCs/>
              </w:rPr>
              <w:t>« </w:t>
            </w:r>
            <w:r w:rsidRPr="00347A00">
              <w:rPr>
                <w:i/>
                <w:iCs/>
              </w:rPr>
              <w:t>Sans objet</w:t>
            </w:r>
            <w:r w:rsidR="00EA0D40" w:rsidRPr="00347A00">
              <w:rPr>
                <w:i/>
                <w:iCs/>
              </w:rPr>
              <w:t> »</w:t>
            </w:r>
            <w:r w:rsidRPr="00347A00">
              <w:rPr>
                <w:i/>
                <w:iCs/>
              </w:rPr>
              <w:t xml:space="preserve"> ou indiquer les conditions]</w:t>
            </w:r>
          </w:p>
        </w:tc>
      </w:tr>
      <w:tr w:rsidR="0049477D" w:rsidRPr="00347A00" w14:paraId="5D1962E8" w14:textId="77777777" w:rsidTr="006C2862">
        <w:tc>
          <w:tcPr>
            <w:tcW w:w="2537" w:type="dxa"/>
            <w:tcMar>
              <w:top w:w="85" w:type="dxa"/>
              <w:bottom w:w="142" w:type="dxa"/>
              <w:right w:w="170" w:type="dxa"/>
            </w:tcMar>
          </w:tcPr>
          <w:p w14:paraId="5D1962E5" w14:textId="77777777" w:rsidR="003D0427" w:rsidRPr="00347A00" w:rsidRDefault="003D0427" w:rsidP="003D0427">
            <w:pPr>
              <w:rPr>
                <w:b/>
                <w:spacing w:val="-3"/>
              </w:rPr>
            </w:pPr>
            <w:r w:rsidRPr="00347A00">
              <w:rPr>
                <w:b/>
              </w:rPr>
              <w:t>CGC</w:t>
            </w:r>
            <w:r w:rsidRPr="00347A00">
              <w:rPr>
                <w:b/>
                <w:spacing w:val="-3"/>
              </w:rPr>
              <w:t xml:space="preserve"> 12.1</w:t>
            </w:r>
          </w:p>
        </w:tc>
        <w:tc>
          <w:tcPr>
            <w:tcW w:w="6842" w:type="dxa"/>
            <w:tcMar>
              <w:top w:w="85" w:type="dxa"/>
              <w:bottom w:w="142" w:type="dxa"/>
              <w:right w:w="170" w:type="dxa"/>
            </w:tcMar>
          </w:tcPr>
          <w:p w14:paraId="5D1962E6" w14:textId="77777777" w:rsidR="003D0427" w:rsidRPr="00347A00" w:rsidRDefault="003D0427" w:rsidP="00FA7E19">
            <w:pPr>
              <w:spacing w:after="120"/>
              <w:ind w:right="-72"/>
              <w:jc w:val="both"/>
              <w:rPr>
                <w:b/>
                <w:bCs/>
              </w:rPr>
            </w:pPr>
            <w:r w:rsidRPr="00347A00">
              <w:rPr>
                <w:b/>
                <w:bCs/>
              </w:rPr>
              <w:t>Résiliation du Contrat par défaut d’entrée en vigueur</w:t>
            </w:r>
            <w:r w:rsidR="00EA0D40" w:rsidRPr="00347A00">
              <w:rPr>
                <w:b/>
                <w:bCs/>
              </w:rPr>
              <w:t> :</w:t>
            </w:r>
          </w:p>
          <w:p w14:paraId="5D1962E7" w14:textId="77777777" w:rsidR="003D0427" w:rsidRPr="00347A00" w:rsidRDefault="003D0427" w:rsidP="00FA7E19">
            <w:pPr>
              <w:tabs>
                <w:tab w:val="left" w:leader="underscore" w:pos="5162"/>
              </w:tabs>
              <w:ind w:right="-72"/>
              <w:jc w:val="both"/>
            </w:pPr>
            <w:r w:rsidRPr="00347A00">
              <w:rPr>
                <w:b/>
                <w:bCs/>
              </w:rPr>
              <w:t>Le délai est de</w:t>
            </w:r>
            <w:r w:rsidR="00EA0D40" w:rsidRPr="00347A00">
              <w:t xml:space="preserve"> </w:t>
            </w:r>
            <w:r w:rsidR="00FA7E19" w:rsidRPr="00347A00">
              <w:tab/>
            </w:r>
            <w:r w:rsidR="00FA7E19" w:rsidRPr="00347A00">
              <w:rPr>
                <w:i/>
              </w:rPr>
              <w:t xml:space="preserve"> </w:t>
            </w:r>
            <w:r w:rsidRPr="00347A00">
              <w:rPr>
                <w:i/>
              </w:rPr>
              <w:t>[insérer délai, par ex. quatre mois].</w:t>
            </w:r>
          </w:p>
        </w:tc>
      </w:tr>
      <w:tr w:rsidR="0049477D" w:rsidRPr="00347A00" w14:paraId="5D1962ED" w14:textId="77777777" w:rsidTr="006C2862">
        <w:tc>
          <w:tcPr>
            <w:tcW w:w="2537" w:type="dxa"/>
            <w:tcMar>
              <w:top w:w="85" w:type="dxa"/>
              <w:bottom w:w="142" w:type="dxa"/>
              <w:right w:w="170" w:type="dxa"/>
            </w:tcMar>
          </w:tcPr>
          <w:p w14:paraId="5D1962E9" w14:textId="77777777" w:rsidR="003D0427" w:rsidRPr="00347A00" w:rsidRDefault="003D0427" w:rsidP="003D0427">
            <w:pPr>
              <w:rPr>
                <w:b/>
                <w:spacing w:val="-3"/>
              </w:rPr>
            </w:pPr>
            <w:r w:rsidRPr="00347A00">
              <w:rPr>
                <w:b/>
              </w:rPr>
              <w:t>CGC</w:t>
            </w:r>
            <w:r w:rsidRPr="00347A00">
              <w:rPr>
                <w:b/>
                <w:spacing w:val="-3"/>
              </w:rPr>
              <w:t xml:space="preserve"> 13.1</w:t>
            </w:r>
          </w:p>
        </w:tc>
        <w:tc>
          <w:tcPr>
            <w:tcW w:w="6842" w:type="dxa"/>
            <w:tcMar>
              <w:top w:w="85" w:type="dxa"/>
              <w:bottom w:w="142" w:type="dxa"/>
              <w:right w:w="170" w:type="dxa"/>
            </w:tcMar>
          </w:tcPr>
          <w:p w14:paraId="5D1962EA" w14:textId="77777777" w:rsidR="003D0427" w:rsidRPr="00347A00" w:rsidRDefault="003D0427" w:rsidP="00FA7E19">
            <w:pPr>
              <w:spacing w:after="120"/>
              <w:ind w:right="-72"/>
              <w:jc w:val="both"/>
              <w:rPr>
                <w:b/>
                <w:bCs/>
              </w:rPr>
            </w:pPr>
            <w:r w:rsidRPr="00347A00">
              <w:rPr>
                <w:b/>
                <w:bCs/>
              </w:rPr>
              <w:t>Commencement des Services</w:t>
            </w:r>
            <w:r w:rsidR="00EA0D40" w:rsidRPr="00347A00">
              <w:rPr>
                <w:b/>
                <w:bCs/>
              </w:rPr>
              <w:t> :</w:t>
            </w:r>
          </w:p>
          <w:p w14:paraId="5D1962EB" w14:textId="77777777" w:rsidR="003D0427" w:rsidRPr="00347A00" w:rsidRDefault="003D0427" w:rsidP="00FA7E19">
            <w:pPr>
              <w:tabs>
                <w:tab w:val="left" w:leader="underscore" w:pos="5162"/>
              </w:tabs>
              <w:spacing w:after="120"/>
              <w:ind w:right="-72"/>
              <w:jc w:val="both"/>
            </w:pPr>
            <w:r w:rsidRPr="00347A00">
              <w:rPr>
                <w:b/>
                <w:bCs/>
              </w:rPr>
              <w:t xml:space="preserve">La période en jours est de </w:t>
            </w:r>
            <w:r w:rsidR="00FA7E19" w:rsidRPr="00347A00">
              <w:tab/>
            </w:r>
            <w:r w:rsidR="00FA7E19" w:rsidRPr="00347A00">
              <w:rPr>
                <w:i/>
              </w:rPr>
              <w:t xml:space="preserve"> </w:t>
            </w:r>
            <w:r w:rsidRPr="00347A00">
              <w:rPr>
                <w:i/>
              </w:rPr>
              <w:t>[par ex. dix].</w:t>
            </w:r>
          </w:p>
          <w:p w14:paraId="5D1962EC" w14:textId="5EFB6889" w:rsidR="003D0427" w:rsidRPr="00347A00" w:rsidRDefault="003D0427" w:rsidP="003D0427">
            <w:pPr>
              <w:ind w:right="-72"/>
              <w:jc w:val="both"/>
            </w:pPr>
            <w:r w:rsidRPr="00347A00">
              <w:t xml:space="preserve">La confirmation de la disponibilité du personnel-clé à commencer la mission doit être remise </w:t>
            </w:r>
            <w:r w:rsidR="0016276A">
              <w:t xml:space="preserve">à </w:t>
            </w:r>
            <w:r w:rsidR="00E56994">
              <w:t xml:space="preserve">l’AC </w:t>
            </w:r>
            <w:r w:rsidR="00E56994" w:rsidRPr="00347A00">
              <w:t>par</w:t>
            </w:r>
            <w:r w:rsidRPr="00347A00">
              <w:t xml:space="preserve"> écrit, sous la forme d’une déclaration écrite de chaque personnel clé.</w:t>
            </w:r>
          </w:p>
        </w:tc>
      </w:tr>
      <w:tr w:rsidR="0049477D" w:rsidRPr="00347A00" w14:paraId="5D1962F1" w14:textId="77777777" w:rsidTr="006C2862">
        <w:tc>
          <w:tcPr>
            <w:tcW w:w="2537" w:type="dxa"/>
            <w:tcMar>
              <w:top w:w="85" w:type="dxa"/>
              <w:bottom w:w="142" w:type="dxa"/>
              <w:right w:w="170" w:type="dxa"/>
            </w:tcMar>
          </w:tcPr>
          <w:p w14:paraId="5D1962EE" w14:textId="77777777" w:rsidR="003D0427" w:rsidRPr="00347A00" w:rsidRDefault="003D0427" w:rsidP="003D0427">
            <w:pPr>
              <w:rPr>
                <w:b/>
                <w:spacing w:val="-3"/>
              </w:rPr>
            </w:pPr>
            <w:r w:rsidRPr="00347A00">
              <w:rPr>
                <w:b/>
              </w:rPr>
              <w:t>CGC</w:t>
            </w:r>
            <w:r w:rsidRPr="00347A00">
              <w:rPr>
                <w:b/>
                <w:spacing w:val="-3"/>
              </w:rPr>
              <w:t xml:space="preserve"> 14.1</w:t>
            </w:r>
          </w:p>
        </w:tc>
        <w:tc>
          <w:tcPr>
            <w:tcW w:w="6842" w:type="dxa"/>
            <w:tcMar>
              <w:top w:w="85" w:type="dxa"/>
              <w:bottom w:w="142" w:type="dxa"/>
              <w:right w:w="170" w:type="dxa"/>
            </w:tcMar>
          </w:tcPr>
          <w:p w14:paraId="5D1962EF" w14:textId="77777777" w:rsidR="003D0427" w:rsidRPr="00347A00" w:rsidRDefault="003D0427" w:rsidP="00FA7E19">
            <w:pPr>
              <w:spacing w:after="120"/>
              <w:ind w:right="-72"/>
              <w:jc w:val="both"/>
              <w:rPr>
                <w:b/>
                <w:bCs/>
              </w:rPr>
            </w:pPr>
            <w:r w:rsidRPr="00347A00">
              <w:rPr>
                <w:b/>
                <w:bCs/>
              </w:rPr>
              <w:t>Achèvement du Contrat</w:t>
            </w:r>
            <w:r w:rsidR="00EA0D40" w:rsidRPr="00347A00">
              <w:rPr>
                <w:b/>
                <w:bCs/>
              </w:rPr>
              <w:t> :</w:t>
            </w:r>
          </w:p>
          <w:p w14:paraId="5D1962F0" w14:textId="77777777" w:rsidR="003D0427" w:rsidRPr="00347A00" w:rsidRDefault="003D0427" w:rsidP="00FA7E19">
            <w:pPr>
              <w:tabs>
                <w:tab w:val="left" w:leader="underscore" w:pos="4994"/>
              </w:tabs>
              <w:spacing w:after="120"/>
              <w:ind w:right="-72"/>
              <w:jc w:val="both"/>
            </w:pPr>
            <w:r w:rsidRPr="00347A00">
              <w:rPr>
                <w:b/>
                <w:bCs/>
              </w:rPr>
              <w:t>La période sera de</w:t>
            </w:r>
            <w:r w:rsidR="00EA0D40" w:rsidRPr="00347A00">
              <w:t xml:space="preserve"> </w:t>
            </w:r>
            <w:r w:rsidR="00FA7E19" w:rsidRPr="00347A00">
              <w:tab/>
            </w:r>
            <w:r w:rsidR="00FA7E19" w:rsidRPr="00347A00">
              <w:rPr>
                <w:i/>
              </w:rPr>
              <w:t xml:space="preserve"> </w:t>
            </w:r>
            <w:r w:rsidRPr="00347A00">
              <w:rPr>
                <w:i/>
              </w:rPr>
              <w:t>[insérer le délai, par ex. douze mois].</w:t>
            </w:r>
          </w:p>
        </w:tc>
      </w:tr>
      <w:tr w:rsidR="0049477D" w:rsidRPr="00347A00" w14:paraId="5D196300" w14:textId="77777777" w:rsidTr="006C2862">
        <w:tc>
          <w:tcPr>
            <w:tcW w:w="2537" w:type="dxa"/>
            <w:tcMar>
              <w:top w:w="85" w:type="dxa"/>
              <w:bottom w:w="142" w:type="dxa"/>
              <w:right w:w="170" w:type="dxa"/>
            </w:tcMar>
          </w:tcPr>
          <w:p w14:paraId="5D1962F2" w14:textId="77777777" w:rsidR="003D0427" w:rsidRPr="00347A00" w:rsidRDefault="003D0427" w:rsidP="003D0427">
            <w:pPr>
              <w:rPr>
                <w:b/>
                <w:lang w:eastAsia="it-IT"/>
              </w:rPr>
            </w:pPr>
            <w:r w:rsidRPr="00347A00">
              <w:br w:type="page"/>
            </w:r>
            <w:r w:rsidRPr="00347A00">
              <w:rPr>
                <w:b/>
              </w:rPr>
              <w:t>CGC</w:t>
            </w:r>
            <w:r w:rsidRPr="00347A00">
              <w:rPr>
                <w:b/>
                <w:lang w:eastAsia="it-IT"/>
              </w:rPr>
              <w:t xml:space="preserve"> 23.1</w:t>
            </w:r>
          </w:p>
        </w:tc>
        <w:tc>
          <w:tcPr>
            <w:tcW w:w="6842" w:type="dxa"/>
            <w:tcMar>
              <w:top w:w="85" w:type="dxa"/>
              <w:bottom w:w="142" w:type="dxa"/>
              <w:right w:w="170" w:type="dxa"/>
            </w:tcMar>
          </w:tcPr>
          <w:p w14:paraId="5D1962F3" w14:textId="77777777" w:rsidR="003D0427" w:rsidRPr="00347A00" w:rsidRDefault="003D0427" w:rsidP="00FA7E19">
            <w:pPr>
              <w:pStyle w:val="Retraitcorpsdetexte2"/>
              <w:spacing w:after="120"/>
              <w:ind w:left="0" w:firstLine="0"/>
              <w:rPr>
                <w:b/>
                <w:bCs/>
              </w:rPr>
            </w:pPr>
            <w:r w:rsidRPr="00347A00">
              <w:rPr>
                <w:b/>
                <w:bCs/>
              </w:rPr>
              <w:t>Il n’y a pas de disposition additionnelle.</w:t>
            </w:r>
          </w:p>
          <w:p w14:paraId="5D1962F4" w14:textId="77777777" w:rsidR="003D0427" w:rsidRPr="00347A00" w:rsidRDefault="003D0427" w:rsidP="00FA7E19">
            <w:pPr>
              <w:pStyle w:val="Retraitcorpsdetexte2"/>
              <w:spacing w:after="120"/>
              <w:ind w:left="0" w:firstLine="0"/>
              <w:rPr>
                <w:i/>
                <w:iCs/>
              </w:rPr>
            </w:pPr>
            <w:r w:rsidRPr="00347A00">
              <w:rPr>
                <w:i/>
                <w:iCs/>
              </w:rPr>
              <w:t>[OU</w:t>
            </w:r>
          </w:p>
          <w:p w14:paraId="5D1962F5" w14:textId="3A793E60" w:rsidR="003D0427" w:rsidRPr="00347A00" w:rsidRDefault="003D0427" w:rsidP="00FA7E19">
            <w:pPr>
              <w:pStyle w:val="Retraitcorpsdetexte2"/>
              <w:tabs>
                <w:tab w:val="left" w:pos="0"/>
                <w:tab w:val="left" w:pos="917"/>
              </w:tabs>
              <w:spacing w:after="120"/>
              <w:ind w:left="0" w:firstLine="0"/>
              <w:jc w:val="both"/>
              <w:rPr>
                <w:b/>
              </w:rPr>
            </w:pPr>
            <w:r w:rsidRPr="00347A00">
              <w:t>La limitation de la responsabilité du Consultant à l’égard d</w:t>
            </w:r>
            <w:r w:rsidR="008D4791">
              <w:t xml:space="preserve">e l’AC </w:t>
            </w:r>
            <w:r w:rsidRPr="00347A00">
              <w:t>ci-après pourra faire l’objet de négociation au moment de finaliser le Contrat</w:t>
            </w:r>
            <w:r w:rsidR="00EA0D40" w:rsidRPr="00347A00">
              <w:t> :</w:t>
            </w:r>
          </w:p>
          <w:p w14:paraId="5D1962F6" w14:textId="4A45111B" w:rsidR="003D0427" w:rsidRPr="00347A00" w:rsidRDefault="003D0427" w:rsidP="00FA7E19">
            <w:pPr>
              <w:tabs>
                <w:tab w:val="left" w:pos="1080"/>
              </w:tabs>
              <w:spacing w:after="120"/>
              <w:ind w:right="-72"/>
              <w:rPr>
                <w:b/>
                <w:bCs/>
              </w:rPr>
            </w:pPr>
            <w:r w:rsidRPr="00347A00">
              <w:rPr>
                <w:b/>
                <w:bCs/>
              </w:rPr>
              <w:t>«</w:t>
            </w:r>
            <w:r w:rsidR="00FA7E19" w:rsidRPr="00347A00">
              <w:rPr>
                <w:b/>
                <w:bCs/>
              </w:rPr>
              <w:t> </w:t>
            </w:r>
            <w:r w:rsidRPr="00347A00">
              <w:rPr>
                <w:b/>
                <w:bCs/>
              </w:rPr>
              <w:t>Limitation de la responsabilité du Consultant à l’égard d</w:t>
            </w:r>
            <w:r w:rsidR="00284ED0">
              <w:rPr>
                <w:b/>
                <w:bCs/>
              </w:rPr>
              <w:t>e l’AC</w:t>
            </w:r>
            <w:r w:rsidR="00EA0D40" w:rsidRPr="00347A00">
              <w:rPr>
                <w:b/>
                <w:bCs/>
              </w:rPr>
              <w:t> :</w:t>
            </w:r>
            <w:r w:rsidRPr="00347A00">
              <w:rPr>
                <w:b/>
                <w:bCs/>
              </w:rPr>
              <w:t xml:space="preserve"> </w:t>
            </w:r>
          </w:p>
          <w:p w14:paraId="5D1962F7" w14:textId="56F0C92D" w:rsidR="003D0427" w:rsidRPr="00347A00" w:rsidRDefault="003D0427" w:rsidP="000E1413">
            <w:pPr>
              <w:pStyle w:val="Retraitcorpsdetexte2"/>
              <w:numPr>
                <w:ilvl w:val="0"/>
                <w:numId w:val="48"/>
              </w:numPr>
              <w:tabs>
                <w:tab w:val="left" w:pos="377"/>
                <w:tab w:val="left" w:pos="917"/>
              </w:tabs>
              <w:spacing w:after="120"/>
              <w:ind w:hanging="610"/>
              <w:jc w:val="both"/>
              <w:rPr>
                <w:b/>
                <w:bCs/>
              </w:rPr>
            </w:pPr>
            <w:r w:rsidRPr="00347A00">
              <w:rPr>
                <w:b/>
                <w:bCs/>
              </w:rPr>
              <w:lastRenderedPageBreak/>
              <w:t>A l’exception des cas où les dommages ou pertes résultent d’une faute lourde ou intentionnelle du Consultant ou de toute personne ou entreprises opérant pour le compte du Consultant dans le cadre de l’exécution des Services, le Consultant ne sera pas responsable envers l</w:t>
            </w:r>
            <w:r w:rsidR="00052FA2">
              <w:rPr>
                <w:b/>
                <w:bCs/>
              </w:rPr>
              <w:t>’AC</w:t>
            </w:r>
            <w:r w:rsidRPr="00347A00">
              <w:rPr>
                <w:b/>
                <w:bCs/>
              </w:rPr>
              <w:t xml:space="preserve"> des dommages causés par le Consultant à la propriété </w:t>
            </w:r>
            <w:r w:rsidR="003833DB">
              <w:rPr>
                <w:b/>
                <w:bCs/>
              </w:rPr>
              <w:t xml:space="preserve">de </w:t>
            </w:r>
            <w:r w:rsidR="00E56994">
              <w:rPr>
                <w:b/>
                <w:bCs/>
              </w:rPr>
              <w:t>l’AC</w:t>
            </w:r>
            <w:r w:rsidR="00E56994" w:rsidRPr="00347A00">
              <w:rPr>
                <w:b/>
                <w:bCs/>
              </w:rPr>
              <w:t xml:space="preserve"> :</w:t>
            </w:r>
          </w:p>
          <w:p w14:paraId="5D1962F8" w14:textId="77777777" w:rsidR="003D0427" w:rsidRPr="00347A00" w:rsidRDefault="003D0427" w:rsidP="003D0427">
            <w:pPr>
              <w:tabs>
                <w:tab w:val="left" w:pos="1620"/>
              </w:tabs>
              <w:spacing w:after="120"/>
              <w:ind w:left="1260" w:right="-72" w:hanging="540"/>
              <w:rPr>
                <w:b/>
                <w:bCs/>
              </w:rPr>
            </w:pPr>
            <w:r w:rsidRPr="00347A00">
              <w:rPr>
                <w:b/>
                <w:bCs/>
              </w:rPr>
              <w:t>(i)</w:t>
            </w:r>
            <w:r w:rsidRPr="00347A00">
              <w:rPr>
                <w:b/>
                <w:bCs/>
              </w:rPr>
              <w:tab/>
              <w:t>pour tous dommages ou pertes indirectes ou induits</w:t>
            </w:r>
            <w:r w:rsidR="00EA0D40" w:rsidRPr="00347A00">
              <w:rPr>
                <w:b/>
                <w:bCs/>
              </w:rPr>
              <w:t> ;</w:t>
            </w:r>
            <w:r w:rsidRPr="00347A00">
              <w:rPr>
                <w:b/>
                <w:bCs/>
              </w:rPr>
              <w:t xml:space="preserve"> et</w:t>
            </w:r>
          </w:p>
          <w:p w14:paraId="5D1962F9" w14:textId="77777777" w:rsidR="003D0427" w:rsidRPr="00347A00" w:rsidRDefault="003D0427" w:rsidP="003D0427">
            <w:pPr>
              <w:tabs>
                <w:tab w:val="left" w:pos="1620"/>
              </w:tabs>
              <w:spacing w:after="120"/>
              <w:ind w:left="1260" w:right="-72" w:hanging="540"/>
              <w:rPr>
                <w:b/>
                <w:bCs/>
                <w:iCs/>
              </w:rPr>
            </w:pPr>
            <w:r w:rsidRPr="00347A00">
              <w:rPr>
                <w:b/>
                <w:bCs/>
              </w:rPr>
              <w:t>(ii)</w:t>
            </w:r>
            <w:r w:rsidRPr="00347A00">
              <w:rPr>
                <w:b/>
                <w:bCs/>
              </w:rPr>
              <w:tab/>
              <w:t>pour tous dommages ou pertes directes dont le montant dépassera</w:t>
            </w:r>
            <w:r w:rsidRPr="00347A00">
              <w:t xml:space="preserve"> </w:t>
            </w:r>
            <w:r w:rsidRPr="00347A00">
              <w:rPr>
                <w:i/>
              </w:rPr>
              <w:t xml:space="preserve">[insérer un multiple, par ex. une, deux ou trois] </w:t>
            </w:r>
            <w:r w:rsidRPr="00347A00">
              <w:rPr>
                <w:b/>
                <w:bCs/>
                <w:iCs/>
              </w:rPr>
              <w:t>fois le montant total du Contrat</w:t>
            </w:r>
            <w:r w:rsidR="00FA7E19" w:rsidRPr="00347A00">
              <w:rPr>
                <w:b/>
                <w:bCs/>
                <w:iCs/>
              </w:rPr>
              <w:t>.</w:t>
            </w:r>
          </w:p>
          <w:p w14:paraId="5D1962FA" w14:textId="77777777" w:rsidR="003D0427" w:rsidRPr="00347A00" w:rsidRDefault="003D0427" w:rsidP="000E1413">
            <w:pPr>
              <w:pStyle w:val="Paragraphedeliste"/>
              <w:numPr>
                <w:ilvl w:val="0"/>
                <w:numId w:val="48"/>
              </w:numPr>
              <w:tabs>
                <w:tab w:val="left" w:pos="1080"/>
              </w:tabs>
              <w:spacing w:after="120"/>
              <w:ind w:right="-72" w:hanging="610"/>
              <w:jc w:val="both"/>
              <w:rPr>
                <w:b/>
                <w:bCs/>
              </w:rPr>
            </w:pPr>
            <w:r w:rsidRPr="00347A00">
              <w:rPr>
                <w:b/>
                <w:bCs/>
              </w:rPr>
              <w:t>Cette limitation de responsabilité</w:t>
            </w:r>
          </w:p>
          <w:p w14:paraId="5D1962FB" w14:textId="77777777" w:rsidR="003D0427" w:rsidRPr="00347A00" w:rsidRDefault="003D0427" w:rsidP="000E1413">
            <w:pPr>
              <w:pStyle w:val="Paragraphedeliste"/>
              <w:numPr>
                <w:ilvl w:val="0"/>
                <w:numId w:val="51"/>
              </w:numPr>
              <w:tabs>
                <w:tab w:val="left" w:pos="1620"/>
              </w:tabs>
              <w:spacing w:before="120" w:after="120"/>
              <w:ind w:right="-72"/>
              <w:jc w:val="both"/>
              <w:rPr>
                <w:b/>
                <w:bCs/>
              </w:rPr>
            </w:pPr>
            <w:r w:rsidRPr="00347A00">
              <w:rPr>
                <w:b/>
                <w:bCs/>
              </w:rPr>
              <w:t>ne doit pas affecter la responsabilité du Consultant, le cas échéant, en cas de dommages causés à des tiers par le Consultant ou toute personne ou entreprise agissant pour le compte du Consultant dans l'exécution des Services.</w:t>
            </w:r>
          </w:p>
          <w:p w14:paraId="6FE05B7D" w14:textId="77777777" w:rsidR="00D15E25" w:rsidRDefault="003D0427" w:rsidP="00FA7E19">
            <w:pPr>
              <w:pStyle w:val="Paragraphedeliste"/>
              <w:numPr>
                <w:ilvl w:val="0"/>
                <w:numId w:val="51"/>
              </w:numPr>
              <w:tabs>
                <w:tab w:val="left" w:pos="1620"/>
              </w:tabs>
              <w:spacing w:after="120"/>
              <w:ind w:left="0" w:right="-72" w:firstLine="0"/>
              <w:jc w:val="both"/>
              <w:rPr>
                <w:i/>
              </w:rPr>
            </w:pPr>
            <w:r w:rsidRPr="00D15E25">
              <w:rPr>
                <w:b/>
                <w:bCs/>
              </w:rPr>
              <w:t>ne</w:t>
            </w:r>
            <w:r w:rsidRPr="00D15E25" w:rsidDel="00F15C50">
              <w:rPr>
                <w:b/>
                <w:bCs/>
              </w:rPr>
              <w:t xml:space="preserve"> </w:t>
            </w:r>
            <w:r w:rsidRPr="00D15E25">
              <w:rPr>
                <w:b/>
                <w:bCs/>
              </w:rPr>
              <w:t>sera pas réputée comme accordant au Consultant une limitation ou exonération de responsabilité qui serait contraire au Droit applicable</w:t>
            </w:r>
            <w:r w:rsidRPr="00347A00">
              <w:t xml:space="preserve"> </w:t>
            </w:r>
            <w:r w:rsidRPr="00D15E25">
              <w:rPr>
                <w:i/>
              </w:rPr>
              <w:t>[insérer le «</w:t>
            </w:r>
            <w:r w:rsidR="00FA7E19" w:rsidRPr="00D15E25">
              <w:rPr>
                <w:i/>
              </w:rPr>
              <w:t> </w:t>
            </w:r>
            <w:r w:rsidRPr="00D15E25">
              <w:rPr>
                <w:b/>
                <w:bCs/>
                <w:i/>
              </w:rPr>
              <w:t>Droit Applicable</w:t>
            </w:r>
            <w:r w:rsidR="00FA7E19" w:rsidRPr="00D15E25">
              <w:rPr>
                <w:i/>
              </w:rPr>
              <w:t> </w:t>
            </w:r>
            <w:r w:rsidRPr="00D15E25">
              <w:rPr>
                <w:i/>
              </w:rPr>
              <w:t>»,  c'est la loi du pays d</w:t>
            </w:r>
            <w:r w:rsidR="00D15E25" w:rsidRPr="00D15E25">
              <w:rPr>
                <w:i/>
              </w:rPr>
              <w:t>e l’AC</w:t>
            </w:r>
          </w:p>
          <w:p w14:paraId="348EA085" w14:textId="01D42B29" w:rsidR="000E20AC" w:rsidRDefault="003D0427" w:rsidP="00FA7E19">
            <w:pPr>
              <w:pStyle w:val="Paragraphedeliste"/>
              <w:numPr>
                <w:ilvl w:val="0"/>
                <w:numId w:val="51"/>
              </w:numPr>
              <w:tabs>
                <w:tab w:val="left" w:pos="1620"/>
              </w:tabs>
              <w:spacing w:after="120"/>
              <w:ind w:left="0" w:right="-72" w:firstLine="0"/>
              <w:jc w:val="both"/>
              <w:rPr>
                <w:i/>
              </w:rPr>
            </w:pPr>
            <w:r w:rsidRPr="000E20AC">
              <w:rPr>
                <w:i/>
              </w:rPr>
              <w:t>[</w:t>
            </w:r>
            <w:r w:rsidRPr="000E20AC">
              <w:rPr>
                <w:i/>
                <w:u w:val="single"/>
              </w:rPr>
              <w:t xml:space="preserve">Notes </w:t>
            </w:r>
            <w:r w:rsidR="00D15E25" w:rsidRPr="000E20AC">
              <w:rPr>
                <w:i/>
                <w:u w:val="single"/>
              </w:rPr>
              <w:t xml:space="preserve">à </w:t>
            </w:r>
            <w:r w:rsidR="00E56994" w:rsidRPr="000E20AC">
              <w:rPr>
                <w:i/>
                <w:u w:val="single"/>
              </w:rPr>
              <w:t>l’AC et</w:t>
            </w:r>
            <w:r w:rsidRPr="000E20AC">
              <w:rPr>
                <w:i/>
                <w:u w:val="single"/>
              </w:rPr>
              <w:t xml:space="preserve"> au Consultant</w:t>
            </w:r>
            <w:r w:rsidR="00EA0D40" w:rsidRPr="000E20AC">
              <w:rPr>
                <w:i/>
              </w:rPr>
              <w:t> :</w:t>
            </w:r>
            <w:r w:rsidRPr="000E20AC">
              <w:rPr>
                <w:i/>
              </w:rPr>
              <w:t xml:space="preserve"> Toute proposition de la part du Consultant visant à introduire des exclusions/limites aux responsabilités contractuelles du Consultant devra être soigneusement examinée par l</w:t>
            </w:r>
            <w:r w:rsidR="000E20AC" w:rsidRPr="000E20AC">
              <w:rPr>
                <w:i/>
              </w:rPr>
              <w:t>’AC</w:t>
            </w:r>
            <w:r w:rsidRPr="000E20AC">
              <w:rPr>
                <w:i/>
              </w:rPr>
              <w:t xml:space="preserve"> </w:t>
            </w:r>
          </w:p>
          <w:p w14:paraId="5D1962FE" w14:textId="4C41B1C1" w:rsidR="003D0427" w:rsidRPr="000E20AC" w:rsidRDefault="003D0427" w:rsidP="00FA7E19">
            <w:pPr>
              <w:pStyle w:val="Paragraphedeliste"/>
              <w:numPr>
                <w:ilvl w:val="0"/>
                <w:numId w:val="51"/>
              </w:numPr>
              <w:tabs>
                <w:tab w:val="left" w:pos="1620"/>
              </w:tabs>
              <w:spacing w:after="120"/>
              <w:ind w:left="0" w:right="-72" w:firstLine="0"/>
              <w:jc w:val="both"/>
              <w:rPr>
                <w:i/>
              </w:rPr>
            </w:pPr>
            <w:r w:rsidRPr="000E20AC">
              <w:rPr>
                <w:i/>
              </w:rPr>
              <w:t>Si les Parties souhaitent introduire des limites ou des exclusions partielles aux responsabilités du Consultant envers l</w:t>
            </w:r>
            <w:r w:rsidR="000E20AC">
              <w:rPr>
                <w:i/>
              </w:rPr>
              <w:t>’AC</w:t>
            </w:r>
            <w:r w:rsidRPr="000E20AC">
              <w:rPr>
                <w:i/>
              </w:rPr>
              <w:t xml:space="preserve"> elles doivent noter que, pour être acceptée, la responsabilité du Consultant doit être déterminée en valeur de façon à être en rapport avec</w:t>
            </w:r>
            <w:r w:rsidR="00EA0D40" w:rsidRPr="000E20AC">
              <w:rPr>
                <w:i/>
              </w:rPr>
              <w:t> :</w:t>
            </w:r>
            <w:r w:rsidRPr="000E20AC">
              <w:rPr>
                <w:i/>
              </w:rPr>
              <w:t xml:space="preserve"> (a)</w:t>
            </w:r>
            <w:r w:rsidR="00FA7E19" w:rsidRPr="000E20AC">
              <w:rPr>
                <w:i/>
              </w:rPr>
              <w:t> </w:t>
            </w:r>
            <w:r w:rsidRPr="000E20AC">
              <w:rPr>
                <w:i/>
              </w:rPr>
              <w:t xml:space="preserve">les dommages que le Consultant pourraient causer </w:t>
            </w:r>
            <w:r w:rsidR="006720C5">
              <w:rPr>
                <w:i/>
              </w:rPr>
              <w:t>à l’AC</w:t>
            </w:r>
            <w:r w:rsidRPr="000E20AC">
              <w:rPr>
                <w:i/>
              </w:rPr>
              <w:t xml:space="preserve"> et (b)</w:t>
            </w:r>
            <w:r w:rsidR="00FA7E19" w:rsidRPr="000E20AC">
              <w:rPr>
                <w:i/>
              </w:rPr>
              <w:t> </w:t>
            </w:r>
            <w:r w:rsidRPr="000E20AC">
              <w:rPr>
                <w:i/>
              </w:rPr>
              <w:t xml:space="preserve">la capacité financière du Consultant compte tenu de </w:t>
            </w:r>
            <w:r w:rsidR="0045197E" w:rsidRPr="000E20AC">
              <w:rPr>
                <w:i/>
              </w:rPr>
              <w:t>ses</w:t>
            </w:r>
            <w:r w:rsidRPr="000E20AC">
              <w:rPr>
                <w:i/>
              </w:rPr>
              <w:t xml:space="preserve"> avoirs et de la couverture d’assurance disponible.</w:t>
            </w:r>
            <w:r w:rsidR="00EA0D40" w:rsidRPr="000E20AC">
              <w:rPr>
                <w:i/>
              </w:rPr>
              <w:t xml:space="preserve"> </w:t>
            </w:r>
            <w:r w:rsidRPr="000E20AC">
              <w:rPr>
                <w:i/>
              </w:rPr>
              <w:t>La responsabilité du Consultant ne saurait en aucun cas être inférieure à un multiple entier spécifié de l’estimation du total des paiements que le Consultant doit percevoir à titre de sa rémunération et des dépenses remboursables aux termes du Contrat.</w:t>
            </w:r>
            <w:r w:rsidR="00EA0D40" w:rsidRPr="000E20AC">
              <w:rPr>
                <w:i/>
              </w:rPr>
              <w:t xml:space="preserve"> </w:t>
            </w:r>
            <w:r w:rsidRPr="000E20AC">
              <w:rPr>
                <w:i/>
                <w:u w:val="single"/>
              </w:rPr>
              <w:t xml:space="preserve">La </w:t>
            </w:r>
            <w:r w:rsidR="00D53CE1">
              <w:rPr>
                <w:i/>
                <w:u w:val="single"/>
              </w:rPr>
              <w:t>CEDEAO</w:t>
            </w:r>
            <w:r w:rsidRPr="000E20AC">
              <w:rPr>
                <w:i/>
              </w:rPr>
              <w:t xml:space="preserve"> </w:t>
            </w:r>
            <w:r w:rsidRPr="000E20AC">
              <w:rPr>
                <w:i/>
                <w:u w:val="single"/>
              </w:rPr>
              <w:t>n’accepte pas de disposition qui tend</w:t>
            </w:r>
            <w:r w:rsidR="0045197E" w:rsidRPr="000E20AC">
              <w:rPr>
                <w:i/>
                <w:u w:val="single"/>
              </w:rPr>
              <w:t>rait</w:t>
            </w:r>
            <w:r w:rsidRPr="000E20AC">
              <w:rPr>
                <w:i/>
                <w:u w:val="single"/>
              </w:rPr>
              <w:t xml:space="preserve"> à limiter la responsabilité du Consultant à la réexécution des Services défectueux</w:t>
            </w:r>
            <w:r w:rsidRPr="000E20AC">
              <w:rPr>
                <w:i/>
              </w:rPr>
              <w:t>.</w:t>
            </w:r>
            <w:r w:rsidR="00EA0D40" w:rsidRPr="000E20AC">
              <w:rPr>
                <w:i/>
              </w:rPr>
              <w:t xml:space="preserve"> </w:t>
            </w:r>
            <w:r w:rsidRPr="000E20AC">
              <w:rPr>
                <w:i/>
              </w:rPr>
              <w:t>De plus, la responsabilité du Consultant ne doit jamais être limitée en cas de faute lourde ou intentionnelle.</w:t>
            </w:r>
            <w:r w:rsidR="00EA0D40" w:rsidRPr="000E20AC">
              <w:rPr>
                <w:i/>
              </w:rPr>
              <w:t xml:space="preserve"> </w:t>
            </w:r>
          </w:p>
          <w:p w14:paraId="5D1962FF" w14:textId="0503DDE8" w:rsidR="003D0427" w:rsidRPr="00347A00" w:rsidRDefault="003D0427" w:rsidP="00FA7E19">
            <w:pPr>
              <w:pStyle w:val="Retraitcorpsdetexte2"/>
              <w:tabs>
                <w:tab w:val="left" w:pos="378"/>
              </w:tabs>
              <w:ind w:left="0" w:firstLine="0"/>
              <w:jc w:val="both"/>
              <w:rPr>
                <w:i/>
                <w:iCs/>
                <w:highlight w:val="green"/>
              </w:rPr>
            </w:pPr>
            <w:r w:rsidRPr="00347A00">
              <w:rPr>
                <w:i/>
              </w:rPr>
              <w:t xml:space="preserve">La </w:t>
            </w:r>
            <w:r w:rsidR="00D53CE1">
              <w:rPr>
                <w:i/>
              </w:rPr>
              <w:t>CEDEAO</w:t>
            </w:r>
            <w:r w:rsidRPr="00347A00">
              <w:rPr>
                <w:i/>
              </w:rPr>
              <w:t xml:space="preserve"> n’acceptera pas une disposition selon laquelle l</w:t>
            </w:r>
            <w:r w:rsidR="00B12206">
              <w:rPr>
                <w:i/>
              </w:rPr>
              <w:t xml:space="preserve">’AC </w:t>
            </w:r>
            <w:r w:rsidRPr="00347A00">
              <w:rPr>
                <w:i/>
              </w:rPr>
              <w:t xml:space="preserve">se substitue à la responsabilité du Consultant à l’égard de réclamations de tiers, sauf bien entendu si une telle réclamation est due à des pertes </w:t>
            </w:r>
            <w:r w:rsidRPr="00347A00">
              <w:rPr>
                <w:i/>
              </w:rPr>
              <w:lastRenderedPageBreak/>
              <w:t>ou dommages résultant de faute ou faute intentionnelle de la part d</w:t>
            </w:r>
            <w:r w:rsidR="00B12206">
              <w:rPr>
                <w:i/>
              </w:rPr>
              <w:t>e l’AC</w:t>
            </w:r>
            <w:r w:rsidRPr="00347A00">
              <w:rPr>
                <w:i/>
              </w:rPr>
              <w:t>, dans la mesure du droit applicable</w:t>
            </w:r>
            <w:r w:rsidRPr="00347A00">
              <w:t>.</w:t>
            </w:r>
            <w:r w:rsidRPr="00347A00">
              <w:rPr>
                <w:i/>
                <w:iCs/>
              </w:rPr>
              <w:t>]</w:t>
            </w:r>
          </w:p>
        </w:tc>
      </w:tr>
      <w:tr w:rsidR="0049477D" w:rsidRPr="00347A00" w14:paraId="5D196309" w14:textId="77777777" w:rsidTr="006C2862">
        <w:tc>
          <w:tcPr>
            <w:tcW w:w="2537" w:type="dxa"/>
            <w:tcMar>
              <w:top w:w="85" w:type="dxa"/>
              <w:bottom w:w="142" w:type="dxa"/>
              <w:right w:w="170" w:type="dxa"/>
            </w:tcMar>
          </w:tcPr>
          <w:p w14:paraId="5D196301" w14:textId="77777777" w:rsidR="003D0427" w:rsidRPr="00347A00" w:rsidRDefault="003D0427" w:rsidP="003D0427">
            <w:pPr>
              <w:pStyle w:val="BankNormal"/>
              <w:spacing w:after="0"/>
              <w:rPr>
                <w:szCs w:val="24"/>
                <w:lang w:eastAsia="it-IT"/>
              </w:rPr>
            </w:pPr>
            <w:r w:rsidRPr="00347A00">
              <w:rPr>
                <w:b/>
              </w:rPr>
              <w:lastRenderedPageBreak/>
              <w:t>CGC</w:t>
            </w:r>
            <w:r w:rsidRPr="00347A00">
              <w:rPr>
                <w:b/>
                <w:lang w:eastAsia="it-IT"/>
              </w:rPr>
              <w:t xml:space="preserve"> 24.1</w:t>
            </w:r>
          </w:p>
        </w:tc>
        <w:tc>
          <w:tcPr>
            <w:tcW w:w="6842" w:type="dxa"/>
            <w:tcMar>
              <w:top w:w="85" w:type="dxa"/>
              <w:bottom w:w="142" w:type="dxa"/>
              <w:right w:w="170" w:type="dxa"/>
            </w:tcMar>
          </w:tcPr>
          <w:p w14:paraId="5D196302" w14:textId="77777777" w:rsidR="003D0427" w:rsidRPr="00347A00" w:rsidRDefault="003D0427" w:rsidP="003D0427">
            <w:pPr>
              <w:ind w:right="-72"/>
              <w:jc w:val="both"/>
              <w:rPr>
                <w:b/>
                <w:bCs/>
              </w:rPr>
            </w:pPr>
            <w:r w:rsidRPr="00347A00">
              <w:rPr>
                <w:b/>
                <w:bCs/>
              </w:rPr>
              <w:t>La couverture de l’assurance des risques sera comme suit</w:t>
            </w:r>
            <w:r w:rsidR="00EA0D40" w:rsidRPr="00347A00">
              <w:rPr>
                <w:b/>
                <w:bCs/>
              </w:rPr>
              <w:t> :</w:t>
            </w:r>
          </w:p>
          <w:p w14:paraId="5D196303" w14:textId="77777777" w:rsidR="003D0427" w:rsidRPr="00347A00" w:rsidRDefault="003D0427" w:rsidP="003D0427">
            <w:pPr>
              <w:ind w:right="-72"/>
              <w:jc w:val="both"/>
              <w:rPr>
                <w:i/>
              </w:rPr>
            </w:pPr>
            <w:r w:rsidRPr="00347A00">
              <w:rPr>
                <w:i/>
              </w:rPr>
              <w:t>[Note</w:t>
            </w:r>
            <w:r w:rsidR="00EA0D40" w:rsidRPr="00347A00">
              <w:rPr>
                <w:i/>
              </w:rPr>
              <w:t> :</w:t>
            </w:r>
            <w:r w:rsidRPr="00347A00">
              <w:rPr>
                <w:i/>
              </w:rPr>
              <w:t xml:space="preserve"> Supprimer ce qui n’est pas applicable, à l’exception de (a)].</w:t>
            </w:r>
          </w:p>
          <w:p w14:paraId="5D196304" w14:textId="77777777" w:rsidR="003D0427" w:rsidRPr="00347A00" w:rsidRDefault="003D0427" w:rsidP="00FA7E19">
            <w:pPr>
              <w:tabs>
                <w:tab w:val="left" w:leader="underscore" w:pos="5688"/>
              </w:tabs>
              <w:spacing w:after="120"/>
              <w:ind w:left="650" w:right="-72" w:hanging="450"/>
              <w:jc w:val="both"/>
              <w:rPr>
                <w:i/>
              </w:rPr>
            </w:pPr>
            <w:r w:rsidRPr="00347A00">
              <w:rPr>
                <w:b/>
                <w:bCs/>
              </w:rPr>
              <w:t>(a)</w:t>
            </w:r>
            <w:r w:rsidR="00FA7E19" w:rsidRPr="00347A00">
              <w:rPr>
                <w:b/>
                <w:bCs/>
              </w:rPr>
              <w:t xml:space="preserve"> </w:t>
            </w:r>
            <w:r w:rsidR="00FA7E19" w:rsidRPr="00347A00">
              <w:rPr>
                <w:b/>
                <w:bCs/>
              </w:rPr>
              <w:tab/>
            </w:r>
            <w:r w:rsidRPr="00347A00">
              <w:rPr>
                <w:b/>
                <w:bCs/>
              </w:rPr>
              <w:t>Assurance de responsabilité professionnelle, avec une couverture minimale de</w:t>
            </w:r>
            <w:r w:rsidR="00EA0D40" w:rsidRPr="00347A00">
              <w:rPr>
                <w:b/>
                <w:bCs/>
              </w:rPr>
              <w:t xml:space="preserve"> </w:t>
            </w:r>
            <w:r w:rsidR="00FA7E19" w:rsidRPr="00347A00">
              <w:tab/>
            </w:r>
            <w:r w:rsidR="00FA7E19" w:rsidRPr="00347A00">
              <w:rPr>
                <w:i/>
              </w:rPr>
              <w:t xml:space="preserve"> </w:t>
            </w:r>
            <w:r w:rsidRPr="00347A00">
              <w:rPr>
                <w:i/>
              </w:rPr>
              <w:t>[insérer montant et monnaie, qui ne devrait pas être inférieur au montant du contrat]</w:t>
            </w:r>
            <w:r w:rsidR="00EA0D40" w:rsidRPr="00347A00">
              <w:rPr>
                <w:i/>
              </w:rPr>
              <w:t> ;</w:t>
            </w:r>
          </w:p>
          <w:p w14:paraId="5D196305" w14:textId="5EEE55AE" w:rsidR="003D0427" w:rsidRPr="00347A00" w:rsidRDefault="003D0427" w:rsidP="00FA7E19">
            <w:pPr>
              <w:spacing w:after="120"/>
              <w:ind w:left="650" w:right="-72" w:hanging="450"/>
              <w:jc w:val="both"/>
              <w:rPr>
                <w:i/>
              </w:rPr>
            </w:pPr>
            <w:r w:rsidRPr="00347A00">
              <w:t>(b)</w:t>
            </w:r>
            <w:r w:rsidR="00FA7E19" w:rsidRPr="00347A00">
              <w:t xml:space="preserve"> </w:t>
            </w:r>
            <w:r w:rsidR="00FA7E19" w:rsidRPr="00347A00">
              <w:tab/>
            </w:r>
            <w:r w:rsidRPr="00347A00">
              <w:t>Assurance automobile au tiers pour les véhicules utilisés par le Consultant, Sous-traitants et leur Personnel, dans le pays d</w:t>
            </w:r>
            <w:r w:rsidR="00B12206">
              <w:t>e l’AC</w:t>
            </w:r>
            <w:r w:rsidRPr="00347A00">
              <w:t xml:space="preserve"> pour une couverture minimum de </w:t>
            </w:r>
            <w:r w:rsidRPr="00347A00">
              <w:rPr>
                <w:i/>
              </w:rPr>
              <w:t>[insérer montant et monnaie, ou indiquer «</w:t>
            </w:r>
            <w:r w:rsidR="00FA7E19" w:rsidRPr="00347A00">
              <w:rPr>
                <w:i/>
              </w:rPr>
              <w:t> </w:t>
            </w:r>
            <w:r w:rsidRPr="00347A00">
              <w:rPr>
                <w:i/>
              </w:rPr>
              <w:t>en conformité avec les dispositions du Droit applicable</w:t>
            </w:r>
            <w:r w:rsidR="00FA7E19" w:rsidRPr="00347A00">
              <w:rPr>
                <w:i/>
              </w:rPr>
              <w:t> </w:t>
            </w:r>
            <w:r w:rsidRPr="00347A00">
              <w:rPr>
                <w:i/>
              </w:rPr>
              <w:t>»]</w:t>
            </w:r>
            <w:r w:rsidR="00EA0D40" w:rsidRPr="00347A00">
              <w:rPr>
                <w:i/>
              </w:rPr>
              <w:t> ;</w:t>
            </w:r>
          </w:p>
          <w:p w14:paraId="5D196306" w14:textId="77777777" w:rsidR="003D0427" w:rsidRPr="00347A00" w:rsidRDefault="003D0427" w:rsidP="00FA7E19">
            <w:pPr>
              <w:spacing w:after="120"/>
              <w:ind w:left="560" w:right="-72" w:hanging="450"/>
              <w:jc w:val="both"/>
              <w:rPr>
                <w:i/>
              </w:rPr>
            </w:pPr>
            <w:r w:rsidRPr="00347A00">
              <w:t>(c)</w:t>
            </w:r>
            <w:r w:rsidR="00FA7E19" w:rsidRPr="00347A00">
              <w:t xml:space="preserve"> </w:t>
            </w:r>
            <w:r w:rsidR="00FA7E19" w:rsidRPr="00347A00">
              <w:tab/>
            </w:r>
            <w:r w:rsidRPr="00347A00">
              <w:t xml:space="preserve">Assurance au tiers, pour une couverture minimum </w:t>
            </w:r>
            <w:r w:rsidRPr="00347A00">
              <w:rPr>
                <w:i/>
              </w:rPr>
              <w:t>de [insérer montant et monnaie, ou indiquer « en conformité avec les dispositions du Droit applicable</w:t>
            </w:r>
            <w:r w:rsidR="00EA0D40" w:rsidRPr="00347A00">
              <w:rPr>
                <w:i/>
              </w:rPr>
              <w:t> »</w:t>
            </w:r>
            <w:r w:rsidRPr="00347A00">
              <w:rPr>
                <w:i/>
              </w:rPr>
              <w:t>]</w:t>
            </w:r>
            <w:r w:rsidR="00EA0D40" w:rsidRPr="00347A00">
              <w:rPr>
                <w:i/>
              </w:rPr>
              <w:t> ;</w:t>
            </w:r>
          </w:p>
          <w:p w14:paraId="5D196307" w14:textId="77777777" w:rsidR="003D0427" w:rsidRPr="00347A00" w:rsidRDefault="003D0427" w:rsidP="00FA7E19">
            <w:pPr>
              <w:spacing w:after="120"/>
              <w:ind w:left="560" w:right="-72" w:hanging="450"/>
              <w:jc w:val="both"/>
            </w:pPr>
            <w:r w:rsidRPr="00347A00">
              <w:t>(d)</w:t>
            </w:r>
            <w:r w:rsidR="00FA7E19" w:rsidRPr="00347A00">
              <w:t xml:space="preserve"> </w:t>
            </w:r>
            <w:r w:rsidR="00FA7E19" w:rsidRPr="00347A00">
              <w:tab/>
            </w:r>
            <w:r w:rsidRPr="00347A00">
              <w:t>Assurance patronale et contre les accidents de travail couvrant le Personnel du Consultant et de leurs Sous-traitants, conformément aux dispositions légales en vigueur, et assurance vie, maladie, voyage ou autre</w:t>
            </w:r>
            <w:r w:rsidR="00EA0D40" w:rsidRPr="00347A00">
              <w:t> ;</w:t>
            </w:r>
            <w:r w:rsidRPr="00347A00">
              <w:t xml:space="preserve"> et</w:t>
            </w:r>
          </w:p>
          <w:p w14:paraId="5D196308" w14:textId="77777777" w:rsidR="003D0427" w:rsidRPr="00347A00" w:rsidRDefault="003D0427" w:rsidP="00FA7E19">
            <w:pPr>
              <w:ind w:left="560" w:right="-72" w:hanging="450"/>
              <w:jc w:val="both"/>
            </w:pPr>
            <w:r w:rsidRPr="00347A00">
              <w:t>(e)</w:t>
            </w:r>
            <w:r w:rsidR="00FA7E19" w:rsidRPr="00347A00">
              <w:t xml:space="preserve"> </w:t>
            </w:r>
            <w:r w:rsidR="00FA7E19" w:rsidRPr="00347A00">
              <w:tab/>
            </w:r>
            <w:r w:rsidRPr="00347A00">
              <w:t>Assurance contre les pertes ou dommages subis par (i)</w:t>
            </w:r>
            <w:r w:rsidR="00FA7E19" w:rsidRPr="00347A00">
              <w:t> </w:t>
            </w:r>
            <w:r w:rsidRPr="00347A00">
              <w:t>les équipements financés en totalité ou en partie au titre du Contrat, (ii)</w:t>
            </w:r>
            <w:r w:rsidR="00FA7E19" w:rsidRPr="00347A00">
              <w:t> </w:t>
            </w:r>
            <w:r w:rsidRPr="00347A00">
              <w:t>les biens utilisés par le Consultant pour la fourniture des Services, et (iii)</w:t>
            </w:r>
            <w:r w:rsidR="00FA7E19" w:rsidRPr="00347A00">
              <w:t> </w:t>
            </w:r>
            <w:r w:rsidRPr="00347A00">
              <w:t>les documents préparés par le Consultant pour l’exécution des Services.</w:t>
            </w:r>
          </w:p>
        </w:tc>
      </w:tr>
      <w:tr w:rsidR="0049477D" w:rsidRPr="00347A00" w14:paraId="5D19630C" w14:textId="77777777" w:rsidTr="006C2862">
        <w:tc>
          <w:tcPr>
            <w:tcW w:w="2537" w:type="dxa"/>
            <w:tcMar>
              <w:top w:w="85" w:type="dxa"/>
              <w:bottom w:w="142" w:type="dxa"/>
              <w:right w:w="170" w:type="dxa"/>
            </w:tcMar>
          </w:tcPr>
          <w:p w14:paraId="5D19630A" w14:textId="77777777" w:rsidR="003D0427" w:rsidRPr="00347A00" w:rsidRDefault="003D0427" w:rsidP="003D0427">
            <w:pPr>
              <w:rPr>
                <w:b/>
                <w:lang w:eastAsia="it-IT"/>
              </w:rPr>
            </w:pPr>
            <w:r w:rsidRPr="00347A00">
              <w:rPr>
                <w:b/>
              </w:rPr>
              <w:t>CGC</w:t>
            </w:r>
            <w:r w:rsidRPr="00347A00">
              <w:rPr>
                <w:b/>
                <w:lang w:eastAsia="it-IT"/>
              </w:rPr>
              <w:t xml:space="preserve"> 27.1</w:t>
            </w:r>
          </w:p>
        </w:tc>
        <w:tc>
          <w:tcPr>
            <w:tcW w:w="6842" w:type="dxa"/>
            <w:tcMar>
              <w:top w:w="85" w:type="dxa"/>
              <w:bottom w:w="142" w:type="dxa"/>
              <w:right w:w="170" w:type="dxa"/>
            </w:tcMar>
          </w:tcPr>
          <w:p w14:paraId="5D19630B" w14:textId="77777777" w:rsidR="003D0427" w:rsidRPr="00347A00" w:rsidRDefault="003D0427" w:rsidP="00FA7E19">
            <w:pPr>
              <w:tabs>
                <w:tab w:val="left" w:leader="underscore" w:pos="6465"/>
              </w:tabs>
              <w:ind w:right="-72"/>
              <w:jc w:val="both"/>
              <w:rPr>
                <w:i/>
              </w:rPr>
            </w:pPr>
            <w:r w:rsidRPr="00347A00">
              <w:rPr>
                <w:i/>
              </w:rPr>
              <w:t>[Si applicable, insérer les exceptions de dro</w:t>
            </w:r>
            <w:r w:rsidR="006A3823" w:rsidRPr="00347A00">
              <w:rPr>
                <w:i/>
              </w:rPr>
              <w:t>its de propriété des documents</w:t>
            </w:r>
            <w:r w:rsidR="00FA7E19" w:rsidRPr="00347A00">
              <w:tab/>
            </w:r>
            <w:r w:rsidR="006A3823" w:rsidRPr="00347A00">
              <w:rPr>
                <w:i/>
              </w:rPr>
              <w:t>]</w:t>
            </w:r>
          </w:p>
        </w:tc>
      </w:tr>
      <w:tr w:rsidR="0049477D" w:rsidRPr="00347A00" w14:paraId="5D196314" w14:textId="77777777" w:rsidTr="006C2862">
        <w:tc>
          <w:tcPr>
            <w:tcW w:w="2537" w:type="dxa"/>
            <w:tcMar>
              <w:top w:w="85" w:type="dxa"/>
              <w:bottom w:w="142" w:type="dxa"/>
              <w:right w:w="170" w:type="dxa"/>
            </w:tcMar>
          </w:tcPr>
          <w:p w14:paraId="5D19630D" w14:textId="77777777" w:rsidR="003D0427" w:rsidRPr="00347A00" w:rsidRDefault="003D0427" w:rsidP="003D0427">
            <w:pPr>
              <w:pStyle w:val="BankNormal"/>
              <w:spacing w:after="0"/>
              <w:rPr>
                <w:szCs w:val="24"/>
                <w:lang w:eastAsia="it-IT"/>
              </w:rPr>
            </w:pPr>
            <w:r w:rsidRPr="00347A00">
              <w:rPr>
                <w:b/>
              </w:rPr>
              <w:t>CGC</w:t>
            </w:r>
            <w:r w:rsidRPr="00347A00">
              <w:rPr>
                <w:b/>
                <w:lang w:eastAsia="it-IT"/>
              </w:rPr>
              <w:t xml:space="preserve"> 27.2</w:t>
            </w:r>
          </w:p>
        </w:tc>
        <w:tc>
          <w:tcPr>
            <w:tcW w:w="6842" w:type="dxa"/>
            <w:tcMar>
              <w:top w:w="85" w:type="dxa"/>
              <w:bottom w:w="142" w:type="dxa"/>
              <w:right w:w="170" w:type="dxa"/>
            </w:tcMar>
          </w:tcPr>
          <w:p w14:paraId="5D19630E" w14:textId="77777777" w:rsidR="003D0427" w:rsidRPr="00347A00" w:rsidRDefault="003D0427" w:rsidP="00FA7E19">
            <w:pPr>
              <w:spacing w:after="120"/>
              <w:ind w:right="-72"/>
              <w:jc w:val="both"/>
              <w:rPr>
                <w:i/>
              </w:rPr>
            </w:pPr>
            <w:r w:rsidRPr="00347A00">
              <w:rPr>
                <w:i/>
              </w:rPr>
              <w:t>[Si les documents peuvent être librement utilisés par les deux Parties après la fin du Contrat, la présente Clause CPC 27.2 devra être supprimée des CPC.</w:t>
            </w:r>
            <w:r w:rsidR="00EA0D40" w:rsidRPr="00347A00">
              <w:rPr>
                <w:i/>
              </w:rPr>
              <w:t xml:space="preserve"> </w:t>
            </w:r>
            <w:r w:rsidRPr="00347A00">
              <w:rPr>
                <w:i/>
              </w:rPr>
              <w:t>Si les Parties souhaitent limiter l’utilisation qui peut en être faite, l’une des options ci-après—où tout autre option dont il aura été convenu par les Parties—pourra être retenue</w:t>
            </w:r>
            <w:r w:rsidR="00EA0D40" w:rsidRPr="00347A00">
              <w:rPr>
                <w:i/>
              </w:rPr>
              <w:t> :</w:t>
            </w:r>
            <w:r w:rsidR="007E11F3" w:rsidRPr="00347A00">
              <w:rPr>
                <w:i/>
              </w:rPr>
              <w:t>]</w:t>
            </w:r>
          </w:p>
          <w:p w14:paraId="5D19630F" w14:textId="1420D050" w:rsidR="003D0427" w:rsidRPr="00347A00" w:rsidRDefault="007E11F3" w:rsidP="00FA7E19">
            <w:pPr>
              <w:spacing w:after="120"/>
              <w:ind w:right="-72"/>
              <w:jc w:val="both"/>
            </w:pPr>
            <w:r w:rsidRPr="00347A00">
              <w:t>[</w:t>
            </w:r>
            <w:r w:rsidR="003D0427" w:rsidRPr="00347A00">
              <w:rPr>
                <w:b/>
                <w:bCs/>
              </w:rPr>
              <w:t>Le Consultant ne pourront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w:t>
            </w:r>
            <w:r w:rsidR="003D0427" w:rsidRPr="00347A00">
              <w:rPr>
                <w:b/>
                <w:bCs/>
                <w:i/>
              </w:rPr>
              <w:t xml:space="preserve">] </w:t>
            </w:r>
            <w:r w:rsidR="003D0427" w:rsidRPr="00347A00">
              <w:rPr>
                <w:b/>
                <w:bCs/>
              </w:rPr>
              <w:t>à des fins sans rapport avec le Contrat, sans autorisation préalable écrite d</w:t>
            </w:r>
            <w:r w:rsidR="00BC1850">
              <w:rPr>
                <w:b/>
                <w:bCs/>
              </w:rPr>
              <w:t>e l’AC</w:t>
            </w:r>
            <w:r w:rsidRPr="00347A00">
              <w:t>]</w:t>
            </w:r>
          </w:p>
          <w:p w14:paraId="5D196310" w14:textId="77777777" w:rsidR="003D0427" w:rsidRPr="00347A00" w:rsidRDefault="003D0427" w:rsidP="00FA7E19">
            <w:pPr>
              <w:numPr>
                <w:ilvl w:val="12"/>
                <w:numId w:val="0"/>
              </w:numPr>
              <w:spacing w:after="120"/>
              <w:ind w:left="540" w:right="-72" w:hanging="540"/>
              <w:jc w:val="both"/>
              <w:rPr>
                <w:i/>
                <w:iCs/>
              </w:rPr>
            </w:pPr>
            <w:r w:rsidRPr="00347A00">
              <w:rPr>
                <w:i/>
                <w:iCs/>
              </w:rPr>
              <w:t>OU</w:t>
            </w:r>
          </w:p>
          <w:p w14:paraId="5D196311" w14:textId="30A56BF8" w:rsidR="003D0427" w:rsidRPr="00347A00" w:rsidRDefault="007E11F3" w:rsidP="00FA7E19">
            <w:pPr>
              <w:spacing w:after="120"/>
              <w:ind w:right="-72"/>
              <w:jc w:val="both"/>
            </w:pPr>
            <w:r w:rsidRPr="00347A00">
              <w:t>[</w:t>
            </w:r>
            <w:r w:rsidR="003D0427" w:rsidRPr="00347A00">
              <w:rPr>
                <w:b/>
                <w:bCs/>
              </w:rPr>
              <w:t>L</w:t>
            </w:r>
            <w:r w:rsidR="00BC1850">
              <w:rPr>
                <w:b/>
                <w:bCs/>
              </w:rPr>
              <w:t>’AC</w:t>
            </w:r>
            <w:r w:rsidR="003D0427" w:rsidRPr="00347A00">
              <w:rPr>
                <w:b/>
                <w:bCs/>
              </w:rPr>
              <w:t xml:space="preserve"> ne pourra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 </w:t>
            </w:r>
            <w:r w:rsidR="003D0427" w:rsidRPr="00347A00">
              <w:rPr>
                <w:b/>
                <w:bCs/>
              </w:rPr>
              <w:t>à des fins sans rapport avec le Contrat sans autorisation préalable écrite du Consultant.</w:t>
            </w:r>
            <w:r w:rsidRPr="00347A00">
              <w:t>]</w:t>
            </w:r>
          </w:p>
          <w:p w14:paraId="5D196312" w14:textId="77777777" w:rsidR="003D0427" w:rsidRPr="00347A00" w:rsidRDefault="003D0427" w:rsidP="00FA7E19">
            <w:pPr>
              <w:numPr>
                <w:ilvl w:val="12"/>
                <w:numId w:val="0"/>
              </w:numPr>
              <w:spacing w:after="120"/>
              <w:ind w:left="540" w:right="-72" w:hanging="540"/>
              <w:jc w:val="both"/>
              <w:rPr>
                <w:i/>
                <w:iCs/>
              </w:rPr>
            </w:pPr>
            <w:r w:rsidRPr="00347A00">
              <w:rPr>
                <w:i/>
                <w:iCs/>
              </w:rPr>
              <w:lastRenderedPageBreak/>
              <w:t>OU</w:t>
            </w:r>
          </w:p>
          <w:p w14:paraId="5D196313" w14:textId="77777777" w:rsidR="003D0427" w:rsidRPr="00347A00" w:rsidRDefault="007E11F3" w:rsidP="00FA7E19">
            <w:pPr>
              <w:ind w:right="-72"/>
              <w:jc w:val="both"/>
            </w:pPr>
            <w:r w:rsidRPr="00347A00">
              <w:t>[</w:t>
            </w:r>
            <w:r w:rsidR="003D0427" w:rsidRPr="00347A00">
              <w:rPr>
                <w:b/>
                <w:bCs/>
              </w:rPr>
              <w:t>Aucune Partie ne pourra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 </w:t>
            </w:r>
            <w:r w:rsidR="003D0427" w:rsidRPr="00347A00">
              <w:rPr>
                <w:b/>
                <w:bCs/>
              </w:rPr>
              <w:t>à des fins sans rapport avec le Contrat sans autorisation préalable écrite de l’autre Partie.</w:t>
            </w:r>
            <w:r w:rsidR="003D0427" w:rsidRPr="00347A00">
              <w:t>]</w:t>
            </w:r>
          </w:p>
        </w:tc>
      </w:tr>
      <w:tr w:rsidR="0049477D" w:rsidRPr="00347A00" w14:paraId="5D196319" w14:textId="77777777" w:rsidTr="006C2862">
        <w:tc>
          <w:tcPr>
            <w:tcW w:w="2537" w:type="dxa"/>
            <w:tcMar>
              <w:top w:w="85" w:type="dxa"/>
              <w:bottom w:w="142" w:type="dxa"/>
              <w:right w:w="170" w:type="dxa"/>
            </w:tcMar>
          </w:tcPr>
          <w:p w14:paraId="5D196315" w14:textId="77777777" w:rsidR="00691D95" w:rsidRPr="00347A00" w:rsidRDefault="00691D95" w:rsidP="003D0427">
            <w:pPr>
              <w:numPr>
                <w:ilvl w:val="12"/>
                <w:numId w:val="0"/>
              </w:numPr>
              <w:rPr>
                <w:b/>
              </w:rPr>
            </w:pPr>
            <w:r w:rsidRPr="00347A00">
              <w:rPr>
                <w:b/>
              </w:rPr>
              <w:t>CGC 32</w:t>
            </w:r>
          </w:p>
        </w:tc>
        <w:tc>
          <w:tcPr>
            <w:tcW w:w="6842" w:type="dxa"/>
            <w:tcMar>
              <w:top w:w="85" w:type="dxa"/>
              <w:bottom w:w="142" w:type="dxa"/>
              <w:right w:w="170" w:type="dxa"/>
            </w:tcMar>
          </w:tcPr>
          <w:p w14:paraId="5D196316" w14:textId="1C233CD0" w:rsidR="00691D95" w:rsidRPr="00347A00" w:rsidRDefault="00691D95" w:rsidP="004B42C7">
            <w:pPr>
              <w:numPr>
                <w:ilvl w:val="12"/>
                <w:numId w:val="0"/>
              </w:numPr>
              <w:spacing w:after="120"/>
              <w:ind w:right="-72"/>
              <w:jc w:val="both"/>
              <w:rPr>
                <w:b/>
                <w:bCs/>
                <w:i/>
              </w:rPr>
            </w:pPr>
            <w:r w:rsidRPr="00347A00">
              <w:rPr>
                <w:b/>
                <w:bCs/>
                <w:i/>
              </w:rPr>
              <w:t>[Note à l’intention d</w:t>
            </w:r>
            <w:r w:rsidR="009E66BA">
              <w:rPr>
                <w:b/>
                <w:bCs/>
                <w:i/>
              </w:rPr>
              <w:t>e l’AC</w:t>
            </w:r>
            <w:r w:rsidR="00EA0D40" w:rsidRPr="00347A00">
              <w:rPr>
                <w:b/>
                <w:bCs/>
                <w:i/>
              </w:rPr>
              <w:t> :</w:t>
            </w:r>
            <w:r w:rsidRPr="00347A00">
              <w:rPr>
                <w:b/>
                <w:bCs/>
                <w:i/>
              </w:rPr>
              <w:t xml:space="preserve"> insérer ce qui suit pour un marché de supervision de travaux de génie civil</w:t>
            </w:r>
            <w:r w:rsidR="00EA0D40" w:rsidRPr="00347A00">
              <w:rPr>
                <w:b/>
                <w:bCs/>
                <w:i/>
              </w:rPr>
              <w:t> ;</w:t>
            </w:r>
            <w:r w:rsidRPr="00347A00">
              <w:rPr>
                <w:b/>
                <w:bCs/>
                <w:i/>
              </w:rPr>
              <w:t xml:space="preserve"> sinon omettre</w:t>
            </w:r>
            <w:r w:rsidR="004B42C7" w:rsidRPr="00347A00">
              <w:rPr>
                <w:b/>
                <w:bCs/>
                <w:i/>
              </w:rPr>
              <w:t>]</w:t>
            </w:r>
          </w:p>
          <w:p w14:paraId="5D196317" w14:textId="77777777" w:rsidR="00691D95" w:rsidRPr="00347A00" w:rsidRDefault="00691D95" w:rsidP="004B42C7">
            <w:pPr>
              <w:numPr>
                <w:ilvl w:val="12"/>
                <w:numId w:val="0"/>
              </w:numPr>
              <w:spacing w:after="120"/>
              <w:ind w:right="-72"/>
              <w:jc w:val="both"/>
            </w:pPr>
            <w:r w:rsidRPr="00347A00">
              <w:t>Insérer le paragraphe 32.3 ci-après et renuméroter le paragraphe précédemment 32.3 en tant que le paragraphe 32.4</w:t>
            </w:r>
            <w:r w:rsidR="00EA0D40" w:rsidRPr="00347A00">
              <w:t> :</w:t>
            </w:r>
          </w:p>
          <w:p w14:paraId="5D196318" w14:textId="1EEADE8E" w:rsidR="00691D95" w:rsidRPr="00347A00" w:rsidRDefault="00691D95" w:rsidP="004B42C7">
            <w:pPr>
              <w:numPr>
                <w:ilvl w:val="12"/>
                <w:numId w:val="0"/>
              </w:numPr>
              <w:spacing w:after="120"/>
              <w:ind w:right="-72"/>
              <w:jc w:val="both"/>
              <w:rPr>
                <w:i/>
              </w:rPr>
            </w:pPr>
            <w:r w:rsidRPr="00347A00">
              <w:rPr>
                <w:iCs/>
              </w:rPr>
              <w:t>« </w:t>
            </w:r>
            <w:r w:rsidRPr="00347A00">
              <w:t>Si l</w:t>
            </w:r>
            <w:r w:rsidR="008A15DA">
              <w:t>’AC</w:t>
            </w:r>
            <w:r w:rsidRPr="00347A00">
              <w:t xml:space="preserve"> estime qu’un des membres du Personnel clé, autre personnel ou sous-traitant ne se conforme pas au Code de conduite (ESHS) du Consultant (en particulier transmission de maladies contagieuses, </w:t>
            </w:r>
            <w:r w:rsidR="004B42C7" w:rsidRPr="00347A00">
              <w:t>harcèlement</w:t>
            </w:r>
            <w:r w:rsidRPr="00347A00">
              <w:t xml:space="preserve"> sexuel</w:t>
            </w:r>
            <w:r w:rsidR="004B42C7" w:rsidRPr="00347A00">
              <w:t>, violence à caractère sexiste, activité illicite ou criminelles), ce personnel devra être remplacé par le Consultant, ou sur demande écrite formulée par l</w:t>
            </w:r>
            <w:r w:rsidR="008A15DA">
              <w:t>’AC</w:t>
            </w:r>
            <w:r w:rsidR="004B42C7" w:rsidRPr="00347A00">
              <w:t>.</w:t>
            </w:r>
            <w:r w:rsidR="00EA0D40" w:rsidRPr="00347A00">
              <w:t> »</w:t>
            </w:r>
          </w:p>
        </w:tc>
      </w:tr>
      <w:tr w:rsidR="0049477D" w:rsidRPr="00347A00" w14:paraId="5D19631C" w14:textId="77777777" w:rsidTr="006C2862">
        <w:tc>
          <w:tcPr>
            <w:tcW w:w="2537" w:type="dxa"/>
            <w:tcMar>
              <w:top w:w="85" w:type="dxa"/>
              <w:bottom w:w="142" w:type="dxa"/>
              <w:right w:w="170" w:type="dxa"/>
            </w:tcMar>
          </w:tcPr>
          <w:p w14:paraId="5D19631A" w14:textId="77777777" w:rsidR="003D0427" w:rsidRPr="00347A00" w:rsidRDefault="003D0427" w:rsidP="007E11F3">
            <w:pPr>
              <w:numPr>
                <w:ilvl w:val="12"/>
                <w:numId w:val="0"/>
              </w:numPr>
              <w:rPr>
                <w:b/>
                <w:spacing w:val="-3"/>
              </w:rPr>
            </w:pPr>
            <w:r w:rsidRPr="00347A00">
              <w:rPr>
                <w:b/>
              </w:rPr>
              <w:t>CGC</w:t>
            </w:r>
            <w:r w:rsidRPr="00347A00">
              <w:rPr>
                <w:b/>
                <w:spacing w:val="-3"/>
              </w:rPr>
              <w:t xml:space="preserve"> 35.1 </w:t>
            </w:r>
            <w:r w:rsidR="007E11F3" w:rsidRPr="00347A00">
              <w:rPr>
                <w:b/>
                <w:spacing w:val="-3"/>
              </w:rPr>
              <w:br/>
            </w:r>
            <w:r w:rsidRPr="00347A00">
              <w:rPr>
                <w:b/>
                <w:spacing w:val="-3"/>
              </w:rPr>
              <w:t>(a) à (e)</w:t>
            </w:r>
          </w:p>
        </w:tc>
        <w:tc>
          <w:tcPr>
            <w:tcW w:w="6842" w:type="dxa"/>
            <w:tcMar>
              <w:top w:w="85" w:type="dxa"/>
              <w:bottom w:w="142" w:type="dxa"/>
              <w:right w:w="170" w:type="dxa"/>
            </w:tcMar>
          </w:tcPr>
          <w:p w14:paraId="5D19631B" w14:textId="77777777" w:rsidR="003D0427" w:rsidRPr="00347A00" w:rsidRDefault="003D0427" w:rsidP="007E11F3">
            <w:pPr>
              <w:numPr>
                <w:ilvl w:val="12"/>
                <w:numId w:val="0"/>
              </w:numPr>
              <w:ind w:right="-72"/>
              <w:jc w:val="both"/>
              <w:rPr>
                <w:i/>
              </w:rPr>
            </w:pPr>
            <w:r w:rsidRPr="00347A00">
              <w:rPr>
                <w:i/>
              </w:rPr>
              <w:t>[Indiquer toute modification ou addition à la Clause 35.1. S’il n’y a aucun changement, supprimer la présente Clause 35.1 des CPC.]</w:t>
            </w:r>
          </w:p>
        </w:tc>
      </w:tr>
      <w:tr w:rsidR="0049477D" w:rsidRPr="00347A00" w14:paraId="5D19631F" w14:textId="77777777" w:rsidTr="006C2862">
        <w:tc>
          <w:tcPr>
            <w:tcW w:w="2537" w:type="dxa"/>
            <w:tcMar>
              <w:top w:w="85" w:type="dxa"/>
              <w:bottom w:w="142" w:type="dxa"/>
              <w:right w:w="170" w:type="dxa"/>
            </w:tcMar>
          </w:tcPr>
          <w:p w14:paraId="5D19631D" w14:textId="77777777" w:rsidR="003D0427" w:rsidRPr="00347A00" w:rsidRDefault="003D0427" w:rsidP="003D0427">
            <w:pPr>
              <w:rPr>
                <w:b/>
                <w:lang w:eastAsia="it-IT"/>
              </w:rPr>
            </w:pPr>
            <w:r w:rsidRPr="00347A00">
              <w:rPr>
                <w:b/>
              </w:rPr>
              <w:t>CGC 35.1(f)</w:t>
            </w:r>
          </w:p>
        </w:tc>
        <w:tc>
          <w:tcPr>
            <w:tcW w:w="6842" w:type="dxa"/>
            <w:tcMar>
              <w:top w:w="85" w:type="dxa"/>
              <w:bottom w:w="142" w:type="dxa"/>
              <w:right w:w="170" w:type="dxa"/>
            </w:tcMar>
          </w:tcPr>
          <w:p w14:paraId="5D19631E" w14:textId="3AC3FCAB" w:rsidR="003D0427" w:rsidRPr="00347A00" w:rsidRDefault="003D0427" w:rsidP="007E11F3">
            <w:pPr>
              <w:numPr>
                <w:ilvl w:val="12"/>
                <w:numId w:val="0"/>
              </w:numPr>
              <w:ind w:right="-72"/>
              <w:jc w:val="both"/>
              <w:rPr>
                <w:i/>
              </w:rPr>
            </w:pPr>
            <w:r w:rsidRPr="00347A00">
              <w:rPr>
                <w:i/>
              </w:rPr>
              <w:t>[Indiquer toute autre assistance à fournir par l</w:t>
            </w:r>
            <w:r w:rsidR="00AF1AF3">
              <w:rPr>
                <w:i/>
              </w:rPr>
              <w:t>’AC</w:t>
            </w:r>
            <w:r w:rsidRPr="00347A00">
              <w:rPr>
                <w:i/>
              </w:rPr>
              <w:t>.</w:t>
            </w:r>
            <w:r w:rsidR="00EA0D40" w:rsidRPr="00347A00">
              <w:rPr>
                <w:i/>
              </w:rPr>
              <w:t xml:space="preserve"> </w:t>
            </w:r>
            <w:r w:rsidRPr="00347A00">
              <w:rPr>
                <w:i/>
              </w:rPr>
              <w:t>S’il n’y a aucune addition, supprimer la présente Clause 35.1(</w:t>
            </w:r>
            <w:r w:rsidR="007E11F3" w:rsidRPr="00347A00">
              <w:rPr>
                <w:i/>
              </w:rPr>
              <w:t>f</w:t>
            </w:r>
            <w:r w:rsidRPr="00347A00">
              <w:rPr>
                <w:i/>
              </w:rPr>
              <w:t>) des CPC.]</w:t>
            </w:r>
          </w:p>
        </w:tc>
      </w:tr>
      <w:tr w:rsidR="0049477D" w:rsidRPr="00347A00" w14:paraId="5D196325" w14:textId="77777777" w:rsidTr="006C2862">
        <w:tc>
          <w:tcPr>
            <w:tcW w:w="2537" w:type="dxa"/>
            <w:tcMar>
              <w:top w:w="85" w:type="dxa"/>
              <w:bottom w:w="142" w:type="dxa"/>
              <w:right w:w="170" w:type="dxa"/>
            </w:tcMar>
          </w:tcPr>
          <w:p w14:paraId="5D196320" w14:textId="77777777" w:rsidR="003D0427" w:rsidRPr="00347A00" w:rsidRDefault="004B42C7" w:rsidP="003D0427">
            <w:pPr>
              <w:numPr>
                <w:ilvl w:val="12"/>
                <w:numId w:val="0"/>
              </w:numPr>
              <w:rPr>
                <w:b/>
                <w:spacing w:val="-3"/>
              </w:rPr>
            </w:pPr>
            <w:r w:rsidRPr="00347A00">
              <w:rPr>
                <w:b/>
                <w:spacing w:val="-3"/>
              </w:rPr>
              <w:t xml:space="preserve">CGC </w:t>
            </w:r>
            <w:r w:rsidR="003D0427" w:rsidRPr="00347A00">
              <w:rPr>
                <w:b/>
                <w:spacing w:val="-3"/>
              </w:rPr>
              <w:t xml:space="preserve">41.2 </w:t>
            </w:r>
          </w:p>
        </w:tc>
        <w:tc>
          <w:tcPr>
            <w:tcW w:w="6842" w:type="dxa"/>
            <w:tcMar>
              <w:top w:w="85" w:type="dxa"/>
              <w:bottom w:w="142" w:type="dxa"/>
              <w:right w:w="170" w:type="dxa"/>
            </w:tcMar>
          </w:tcPr>
          <w:p w14:paraId="5D196321" w14:textId="77777777" w:rsidR="003D0427" w:rsidRPr="00347A00" w:rsidRDefault="003D0427" w:rsidP="00EE4656">
            <w:pPr>
              <w:tabs>
                <w:tab w:val="left" w:leader="underscore" w:pos="6378"/>
              </w:tabs>
              <w:spacing w:after="120"/>
              <w:ind w:right="-72"/>
              <w:jc w:val="both"/>
            </w:pPr>
            <w:r w:rsidRPr="00347A00">
              <w:rPr>
                <w:b/>
                <w:bCs/>
              </w:rPr>
              <w:t>Le plafond en monnaie étrangère est de</w:t>
            </w:r>
            <w:r w:rsidRPr="00347A00">
              <w:t xml:space="preserve"> </w:t>
            </w:r>
            <w:r w:rsidR="00EE4656" w:rsidRPr="00347A00">
              <w:tab/>
            </w:r>
            <w:r w:rsidR="00EE4656" w:rsidRPr="00347A00">
              <w:rPr>
                <w:i/>
              </w:rPr>
              <w:t xml:space="preserve"> </w:t>
            </w:r>
            <w:r w:rsidRPr="00347A00">
              <w:rPr>
                <w:i/>
              </w:rPr>
              <w:t>[insérer le montant et la monnaie pour chacune des monnaies</w:t>
            </w:r>
            <w:r w:rsidRPr="00347A00">
              <w:rPr>
                <w:b/>
                <w:bCs/>
                <w:i/>
              </w:rPr>
              <w:t xml:space="preserve">] </w:t>
            </w:r>
            <w:r w:rsidRPr="00347A00">
              <w:rPr>
                <w:b/>
                <w:bCs/>
              </w:rPr>
              <w:t>taxes indirectes locales</w:t>
            </w:r>
            <w:r w:rsidRPr="00347A00">
              <w:t xml:space="preserve"> </w:t>
            </w:r>
            <w:r w:rsidRPr="00347A00">
              <w:rPr>
                <w:i/>
                <w:iCs/>
              </w:rPr>
              <w:t>[indiquer inclues ou exclues]</w:t>
            </w:r>
            <w:r w:rsidRPr="00347A00">
              <w:t>.</w:t>
            </w:r>
          </w:p>
          <w:p w14:paraId="5D196322" w14:textId="77777777" w:rsidR="003D0427" w:rsidRPr="00347A00" w:rsidRDefault="003D0427" w:rsidP="00EE4656">
            <w:pPr>
              <w:tabs>
                <w:tab w:val="left" w:leader="underscore" w:pos="6348"/>
              </w:tabs>
              <w:spacing w:after="120"/>
              <w:ind w:right="-72"/>
              <w:jc w:val="both"/>
            </w:pPr>
            <w:r w:rsidRPr="00347A00">
              <w:rPr>
                <w:b/>
                <w:bCs/>
              </w:rPr>
              <w:t>Le plafond en monnaie nationale est de</w:t>
            </w:r>
            <w:r w:rsidRPr="00347A00">
              <w:t xml:space="preserve"> </w:t>
            </w:r>
            <w:r w:rsidR="00EE4656" w:rsidRPr="00347A00">
              <w:tab/>
            </w:r>
            <w:r w:rsidR="00EE4656" w:rsidRPr="00347A00">
              <w:rPr>
                <w:i/>
              </w:rPr>
              <w:t xml:space="preserve"> </w:t>
            </w:r>
            <w:r w:rsidRPr="00347A00">
              <w:rPr>
                <w:i/>
              </w:rPr>
              <w:t xml:space="preserve">[insérer le montant et la monnaie] </w:t>
            </w:r>
            <w:r w:rsidRPr="00347A00">
              <w:rPr>
                <w:b/>
                <w:bCs/>
              </w:rPr>
              <w:t>taxes indirectes locales</w:t>
            </w:r>
            <w:r w:rsidRPr="00347A00">
              <w:t xml:space="preserve"> </w:t>
            </w:r>
            <w:r w:rsidRPr="00347A00">
              <w:rPr>
                <w:i/>
              </w:rPr>
              <w:t>[indiquer inclues ou exclues].</w:t>
            </w:r>
          </w:p>
          <w:p w14:paraId="5D196323" w14:textId="4EA175A9" w:rsidR="003D0427" w:rsidRPr="00347A00" w:rsidRDefault="003D0427" w:rsidP="00EE4656">
            <w:pPr>
              <w:numPr>
                <w:ilvl w:val="12"/>
                <w:numId w:val="0"/>
              </w:numPr>
              <w:spacing w:after="120"/>
              <w:ind w:right="-72"/>
              <w:jc w:val="both"/>
            </w:pPr>
            <w:r w:rsidRPr="00347A00">
              <w:rPr>
                <w:b/>
                <w:bCs/>
              </w:rPr>
              <w:t>Les taxes et impôts indirects locaux dus au titre du Contrat pour les Services fournis par le Consultant seront</w:t>
            </w:r>
            <w:r w:rsidRPr="00347A00">
              <w:t xml:space="preserve"> </w:t>
            </w:r>
            <w:r w:rsidRPr="00347A00">
              <w:rPr>
                <w:i/>
              </w:rPr>
              <w:t>[insérer selon le cas</w:t>
            </w:r>
            <w:r w:rsidR="00EA0D40" w:rsidRPr="00347A00">
              <w:rPr>
                <w:i/>
              </w:rPr>
              <w:t> :</w:t>
            </w:r>
            <w:r w:rsidRPr="00347A00">
              <w:rPr>
                <w:i/>
              </w:rPr>
              <w:t xml:space="preserve"> </w:t>
            </w:r>
            <w:r w:rsidR="00EE4656" w:rsidRPr="00347A00">
              <w:rPr>
                <w:i/>
              </w:rPr>
              <w:t>« </w:t>
            </w:r>
            <w:r w:rsidRPr="00347A00">
              <w:rPr>
                <w:b/>
                <w:bCs/>
                <w:i/>
              </w:rPr>
              <w:t>payés</w:t>
            </w:r>
            <w:r w:rsidR="00EA0D40" w:rsidRPr="00347A00">
              <w:rPr>
                <w:i/>
              </w:rPr>
              <w:t> »</w:t>
            </w:r>
            <w:r w:rsidRPr="00347A00">
              <w:rPr>
                <w:i/>
              </w:rPr>
              <w:t xml:space="preserve"> ou </w:t>
            </w:r>
            <w:r w:rsidR="00EE4656" w:rsidRPr="00347A00">
              <w:rPr>
                <w:i/>
              </w:rPr>
              <w:t>« </w:t>
            </w:r>
            <w:r w:rsidRPr="00347A00">
              <w:rPr>
                <w:b/>
                <w:bCs/>
                <w:i/>
              </w:rPr>
              <w:t>remboursés</w:t>
            </w:r>
            <w:r w:rsidR="00EA0D40" w:rsidRPr="00347A00">
              <w:rPr>
                <w:i/>
              </w:rPr>
              <w:t> »</w:t>
            </w:r>
            <w:r w:rsidRPr="00347A00">
              <w:rPr>
                <w:i/>
              </w:rPr>
              <w:t>]</w:t>
            </w:r>
            <w:r w:rsidRPr="00347A00">
              <w:t xml:space="preserve"> </w:t>
            </w:r>
            <w:r w:rsidRPr="00347A00">
              <w:rPr>
                <w:b/>
                <w:bCs/>
              </w:rPr>
              <w:t>par l</w:t>
            </w:r>
            <w:r w:rsidR="00AF1AF3">
              <w:rPr>
                <w:b/>
                <w:bCs/>
              </w:rPr>
              <w:t xml:space="preserve">’AC </w:t>
            </w:r>
            <w:r w:rsidRPr="00347A00">
              <w:t xml:space="preserve"> </w:t>
            </w:r>
            <w:r w:rsidRPr="00347A00">
              <w:rPr>
                <w:i/>
              </w:rPr>
              <w:t>[insérer selon le cas</w:t>
            </w:r>
            <w:r w:rsidR="00EA0D40" w:rsidRPr="00347A00">
              <w:rPr>
                <w:i/>
              </w:rPr>
              <w:t> :</w:t>
            </w:r>
            <w:r w:rsidRPr="00347A00">
              <w:rPr>
                <w:i/>
              </w:rPr>
              <w:t xml:space="preserve"> </w:t>
            </w:r>
            <w:r w:rsidR="00EE4656" w:rsidRPr="00347A00">
              <w:rPr>
                <w:i/>
              </w:rPr>
              <w:t>« </w:t>
            </w:r>
            <w:r w:rsidRPr="00347A00">
              <w:rPr>
                <w:b/>
                <w:bCs/>
                <w:i/>
              </w:rPr>
              <w:t>au nom du</w:t>
            </w:r>
            <w:r w:rsidR="00EA0D40" w:rsidRPr="00347A00">
              <w:rPr>
                <w:i/>
              </w:rPr>
              <w:t> » </w:t>
            </w:r>
            <w:r w:rsidRPr="00347A00">
              <w:rPr>
                <w:i/>
              </w:rPr>
              <w:t xml:space="preserve"> ou </w:t>
            </w:r>
            <w:r w:rsidR="00EE4656" w:rsidRPr="00347A00">
              <w:rPr>
                <w:i/>
              </w:rPr>
              <w:t>« </w:t>
            </w:r>
            <w:r w:rsidRPr="00347A00">
              <w:rPr>
                <w:b/>
                <w:bCs/>
                <w:i/>
              </w:rPr>
              <w:t>au</w:t>
            </w:r>
            <w:r w:rsidR="00EA0D40" w:rsidRPr="00347A00">
              <w:rPr>
                <w:i/>
              </w:rPr>
              <w:t> »</w:t>
            </w:r>
            <w:r w:rsidRPr="00347A00">
              <w:rPr>
                <w:i/>
              </w:rPr>
              <w:t>]</w:t>
            </w:r>
            <w:r w:rsidRPr="00347A00">
              <w:t xml:space="preserve"> </w:t>
            </w:r>
            <w:r w:rsidRPr="00347A00">
              <w:rPr>
                <w:b/>
                <w:bCs/>
              </w:rPr>
              <w:t>Consultant</w:t>
            </w:r>
            <w:r w:rsidRPr="00347A00">
              <w:t xml:space="preserve">. </w:t>
            </w:r>
          </w:p>
          <w:p w14:paraId="5D196324" w14:textId="77777777" w:rsidR="00EE4656" w:rsidRPr="00347A00" w:rsidRDefault="000366CD" w:rsidP="000366CD">
            <w:pPr>
              <w:numPr>
                <w:ilvl w:val="12"/>
                <w:numId w:val="0"/>
              </w:numPr>
              <w:ind w:right="-72"/>
              <w:jc w:val="both"/>
              <w:rPr>
                <w:b/>
              </w:rPr>
            </w:pPr>
            <w:r w:rsidRPr="00347A00">
              <w:rPr>
                <w:b/>
              </w:rPr>
              <w:t>Le montant de ces taxes est : __________</w:t>
            </w:r>
            <w:r w:rsidR="00EE4656" w:rsidRPr="00347A00">
              <w:rPr>
                <w:b/>
              </w:rPr>
              <w:t xml:space="preserve"> ____________________ </w:t>
            </w:r>
            <w:r w:rsidR="00EE4656" w:rsidRPr="00347A00">
              <w:rPr>
                <w:i/>
              </w:rPr>
              <w:t>[ins</w:t>
            </w:r>
            <w:r w:rsidRPr="00347A00">
              <w:rPr>
                <w:i/>
              </w:rPr>
              <w:t>érer le montant finalisé durant les négociations du contrat sur la base des estimations fournies par le Consultant dans le Formulaire FIN-2 de la Proposition financière du Consultant</w:t>
            </w:r>
            <w:r w:rsidR="00EE4656" w:rsidRPr="00347A00">
              <w:rPr>
                <w:i/>
              </w:rPr>
              <w:t>.]</w:t>
            </w:r>
          </w:p>
        </w:tc>
      </w:tr>
      <w:tr w:rsidR="0049477D" w:rsidRPr="00347A00" w14:paraId="5D19633F" w14:textId="77777777" w:rsidTr="006C2862">
        <w:tc>
          <w:tcPr>
            <w:tcW w:w="2537" w:type="dxa"/>
            <w:tcMar>
              <w:top w:w="85" w:type="dxa"/>
              <w:bottom w:w="142" w:type="dxa"/>
              <w:right w:w="170" w:type="dxa"/>
            </w:tcMar>
          </w:tcPr>
          <w:p w14:paraId="5D196326" w14:textId="77777777" w:rsidR="003D0427" w:rsidRPr="00347A00" w:rsidRDefault="003D0427" w:rsidP="003D0427">
            <w:pPr>
              <w:numPr>
                <w:ilvl w:val="12"/>
                <w:numId w:val="0"/>
              </w:numPr>
              <w:rPr>
                <w:b/>
                <w:spacing w:val="-3"/>
              </w:rPr>
            </w:pPr>
            <w:r w:rsidRPr="00347A00">
              <w:rPr>
                <w:b/>
              </w:rPr>
              <w:t>CGC</w:t>
            </w:r>
            <w:r w:rsidRPr="00347A00">
              <w:rPr>
                <w:b/>
                <w:spacing w:val="-3"/>
              </w:rPr>
              <w:t xml:space="preserve"> 42.3</w:t>
            </w:r>
          </w:p>
        </w:tc>
        <w:tc>
          <w:tcPr>
            <w:tcW w:w="6842" w:type="dxa"/>
            <w:tcMar>
              <w:top w:w="85" w:type="dxa"/>
              <w:bottom w:w="142" w:type="dxa"/>
              <w:right w:w="170" w:type="dxa"/>
            </w:tcMar>
          </w:tcPr>
          <w:p w14:paraId="5D196327" w14:textId="77777777" w:rsidR="003D0427" w:rsidRPr="00347A00" w:rsidRDefault="003D0427" w:rsidP="00EE4656">
            <w:pPr>
              <w:numPr>
                <w:ilvl w:val="12"/>
                <w:numId w:val="0"/>
              </w:numPr>
              <w:spacing w:after="120"/>
              <w:ind w:right="-72"/>
              <w:jc w:val="both"/>
            </w:pPr>
            <w:r w:rsidRPr="00347A00">
              <w:rPr>
                <w:b/>
                <w:bCs/>
              </w:rPr>
              <w:t>Les prix de la rémunération</w:t>
            </w:r>
            <w:r w:rsidRPr="00347A00">
              <w:t xml:space="preserve"> </w:t>
            </w:r>
            <w:r w:rsidRPr="00347A00">
              <w:rPr>
                <w:i/>
                <w:iCs/>
              </w:rPr>
              <w:t xml:space="preserve">[insérer </w:t>
            </w:r>
            <w:r w:rsidR="00EE4656" w:rsidRPr="00347A00">
              <w:rPr>
                <w:i/>
                <w:iCs/>
              </w:rPr>
              <w:t>« </w:t>
            </w:r>
            <w:r w:rsidRPr="00347A00">
              <w:rPr>
                <w:b/>
                <w:bCs/>
                <w:i/>
                <w:iCs/>
              </w:rPr>
              <w:t>seront</w:t>
            </w:r>
            <w:r w:rsidR="00EA0D40" w:rsidRPr="00347A00">
              <w:rPr>
                <w:i/>
                <w:iCs/>
              </w:rPr>
              <w:t> »</w:t>
            </w:r>
            <w:r w:rsidRPr="00347A00">
              <w:rPr>
                <w:i/>
                <w:iCs/>
              </w:rPr>
              <w:t xml:space="preserve"> ou </w:t>
            </w:r>
            <w:r w:rsidR="00EE4656" w:rsidRPr="00347A00">
              <w:rPr>
                <w:i/>
                <w:iCs/>
              </w:rPr>
              <w:t>« </w:t>
            </w:r>
            <w:r w:rsidRPr="00347A00">
              <w:rPr>
                <w:b/>
                <w:bCs/>
                <w:i/>
                <w:iCs/>
              </w:rPr>
              <w:t>ne seront pas</w:t>
            </w:r>
            <w:r w:rsidR="00EA0D40" w:rsidRPr="00347A00">
              <w:rPr>
                <w:b/>
                <w:bCs/>
                <w:i/>
                <w:iCs/>
              </w:rPr>
              <w:t> </w:t>
            </w:r>
            <w:r w:rsidR="00EA0D40" w:rsidRPr="00347A00">
              <w:rPr>
                <w:i/>
                <w:iCs/>
              </w:rPr>
              <w:t>»</w:t>
            </w:r>
            <w:r w:rsidRPr="00347A00">
              <w:rPr>
                <w:i/>
                <w:iCs/>
              </w:rPr>
              <w:t>]</w:t>
            </w:r>
            <w:r w:rsidRPr="00347A00">
              <w:t xml:space="preserve"> </w:t>
            </w:r>
            <w:r w:rsidRPr="00347A00">
              <w:rPr>
                <w:b/>
                <w:bCs/>
              </w:rPr>
              <w:t>révisés</w:t>
            </w:r>
            <w:r w:rsidRPr="00347A00">
              <w:t>.</w:t>
            </w:r>
          </w:p>
          <w:p w14:paraId="5D196328" w14:textId="77777777" w:rsidR="003D0427" w:rsidRPr="00347A00" w:rsidRDefault="003D0427" w:rsidP="00EE4656">
            <w:pPr>
              <w:spacing w:after="200"/>
              <w:ind w:right="-72"/>
              <w:jc w:val="both"/>
              <w:rPr>
                <w:i/>
              </w:rPr>
            </w:pPr>
            <w:r w:rsidRPr="00347A00">
              <w:rPr>
                <w:i/>
              </w:rPr>
              <w:t xml:space="preserve">[Si la durée du Contrat est inférieure à 18 mois, les prix ne doivent pas être révisés. </w:t>
            </w:r>
          </w:p>
          <w:p w14:paraId="5D196329" w14:textId="3957CFC8" w:rsidR="003D0427" w:rsidRPr="00347A00" w:rsidRDefault="003D0427" w:rsidP="00EE4656">
            <w:pPr>
              <w:spacing w:after="200"/>
              <w:ind w:right="-72"/>
              <w:jc w:val="both"/>
              <w:rPr>
                <w:i/>
              </w:rPr>
            </w:pPr>
            <w:r w:rsidRPr="00347A00">
              <w:rPr>
                <w:i/>
              </w:rPr>
              <w:lastRenderedPageBreak/>
              <w:t>Il sera nécessaire d’inclure ici des dispositions de révision des prix si la durée de contrat est supérieure à 18 mois.</w:t>
            </w:r>
            <w:r w:rsidR="00EA0D40" w:rsidRPr="00347A00">
              <w:rPr>
                <w:i/>
              </w:rPr>
              <w:t xml:space="preserve"> </w:t>
            </w:r>
            <w:r w:rsidRPr="00347A00">
              <w:rPr>
                <w:i/>
              </w:rPr>
              <w:t>Cet ajustement devra être réalisé tous les douze mois à compter de la date du contrat pour les rémunérations en monnaie étrangère et pour les rémunérations en monnaie nationale—à moins que le taux d’inflation ne soit très élevé dans le pays d</w:t>
            </w:r>
            <w:r w:rsidR="004C3913">
              <w:rPr>
                <w:i/>
              </w:rPr>
              <w:t>e l’AC</w:t>
            </w:r>
            <w:r w:rsidRPr="00347A00">
              <w:rPr>
                <w:i/>
              </w:rPr>
              <w:t>, auquel cas il sera nécessaire de prévoir des ajustements plus fréquents.</w:t>
            </w:r>
            <w:r w:rsidR="00EA0D40" w:rsidRPr="00347A00">
              <w:rPr>
                <w:i/>
              </w:rPr>
              <w:t xml:space="preserve"> </w:t>
            </w:r>
            <w:r w:rsidRPr="00347A00">
              <w:rPr>
                <w:i/>
              </w:rPr>
              <w:t>Les rémunérations en monnaie étrangère seront ajustées au moyen de l’indice pertinent des salaires dans le pays dont la monnaie est utilisée (généralement le pays du Consultant)</w:t>
            </w:r>
            <w:r w:rsidR="00EA0D40" w:rsidRPr="00347A00">
              <w:rPr>
                <w:i/>
              </w:rPr>
              <w:t> ;</w:t>
            </w:r>
            <w:r w:rsidRPr="00347A00">
              <w:rPr>
                <w:i/>
              </w:rPr>
              <w:t xml:space="preserve"> les rémunérations en monnaie nationale seront ajustées au moyen de l’indice correspondant pour le pays d</w:t>
            </w:r>
            <w:r w:rsidR="008D2E8C">
              <w:rPr>
                <w:i/>
              </w:rPr>
              <w:t>e l’AC</w:t>
            </w:r>
            <w:r w:rsidRPr="00347A00">
              <w:rPr>
                <w:i/>
              </w:rPr>
              <w:t>.</w:t>
            </w:r>
            <w:r w:rsidR="00EA0D40" w:rsidRPr="00347A00">
              <w:rPr>
                <w:i/>
              </w:rPr>
              <w:t xml:space="preserve"> </w:t>
            </w:r>
            <w:r w:rsidRPr="00347A00">
              <w:rPr>
                <w:i/>
              </w:rPr>
              <w:t>Un exemple de clause est présenté ci-après à titre indicatif</w:t>
            </w:r>
            <w:r w:rsidR="00EA0D40" w:rsidRPr="00347A00">
              <w:rPr>
                <w:i/>
              </w:rPr>
              <w:t> :</w:t>
            </w:r>
          </w:p>
          <w:p w14:paraId="5D19632A" w14:textId="77777777" w:rsidR="003D0427" w:rsidRPr="00347A00" w:rsidRDefault="003D0427" w:rsidP="00EE4656">
            <w:pPr>
              <w:numPr>
                <w:ilvl w:val="12"/>
                <w:numId w:val="0"/>
              </w:numPr>
              <w:spacing w:after="200"/>
              <w:ind w:right="-72"/>
              <w:jc w:val="both"/>
              <w:rPr>
                <w:iCs/>
              </w:rPr>
            </w:pPr>
            <w:r w:rsidRPr="00347A00">
              <w:rPr>
                <w:iCs/>
              </w:rPr>
              <w:t xml:space="preserve">Les paiements des rémunérations effectués en monnaie </w:t>
            </w:r>
            <w:r w:rsidRPr="00347A00">
              <w:rPr>
                <w:i/>
              </w:rPr>
              <w:t>[étrangère et/ou nationale]</w:t>
            </w:r>
            <w:r w:rsidRPr="00347A00">
              <w:rPr>
                <w:iCs/>
              </w:rPr>
              <w:t xml:space="preserve"> seront ajustés de la manière indiquée ci-après</w:t>
            </w:r>
            <w:r w:rsidR="00EA0D40" w:rsidRPr="00347A00">
              <w:rPr>
                <w:iCs/>
              </w:rPr>
              <w:t> :</w:t>
            </w:r>
          </w:p>
          <w:p w14:paraId="5D19632B" w14:textId="77777777" w:rsidR="003D0427" w:rsidRPr="00347A00" w:rsidRDefault="003D0427" w:rsidP="00EE4656">
            <w:pPr>
              <w:tabs>
                <w:tab w:val="left" w:pos="540"/>
              </w:tabs>
              <w:spacing w:after="200"/>
              <w:ind w:left="540" w:right="-72" w:hanging="540"/>
              <w:jc w:val="both"/>
            </w:pPr>
            <w:r w:rsidRPr="00347A00">
              <w:t>(1)</w:t>
            </w:r>
            <w:r w:rsidRPr="00347A00">
              <w:tab/>
              <w:t>La rémunération payée en monnaie étrangère aux taux indiqués à l’</w:t>
            </w:r>
            <w:r w:rsidRPr="00347A00">
              <w:rPr>
                <w:b/>
                <w:bCs/>
              </w:rPr>
              <w:t>Annexe C</w:t>
            </w:r>
            <w:r w:rsidRPr="00347A00">
              <w:t xml:space="preserve"> sera ajustée tous les douze mois (le premier ajustement s’appliquant à la rémunération du treizième mois de l’année civile suivant la date du Contrat) par la formule ci-après</w:t>
            </w:r>
            <w:r w:rsidR="00EA0D40" w:rsidRPr="00347A00">
              <w:t> :</w:t>
            </w:r>
          </w:p>
          <w:p w14:paraId="5D19632C" w14:textId="77777777" w:rsidR="003D0427" w:rsidRPr="00347A00" w:rsidRDefault="003D0427" w:rsidP="003D0427">
            <w:pPr>
              <w:numPr>
                <w:ilvl w:val="12"/>
                <w:numId w:val="0"/>
              </w:numPr>
              <w:ind w:left="540" w:right="-72"/>
              <w:jc w:val="both"/>
            </w:pPr>
            <w:r w:rsidRPr="00347A00">
              <w:rPr>
                <w:position w:val="-30"/>
              </w:rPr>
              <w:object w:dxaOrig="1520" w:dyaOrig="720" w14:anchorId="5D196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5pt" o:ole="" fillcolor="window">
                  <v:imagedata r:id="rId89" o:title=""/>
                </v:shape>
                <o:OLEObject Type="Embed" ProgID="Equation.2" ShapeID="_x0000_i1026" DrawAspect="Content" ObjectID="_1760532309" r:id="rId90"/>
              </w:object>
            </w:r>
            <w:r w:rsidRPr="00347A00">
              <w:rPr>
                <w:position w:val="-26"/>
              </w:rPr>
              <w:object w:dxaOrig="1260" w:dyaOrig="639" w14:anchorId="5D1966D8">
                <v:shape id="_x0000_i1027" type="#_x0000_t75" style="width:65.5pt;height:36.5pt" o:ole="">
                  <v:imagedata r:id="rId91" o:title=""/>
                </v:shape>
                <o:OLEObject Type="Embed" ProgID="Equation.3" ShapeID="_x0000_i1027" DrawAspect="Content" ObjectID="_1760532310" r:id="rId92"/>
              </w:object>
            </w:r>
            <w:r w:rsidR="00EA0D40" w:rsidRPr="00347A00">
              <w:t xml:space="preserve"> </w:t>
            </w:r>
            <w:r w:rsidRPr="00347A00">
              <w:t>{ou</w:t>
            </w:r>
            <w:r w:rsidR="00EA0D40" w:rsidRPr="00347A00">
              <w:t xml:space="preserve"> </w:t>
            </w:r>
            <w:r w:rsidRPr="00347A00">
              <w:rPr>
                <w:position w:val="-26"/>
              </w:rPr>
              <w:object w:dxaOrig="2420" w:dyaOrig="639" w14:anchorId="5D1966D9">
                <v:shape id="_x0000_i1028" type="#_x0000_t75" style="width:122pt;height:36.5pt" o:ole="">
                  <v:imagedata r:id="rId93" o:title=""/>
                </v:shape>
                <o:OLEObject Type="Embed" ProgID="Equation.3" ShapeID="_x0000_i1028" DrawAspect="Content" ObjectID="_1760532311" r:id="rId94"/>
              </w:object>
            </w:r>
            <w:r w:rsidRPr="00347A00">
              <w:t>}</w:t>
            </w:r>
          </w:p>
          <w:p w14:paraId="5D19632D" w14:textId="77777777" w:rsidR="003D0427" w:rsidRPr="00347A00" w:rsidRDefault="003D0427" w:rsidP="003D0427">
            <w:pPr>
              <w:ind w:left="540" w:right="-72"/>
              <w:jc w:val="center"/>
            </w:pPr>
          </w:p>
          <w:p w14:paraId="5D19632E" w14:textId="77777777" w:rsidR="003D0427" w:rsidRPr="00347A00" w:rsidRDefault="003D0427" w:rsidP="003D0427">
            <w:pPr>
              <w:ind w:left="540" w:right="-72"/>
            </w:pPr>
            <w:r w:rsidRPr="00347A00">
              <w:t xml:space="preserve">dans laquelle </w:t>
            </w:r>
          </w:p>
          <w:p w14:paraId="5D19632F" w14:textId="77777777" w:rsidR="003D0427" w:rsidRPr="00347A00" w:rsidRDefault="003D0427" w:rsidP="003D0427">
            <w:pPr>
              <w:ind w:left="540" w:right="-72"/>
            </w:pPr>
            <w:r w:rsidRPr="00347A00">
              <w:rPr>
                <w:i/>
              </w:rPr>
              <w:t>R</w:t>
            </w:r>
            <w:r w:rsidRPr="00347A00">
              <w:rPr>
                <w:i/>
                <w:vertAlign w:val="subscript"/>
              </w:rPr>
              <w:t>f</w:t>
            </w:r>
            <w:r w:rsidRPr="00347A00">
              <w:t xml:space="preserve"> est la rémunération ajustée, </w:t>
            </w:r>
          </w:p>
          <w:p w14:paraId="5D196330" w14:textId="77777777" w:rsidR="003D0427" w:rsidRPr="00347A00" w:rsidRDefault="003D0427" w:rsidP="003D0427">
            <w:pPr>
              <w:ind w:left="540" w:right="-72"/>
            </w:pPr>
            <w:proofErr w:type="spellStart"/>
            <w:r w:rsidRPr="00347A00">
              <w:rPr>
                <w:i/>
              </w:rPr>
              <w:t>R</w:t>
            </w:r>
            <w:r w:rsidRPr="00347A00">
              <w:rPr>
                <w:i/>
                <w:vertAlign w:val="subscript"/>
              </w:rPr>
              <w:t>fo</w:t>
            </w:r>
            <w:proofErr w:type="spellEnd"/>
            <w:r w:rsidRPr="00347A00">
              <w:t xml:space="preserve"> est la rémunération payable sur la base des taux indiqués à l’</w:t>
            </w:r>
            <w:r w:rsidRPr="00347A00">
              <w:rPr>
                <w:b/>
                <w:bCs/>
              </w:rPr>
              <w:t>Annexe C</w:t>
            </w:r>
            <w:r w:rsidRPr="00347A00">
              <w:t xml:space="preserve"> pour la rémunération payable en monnaie étrangère, </w:t>
            </w:r>
          </w:p>
          <w:p w14:paraId="5D196331" w14:textId="77777777" w:rsidR="003D0427" w:rsidRPr="00347A00" w:rsidRDefault="003D0427" w:rsidP="003D0427">
            <w:pPr>
              <w:ind w:left="540" w:right="-72"/>
            </w:pPr>
            <w:r w:rsidRPr="00347A00">
              <w:rPr>
                <w:i/>
              </w:rPr>
              <w:t>I</w:t>
            </w:r>
            <w:r w:rsidRPr="00347A00">
              <w:rPr>
                <w:i/>
                <w:vertAlign w:val="subscript"/>
              </w:rPr>
              <w:t>f</w:t>
            </w:r>
            <w:r w:rsidRPr="00347A00">
              <w:t xml:space="preserve"> est la valeur de l’indice officiel des salaires dans le pays de la monnaie pour le mois considéré, et </w:t>
            </w:r>
          </w:p>
          <w:p w14:paraId="5D196332" w14:textId="77777777" w:rsidR="003D0427" w:rsidRPr="00347A00" w:rsidRDefault="003D0427" w:rsidP="00EE4656">
            <w:pPr>
              <w:spacing w:after="200"/>
              <w:ind w:left="540" w:right="-72"/>
            </w:pPr>
            <w:proofErr w:type="spellStart"/>
            <w:r w:rsidRPr="00347A00">
              <w:rPr>
                <w:i/>
              </w:rPr>
              <w:t>I</w:t>
            </w:r>
            <w:r w:rsidRPr="00347A00">
              <w:rPr>
                <w:i/>
                <w:vertAlign w:val="subscript"/>
              </w:rPr>
              <w:t>fo</w:t>
            </w:r>
            <w:proofErr w:type="spellEnd"/>
            <w:r w:rsidRPr="00347A00">
              <w:t xml:space="preserve"> la valeur du même indice pour le mois de la date du Contrat.</w:t>
            </w:r>
          </w:p>
          <w:p w14:paraId="5D196333" w14:textId="77777777" w:rsidR="003D0427" w:rsidRPr="00347A00" w:rsidRDefault="003D0427" w:rsidP="005D4440">
            <w:pPr>
              <w:spacing w:after="200"/>
              <w:ind w:left="540" w:right="-72"/>
              <w:jc w:val="both"/>
              <w:rPr>
                <w:i/>
              </w:rPr>
            </w:pPr>
            <w:r w:rsidRPr="00347A00">
              <w:t xml:space="preserve">Le Consultant indiquera le nom, la source et toute information nécessaire pour l’identification de l’indice official des salaires </w:t>
            </w:r>
            <w:r w:rsidRPr="00347A00">
              <w:rPr>
                <w:i/>
              </w:rPr>
              <w:t>I</w:t>
            </w:r>
            <w:r w:rsidRPr="00347A00">
              <w:rPr>
                <w:i/>
                <w:vertAlign w:val="subscript"/>
              </w:rPr>
              <w:t>f</w:t>
            </w:r>
            <w:r w:rsidRPr="00347A00">
              <w:t xml:space="preserve"> et </w:t>
            </w:r>
            <w:proofErr w:type="spellStart"/>
            <w:r w:rsidRPr="00347A00">
              <w:rPr>
                <w:i/>
              </w:rPr>
              <w:t>I</w:t>
            </w:r>
            <w:r w:rsidRPr="00347A00">
              <w:rPr>
                <w:i/>
                <w:vertAlign w:val="subscript"/>
              </w:rPr>
              <w:t>fo</w:t>
            </w:r>
            <w:proofErr w:type="spellEnd"/>
            <w:r w:rsidRPr="00347A00">
              <w:t xml:space="preserve"> dans la formule ci-avant</w:t>
            </w:r>
            <w:r w:rsidR="00EA0D40" w:rsidRPr="00347A00">
              <w:rPr>
                <w:i/>
              </w:rPr>
              <w:t> :</w:t>
            </w:r>
            <w:r w:rsidRPr="00347A00">
              <w:rPr>
                <w:i/>
              </w:rPr>
              <w:t xml:space="preserve"> [Insérer </w:t>
            </w:r>
            <w:r w:rsidR="0045197E" w:rsidRPr="00347A00">
              <w:rPr>
                <w:i/>
              </w:rPr>
              <w:t xml:space="preserve">le </w:t>
            </w:r>
            <w:r w:rsidRPr="00347A00">
              <w:rPr>
                <w:i/>
              </w:rPr>
              <w:t>nom, la source et toute information nécessaire pour l’identification de l’indice official des salaires,</w:t>
            </w:r>
            <w:r w:rsidRPr="00347A00">
              <w:rPr>
                <w:b/>
                <w:bCs/>
                <w:i/>
              </w:rPr>
              <w:t xml:space="preserve"> </w:t>
            </w:r>
            <w:r w:rsidRPr="00347A00">
              <w:rPr>
                <w:bCs/>
                <w:i/>
              </w:rPr>
              <w:t>par exemple, « l</w:t>
            </w:r>
            <w:r w:rsidRPr="00347A00">
              <w:rPr>
                <w:b/>
                <w:bCs/>
                <w:i/>
              </w:rPr>
              <w:t>’</w:t>
            </w:r>
            <w:r w:rsidRPr="00347A00">
              <w:rPr>
                <w:i/>
              </w:rPr>
              <w:t>Indice des prix à la consommation pour l'ensemble des consommateurs urbains, sans variations saisonnières, Ministère du Travail des Etats-Unis, Bureau des Statistiques</w:t>
            </w:r>
            <w:r w:rsidR="005D4440" w:rsidRPr="00347A00">
              <w:rPr>
                <w:i/>
              </w:rPr>
              <w:t> </w:t>
            </w:r>
            <w:r w:rsidRPr="00347A00">
              <w:rPr>
                <w:i/>
              </w:rPr>
              <w:t>»].</w:t>
            </w:r>
          </w:p>
          <w:p w14:paraId="5D196334" w14:textId="77777777" w:rsidR="003D0427" w:rsidRPr="00347A00" w:rsidRDefault="003D0427" w:rsidP="005D4440">
            <w:pPr>
              <w:tabs>
                <w:tab w:val="left" w:pos="540"/>
              </w:tabs>
              <w:ind w:left="540" w:right="-72" w:hanging="540"/>
              <w:jc w:val="both"/>
            </w:pPr>
            <w:r w:rsidRPr="00347A00">
              <w:t>(2)</w:t>
            </w:r>
            <w:r w:rsidRPr="00347A00">
              <w:tab/>
              <w:t xml:space="preserve">La rémunération payée en monnaie nationale aux taux indiqués à </w:t>
            </w:r>
            <w:r w:rsidRPr="00347A00">
              <w:rPr>
                <w:b/>
              </w:rPr>
              <w:t>l’Annexe D</w:t>
            </w:r>
            <w:r w:rsidRPr="00347A00">
              <w:t xml:space="preserve"> sera ajustée tous les </w:t>
            </w:r>
            <w:r w:rsidRPr="00347A00">
              <w:rPr>
                <w:i/>
              </w:rPr>
              <w:t>[insérer nombre]</w:t>
            </w:r>
            <w:r w:rsidRPr="00347A00">
              <w:t xml:space="preserve"> mois (le premier ajustement s’appliquant à la rémunération du </w:t>
            </w:r>
            <w:r w:rsidRPr="00347A00">
              <w:rPr>
                <w:i/>
                <w:iCs/>
              </w:rPr>
              <w:t>[</w:t>
            </w:r>
            <w:r w:rsidRPr="00347A00">
              <w:rPr>
                <w:i/>
              </w:rPr>
              <w:t xml:space="preserve">insérer </w:t>
            </w:r>
            <w:r w:rsidRPr="00347A00">
              <w:rPr>
                <w:i/>
              </w:rPr>
              <w:lastRenderedPageBreak/>
              <w:t>nombre]</w:t>
            </w:r>
            <w:r w:rsidRPr="00347A00">
              <w:t xml:space="preserve"> </w:t>
            </w:r>
            <w:proofErr w:type="spellStart"/>
            <w:r w:rsidRPr="00347A00">
              <w:t>ème</w:t>
            </w:r>
            <w:proofErr w:type="spellEnd"/>
            <w:r w:rsidRPr="00347A00">
              <w:t xml:space="preserve"> mois de l’année civile suivant la date du Contrat) par la formule ci-après</w:t>
            </w:r>
            <w:r w:rsidR="00EA0D40" w:rsidRPr="00347A00">
              <w:t> :</w:t>
            </w:r>
          </w:p>
          <w:p w14:paraId="5D196335" w14:textId="77777777" w:rsidR="003D0427" w:rsidRPr="00347A00" w:rsidRDefault="003D0427" w:rsidP="003D0427">
            <w:pPr>
              <w:ind w:right="-72"/>
            </w:pPr>
          </w:p>
          <w:p w14:paraId="5D196336" w14:textId="77777777" w:rsidR="003D0427" w:rsidRPr="00347A00" w:rsidRDefault="003D0427" w:rsidP="003D0427">
            <w:pPr>
              <w:ind w:left="540" w:right="-72"/>
              <w:jc w:val="center"/>
            </w:pPr>
            <w:r w:rsidRPr="00347A00">
              <w:rPr>
                <w:position w:val="-26"/>
              </w:rPr>
              <w:object w:dxaOrig="1500" w:dyaOrig="700" w14:anchorId="5D1966DA">
                <v:shape id="_x0000_i1029" type="#_x0000_t75" style="width:79.5pt;height:36.5pt" o:ole="" fillcolor="window">
                  <v:imagedata r:id="rId95" o:title=""/>
                </v:shape>
                <o:OLEObject Type="Embed" ProgID="Equation.2" ShapeID="_x0000_i1029" DrawAspect="Content" ObjectID="_1760532312" r:id="rId96"/>
              </w:object>
            </w:r>
            <w:r w:rsidR="00EA0D40" w:rsidRPr="00347A00">
              <w:t xml:space="preserve"> </w:t>
            </w:r>
            <w:r w:rsidRPr="00347A00">
              <w:t>{ou</w:t>
            </w:r>
            <w:r w:rsidR="00EA0D40" w:rsidRPr="00347A00">
              <w:t xml:space="preserve"> </w:t>
            </w:r>
            <w:r w:rsidRPr="00347A00">
              <w:rPr>
                <w:position w:val="-24"/>
              </w:rPr>
              <w:object w:dxaOrig="2400" w:dyaOrig="620" w14:anchorId="5D1966DB">
                <v:shape id="_x0000_i1030" type="#_x0000_t75" style="width:122.5pt;height:29.5pt" o:ole="">
                  <v:imagedata r:id="rId97" o:title=""/>
                </v:shape>
                <o:OLEObject Type="Embed" ProgID="Equation.3" ShapeID="_x0000_i1030" DrawAspect="Content" ObjectID="_1760532313" r:id="rId98"/>
              </w:object>
            </w:r>
            <w:r w:rsidRPr="00347A00">
              <w:t>}</w:t>
            </w:r>
          </w:p>
          <w:p w14:paraId="5D196337" w14:textId="77777777" w:rsidR="003D0427" w:rsidRPr="00347A00" w:rsidRDefault="003D0427" w:rsidP="003D0427">
            <w:pPr>
              <w:ind w:right="-72"/>
            </w:pPr>
          </w:p>
          <w:p w14:paraId="5D196338" w14:textId="77777777" w:rsidR="003D0427" w:rsidRPr="00347A00" w:rsidRDefault="003D0427" w:rsidP="003D0427">
            <w:pPr>
              <w:numPr>
                <w:ilvl w:val="12"/>
                <w:numId w:val="0"/>
              </w:numPr>
              <w:ind w:left="540" w:right="-72"/>
              <w:jc w:val="both"/>
            </w:pPr>
            <w:r w:rsidRPr="00347A00">
              <w:t xml:space="preserve">dans laquelle </w:t>
            </w:r>
          </w:p>
          <w:p w14:paraId="5D196339" w14:textId="77777777" w:rsidR="003D0427" w:rsidRPr="00347A00" w:rsidRDefault="003D0427" w:rsidP="003D0427">
            <w:pPr>
              <w:numPr>
                <w:ilvl w:val="12"/>
                <w:numId w:val="0"/>
              </w:numPr>
              <w:ind w:left="540" w:right="-72"/>
              <w:jc w:val="both"/>
            </w:pPr>
            <w:proofErr w:type="spellStart"/>
            <w:r w:rsidRPr="00347A00">
              <w:rPr>
                <w:i/>
              </w:rPr>
              <w:t>R</w:t>
            </w:r>
            <w:r w:rsidRPr="00347A00">
              <w:rPr>
                <w:i/>
                <w:vertAlign w:val="subscript"/>
              </w:rPr>
              <w:t>l</w:t>
            </w:r>
            <w:proofErr w:type="spellEnd"/>
            <w:r w:rsidRPr="00347A00">
              <w:t xml:space="preserve"> est la rémunération ajustée, </w:t>
            </w:r>
          </w:p>
          <w:p w14:paraId="5D19633A" w14:textId="77777777" w:rsidR="003D0427" w:rsidRPr="00347A00" w:rsidRDefault="003D0427" w:rsidP="003D0427">
            <w:pPr>
              <w:numPr>
                <w:ilvl w:val="12"/>
                <w:numId w:val="0"/>
              </w:numPr>
              <w:ind w:left="540" w:right="-72"/>
              <w:jc w:val="both"/>
            </w:pPr>
            <w:proofErr w:type="spellStart"/>
            <w:r w:rsidRPr="00347A00">
              <w:rPr>
                <w:i/>
              </w:rPr>
              <w:t>R</w:t>
            </w:r>
            <w:r w:rsidRPr="00347A00">
              <w:rPr>
                <w:i/>
                <w:vertAlign w:val="subscript"/>
              </w:rPr>
              <w:t>lo</w:t>
            </w:r>
            <w:proofErr w:type="spellEnd"/>
            <w:r w:rsidRPr="00347A00">
              <w:t xml:space="preserve"> la rémunération payable sur la base des taux indiqués à l’</w:t>
            </w:r>
            <w:r w:rsidRPr="00347A00">
              <w:rPr>
                <w:b/>
                <w:bCs/>
              </w:rPr>
              <w:t>Annexe D</w:t>
            </w:r>
            <w:r w:rsidRPr="00347A00">
              <w:t xml:space="preserve"> pour la rémunération payable en monnaie nationale, </w:t>
            </w:r>
          </w:p>
          <w:p w14:paraId="5D19633B" w14:textId="6F0FEEAC" w:rsidR="003D0427" w:rsidRPr="00347A00" w:rsidRDefault="003D0427" w:rsidP="003D0427">
            <w:pPr>
              <w:numPr>
                <w:ilvl w:val="12"/>
                <w:numId w:val="0"/>
              </w:numPr>
              <w:ind w:left="540" w:right="-72"/>
              <w:jc w:val="both"/>
            </w:pPr>
            <w:r w:rsidRPr="00347A00">
              <w:rPr>
                <w:i/>
              </w:rPr>
              <w:t>I</w:t>
            </w:r>
            <w:r w:rsidRPr="00347A00">
              <w:rPr>
                <w:i/>
                <w:vertAlign w:val="subscript"/>
              </w:rPr>
              <w:t>l</w:t>
            </w:r>
            <w:r w:rsidRPr="00347A00">
              <w:t xml:space="preserve"> est l’indice officiel des salaires dans le pays d</w:t>
            </w:r>
            <w:r w:rsidR="00CC2D93">
              <w:t>e l’AC</w:t>
            </w:r>
            <w:r w:rsidRPr="00347A00">
              <w:t xml:space="preserve"> pour le premier mois de la période pour laquelle l’ajustement est censé être effectué, et </w:t>
            </w:r>
          </w:p>
          <w:p w14:paraId="5D19633C" w14:textId="32689443" w:rsidR="003D0427" w:rsidRPr="00347A00" w:rsidRDefault="003D0427" w:rsidP="005D4440">
            <w:pPr>
              <w:numPr>
                <w:ilvl w:val="12"/>
                <w:numId w:val="0"/>
              </w:numPr>
              <w:spacing w:after="200"/>
              <w:ind w:left="540" w:right="-72"/>
              <w:jc w:val="both"/>
            </w:pPr>
            <w:r w:rsidRPr="00347A00">
              <w:rPr>
                <w:i/>
              </w:rPr>
              <w:t>I</w:t>
            </w:r>
            <w:r w:rsidRPr="00347A00">
              <w:rPr>
                <w:i/>
                <w:vertAlign w:val="subscript"/>
              </w:rPr>
              <w:t>lo</w:t>
            </w:r>
            <w:r w:rsidRPr="00347A00">
              <w:t xml:space="preserve"> l’indice officiel des salaires dans le pays </w:t>
            </w:r>
            <w:r w:rsidR="00CC2D93" w:rsidRPr="00347A00">
              <w:t>D</w:t>
            </w:r>
            <w:r w:rsidR="00CC2D93">
              <w:t xml:space="preserve">e </w:t>
            </w:r>
            <w:r w:rsidR="00E56994">
              <w:t xml:space="preserve">l’AC </w:t>
            </w:r>
            <w:r w:rsidR="00E56994" w:rsidRPr="00347A00">
              <w:t>pour</w:t>
            </w:r>
            <w:r w:rsidRPr="00347A00">
              <w:t xml:space="preserve"> le mois de la date du Contrat.</w:t>
            </w:r>
          </w:p>
          <w:p w14:paraId="5D19633D" w14:textId="1257B5E1" w:rsidR="003D0427" w:rsidRPr="00347A00" w:rsidRDefault="003D0427" w:rsidP="005D4440">
            <w:pPr>
              <w:spacing w:after="200"/>
              <w:ind w:left="540" w:right="-72"/>
              <w:jc w:val="both"/>
              <w:rPr>
                <w:i/>
              </w:rPr>
            </w:pPr>
            <w:r w:rsidRPr="00347A00">
              <w:t>L</w:t>
            </w:r>
            <w:r w:rsidR="00462604">
              <w:t>’AC</w:t>
            </w:r>
            <w:r w:rsidRPr="00347A00">
              <w:t xml:space="preserve"> indiquera le nom, la source et toute information nécessaire pour l’identification de l’indice official des salaires </w:t>
            </w:r>
            <w:r w:rsidRPr="00347A00">
              <w:rPr>
                <w:i/>
              </w:rPr>
              <w:t>I</w:t>
            </w:r>
            <w:r w:rsidRPr="00347A00">
              <w:rPr>
                <w:i/>
                <w:vertAlign w:val="subscript"/>
              </w:rPr>
              <w:t>f</w:t>
            </w:r>
            <w:r w:rsidRPr="00347A00">
              <w:t xml:space="preserve"> et </w:t>
            </w:r>
            <w:proofErr w:type="spellStart"/>
            <w:r w:rsidRPr="00347A00">
              <w:rPr>
                <w:i/>
              </w:rPr>
              <w:t>I</w:t>
            </w:r>
            <w:r w:rsidRPr="00347A00">
              <w:rPr>
                <w:i/>
                <w:vertAlign w:val="subscript"/>
              </w:rPr>
              <w:t>fo</w:t>
            </w:r>
            <w:proofErr w:type="spellEnd"/>
            <w:r w:rsidRPr="00347A00">
              <w:t xml:space="preserve"> dans la formule ci-avant</w:t>
            </w:r>
            <w:r w:rsidR="00EA0D40" w:rsidRPr="00347A00">
              <w:t> :</w:t>
            </w:r>
            <w:r w:rsidRPr="00347A00">
              <w:t xml:space="preserve"> </w:t>
            </w:r>
            <w:r w:rsidRPr="00347A00">
              <w:rPr>
                <w:i/>
              </w:rPr>
              <w:t>[Insérer nom, la source et toute information nécessaire pour l’identification de l’indice official des salaires]</w:t>
            </w:r>
          </w:p>
          <w:p w14:paraId="5D19633E" w14:textId="77777777" w:rsidR="003D0427" w:rsidRPr="00347A00" w:rsidRDefault="003D0427" w:rsidP="005D4440">
            <w:pPr>
              <w:tabs>
                <w:tab w:val="left" w:pos="540"/>
              </w:tabs>
              <w:ind w:left="540" w:right="-72" w:hanging="540"/>
              <w:jc w:val="both"/>
              <w:rPr>
                <w:rFonts w:ascii="Calibri" w:hAnsi="Calibri" w:cs="Calibri"/>
              </w:rPr>
            </w:pPr>
            <w:r w:rsidRPr="00347A00">
              <w:rPr>
                <w:rStyle w:val="hps"/>
              </w:rPr>
              <w:t>(3)</w:t>
            </w:r>
            <w:r w:rsidR="005D4440" w:rsidRPr="00347A00">
              <w:t xml:space="preserve"> </w:t>
            </w:r>
            <w:r w:rsidR="005D4440" w:rsidRPr="00347A00">
              <w:tab/>
            </w:r>
            <w:r w:rsidRPr="00347A00">
              <w:rPr>
                <w:rStyle w:val="hps"/>
              </w:rPr>
              <w:t>Toute partie de</w:t>
            </w:r>
            <w:r w:rsidRPr="00347A00">
              <w:t xml:space="preserve"> </w:t>
            </w:r>
            <w:r w:rsidRPr="00347A00">
              <w:rPr>
                <w:rStyle w:val="hps"/>
              </w:rPr>
              <w:t>la rémunération</w:t>
            </w:r>
            <w:r w:rsidRPr="00347A00">
              <w:t xml:space="preserve"> </w:t>
            </w:r>
            <w:r w:rsidRPr="00347A00">
              <w:rPr>
                <w:rStyle w:val="hps"/>
              </w:rPr>
              <w:t>qui est versée</w:t>
            </w:r>
            <w:r w:rsidRPr="00347A00">
              <w:t xml:space="preserve"> </w:t>
            </w:r>
            <w:r w:rsidRPr="00347A00">
              <w:rPr>
                <w:rStyle w:val="hps"/>
              </w:rPr>
              <w:t>dans une monnaie</w:t>
            </w:r>
            <w:r w:rsidRPr="00347A00">
              <w:t xml:space="preserve"> </w:t>
            </w:r>
            <w:r w:rsidRPr="00347A00">
              <w:rPr>
                <w:rStyle w:val="hps"/>
              </w:rPr>
              <w:t>différente de la monnaie</w:t>
            </w:r>
            <w:r w:rsidRPr="00347A00">
              <w:t xml:space="preserve"> </w:t>
            </w:r>
            <w:r w:rsidRPr="00347A00">
              <w:rPr>
                <w:rStyle w:val="hps"/>
              </w:rPr>
              <w:t>de l'indice</w:t>
            </w:r>
            <w:r w:rsidRPr="00347A00">
              <w:t xml:space="preserve"> </w:t>
            </w:r>
            <w:r w:rsidRPr="00347A00">
              <w:rPr>
                <w:rStyle w:val="hps"/>
              </w:rPr>
              <w:t>officiel des salaires</w:t>
            </w:r>
            <w:r w:rsidRPr="00347A00">
              <w:t xml:space="preserve"> utilisés</w:t>
            </w:r>
            <w:r w:rsidRPr="00347A00">
              <w:rPr>
                <w:rStyle w:val="hps"/>
              </w:rPr>
              <w:t xml:space="preserve"> dans</w:t>
            </w:r>
            <w:r w:rsidRPr="00347A00">
              <w:t xml:space="preserve"> </w:t>
            </w:r>
            <w:r w:rsidRPr="00347A00">
              <w:rPr>
                <w:rStyle w:val="hps"/>
              </w:rPr>
              <w:t>la formule d'ajustement</w:t>
            </w:r>
            <w:r w:rsidRPr="00347A00">
              <w:t xml:space="preserve">, </w:t>
            </w:r>
            <w:r w:rsidRPr="00347A00">
              <w:rPr>
                <w:rStyle w:val="hps"/>
              </w:rPr>
              <w:t>doit</w:t>
            </w:r>
            <w:r w:rsidRPr="00347A00">
              <w:t xml:space="preserve"> </w:t>
            </w:r>
            <w:r w:rsidRPr="00347A00">
              <w:rPr>
                <w:rStyle w:val="hps"/>
              </w:rPr>
              <w:t>être</w:t>
            </w:r>
            <w:r w:rsidRPr="00347A00">
              <w:t xml:space="preserve"> </w:t>
            </w:r>
            <w:r w:rsidRPr="00347A00">
              <w:rPr>
                <w:rStyle w:val="hps"/>
              </w:rPr>
              <w:t>ajusté par un</w:t>
            </w:r>
            <w:r w:rsidRPr="00347A00">
              <w:t xml:space="preserve"> </w:t>
            </w:r>
            <w:r w:rsidRPr="00347A00">
              <w:rPr>
                <w:rStyle w:val="hps"/>
              </w:rPr>
              <w:t>facteur de correction</w:t>
            </w:r>
            <w:r w:rsidRPr="00347A00">
              <w:t xml:space="preserve"> </w:t>
            </w:r>
            <w:r w:rsidRPr="00347A00">
              <w:rPr>
                <w:rStyle w:val="hps"/>
                <w:i/>
                <w:iCs/>
              </w:rPr>
              <w:t>X</w:t>
            </w:r>
            <w:r w:rsidRPr="00347A00">
              <w:rPr>
                <w:rStyle w:val="hps"/>
                <w:i/>
                <w:iCs/>
                <w:vertAlign w:val="subscript"/>
              </w:rPr>
              <w:t>0</w:t>
            </w:r>
            <w:r w:rsidRPr="00347A00">
              <w:rPr>
                <w:rStyle w:val="hps"/>
                <w:i/>
                <w:iCs/>
              </w:rPr>
              <w:t xml:space="preserve"> /</w:t>
            </w:r>
            <w:r w:rsidRPr="00347A00">
              <w:rPr>
                <w:i/>
                <w:iCs/>
              </w:rPr>
              <w:t xml:space="preserve"> </w:t>
            </w:r>
            <w:r w:rsidRPr="00347A00">
              <w:rPr>
                <w:rStyle w:val="hps"/>
                <w:i/>
                <w:iCs/>
              </w:rPr>
              <w:t>X.</w:t>
            </w:r>
            <w:r w:rsidRPr="00347A00">
              <w:rPr>
                <w:i/>
                <w:iCs/>
              </w:rPr>
              <w:t xml:space="preserve"> </w:t>
            </w:r>
            <w:r w:rsidRPr="00347A00">
              <w:rPr>
                <w:rStyle w:val="hps"/>
                <w:i/>
                <w:iCs/>
              </w:rPr>
              <w:t>X</w:t>
            </w:r>
            <w:r w:rsidR="00EC37AB" w:rsidRPr="00347A00">
              <w:rPr>
                <w:rStyle w:val="hps"/>
                <w:i/>
                <w:iCs/>
                <w:vertAlign w:val="subscript"/>
              </w:rPr>
              <w:t>0</w:t>
            </w:r>
            <w:r w:rsidRPr="00347A00">
              <w:t xml:space="preserve"> </w:t>
            </w:r>
            <w:r w:rsidRPr="00347A00">
              <w:rPr>
                <w:rStyle w:val="hps"/>
              </w:rPr>
              <w:t>est le</w:t>
            </w:r>
            <w:r w:rsidRPr="00347A00">
              <w:t xml:space="preserve"> </w:t>
            </w:r>
            <w:r w:rsidRPr="00347A00">
              <w:rPr>
                <w:rStyle w:val="hps"/>
              </w:rPr>
              <w:t>nombre d'unités de</w:t>
            </w:r>
            <w:r w:rsidRPr="00347A00">
              <w:t xml:space="preserve"> </w:t>
            </w:r>
            <w:r w:rsidRPr="00347A00">
              <w:rPr>
                <w:rStyle w:val="hps"/>
              </w:rPr>
              <w:t>monnaie du pays</w:t>
            </w:r>
            <w:r w:rsidRPr="00347A00">
              <w:t xml:space="preserve"> </w:t>
            </w:r>
            <w:r w:rsidRPr="00347A00">
              <w:rPr>
                <w:rStyle w:val="hps"/>
              </w:rPr>
              <w:t>de</w:t>
            </w:r>
            <w:r w:rsidRPr="00347A00">
              <w:t xml:space="preserve"> </w:t>
            </w:r>
            <w:r w:rsidRPr="00347A00">
              <w:rPr>
                <w:rStyle w:val="hps"/>
              </w:rPr>
              <w:t>l'indice officiel</w:t>
            </w:r>
            <w:r w:rsidRPr="00347A00">
              <w:t xml:space="preserve">, ce qui équivaut </w:t>
            </w:r>
            <w:r w:rsidRPr="00347A00">
              <w:rPr>
                <w:rStyle w:val="hps"/>
              </w:rPr>
              <w:t>à une unité de</w:t>
            </w:r>
            <w:r w:rsidRPr="00347A00">
              <w:t xml:space="preserve"> </w:t>
            </w:r>
            <w:r w:rsidRPr="00347A00">
              <w:rPr>
                <w:rStyle w:val="hps"/>
              </w:rPr>
              <w:t>la monnaie de paiement</w:t>
            </w:r>
            <w:r w:rsidRPr="00347A00">
              <w:t xml:space="preserve"> </w:t>
            </w:r>
            <w:r w:rsidRPr="00347A00">
              <w:rPr>
                <w:rStyle w:val="hps"/>
              </w:rPr>
              <w:t>à la date</w:t>
            </w:r>
            <w:r w:rsidRPr="00347A00">
              <w:t xml:space="preserve"> </w:t>
            </w:r>
            <w:r w:rsidRPr="00347A00">
              <w:rPr>
                <w:rStyle w:val="hps"/>
              </w:rPr>
              <w:t>du contrat.</w:t>
            </w:r>
            <w:r w:rsidRPr="00347A00">
              <w:t xml:space="preserve"> </w:t>
            </w:r>
            <w:r w:rsidRPr="00347A00">
              <w:rPr>
                <w:rStyle w:val="hps"/>
                <w:i/>
                <w:iCs/>
              </w:rPr>
              <w:t>X</w:t>
            </w:r>
            <w:r w:rsidRPr="00347A00">
              <w:rPr>
                <w:rStyle w:val="hps"/>
              </w:rPr>
              <w:t xml:space="preserve"> est le</w:t>
            </w:r>
            <w:r w:rsidRPr="00347A00">
              <w:t xml:space="preserve"> </w:t>
            </w:r>
            <w:r w:rsidRPr="00347A00">
              <w:rPr>
                <w:rStyle w:val="hps"/>
              </w:rPr>
              <w:t>nombre d'unités de</w:t>
            </w:r>
            <w:r w:rsidRPr="00347A00">
              <w:t xml:space="preserve"> </w:t>
            </w:r>
            <w:r w:rsidRPr="00347A00">
              <w:rPr>
                <w:rStyle w:val="hps"/>
              </w:rPr>
              <w:t>monnaie du pays</w:t>
            </w:r>
            <w:r w:rsidRPr="00347A00">
              <w:t xml:space="preserve"> </w:t>
            </w:r>
            <w:r w:rsidRPr="00347A00">
              <w:rPr>
                <w:rStyle w:val="hps"/>
              </w:rPr>
              <w:t>de</w:t>
            </w:r>
            <w:r w:rsidRPr="00347A00">
              <w:t xml:space="preserve"> </w:t>
            </w:r>
            <w:r w:rsidRPr="00347A00">
              <w:rPr>
                <w:rStyle w:val="hps"/>
              </w:rPr>
              <w:t>l'indice officiel</w:t>
            </w:r>
            <w:r w:rsidRPr="00347A00">
              <w:t xml:space="preserve">, ce qui équivaut </w:t>
            </w:r>
            <w:r w:rsidRPr="00347A00">
              <w:rPr>
                <w:rStyle w:val="hps"/>
              </w:rPr>
              <w:t>à une unité de</w:t>
            </w:r>
            <w:r w:rsidRPr="00347A00">
              <w:t xml:space="preserve"> </w:t>
            </w:r>
            <w:r w:rsidRPr="00347A00">
              <w:rPr>
                <w:rStyle w:val="hps"/>
              </w:rPr>
              <w:t>la monnaie de paiement</w:t>
            </w:r>
            <w:r w:rsidRPr="00347A00">
              <w:t xml:space="preserve"> </w:t>
            </w:r>
            <w:r w:rsidRPr="00347A00">
              <w:rPr>
                <w:rStyle w:val="hps"/>
              </w:rPr>
              <w:t>le premier jour</w:t>
            </w:r>
            <w:r w:rsidRPr="00347A00">
              <w:t xml:space="preserve"> </w:t>
            </w:r>
            <w:r w:rsidRPr="00347A00">
              <w:rPr>
                <w:rStyle w:val="hps"/>
              </w:rPr>
              <w:t>du premier mois</w:t>
            </w:r>
            <w:r w:rsidRPr="00347A00">
              <w:t xml:space="preserve"> </w:t>
            </w:r>
            <w:r w:rsidRPr="00347A00">
              <w:rPr>
                <w:rStyle w:val="hps"/>
              </w:rPr>
              <w:t>pour lequel</w:t>
            </w:r>
            <w:r w:rsidRPr="00347A00">
              <w:t xml:space="preserve"> </w:t>
            </w:r>
            <w:r w:rsidRPr="00347A00">
              <w:rPr>
                <w:rStyle w:val="hps"/>
              </w:rPr>
              <w:t>l'</w:t>
            </w:r>
            <w:r w:rsidRPr="00347A00">
              <w:t xml:space="preserve">ajustement est censé </w:t>
            </w:r>
            <w:r w:rsidRPr="00347A00">
              <w:rPr>
                <w:rStyle w:val="hps"/>
              </w:rPr>
              <w:t>avoir un effet</w:t>
            </w:r>
            <w:r w:rsidRPr="00347A00">
              <w:t>.</w:t>
            </w:r>
          </w:p>
        </w:tc>
      </w:tr>
      <w:tr w:rsidR="0049477D" w:rsidRPr="00347A00" w14:paraId="5D19634E" w14:textId="77777777" w:rsidTr="006C2862">
        <w:tc>
          <w:tcPr>
            <w:tcW w:w="2537" w:type="dxa"/>
            <w:tcMar>
              <w:top w:w="85" w:type="dxa"/>
              <w:bottom w:w="142" w:type="dxa"/>
              <w:right w:w="170" w:type="dxa"/>
            </w:tcMar>
          </w:tcPr>
          <w:p w14:paraId="5D196340" w14:textId="77777777" w:rsidR="003D0427" w:rsidRPr="00347A00" w:rsidRDefault="003D0427" w:rsidP="003D0427">
            <w:pPr>
              <w:rPr>
                <w:b/>
                <w:lang w:eastAsia="it-IT"/>
              </w:rPr>
            </w:pPr>
            <w:r w:rsidRPr="00347A00">
              <w:rPr>
                <w:b/>
              </w:rPr>
              <w:lastRenderedPageBreak/>
              <w:t>CGC</w:t>
            </w:r>
            <w:r w:rsidRPr="00347A00">
              <w:rPr>
                <w:b/>
                <w:lang w:eastAsia="it-IT"/>
              </w:rPr>
              <w:t xml:space="preserve"> 43.1 et 43.2</w:t>
            </w:r>
          </w:p>
        </w:tc>
        <w:tc>
          <w:tcPr>
            <w:tcW w:w="6842" w:type="dxa"/>
            <w:tcMar>
              <w:top w:w="85" w:type="dxa"/>
              <w:bottom w:w="142" w:type="dxa"/>
              <w:right w:w="170" w:type="dxa"/>
            </w:tcMar>
          </w:tcPr>
          <w:p w14:paraId="5D196341" w14:textId="058B5850" w:rsidR="003D0427" w:rsidRPr="00347A00" w:rsidRDefault="003D0427" w:rsidP="00EC37AB">
            <w:pPr>
              <w:spacing w:after="180"/>
              <w:ind w:right="-72"/>
              <w:jc w:val="both"/>
            </w:pPr>
            <w:r w:rsidRPr="00347A00">
              <w:rPr>
                <w:i/>
                <w:iCs/>
              </w:rPr>
              <w:t>[</w:t>
            </w:r>
            <w:r w:rsidRPr="00347A00">
              <w:rPr>
                <w:i/>
              </w:rPr>
              <w:t>La</w:t>
            </w:r>
            <w:r w:rsidR="00722668">
              <w:rPr>
                <w:i/>
              </w:rPr>
              <w:t xml:space="preserve"> CEDEAO</w:t>
            </w:r>
            <w:r w:rsidRPr="00347A00">
              <w:rPr>
                <w:i/>
              </w:rPr>
              <w:t xml:space="preserve"> laisse </w:t>
            </w:r>
            <w:r w:rsidR="00EA3E35">
              <w:rPr>
                <w:i/>
              </w:rPr>
              <w:t xml:space="preserve">à </w:t>
            </w:r>
            <w:r w:rsidR="000B611E">
              <w:rPr>
                <w:i/>
              </w:rPr>
              <w:t xml:space="preserve">l’AC </w:t>
            </w:r>
            <w:r w:rsidR="000B611E" w:rsidRPr="00347A00">
              <w:rPr>
                <w:i/>
              </w:rPr>
              <w:t>le</w:t>
            </w:r>
            <w:r w:rsidRPr="00347A00">
              <w:rPr>
                <w:i/>
              </w:rPr>
              <w:t xml:space="preserve"> choix de décider si le Consultant</w:t>
            </w:r>
            <w:r w:rsidR="00EA0D40" w:rsidRPr="00347A00">
              <w:rPr>
                <w:i/>
              </w:rPr>
              <w:t> :</w:t>
            </w:r>
            <w:r w:rsidR="0045197E" w:rsidRPr="00347A00">
              <w:rPr>
                <w:i/>
              </w:rPr>
              <w:t xml:space="preserve"> </w:t>
            </w:r>
            <w:r w:rsidRPr="00347A00">
              <w:rPr>
                <w:i/>
              </w:rPr>
              <w:t>(i)</w:t>
            </w:r>
            <w:r w:rsidR="00EC37AB" w:rsidRPr="00347A00">
              <w:rPr>
                <w:i/>
              </w:rPr>
              <w:t> </w:t>
            </w:r>
            <w:r w:rsidRPr="00347A00">
              <w:rPr>
                <w:i/>
              </w:rPr>
              <w:t>sera exempté du paiement des taxes indirectes locales, ou (ii)</w:t>
            </w:r>
            <w:r w:rsidR="00EC37AB" w:rsidRPr="00347A00">
              <w:rPr>
                <w:i/>
              </w:rPr>
              <w:t> </w:t>
            </w:r>
            <w:r w:rsidRPr="00347A00">
              <w:rPr>
                <w:i/>
              </w:rPr>
              <w:t>sera remboursé par l</w:t>
            </w:r>
            <w:r w:rsidR="002211CE">
              <w:rPr>
                <w:i/>
              </w:rPr>
              <w:t>’AC</w:t>
            </w:r>
            <w:r w:rsidRPr="00347A00">
              <w:rPr>
                <w:i/>
              </w:rPr>
              <w:t xml:space="preserve"> au titre du paiement de ces impôts et droits (ou si l</w:t>
            </w:r>
            <w:r w:rsidR="00EA3E35">
              <w:rPr>
                <w:i/>
              </w:rPr>
              <w:t xml:space="preserve">’AC </w:t>
            </w:r>
            <w:r w:rsidRPr="00347A00">
              <w:rPr>
                <w:i/>
              </w:rPr>
              <w:t xml:space="preserve"> devra payer ces impôts et droits pour le compte du Consultant</w:t>
            </w:r>
            <w:r w:rsidRPr="00347A00">
              <w:t>]</w:t>
            </w:r>
          </w:p>
          <w:p w14:paraId="5D196342" w14:textId="261F50EB" w:rsidR="003D0427" w:rsidRPr="00347A00" w:rsidRDefault="003D0427" w:rsidP="00EC37AB">
            <w:pPr>
              <w:ind w:right="-72"/>
              <w:jc w:val="both"/>
              <w:rPr>
                <w:i/>
              </w:rPr>
            </w:pPr>
            <w:r w:rsidRPr="00347A00">
              <w:rPr>
                <w:b/>
                <w:bCs/>
              </w:rPr>
              <w:t>L</w:t>
            </w:r>
            <w:r w:rsidR="003733C2">
              <w:rPr>
                <w:b/>
                <w:bCs/>
              </w:rPr>
              <w:t>’AC</w:t>
            </w:r>
            <w:r w:rsidRPr="00347A00">
              <w:rPr>
                <w:b/>
                <w:bCs/>
              </w:rPr>
              <w:t xml:space="preserve"> garantit que</w:t>
            </w:r>
            <w:r w:rsidRPr="00347A00">
              <w:t xml:space="preserve"> </w:t>
            </w:r>
            <w:r w:rsidRPr="00347A00">
              <w:rPr>
                <w:i/>
              </w:rPr>
              <w:t>[choisir une option applicable qui soit en conformité avec l’article 16.3 des IC et les conclusions des négociations (Formulaire FIN-2, Partie B, Estimation des impôts indirects locaux)</w:t>
            </w:r>
            <w:r w:rsidR="00EA0D40" w:rsidRPr="00347A00">
              <w:rPr>
                <w:i/>
              </w:rPr>
              <w:t> :</w:t>
            </w:r>
          </w:p>
          <w:p w14:paraId="5D196343" w14:textId="77777777" w:rsidR="003D0427" w:rsidRPr="00347A00" w:rsidRDefault="003D0427" w:rsidP="00EC37AB">
            <w:pPr>
              <w:spacing w:after="220"/>
              <w:ind w:right="-72"/>
              <w:jc w:val="both"/>
              <w:rPr>
                <w:i/>
              </w:rPr>
            </w:pPr>
            <w:r w:rsidRPr="00347A00">
              <w:rPr>
                <w:i/>
              </w:rPr>
              <w:t>Si IC 16.3 indique une exonération, écrire</w:t>
            </w:r>
            <w:r w:rsidR="00EA0D40" w:rsidRPr="00347A00">
              <w:rPr>
                <w:i/>
              </w:rPr>
              <w:t> :</w:t>
            </w:r>
            <w:r w:rsidRPr="00347A00">
              <w:rPr>
                <w:i/>
              </w:rPr>
              <w:t xml:space="preserve"> </w:t>
            </w:r>
            <w:r w:rsidRPr="00347A00">
              <w:rPr>
                <w:b/>
                <w:bCs/>
                <w:iCs/>
              </w:rPr>
              <w:t>«</w:t>
            </w:r>
            <w:r w:rsidR="00EC37AB" w:rsidRPr="00347A00">
              <w:rPr>
                <w:b/>
                <w:bCs/>
                <w:iCs/>
              </w:rPr>
              <w:t> </w:t>
            </w:r>
            <w:r w:rsidRPr="00347A00">
              <w:rPr>
                <w:b/>
                <w:bCs/>
              </w:rPr>
              <w:t>le Consultant, les Sous-traitants et le Personnel seront exonérés</w:t>
            </w:r>
            <w:r w:rsidR="00EA0D40" w:rsidRPr="00347A00">
              <w:rPr>
                <w:b/>
                <w:bCs/>
              </w:rPr>
              <w:t> </w:t>
            </w:r>
            <w:r w:rsidR="00EA0D40" w:rsidRPr="00347A00">
              <w:t>»</w:t>
            </w:r>
            <w:r w:rsidR="00EA0D40" w:rsidRPr="00347A00">
              <w:rPr>
                <w:i/>
              </w:rPr>
              <w:t xml:space="preserve"> </w:t>
            </w:r>
          </w:p>
          <w:p w14:paraId="5D196344" w14:textId="77777777" w:rsidR="003D0427" w:rsidRPr="00347A00" w:rsidRDefault="003D0427" w:rsidP="003D0427">
            <w:pPr>
              <w:spacing w:after="220"/>
              <w:ind w:right="-72"/>
              <w:jc w:val="both"/>
              <w:rPr>
                <w:i/>
                <w:iCs/>
              </w:rPr>
            </w:pPr>
            <w:r w:rsidRPr="00347A00">
              <w:rPr>
                <w:i/>
                <w:iCs/>
              </w:rPr>
              <w:t>OU</w:t>
            </w:r>
          </w:p>
          <w:p w14:paraId="5D196345" w14:textId="5251B078" w:rsidR="006C2862" w:rsidRPr="00347A00" w:rsidRDefault="003D0427" w:rsidP="003D0427">
            <w:pPr>
              <w:spacing w:after="220"/>
              <w:ind w:right="-72"/>
              <w:jc w:val="both"/>
              <w:rPr>
                <w:i/>
              </w:rPr>
            </w:pPr>
            <w:r w:rsidRPr="00347A00">
              <w:rPr>
                <w:i/>
              </w:rPr>
              <w:lastRenderedPageBreak/>
              <w:t>Si IC 16.</w:t>
            </w:r>
            <w:r w:rsidR="006A3823" w:rsidRPr="00347A00">
              <w:rPr>
                <w:i/>
              </w:rPr>
              <w:t xml:space="preserve">3 </w:t>
            </w:r>
            <w:r w:rsidRPr="00347A00">
              <w:rPr>
                <w:i/>
              </w:rPr>
              <w:t>n’indique pas l’exonération, et selon que l</w:t>
            </w:r>
            <w:r w:rsidR="00B04CB6">
              <w:rPr>
                <w:i/>
              </w:rPr>
              <w:t>’AC</w:t>
            </w:r>
            <w:r w:rsidRPr="00347A00">
              <w:rPr>
                <w:i/>
              </w:rPr>
              <w:t xml:space="preserve"> doit appliquer la retenue à la source ou que le Consultant doit payer, écrire</w:t>
            </w:r>
            <w:r w:rsidR="00EA0D40" w:rsidRPr="00347A00">
              <w:rPr>
                <w:i/>
              </w:rPr>
              <w:t> :</w:t>
            </w:r>
          </w:p>
          <w:p w14:paraId="5D196346" w14:textId="5346903C" w:rsidR="003D0427" w:rsidRPr="00347A00" w:rsidRDefault="003D0427" w:rsidP="006C2862">
            <w:pPr>
              <w:spacing w:after="220"/>
              <w:ind w:right="-72"/>
              <w:jc w:val="both"/>
            </w:pPr>
            <w:r w:rsidRPr="00347A00">
              <w:rPr>
                <w:iCs/>
              </w:rPr>
              <w:t xml:space="preserve"> « </w:t>
            </w:r>
            <w:r w:rsidR="00E56994" w:rsidRPr="00347A00">
              <w:rPr>
                <w:iCs/>
              </w:rPr>
              <w:t>L’AC</w:t>
            </w:r>
            <w:r w:rsidRPr="00347A00">
              <w:t xml:space="preserve"> effectuera le paiement au nom du Consultant, les sous-traitants et Personnel</w:t>
            </w:r>
            <w:r w:rsidR="00EA0D40" w:rsidRPr="00347A00">
              <w:t> »</w:t>
            </w:r>
            <w:r w:rsidRPr="00347A00">
              <w:t xml:space="preserve"> </w:t>
            </w:r>
            <w:r w:rsidRPr="00347A00">
              <w:rPr>
                <w:i/>
                <w:iCs/>
              </w:rPr>
              <w:t>OU</w:t>
            </w:r>
            <w:r w:rsidRPr="00347A00">
              <w:t xml:space="preserve"> «</w:t>
            </w:r>
            <w:r w:rsidR="006C2862" w:rsidRPr="00347A00">
              <w:t> </w:t>
            </w:r>
            <w:r w:rsidRPr="00347A00">
              <w:t>l</w:t>
            </w:r>
            <w:r w:rsidR="00C96435">
              <w:t>’AC</w:t>
            </w:r>
            <w:r w:rsidRPr="00347A00">
              <w:t xml:space="preserve"> remboursera les Consultant, Sous-traitants et Personnel-clé)</w:t>
            </w:r>
            <w:r w:rsidR="006C2862" w:rsidRPr="00347A00">
              <w:t> </w:t>
            </w:r>
            <w:r w:rsidRPr="00347A00">
              <w:t xml:space="preserve">» </w:t>
            </w:r>
          </w:p>
          <w:p w14:paraId="5D196347" w14:textId="20316A5F" w:rsidR="003D0427" w:rsidRPr="00347A00" w:rsidRDefault="003D0427" w:rsidP="003D0427">
            <w:pPr>
              <w:spacing w:after="220"/>
              <w:ind w:right="-72"/>
              <w:jc w:val="both"/>
            </w:pPr>
            <w:r w:rsidRPr="00347A00">
              <w:t>de tous impôts, droits, taxes indirectes, et autres charges imposées, en vertu de la législation en vigueur dans le pays d</w:t>
            </w:r>
            <w:r w:rsidR="00DC5120">
              <w:t>e l’AC</w:t>
            </w:r>
            <w:r w:rsidRPr="00347A00">
              <w:t>, sur le Consultant, les Sous-traitants et leur Personnel au titre de</w:t>
            </w:r>
            <w:r w:rsidR="00EA0D40" w:rsidRPr="00347A00">
              <w:t> :</w:t>
            </w:r>
          </w:p>
          <w:p w14:paraId="5D196348" w14:textId="77777777" w:rsidR="003D0427" w:rsidRPr="00347A00" w:rsidRDefault="003D0427" w:rsidP="003D0427">
            <w:pPr>
              <w:tabs>
                <w:tab w:val="left" w:pos="540"/>
              </w:tabs>
              <w:spacing w:after="220"/>
              <w:ind w:left="540" w:right="-72" w:hanging="540"/>
              <w:jc w:val="both"/>
            </w:pPr>
            <w:r w:rsidRPr="00347A00">
              <w:t>(a)</w:t>
            </w:r>
            <w:r w:rsidRPr="00347A00">
              <w:tab/>
              <w:t>tout paiement effectué au Consultant, aux Sous-traitants et au Personnel (autres que les ressortissants ou résidents permanents du pays du Gouvernement) au titre de l’exécution des Services</w:t>
            </w:r>
            <w:r w:rsidR="00EA0D40" w:rsidRPr="00347A00">
              <w:t> ;</w:t>
            </w:r>
          </w:p>
          <w:p w14:paraId="5D196349" w14:textId="66FA4204" w:rsidR="003D0427" w:rsidRPr="00347A00" w:rsidRDefault="003D0427" w:rsidP="003D0427">
            <w:pPr>
              <w:tabs>
                <w:tab w:val="left" w:pos="540"/>
              </w:tabs>
              <w:spacing w:after="220"/>
              <w:ind w:left="540" w:right="-72" w:hanging="540"/>
              <w:jc w:val="both"/>
            </w:pPr>
            <w:r w:rsidRPr="00347A00">
              <w:t>(b)</w:t>
            </w:r>
            <w:r w:rsidRPr="00347A00">
              <w:tab/>
              <w:t>tous équipements et fournitures apportés dans le pays d</w:t>
            </w:r>
            <w:r w:rsidR="00DC5120">
              <w:t>e l’AC</w:t>
            </w:r>
            <w:r w:rsidRPr="00347A00">
              <w:t xml:space="preserve"> par le Consultant ou leurs Sous-traitants dans le cadre de l’exécution des Services et qui, importés, seront par la suite réexportés par le Consultant</w:t>
            </w:r>
            <w:r w:rsidR="00EA0D40" w:rsidRPr="00347A00">
              <w:t> ;</w:t>
            </w:r>
          </w:p>
          <w:p w14:paraId="5D19634A" w14:textId="62F531F8" w:rsidR="003D0427" w:rsidRPr="00347A00" w:rsidRDefault="003D0427" w:rsidP="003D0427">
            <w:pPr>
              <w:tabs>
                <w:tab w:val="left" w:pos="540"/>
              </w:tabs>
              <w:spacing w:after="220"/>
              <w:ind w:left="540" w:right="-72" w:hanging="540"/>
              <w:jc w:val="both"/>
            </w:pPr>
            <w:r w:rsidRPr="00347A00">
              <w:t>(c)</w:t>
            </w:r>
            <w:r w:rsidRPr="00347A00">
              <w:tab/>
              <w:t>tout équipement, matériaux et fournitures importés dans le cadre de l’exécution des Services, payé sur des fonds fournis par l</w:t>
            </w:r>
            <w:r w:rsidR="008F7539">
              <w:t>4ac</w:t>
            </w:r>
            <w:r w:rsidRPr="00347A00">
              <w:t xml:space="preserve"> et considéré comme étant la propriété d</w:t>
            </w:r>
            <w:r w:rsidR="00AB5281">
              <w:t xml:space="preserve">e </w:t>
            </w:r>
            <w:r w:rsidR="000B611E">
              <w:t>l’AC</w:t>
            </w:r>
            <w:r w:rsidR="000B611E" w:rsidRPr="00347A00">
              <w:t xml:space="preserve"> ;</w:t>
            </w:r>
          </w:p>
          <w:p w14:paraId="5D19634B" w14:textId="316293A3" w:rsidR="003D0427" w:rsidRPr="00347A00" w:rsidRDefault="003D0427" w:rsidP="003D0427">
            <w:pPr>
              <w:tabs>
                <w:tab w:val="left" w:pos="540"/>
              </w:tabs>
              <w:spacing w:after="220"/>
              <w:ind w:left="547" w:right="-72" w:hanging="547"/>
              <w:jc w:val="both"/>
            </w:pPr>
            <w:r w:rsidRPr="00347A00">
              <w:t>(d)</w:t>
            </w:r>
            <w:r w:rsidRPr="00347A00">
              <w:tab/>
              <w:t xml:space="preserve">tout bien importé dans le pays </w:t>
            </w:r>
            <w:r w:rsidR="00DC5120" w:rsidRPr="00347A00">
              <w:t>D</w:t>
            </w:r>
            <w:r w:rsidR="00DC5120">
              <w:t>e l’AC</w:t>
            </w:r>
            <w:r w:rsidRPr="00347A00">
              <w:t xml:space="preserve"> par le Consultant, les Sous-traitants, leur Personnel et leurs familles (à l’exception des ressortissants ou des résidents permanents du pays d</w:t>
            </w:r>
            <w:r w:rsidR="00DC5120">
              <w:t>e l’AC</w:t>
            </w:r>
            <w:r w:rsidRPr="00347A00">
              <w:t>) pour leur usage personnel, et qui en sera par la suite réexporté lorsqu’ils quitteront le pays d</w:t>
            </w:r>
            <w:r w:rsidR="00DC5120">
              <w:t>e l’AC</w:t>
            </w:r>
            <w:r w:rsidRPr="00347A00">
              <w:t>, à condition que</w:t>
            </w:r>
            <w:r w:rsidR="00EA0D40" w:rsidRPr="00347A00">
              <w:t> :</w:t>
            </w:r>
          </w:p>
          <w:p w14:paraId="5D19634C" w14:textId="5721A425" w:rsidR="003D0427" w:rsidRPr="00347A00" w:rsidRDefault="003D0427" w:rsidP="000E1413">
            <w:pPr>
              <w:pStyle w:val="Paragraphedeliste"/>
              <w:numPr>
                <w:ilvl w:val="0"/>
                <w:numId w:val="14"/>
              </w:numPr>
              <w:tabs>
                <w:tab w:val="left" w:pos="1080"/>
              </w:tabs>
              <w:spacing w:after="200"/>
              <w:ind w:left="1434" w:right="-74" w:hanging="357"/>
              <w:contextualSpacing w:val="0"/>
              <w:jc w:val="both"/>
            </w:pPr>
            <w:r w:rsidRPr="00347A00">
              <w:t>le Consultant, les Sous-traitants, leur Personnel et leurs personnes à charge respectent les procédures douanières en vigueur pour l’importation des biens dans le pays d</w:t>
            </w:r>
            <w:r w:rsidR="00DC5120">
              <w:t>e l’AC</w:t>
            </w:r>
            <w:r w:rsidR="00EA0D40" w:rsidRPr="00347A00">
              <w:t> ;</w:t>
            </w:r>
            <w:r w:rsidRPr="00347A00">
              <w:t xml:space="preserve"> et</w:t>
            </w:r>
          </w:p>
          <w:p w14:paraId="5D19634D" w14:textId="035B80D1" w:rsidR="003D0427" w:rsidRPr="00347A00" w:rsidRDefault="003D0427" w:rsidP="000E1413">
            <w:pPr>
              <w:pStyle w:val="Paragraphedeliste"/>
              <w:numPr>
                <w:ilvl w:val="0"/>
                <w:numId w:val="14"/>
              </w:numPr>
              <w:tabs>
                <w:tab w:val="left" w:pos="1080"/>
              </w:tabs>
              <w:ind w:left="1440" w:right="-72"/>
              <w:jc w:val="both"/>
            </w:pPr>
            <w:r w:rsidRPr="00347A00">
              <w:t xml:space="preserve">si le Consultant, les Sous-traitants, leur Personnel et leurs personnes à charge ne réexportent pas ces biens importés en franchise de droits et taxes mais en disposent dans le pays </w:t>
            </w:r>
            <w:r w:rsidR="00645EFA">
              <w:t>de l’AC</w:t>
            </w:r>
            <w:r w:rsidRPr="00347A00">
              <w:t>, (i)</w:t>
            </w:r>
            <w:r w:rsidR="006C2862" w:rsidRPr="00347A00">
              <w:t> </w:t>
            </w:r>
            <w:r w:rsidRPr="00347A00">
              <w:t xml:space="preserve">ils s'acquitteront de ces droits et taxes conformément à la réglementation du pays </w:t>
            </w:r>
            <w:r w:rsidR="00DC5120">
              <w:t>de l’AC</w:t>
            </w:r>
            <w:r w:rsidRPr="00347A00">
              <w:t>, ou (ii)</w:t>
            </w:r>
            <w:r w:rsidR="006C2862" w:rsidRPr="00347A00">
              <w:t> </w:t>
            </w:r>
            <w:r w:rsidRPr="00347A00">
              <w:t xml:space="preserve">ils rembourseront </w:t>
            </w:r>
            <w:r w:rsidR="00AC174B">
              <w:t>à l’AC</w:t>
            </w:r>
            <w:r w:rsidRPr="00347A00">
              <w:t xml:space="preserve"> ces taxes et droits si ce dernier les avait payés au moment de l’introduction de ces biens dans le pays d</w:t>
            </w:r>
            <w:r w:rsidR="00FE07A1">
              <w:t>e l’AC</w:t>
            </w:r>
            <w:r w:rsidRPr="00347A00">
              <w:t>.</w:t>
            </w:r>
          </w:p>
        </w:tc>
      </w:tr>
      <w:tr w:rsidR="0049477D" w:rsidRPr="00347A00" w14:paraId="5D196351" w14:textId="77777777" w:rsidTr="006C2862">
        <w:tc>
          <w:tcPr>
            <w:tcW w:w="2537" w:type="dxa"/>
            <w:tcMar>
              <w:top w:w="85" w:type="dxa"/>
              <w:bottom w:w="142" w:type="dxa"/>
              <w:right w:w="170" w:type="dxa"/>
            </w:tcMar>
          </w:tcPr>
          <w:p w14:paraId="5D19634F" w14:textId="77777777" w:rsidR="003D0427" w:rsidRPr="00347A00" w:rsidRDefault="003D0427" w:rsidP="003D0427">
            <w:pPr>
              <w:numPr>
                <w:ilvl w:val="12"/>
                <w:numId w:val="0"/>
              </w:numPr>
              <w:rPr>
                <w:b/>
                <w:spacing w:val="-3"/>
              </w:rPr>
            </w:pPr>
            <w:r w:rsidRPr="00347A00">
              <w:rPr>
                <w:b/>
              </w:rPr>
              <w:lastRenderedPageBreak/>
              <w:t>CGC</w:t>
            </w:r>
            <w:r w:rsidRPr="00347A00">
              <w:rPr>
                <w:b/>
                <w:spacing w:val="-3"/>
              </w:rPr>
              <w:t xml:space="preserve"> 44.1</w:t>
            </w:r>
          </w:p>
        </w:tc>
        <w:tc>
          <w:tcPr>
            <w:tcW w:w="6842" w:type="dxa"/>
            <w:tcMar>
              <w:top w:w="85" w:type="dxa"/>
              <w:bottom w:w="142" w:type="dxa"/>
              <w:right w:w="170" w:type="dxa"/>
            </w:tcMar>
          </w:tcPr>
          <w:p w14:paraId="5D196350" w14:textId="77777777" w:rsidR="003D0427" w:rsidRPr="00347A00" w:rsidRDefault="003D0427" w:rsidP="003D0427">
            <w:pPr>
              <w:numPr>
                <w:ilvl w:val="12"/>
                <w:numId w:val="0"/>
              </w:numPr>
              <w:ind w:right="-72"/>
              <w:jc w:val="both"/>
            </w:pPr>
            <w:r w:rsidRPr="00347A00">
              <w:rPr>
                <w:b/>
                <w:bCs/>
              </w:rPr>
              <w:t>La(les) monnaie(s) de paiement sera(ont) comme suit</w:t>
            </w:r>
            <w:r w:rsidR="00EA0D40" w:rsidRPr="00347A00">
              <w:rPr>
                <w:b/>
                <w:bCs/>
                <w:i/>
              </w:rPr>
              <w:t> :</w:t>
            </w:r>
            <w:r w:rsidRPr="00347A00">
              <w:rPr>
                <w:i/>
              </w:rPr>
              <w:t xml:space="preserve"> [indiquer la la(les) monnaie(s) conformément à la Proposition financière, Formulaire FIN-2].</w:t>
            </w:r>
          </w:p>
        </w:tc>
      </w:tr>
      <w:tr w:rsidR="0049477D" w:rsidRPr="00347A00" w14:paraId="5D196357" w14:textId="77777777" w:rsidTr="006C2862">
        <w:tc>
          <w:tcPr>
            <w:tcW w:w="2537" w:type="dxa"/>
            <w:tcMar>
              <w:top w:w="85" w:type="dxa"/>
              <w:bottom w:w="142" w:type="dxa"/>
              <w:right w:w="170" w:type="dxa"/>
            </w:tcMar>
          </w:tcPr>
          <w:p w14:paraId="5D196352" w14:textId="77777777" w:rsidR="003D0427" w:rsidRPr="00347A00" w:rsidRDefault="003D0427" w:rsidP="003D0427">
            <w:pPr>
              <w:numPr>
                <w:ilvl w:val="12"/>
                <w:numId w:val="0"/>
              </w:numPr>
              <w:rPr>
                <w:b/>
                <w:spacing w:val="-3"/>
              </w:rPr>
            </w:pPr>
            <w:r w:rsidRPr="00347A00">
              <w:rPr>
                <w:b/>
              </w:rPr>
              <w:t>CGC</w:t>
            </w:r>
            <w:r w:rsidRPr="00347A00">
              <w:rPr>
                <w:b/>
                <w:spacing w:val="-3"/>
              </w:rPr>
              <w:t xml:space="preserve"> 45.1(a)</w:t>
            </w:r>
          </w:p>
        </w:tc>
        <w:tc>
          <w:tcPr>
            <w:tcW w:w="6842" w:type="dxa"/>
            <w:tcMar>
              <w:top w:w="85" w:type="dxa"/>
              <w:bottom w:w="142" w:type="dxa"/>
              <w:right w:w="170" w:type="dxa"/>
            </w:tcMar>
          </w:tcPr>
          <w:p w14:paraId="5D196353" w14:textId="77777777" w:rsidR="003D0427" w:rsidRPr="00347A00" w:rsidRDefault="003D0427" w:rsidP="006C2862">
            <w:pPr>
              <w:numPr>
                <w:ilvl w:val="12"/>
                <w:numId w:val="0"/>
              </w:numPr>
              <w:spacing w:after="200"/>
              <w:ind w:right="-72"/>
              <w:jc w:val="both"/>
            </w:pPr>
            <w:r w:rsidRPr="00347A00">
              <w:rPr>
                <w:b/>
                <w:i/>
                <w:iCs/>
              </w:rPr>
              <w:t>[</w:t>
            </w:r>
            <w:r w:rsidRPr="00347A00">
              <w:rPr>
                <w:i/>
              </w:rPr>
              <w:t>Le versement de l’avance peut être effectué en monnaie étrangère, en monnaie nationale ou encore en une combinaison de ces monnaies</w:t>
            </w:r>
            <w:r w:rsidR="00EA0D40" w:rsidRPr="00347A00">
              <w:rPr>
                <w:i/>
              </w:rPr>
              <w:t> ;</w:t>
            </w:r>
            <w:r w:rsidRPr="00347A00">
              <w:rPr>
                <w:i/>
              </w:rPr>
              <w:t xml:space="preserve"> retenir l’option applicable dans la Clause ci-dessous. La garantie de remboursement de l’avance doit être dans la(les) même(s) monnaie(s).]</w:t>
            </w:r>
          </w:p>
          <w:p w14:paraId="5D196354" w14:textId="77777777" w:rsidR="003D0427" w:rsidRPr="00347A00" w:rsidRDefault="003D0427" w:rsidP="003D0427">
            <w:pPr>
              <w:spacing w:after="240"/>
              <w:ind w:right="-72"/>
              <w:jc w:val="both"/>
            </w:pPr>
            <w:r w:rsidRPr="00347A00">
              <w:t>Le versement de l’avance et la garantie de paiement de l’avance seront régis par les dispositions suivantes</w:t>
            </w:r>
            <w:r w:rsidR="00EA0D40" w:rsidRPr="00347A00">
              <w:t> :</w:t>
            </w:r>
          </w:p>
          <w:p w14:paraId="5D196355" w14:textId="765000A8" w:rsidR="003D0427" w:rsidRPr="00347A00" w:rsidRDefault="003D0427" w:rsidP="003D0427">
            <w:pPr>
              <w:tabs>
                <w:tab w:val="left" w:pos="540"/>
              </w:tabs>
              <w:spacing w:after="240"/>
              <w:ind w:left="540" w:right="-72" w:hanging="540"/>
              <w:jc w:val="both"/>
            </w:pPr>
            <w:r w:rsidRPr="00347A00">
              <w:t>(1)</w:t>
            </w:r>
            <w:r w:rsidRPr="00347A00">
              <w:tab/>
              <w:t xml:space="preserve">Une avance de </w:t>
            </w:r>
            <w:r w:rsidRPr="00347A00">
              <w:rPr>
                <w:i/>
              </w:rPr>
              <w:t>[montant en monnaie étrangère]</w:t>
            </w:r>
            <w:r w:rsidRPr="00347A00">
              <w:t xml:space="preserve"> et</w:t>
            </w:r>
            <w:r w:rsidRPr="00347A00">
              <w:rPr>
                <w:i/>
              </w:rPr>
              <w:t xml:space="preserve"> [montant en monnaie nationale]</w:t>
            </w:r>
            <w:r w:rsidRPr="00347A00">
              <w:t xml:space="preserve"> sera versée dans les </w:t>
            </w:r>
            <w:r w:rsidRPr="00347A00">
              <w:rPr>
                <w:i/>
              </w:rPr>
              <w:t>[insérer le nombre]</w:t>
            </w:r>
            <w:r w:rsidRPr="00347A00">
              <w:t xml:space="preserve"> jours qui suivront la date d’entrée en vigueur du Contrat. L’avance sera remboursée </w:t>
            </w:r>
            <w:r w:rsidR="00C77CA5">
              <w:t>de l’AC</w:t>
            </w:r>
            <w:r w:rsidRPr="00347A00">
              <w:t xml:space="preserve"> en versements égaux sur présentation des décomptes des </w:t>
            </w:r>
            <w:r w:rsidRPr="00347A00">
              <w:rPr>
                <w:i/>
              </w:rPr>
              <w:t>[insérer le nombre]</w:t>
            </w:r>
            <w:r w:rsidRPr="00347A00">
              <w:t xml:space="preserve"> premiers mois des Services jusqu'à remboursement total de l’avance.</w:t>
            </w:r>
          </w:p>
          <w:p w14:paraId="5D196356" w14:textId="77777777" w:rsidR="003D0427" w:rsidRPr="00347A00" w:rsidRDefault="003D0427" w:rsidP="006C2862">
            <w:pPr>
              <w:tabs>
                <w:tab w:val="left" w:pos="540"/>
              </w:tabs>
              <w:ind w:left="540" w:right="-72" w:hanging="540"/>
              <w:jc w:val="both"/>
              <w:rPr>
                <w:i/>
              </w:rPr>
            </w:pPr>
            <w:r w:rsidRPr="00347A00">
              <w:t>(2)</w:t>
            </w:r>
            <w:r w:rsidRPr="00347A00">
              <w:tab/>
              <w:t>La garantie bancaire de remboursement de l’avance sera émise pour un (ou des) montant(s) égal(aux) et dans la(les même(s) monnaie(s) que l’avance.</w:t>
            </w:r>
          </w:p>
        </w:tc>
      </w:tr>
      <w:tr w:rsidR="0049477D" w:rsidRPr="00347A00" w14:paraId="5D19635B" w14:textId="77777777" w:rsidTr="006C2862">
        <w:tc>
          <w:tcPr>
            <w:tcW w:w="2537" w:type="dxa"/>
            <w:tcMar>
              <w:top w:w="85" w:type="dxa"/>
              <w:bottom w:w="142" w:type="dxa"/>
              <w:right w:w="170" w:type="dxa"/>
            </w:tcMar>
          </w:tcPr>
          <w:p w14:paraId="5D196358" w14:textId="77777777" w:rsidR="003D0427" w:rsidRPr="00347A00" w:rsidRDefault="003D0427" w:rsidP="003D0427">
            <w:pPr>
              <w:rPr>
                <w:b/>
              </w:rPr>
            </w:pPr>
            <w:r w:rsidRPr="00347A00">
              <w:rPr>
                <w:b/>
              </w:rPr>
              <w:t>CGC 45.1(b)</w:t>
            </w:r>
          </w:p>
        </w:tc>
        <w:tc>
          <w:tcPr>
            <w:tcW w:w="6842" w:type="dxa"/>
            <w:tcMar>
              <w:top w:w="85" w:type="dxa"/>
              <w:bottom w:w="142" w:type="dxa"/>
              <w:right w:w="170" w:type="dxa"/>
            </w:tcMar>
          </w:tcPr>
          <w:p w14:paraId="5D196359" w14:textId="77777777" w:rsidR="003D0427" w:rsidRPr="00347A00" w:rsidRDefault="003D0427" w:rsidP="006C2862">
            <w:pPr>
              <w:numPr>
                <w:ilvl w:val="12"/>
                <w:numId w:val="0"/>
              </w:numPr>
              <w:spacing w:after="200"/>
              <w:ind w:right="-74"/>
              <w:jc w:val="both"/>
              <w:rPr>
                <w:i/>
              </w:rPr>
            </w:pPr>
            <w:r w:rsidRPr="00347A00">
              <w:rPr>
                <w:i/>
              </w:rPr>
              <w:t>[Supprimer la présente Clause si le Consultant doit présenter un décompte mensuel. Sinon, le texte ci-après doit être utilisé pour définir la périodicité</w:t>
            </w:r>
            <w:r w:rsidR="00EA0D40" w:rsidRPr="00347A00">
              <w:rPr>
                <w:i/>
              </w:rPr>
              <w:t> :</w:t>
            </w:r>
            <w:r w:rsidRPr="00347A00">
              <w:rPr>
                <w:i/>
              </w:rPr>
              <w:t xml:space="preserve"> </w:t>
            </w:r>
          </w:p>
          <w:p w14:paraId="5D19635A" w14:textId="4D2E53FF" w:rsidR="003D0427" w:rsidRPr="00347A00" w:rsidRDefault="003D0427" w:rsidP="006C2862">
            <w:pPr>
              <w:ind w:right="-72"/>
              <w:jc w:val="both"/>
            </w:pPr>
            <w:r w:rsidRPr="00347A00">
              <w:rPr>
                <w:b/>
                <w:bCs/>
              </w:rPr>
              <w:t xml:space="preserve">Le Consultant présentera </w:t>
            </w:r>
            <w:r w:rsidR="00162FB4">
              <w:rPr>
                <w:b/>
                <w:bCs/>
              </w:rPr>
              <w:t xml:space="preserve">à l’AC </w:t>
            </w:r>
            <w:r w:rsidRPr="00347A00">
              <w:rPr>
                <w:b/>
                <w:bCs/>
              </w:rPr>
              <w:t>un décompte détaillé tous les</w:t>
            </w:r>
            <w:r w:rsidRPr="00347A00">
              <w:t xml:space="preserve"> </w:t>
            </w:r>
            <w:r w:rsidRPr="00347A00">
              <w:rPr>
                <w:i/>
              </w:rPr>
              <w:t>[insérer trimestres, semestres, etc…]</w:t>
            </w:r>
          </w:p>
        </w:tc>
      </w:tr>
      <w:tr w:rsidR="0049477D" w:rsidRPr="00347A00" w14:paraId="5D196360" w14:textId="77777777" w:rsidTr="006C2862">
        <w:tc>
          <w:tcPr>
            <w:tcW w:w="2537" w:type="dxa"/>
            <w:tcMar>
              <w:top w:w="85" w:type="dxa"/>
              <w:bottom w:w="142" w:type="dxa"/>
              <w:right w:w="170" w:type="dxa"/>
            </w:tcMar>
          </w:tcPr>
          <w:p w14:paraId="5D19635C" w14:textId="77777777" w:rsidR="003D0427" w:rsidRPr="00347A00" w:rsidRDefault="003D0427" w:rsidP="003D0427">
            <w:pPr>
              <w:numPr>
                <w:ilvl w:val="12"/>
                <w:numId w:val="0"/>
              </w:numPr>
              <w:rPr>
                <w:b/>
                <w:spacing w:val="-3"/>
              </w:rPr>
            </w:pPr>
            <w:r w:rsidRPr="00347A00">
              <w:rPr>
                <w:b/>
              </w:rPr>
              <w:t>CGC</w:t>
            </w:r>
            <w:r w:rsidRPr="00347A00">
              <w:rPr>
                <w:b/>
                <w:spacing w:val="-3"/>
              </w:rPr>
              <w:t xml:space="preserve"> 45.1(e)</w:t>
            </w:r>
          </w:p>
        </w:tc>
        <w:tc>
          <w:tcPr>
            <w:tcW w:w="6842" w:type="dxa"/>
            <w:tcMar>
              <w:top w:w="85" w:type="dxa"/>
              <w:bottom w:w="142" w:type="dxa"/>
              <w:right w:w="170" w:type="dxa"/>
            </w:tcMar>
          </w:tcPr>
          <w:p w14:paraId="5D19635D" w14:textId="77777777" w:rsidR="003D0427" w:rsidRPr="00347A00" w:rsidRDefault="003D0427" w:rsidP="006C2862">
            <w:pPr>
              <w:numPr>
                <w:ilvl w:val="12"/>
                <w:numId w:val="0"/>
              </w:numPr>
              <w:spacing w:after="200"/>
              <w:ind w:right="-74"/>
              <w:jc w:val="both"/>
            </w:pPr>
            <w:r w:rsidRPr="00347A00">
              <w:t>Les intitulés de compte sont</w:t>
            </w:r>
            <w:r w:rsidR="00EA0D40" w:rsidRPr="00347A00">
              <w:t> :</w:t>
            </w:r>
          </w:p>
          <w:p w14:paraId="5D19635E" w14:textId="77777777" w:rsidR="003D0427" w:rsidRPr="00347A00" w:rsidRDefault="003D0427" w:rsidP="003D0427">
            <w:pPr>
              <w:numPr>
                <w:ilvl w:val="12"/>
                <w:numId w:val="0"/>
              </w:numPr>
              <w:ind w:left="51" w:right="-74"/>
              <w:jc w:val="both"/>
            </w:pPr>
            <w:r w:rsidRPr="00347A00">
              <w:t>Pour les paiements en monnaie étrangère</w:t>
            </w:r>
            <w:r w:rsidR="00EA0D40" w:rsidRPr="00347A00">
              <w:t> :</w:t>
            </w:r>
            <w:r w:rsidRPr="00347A00">
              <w:t xml:space="preserve"> </w:t>
            </w:r>
            <w:r w:rsidRPr="00347A00">
              <w:rPr>
                <w:i/>
              </w:rPr>
              <w:t>[insérer le compte]</w:t>
            </w:r>
          </w:p>
          <w:p w14:paraId="5D19635F" w14:textId="77777777" w:rsidR="003D0427" w:rsidRPr="00347A00" w:rsidRDefault="003D0427" w:rsidP="003D0427">
            <w:pPr>
              <w:numPr>
                <w:ilvl w:val="12"/>
                <w:numId w:val="0"/>
              </w:numPr>
              <w:ind w:left="51" w:right="-74"/>
              <w:jc w:val="both"/>
            </w:pPr>
            <w:r w:rsidRPr="00347A00">
              <w:t>Pour les paiements en monnaie nationale</w:t>
            </w:r>
            <w:r w:rsidR="00EA0D40" w:rsidRPr="00347A00">
              <w:t> :</w:t>
            </w:r>
            <w:r w:rsidRPr="00347A00">
              <w:t xml:space="preserve"> </w:t>
            </w:r>
            <w:r w:rsidRPr="00347A00">
              <w:rPr>
                <w:i/>
              </w:rPr>
              <w:t>[insérer le compte]</w:t>
            </w:r>
            <w:r w:rsidRPr="00347A00">
              <w:rPr>
                <w:iCs/>
              </w:rPr>
              <w:t>.</w:t>
            </w:r>
          </w:p>
        </w:tc>
      </w:tr>
      <w:tr w:rsidR="0049477D" w:rsidRPr="00347A00" w14:paraId="5D196363" w14:textId="77777777" w:rsidTr="006C2862">
        <w:tc>
          <w:tcPr>
            <w:tcW w:w="2537" w:type="dxa"/>
            <w:tcMar>
              <w:top w:w="85" w:type="dxa"/>
              <w:bottom w:w="142" w:type="dxa"/>
              <w:right w:w="170" w:type="dxa"/>
            </w:tcMar>
          </w:tcPr>
          <w:p w14:paraId="5D196361" w14:textId="77777777" w:rsidR="003D0427" w:rsidRPr="00347A00" w:rsidRDefault="003D0427" w:rsidP="003D0427">
            <w:pPr>
              <w:numPr>
                <w:ilvl w:val="12"/>
                <w:numId w:val="0"/>
              </w:numPr>
              <w:rPr>
                <w:b/>
                <w:bCs/>
              </w:rPr>
            </w:pPr>
            <w:r w:rsidRPr="00347A00">
              <w:rPr>
                <w:b/>
              </w:rPr>
              <w:t>CGC</w:t>
            </w:r>
            <w:r w:rsidRPr="00347A00">
              <w:rPr>
                <w:b/>
                <w:bCs/>
              </w:rPr>
              <w:t xml:space="preserve"> 46.1</w:t>
            </w:r>
          </w:p>
        </w:tc>
        <w:tc>
          <w:tcPr>
            <w:tcW w:w="6842" w:type="dxa"/>
            <w:tcMar>
              <w:top w:w="85" w:type="dxa"/>
              <w:bottom w:w="142" w:type="dxa"/>
              <w:right w:w="170" w:type="dxa"/>
            </w:tcMar>
          </w:tcPr>
          <w:p w14:paraId="5D196362" w14:textId="77777777" w:rsidR="003D0427" w:rsidRPr="00347A00" w:rsidRDefault="003D0427" w:rsidP="003D0427">
            <w:pPr>
              <w:numPr>
                <w:ilvl w:val="12"/>
                <w:numId w:val="0"/>
              </w:numPr>
              <w:ind w:right="-74"/>
              <w:jc w:val="both"/>
            </w:pPr>
            <w:r w:rsidRPr="00347A00">
              <w:rPr>
                <w:b/>
                <w:bCs/>
              </w:rPr>
              <w:t>Le taux d’intérêt annuel est</w:t>
            </w:r>
            <w:r w:rsidR="00EA0D40" w:rsidRPr="00347A00">
              <w:rPr>
                <w:b/>
                <w:bCs/>
              </w:rPr>
              <w:t> :</w:t>
            </w:r>
            <w:r w:rsidRPr="00347A00">
              <w:rPr>
                <w:b/>
                <w:bCs/>
              </w:rPr>
              <w:t xml:space="preserve"> </w:t>
            </w:r>
            <w:r w:rsidRPr="00347A00">
              <w:rPr>
                <w:i/>
              </w:rPr>
              <w:t>[insérer le taux]</w:t>
            </w:r>
            <w:r w:rsidRPr="00347A00">
              <w:rPr>
                <w:iCs/>
              </w:rPr>
              <w:t>.</w:t>
            </w:r>
          </w:p>
        </w:tc>
      </w:tr>
      <w:tr w:rsidR="006C2862" w:rsidRPr="00347A00" w14:paraId="5D196376" w14:textId="77777777" w:rsidTr="006C2862">
        <w:tc>
          <w:tcPr>
            <w:tcW w:w="2537" w:type="dxa"/>
            <w:tcMar>
              <w:top w:w="85" w:type="dxa"/>
              <w:bottom w:w="142" w:type="dxa"/>
              <w:right w:w="170" w:type="dxa"/>
            </w:tcMar>
          </w:tcPr>
          <w:p w14:paraId="5D196364" w14:textId="77777777" w:rsidR="006C2862" w:rsidRPr="00347A00" w:rsidRDefault="006C2862" w:rsidP="006A3823">
            <w:pPr>
              <w:numPr>
                <w:ilvl w:val="12"/>
                <w:numId w:val="0"/>
              </w:numPr>
            </w:pPr>
            <w:r w:rsidRPr="00347A00">
              <w:rPr>
                <w:b/>
              </w:rPr>
              <w:t>CGC</w:t>
            </w:r>
            <w:r w:rsidRPr="00347A00">
              <w:rPr>
                <w:b/>
                <w:spacing w:val="-3"/>
              </w:rPr>
              <w:t xml:space="preserve"> 49</w:t>
            </w:r>
          </w:p>
        </w:tc>
        <w:tc>
          <w:tcPr>
            <w:tcW w:w="6842" w:type="dxa"/>
            <w:tcMar>
              <w:top w:w="85" w:type="dxa"/>
              <w:bottom w:w="142" w:type="dxa"/>
              <w:right w:w="170" w:type="dxa"/>
            </w:tcMar>
          </w:tcPr>
          <w:p w14:paraId="5D196375" w14:textId="588575CF" w:rsidR="006C2862" w:rsidRPr="00347A00" w:rsidRDefault="006C2862" w:rsidP="006C2862">
            <w:pPr>
              <w:tabs>
                <w:tab w:val="left" w:pos="1080"/>
              </w:tabs>
              <w:ind w:left="1080" w:right="-72" w:hanging="540"/>
              <w:jc w:val="both"/>
            </w:pPr>
          </w:p>
        </w:tc>
      </w:tr>
    </w:tbl>
    <w:p w14:paraId="5D196377" w14:textId="77777777" w:rsidR="003D0427" w:rsidRPr="00347A00" w:rsidRDefault="003D0427" w:rsidP="003D0427">
      <w:pPr>
        <w:pStyle w:val="BankNormal"/>
        <w:spacing w:after="0"/>
        <w:rPr>
          <w:szCs w:val="24"/>
          <w:lang w:eastAsia="it-IT"/>
        </w:rPr>
        <w:sectPr w:rsidR="003D0427" w:rsidRPr="00347A00" w:rsidSect="007D3B1E">
          <w:headerReference w:type="even" r:id="rId99"/>
          <w:headerReference w:type="default" r:id="rId100"/>
          <w:headerReference w:type="first" r:id="rId101"/>
          <w:type w:val="nextColumn"/>
          <w:pgSz w:w="12242" w:h="15842" w:code="1"/>
          <w:pgMar w:top="1440" w:right="1440" w:bottom="1440" w:left="1440" w:header="720" w:footer="720" w:gutter="0"/>
          <w:cols w:space="708"/>
          <w:titlePg/>
          <w:docGrid w:linePitch="360"/>
        </w:sectPr>
      </w:pPr>
    </w:p>
    <w:p w14:paraId="5D196378" w14:textId="77777777" w:rsidR="003D0427" w:rsidRPr="00347A00" w:rsidRDefault="007F34F8" w:rsidP="00217CB3">
      <w:pPr>
        <w:pStyle w:val="Subsections"/>
      </w:pPr>
      <w:bookmarkStart w:id="871" w:name="_Toc350746358"/>
      <w:bookmarkStart w:id="872" w:name="_Toc350849423"/>
      <w:bookmarkStart w:id="873" w:name="_Toc351343748"/>
      <w:bookmarkStart w:id="874" w:name="_Toc300745683"/>
      <w:bookmarkStart w:id="875" w:name="_Toc300746802"/>
      <w:bookmarkStart w:id="876" w:name="_Toc326063202"/>
      <w:bookmarkStart w:id="877" w:name="_Toc328301669"/>
      <w:bookmarkStart w:id="878" w:name="_Toc328304151"/>
      <w:bookmarkStart w:id="879" w:name="_Toc354055620"/>
      <w:bookmarkStart w:id="880" w:name="_Toc355354921"/>
      <w:bookmarkStart w:id="881" w:name="_Toc355357183"/>
      <w:bookmarkStart w:id="882" w:name="_Toc355532405"/>
      <w:bookmarkStart w:id="883" w:name="_Toc355538915"/>
      <w:bookmarkStart w:id="884" w:name="_Toc355543464"/>
      <w:bookmarkStart w:id="885" w:name="_Toc477363619"/>
      <w:bookmarkStart w:id="886" w:name="_Toc488229016"/>
      <w:bookmarkStart w:id="887" w:name="_Toc488238182"/>
      <w:r w:rsidRPr="00347A00">
        <w:lastRenderedPageBreak/>
        <w:t>V</w:t>
      </w:r>
      <w:r w:rsidR="00BA56AF" w:rsidRPr="00347A00">
        <w:t>.</w:t>
      </w:r>
      <w:r w:rsidR="00EA0D40" w:rsidRPr="00347A00">
        <w:t xml:space="preserve"> </w:t>
      </w:r>
      <w:bookmarkStart w:id="888" w:name="_Toc369862061"/>
      <w:r w:rsidR="006C2862" w:rsidRPr="00347A00">
        <w:tab/>
      </w:r>
      <w:r w:rsidR="003D0427" w:rsidRPr="00347A00">
        <w:t>Annexes</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14:paraId="5D196379" w14:textId="77777777" w:rsidR="003D0427" w:rsidRPr="00347A00" w:rsidRDefault="003D0427" w:rsidP="00217CB3">
      <w:pPr>
        <w:pStyle w:val="Appendix"/>
      </w:pPr>
      <w:bookmarkStart w:id="889" w:name="_Toc350849424"/>
      <w:bookmarkStart w:id="890" w:name="_Toc351343749"/>
      <w:bookmarkStart w:id="891" w:name="_Toc300745684"/>
      <w:bookmarkStart w:id="892" w:name="_Toc300746803"/>
      <w:bookmarkStart w:id="893" w:name="_Toc326063203"/>
      <w:bookmarkStart w:id="894" w:name="_Toc328301670"/>
      <w:bookmarkStart w:id="895" w:name="_Toc328304152"/>
      <w:bookmarkStart w:id="896" w:name="_Toc354055621"/>
      <w:bookmarkStart w:id="897" w:name="_Toc355354922"/>
      <w:bookmarkStart w:id="898" w:name="_Toc355357184"/>
      <w:bookmarkStart w:id="899" w:name="_Toc355532406"/>
      <w:bookmarkStart w:id="900" w:name="_Toc355538916"/>
      <w:bookmarkStart w:id="901" w:name="_Toc355543465"/>
      <w:bookmarkStart w:id="902" w:name="_Toc369862062"/>
      <w:bookmarkStart w:id="903" w:name="_Toc477363620"/>
      <w:bookmarkStart w:id="904" w:name="_Toc488229017"/>
      <w:bookmarkStart w:id="905" w:name="_Toc488237782"/>
      <w:bookmarkStart w:id="906" w:name="_Toc488238183"/>
      <w:r w:rsidRPr="00347A00">
        <w:t xml:space="preserve">Annexe A – </w:t>
      </w:r>
      <w:bookmarkEnd w:id="889"/>
      <w:bookmarkEnd w:id="890"/>
      <w:r w:rsidRPr="00347A00">
        <w:t>Termes de Référence</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14:paraId="5D19637A" w14:textId="409ECC05" w:rsidR="003D0427" w:rsidRPr="00347A00" w:rsidRDefault="003D0427" w:rsidP="006C2862">
      <w:pPr>
        <w:numPr>
          <w:ilvl w:val="12"/>
          <w:numId w:val="0"/>
        </w:numPr>
        <w:spacing w:after="240"/>
        <w:jc w:val="both"/>
        <w:rPr>
          <w:i/>
        </w:rPr>
      </w:pPr>
      <w:r w:rsidRPr="00347A00">
        <w:rPr>
          <w:b/>
          <w:bCs/>
          <w:i/>
        </w:rPr>
        <w:t>[</w:t>
      </w:r>
      <w:r w:rsidRPr="00347A00">
        <w:rPr>
          <w:i/>
        </w:rPr>
        <w:t>La présente Annexe doit comprendre les Termes de Référence (</w:t>
      </w:r>
      <w:proofErr w:type="spellStart"/>
      <w:r w:rsidRPr="00347A00">
        <w:rPr>
          <w:i/>
        </w:rPr>
        <w:t>TdR</w:t>
      </w:r>
      <w:proofErr w:type="spellEnd"/>
      <w:r w:rsidRPr="00347A00">
        <w:rPr>
          <w:i/>
        </w:rPr>
        <w:t>) finalisés par l</w:t>
      </w:r>
      <w:r w:rsidR="00FB0F48">
        <w:rPr>
          <w:i/>
        </w:rPr>
        <w:t>’AC</w:t>
      </w:r>
      <w:r w:rsidRPr="00347A00">
        <w:rPr>
          <w:i/>
        </w:rPr>
        <w:t xml:space="preserve"> et le Consultant lors des négociations</w:t>
      </w:r>
      <w:r w:rsidR="00EA0D40" w:rsidRPr="00347A00">
        <w:rPr>
          <w:i/>
        </w:rPr>
        <w:t> ;</w:t>
      </w:r>
      <w:r w:rsidRPr="00347A00">
        <w:rPr>
          <w:i/>
        </w:rPr>
        <w:t xml:space="preserve"> les délais de réalisation des différentes tâches</w:t>
      </w:r>
      <w:r w:rsidR="00EA0D40" w:rsidRPr="00347A00">
        <w:rPr>
          <w:i/>
        </w:rPr>
        <w:t xml:space="preserve"> ; </w:t>
      </w:r>
      <w:r w:rsidRPr="00347A00">
        <w:rPr>
          <w:i/>
        </w:rPr>
        <w:t>le lieu de réalisation des différentes activités</w:t>
      </w:r>
      <w:r w:rsidR="00EA0D40" w:rsidRPr="00347A00">
        <w:rPr>
          <w:i/>
        </w:rPr>
        <w:t> ;</w:t>
      </w:r>
      <w:r w:rsidRPr="00347A00">
        <w:rPr>
          <w:i/>
        </w:rPr>
        <w:t xml:space="preserve"> les obligations de rapport détaillés</w:t>
      </w:r>
      <w:r w:rsidR="00EA0D40" w:rsidRPr="00347A00">
        <w:rPr>
          <w:i/>
        </w:rPr>
        <w:t> ;</w:t>
      </w:r>
      <w:r w:rsidRPr="00347A00">
        <w:rPr>
          <w:i/>
        </w:rPr>
        <w:t xml:space="preserve"> les contributions d</w:t>
      </w:r>
      <w:r w:rsidR="00F00106">
        <w:rPr>
          <w:i/>
        </w:rPr>
        <w:t>e l’AC</w:t>
      </w:r>
      <w:r w:rsidRPr="00347A00">
        <w:rPr>
          <w:i/>
        </w:rPr>
        <w:t>, y compris le personnel de contrepartie que l</w:t>
      </w:r>
      <w:r w:rsidR="00842FE2">
        <w:rPr>
          <w:i/>
        </w:rPr>
        <w:t>’AC</w:t>
      </w:r>
      <w:r w:rsidRPr="00347A00">
        <w:rPr>
          <w:i/>
        </w:rPr>
        <w:t xml:space="preserve"> devra affecter pour travailler avec l’équipe du Consultant</w:t>
      </w:r>
      <w:r w:rsidR="00EA0D40" w:rsidRPr="00347A00">
        <w:rPr>
          <w:i/>
        </w:rPr>
        <w:t> ;</w:t>
      </w:r>
      <w:r w:rsidRPr="00347A00">
        <w:rPr>
          <w:i/>
        </w:rPr>
        <w:t xml:space="preserve"> les tâches spécifiques qui doivent être préalablement être approuvées par </w:t>
      </w:r>
      <w:r w:rsidR="00842FE2">
        <w:rPr>
          <w:i/>
        </w:rPr>
        <w:t>l’AC.</w:t>
      </w:r>
      <w:r w:rsidRPr="00347A00">
        <w:rPr>
          <w:i/>
        </w:rPr>
        <w:t> </w:t>
      </w:r>
    </w:p>
    <w:p w14:paraId="5D19637B" w14:textId="77777777" w:rsidR="003D0427" w:rsidRPr="00347A00" w:rsidRDefault="003D0427" w:rsidP="006C2862">
      <w:pPr>
        <w:numPr>
          <w:ilvl w:val="12"/>
          <w:numId w:val="0"/>
        </w:numPr>
        <w:spacing w:after="240"/>
        <w:jc w:val="both"/>
        <w:rPr>
          <w:i/>
        </w:rPr>
      </w:pPr>
      <w:r w:rsidRPr="00347A00">
        <w:rPr>
          <w:i/>
        </w:rPr>
        <w:t>Insérer le texte découlant de la Section 7 (Termes de référence) des IC</w:t>
      </w:r>
      <w:r w:rsidR="00EA0D40" w:rsidRPr="00347A00">
        <w:rPr>
          <w:i/>
        </w:rPr>
        <w:t xml:space="preserve"> </w:t>
      </w:r>
      <w:r w:rsidRPr="00347A00">
        <w:rPr>
          <w:i/>
        </w:rPr>
        <w:t xml:space="preserve">de la </w:t>
      </w:r>
      <w:r w:rsidR="0086543C" w:rsidRPr="00347A00">
        <w:rPr>
          <w:i/>
        </w:rPr>
        <w:t>DP</w:t>
      </w:r>
      <w:r w:rsidRPr="00347A00">
        <w:rPr>
          <w:i/>
        </w:rPr>
        <w:t xml:space="preserve">, modifié en fonction des Formulaires TECH-1 à TECH-5 de la Proposition du Consultant. Signaler les changements apportés à la Section 7 de la </w:t>
      </w:r>
      <w:r w:rsidR="0086543C" w:rsidRPr="00347A00">
        <w:rPr>
          <w:i/>
        </w:rPr>
        <w:t>DP</w:t>
      </w:r>
      <w:r w:rsidRPr="00347A00">
        <w:rPr>
          <w:i/>
        </w:rPr>
        <w:t>]</w:t>
      </w:r>
    </w:p>
    <w:p w14:paraId="5D19637C" w14:textId="3BE552EB" w:rsidR="003D0427" w:rsidRPr="00347A00" w:rsidRDefault="003D0427" w:rsidP="006C2862">
      <w:pPr>
        <w:numPr>
          <w:ilvl w:val="12"/>
          <w:numId w:val="0"/>
        </w:numPr>
        <w:spacing w:after="240"/>
        <w:jc w:val="both"/>
      </w:pPr>
      <w:r w:rsidRPr="00347A00">
        <w:rPr>
          <w:i/>
        </w:rPr>
        <w:t>Si les Services comprennent le contrôle de travaux de génie civil, l’action ci-après requérant l’accord préalable d</w:t>
      </w:r>
      <w:r w:rsidR="00695979">
        <w:rPr>
          <w:i/>
        </w:rPr>
        <w:t>e l’AC</w:t>
      </w:r>
      <w:r w:rsidRPr="00347A00">
        <w:rPr>
          <w:i/>
        </w:rPr>
        <w:t xml:space="preserve"> doit être ajoutée dans la partie relative à la section « Obligations de Rapport</w:t>
      </w:r>
      <w:r w:rsidR="00EA0D40" w:rsidRPr="00347A00">
        <w:rPr>
          <w:i/>
        </w:rPr>
        <w:t> »</w:t>
      </w:r>
      <w:r w:rsidRPr="00347A00">
        <w:rPr>
          <w:i/>
        </w:rPr>
        <w:t xml:space="preserve"> des </w:t>
      </w:r>
      <w:proofErr w:type="spellStart"/>
      <w:r w:rsidRPr="00347A00">
        <w:rPr>
          <w:i/>
        </w:rPr>
        <w:t>TdR</w:t>
      </w:r>
      <w:proofErr w:type="spellEnd"/>
      <w:r w:rsidR="00EA0D40" w:rsidRPr="00347A00">
        <w:rPr>
          <w:i/>
        </w:rPr>
        <w:t> :</w:t>
      </w:r>
      <w:r w:rsidRPr="00347A00">
        <w:rPr>
          <w:b/>
          <w:i/>
        </w:rPr>
        <w:t xml:space="preserve"> </w:t>
      </w:r>
      <w:r w:rsidRPr="00347A00">
        <w:rPr>
          <w:iCs/>
        </w:rPr>
        <w:t>toute action dans le cadre d’un marché de travaux de génie civil désignant le Consultant en tant que Maître d’œuvre ou Chef de Projet, pour laquelle ledit marché de travaux stipule que l’accord écrit d</w:t>
      </w:r>
      <w:r w:rsidR="00002D2D">
        <w:rPr>
          <w:iCs/>
        </w:rPr>
        <w:t>e l’AC</w:t>
      </w:r>
      <w:r w:rsidRPr="00347A00">
        <w:rPr>
          <w:iCs/>
        </w:rPr>
        <w:t xml:space="preserve"> en tant que « Maître d’Ouvrage</w:t>
      </w:r>
      <w:r w:rsidR="00EA0D40" w:rsidRPr="00347A00">
        <w:rPr>
          <w:iCs/>
        </w:rPr>
        <w:t> »</w:t>
      </w:r>
      <w:r w:rsidRPr="00347A00">
        <w:rPr>
          <w:iCs/>
        </w:rPr>
        <w:t xml:space="preserve"> est </w:t>
      </w:r>
      <w:r w:rsidR="00BE0C5D" w:rsidRPr="00347A00">
        <w:rPr>
          <w:iCs/>
        </w:rPr>
        <w:t>requis</w:t>
      </w:r>
      <w:r w:rsidRPr="00347A00">
        <w:rPr>
          <w:iCs/>
        </w:rPr>
        <w:t>.</w:t>
      </w:r>
      <w:r w:rsidRPr="00347A00">
        <w:rPr>
          <w:i/>
          <w:iCs/>
        </w:rPr>
        <w:t>]</w:t>
      </w:r>
    </w:p>
    <w:p w14:paraId="5D19637D" w14:textId="77777777" w:rsidR="003D0427" w:rsidRPr="00347A00" w:rsidRDefault="003D0427" w:rsidP="00217CB3">
      <w:pPr>
        <w:pStyle w:val="Appendix"/>
      </w:pPr>
      <w:bookmarkStart w:id="907" w:name="_Toc300745685"/>
      <w:bookmarkStart w:id="908" w:name="_Toc300746804"/>
      <w:bookmarkStart w:id="909" w:name="_Toc326063204"/>
      <w:bookmarkStart w:id="910" w:name="_Toc328301671"/>
      <w:bookmarkStart w:id="911" w:name="_Toc328304153"/>
      <w:bookmarkStart w:id="912" w:name="_Toc350849426"/>
      <w:bookmarkStart w:id="913" w:name="_Toc351343751"/>
      <w:bookmarkStart w:id="914" w:name="_Toc354055622"/>
      <w:bookmarkStart w:id="915" w:name="_Toc355354923"/>
      <w:bookmarkStart w:id="916" w:name="_Toc355357185"/>
      <w:bookmarkStart w:id="917" w:name="_Toc355532407"/>
      <w:bookmarkStart w:id="918" w:name="_Toc355538917"/>
      <w:bookmarkStart w:id="919" w:name="_Toc355543466"/>
      <w:bookmarkStart w:id="920" w:name="_Toc369862063"/>
      <w:bookmarkStart w:id="921" w:name="_Toc477363621"/>
      <w:bookmarkStart w:id="922" w:name="_Toc488229018"/>
      <w:bookmarkStart w:id="923" w:name="_Toc488237783"/>
      <w:bookmarkStart w:id="924" w:name="_Toc488238184"/>
      <w:r w:rsidRPr="00347A00">
        <w:t xml:space="preserve">Annexe B – </w:t>
      </w:r>
      <w:bookmarkEnd w:id="907"/>
      <w:bookmarkEnd w:id="908"/>
      <w:bookmarkEnd w:id="909"/>
      <w:r w:rsidRPr="00347A00">
        <w:t>personnel clé</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5D19637E" w14:textId="77777777" w:rsidR="003D0427" w:rsidRPr="00347A00" w:rsidRDefault="003D0427" w:rsidP="006C2862">
      <w:pPr>
        <w:numPr>
          <w:ilvl w:val="12"/>
          <w:numId w:val="0"/>
        </w:numPr>
        <w:spacing w:after="240"/>
        <w:jc w:val="both"/>
        <w:rPr>
          <w:rFonts w:ascii="Calibri" w:hAnsi="Calibri"/>
          <w:i/>
        </w:rPr>
      </w:pPr>
      <w:r w:rsidRPr="00347A00">
        <w:rPr>
          <w:i/>
        </w:rPr>
        <w:t xml:space="preserve">[Insérer un tableau fondé sur le Formulaire TECH-6 de la Proposition technique du Consultant, finalisé lors des négociations du Contrat. Joindre les </w:t>
      </w:r>
      <w:proofErr w:type="spellStart"/>
      <w:r w:rsidRPr="00347A00">
        <w:rPr>
          <w:i/>
        </w:rPr>
        <w:t>CVs</w:t>
      </w:r>
      <w:proofErr w:type="spellEnd"/>
      <w:r w:rsidRPr="00347A00">
        <w:rPr>
          <w:i/>
        </w:rPr>
        <w:t xml:space="preserve"> (mis à jour et signés par l’expert concerné) établissant que le personnel clé a les qualifications requises.]</w:t>
      </w:r>
      <w:r w:rsidRPr="00347A00">
        <w:rPr>
          <w:rFonts w:ascii="Calibri" w:hAnsi="Calibri"/>
          <w:i/>
        </w:rPr>
        <w:t xml:space="preserve"> </w:t>
      </w:r>
    </w:p>
    <w:p w14:paraId="5D19637F" w14:textId="37326E89" w:rsidR="003D0427" w:rsidRPr="00347A00" w:rsidRDefault="003D0427" w:rsidP="006C2862">
      <w:pPr>
        <w:jc w:val="both"/>
        <w:rPr>
          <w:i/>
          <w:spacing w:val="-3"/>
        </w:rPr>
      </w:pPr>
      <w:r w:rsidRPr="00347A00">
        <w:rPr>
          <w:i/>
        </w:rPr>
        <w:t>[Indiquer ici les heures de travail pour le Personnel clé</w:t>
      </w:r>
      <w:r w:rsidR="00EA0D40" w:rsidRPr="00347A00">
        <w:rPr>
          <w:i/>
        </w:rPr>
        <w:t> ;</w:t>
      </w:r>
      <w:r w:rsidRPr="00347A00">
        <w:rPr>
          <w:i/>
        </w:rPr>
        <w:t xml:space="preserve"> la durée des voyages à destination et en provenance du pays d</w:t>
      </w:r>
      <w:r w:rsidR="009278E4">
        <w:rPr>
          <w:i/>
        </w:rPr>
        <w:t>e l’AC</w:t>
      </w:r>
      <w:r w:rsidR="00EA0D40" w:rsidRPr="00347A00">
        <w:rPr>
          <w:i/>
        </w:rPr>
        <w:t> ;</w:t>
      </w:r>
      <w:r w:rsidRPr="00347A00">
        <w:rPr>
          <w:i/>
        </w:rPr>
        <w:t xml:space="preserve"> les droits à congés payés, le cas échéant</w:t>
      </w:r>
      <w:r w:rsidR="00EA0D40" w:rsidRPr="00347A00">
        <w:rPr>
          <w:i/>
        </w:rPr>
        <w:t> ;</w:t>
      </w:r>
      <w:r w:rsidRPr="00347A00">
        <w:rPr>
          <w:i/>
        </w:rPr>
        <w:t xml:space="preserve"> jours fériés dans le pays d</w:t>
      </w:r>
      <w:r w:rsidR="009278E4">
        <w:rPr>
          <w:i/>
        </w:rPr>
        <w:t>e l’AC</w:t>
      </w:r>
      <w:r w:rsidRPr="00347A00">
        <w:rPr>
          <w:i/>
        </w:rPr>
        <w:t xml:space="preserve"> pouvant affecter l’activité du Consultant, etc.</w:t>
      </w:r>
      <w:r w:rsidR="00EA0D40" w:rsidRPr="00347A00">
        <w:rPr>
          <w:i/>
        </w:rPr>
        <w:t xml:space="preserve"> </w:t>
      </w:r>
      <w:r w:rsidRPr="00347A00">
        <w:rPr>
          <w:i/>
        </w:rPr>
        <w:t>Vérifier la cohérence avec le Formulaire TECH-6.</w:t>
      </w:r>
      <w:r w:rsidR="00EA0D40" w:rsidRPr="00347A00">
        <w:rPr>
          <w:i/>
        </w:rPr>
        <w:t xml:space="preserve"> </w:t>
      </w:r>
      <w:r w:rsidRPr="00347A00">
        <w:rPr>
          <w:i/>
        </w:rPr>
        <w:t>En particulier, un mois équivaut à 22 jours de travail (facturable) et un jour de travail (facturable) ne sera pas moins de huit heures de travail.</w:t>
      </w:r>
      <w:r w:rsidRPr="00347A00">
        <w:rPr>
          <w:i/>
          <w:spacing w:val="-3"/>
        </w:rPr>
        <w:t>]</w:t>
      </w:r>
    </w:p>
    <w:p w14:paraId="5D196380" w14:textId="77777777" w:rsidR="003D0427" w:rsidRPr="00347A00" w:rsidRDefault="003D0427" w:rsidP="00217CB3">
      <w:pPr>
        <w:pStyle w:val="Appendix"/>
      </w:pPr>
      <w:bookmarkStart w:id="925" w:name="_Toc300745686"/>
      <w:bookmarkStart w:id="926" w:name="_Toc300746805"/>
      <w:bookmarkStart w:id="927" w:name="_Toc326063205"/>
      <w:bookmarkStart w:id="928" w:name="_Toc328301672"/>
      <w:bookmarkStart w:id="929" w:name="_Toc328304154"/>
      <w:bookmarkStart w:id="930" w:name="_Toc354055623"/>
      <w:bookmarkStart w:id="931" w:name="_Toc355354924"/>
      <w:bookmarkStart w:id="932" w:name="_Toc355357186"/>
      <w:bookmarkStart w:id="933" w:name="_Toc355532408"/>
      <w:bookmarkStart w:id="934" w:name="_Toc355538918"/>
      <w:bookmarkStart w:id="935" w:name="_Toc355543467"/>
      <w:bookmarkStart w:id="936" w:name="_Toc369862064"/>
      <w:bookmarkStart w:id="937" w:name="_Toc477363622"/>
      <w:bookmarkStart w:id="938" w:name="_Toc488229019"/>
      <w:bookmarkStart w:id="939" w:name="_Toc488237784"/>
      <w:bookmarkStart w:id="940" w:name="_Toc488238185"/>
      <w:r w:rsidRPr="00347A00">
        <w:t xml:space="preserve">Annexe C – estimation du coût de la </w:t>
      </w:r>
      <w:bookmarkEnd w:id="925"/>
      <w:bookmarkEnd w:id="926"/>
      <w:bookmarkEnd w:id="927"/>
      <w:r w:rsidRPr="00347A00">
        <w:t>Rémunération</w:t>
      </w:r>
      <w:bookmarkEnd w:id="928"/>
      <w:bookmarkEnd w:id="929"/>
      <w:bookmarkEnd w:id="930"/>
      <w:bookmarkEnd w:id="931"/>
      <w:bookmarkEnd w:id="932"/>
      <w:bookmarkEnd w:id="933"/>
      <w:bookmarkEnd w:id="934"/>
      <w:bookmarkEnd w:id="935"/>
      <w:bookmarkEnd w:id="936"/>
      <w:bookmarkEnd w:id="937"/>
      <w:bookmarkEnd w:id="938"/>
      <w:bookmarkEnd w:id="939"/>
      <w:bookmarkEnd w:id="940"/>
    </w:p>
    <w:p w14:paraId="5D196381" w14:textId="77777777" w:rsidR="003D0427" w:rsidRPr="00347A00" w:rsidRDefault="003D0427" w:rsidP="006C2862">
      <w:pPr>
        <w:numPr>
          <w:ilvl w:val="12"/>
          <w:numId w:val="0"/>
        </w:numPr>
        <w:tabs>
          <w:tab w:val="left" w:pos="1440"/>
        </w:tabs>
        <w:spacing w:after="240"/>
        <w:ind w:left="720" w:hanging="720"/>
        <w:jc w:val="both"/>
        <w:rPr>
          <w:spacing w:val="-3"/>
        </w:rPr>
      </w:pPr>
      <w:r w:rsidRPr="00347A00">
        <w:rPr>
          <w:spacing w:val="-3"/>
        </w:rPr>
        <w:t>1.</w:t>
      </w:r>
      <w:r w:rsidRPr="00347A00">
        <w:rPr>
          <w:spacing w:val="-3"/>
        </w:rPr>
        <w:tab/>
        <w:t>Taux mensuel des Experts</w:t>
      </w:r>
      <w:r w:rsidR="00EA0D40" w:rsidRPr="00347A00">
        <w:rPr>
          <w:spacing w:val="-3"/>
        </w:rPr>
        <w:t> :</w:t>
      </w:r>
      <w:r w:rsidRPr="00347A00">
        <w:rPr>
          <w:spacing w:val="-3"/>
        </w:rPr>
        <w:t xml:space="preserve"> </w:t>
      </w:r>
    </w:p>
    <w:p w14:paraId="5D196382" w14:textId="77777777" w:rsidR="003D0427" w:rsidRPr="00347A00" w:rsidRDefault="003D0427" w:rsidP="003D0427">
      <w:pPr>
        <w:numPr>
          <w:ilvl w:val="12"/>
          <w:numId w:val="0"/>
        </w:numPr>
        <w:tabs>
          <w:tab w:val="left" w:pos="1440"/>
        </w:tabs>
        <w:spacing w:after="120"/>
        <w:ind w:left="720" w:hanging="720"/>
        <w:jc w:val="both"/>
        <w:rPr>
          <w:i/>
          <w:spacing w:val="-3"/>
        </w:rPr>
      </w:pPr>
      <w:r w:rsidRPr="00347A00">
        <w:rPr>
          <w:spacing w:val="-3"/>
        </w:rPr>
        <w:tab/>
      </w:r>
      <w:r w:rsidRPr="00347A00">
        <w:rPr>
          <w:i/>
          <w:spacing w:val="-3"/>
        </w:rPr>
        <w:t>[Insérer le tableau des taux de rémunération, reflétant le [Formulaire FIN-3] de la Proposition du Consultant, et toute modification convenue lors des négociations du contrat, le cas échéant. Les modifications éventuelles doivent être signalées par une note spécifique, et s’il n’y a pas eu de modification, il convient de le signaler.]</w:t>
      </w:r>
    </w:p>
    <w:p w14:paraId="5D196383" w14:textId="131C86C6" w:rsidR="003D0427" w:rsidRPr="00347A00" w:rsidRDefault="003D0427" w:rsidP="003D0427">
      <w:pPr>
        <w:numPr>
          <w:ilvl w:val="12"/>
          <w:numId w:val="0"/>
        </w:numPr>
        <w:tabs>
          <w:tab w:val="left" w:pos="1440"/>
        </w:tabs>
        <w:ind w:left="720" w:hanging="720"/>
        <w:jc w:val="both"/>
        <w:rPr>
          <w:bCs/>
          <w:i/>
        </w:rPr>
      </w:pPr>
      <w:r w:rsidRPr="00347A00">
        <w:rPr>
          <w:rFonts w:asciiTheme="majorBidi" w:hAnsiTheme="majorBidi" w:cstheme="majorBidi"/>
          <w:bCs/>
          <w:iCs/>
        </w:rPr>
        <w:t>2.</w:t>
      </w:r>
      <w:r w:rsidRPr="00347A00">
        <w:rPr>
          <w:rFonts w:asciiTheme="majorBidi" w:hAnsiTheme="majorBidi" w:cstheme="majorBidi"/>
          <w:bCs/>
          <w:i/>
        </w:rPr>
        <w:tab/>
      </w:r>
      <w:r w:rsidR="000533FD" w:rsidRPr="00347A00">
        <w:rPr>
          <w:rFonts w:asciiTheme="majorBidi" w:hAnsiTheme="majorBidi" w:cstheme="majorBidi"/>
          <w:bCs/>
          <w:i/>
        </w:rPr>
        <w:t>[</w:t>
      </w:r>
      <w:r w:rsidRPr="00347A00">
        <w:rPr>
          <w:rFonts w:asciiTheme="majorBidi" w:hAnsiTheme="majorBidi" w:cstheme="majorBidi"/>
          <w:bCs/>
          <w:i/>
        </w:rPr>
        <w:t xml:space="preserve">Lorsque le Consultant a été recruté par la méthode de </w:t>
      </w:r>
      <w:r w:rsidRPr="00347A00">
        <w:rPr>
          <w:rFonts w:asciiTheme="majorBidi" w:hAnsiTheme="majorBidi" w:cstheme="majorBidi"/>
          <w:i/>
        </w:rPr>
        <w:t xml:space="preserve">Sélection fondée sur la </w:t>
      </w:r>
      <w:r w:rsidR="00BE0C5D" w:rsidRPr="00347A00">
        <w:rPr>
          <w:rFonts w:asciiTheme="majorBidi" w:hAnsiTheme="majorBidi" w:cstheme="majorBidi"/>
          <w:i/>
        </w:rPr>
        <w:t>qualité,</w:t>
      </w:r>
      <w:r w:rsidRPr="00347A00">
        <w:rPr>
          <w:rFonts w:asciiTheme="majorBidi" w:hAnsiTheme="majorBidi" w:cstheme="majorBidi"/>
          <w:bCs/>
          <w:i/>
        </w:rPr>
        <w:t xml:space="preserve"> ou</w:t>
      </w:r>
      <w:r w:rsidRPr="00347A00">
        <w:rPr>
          <w:bCs/>
          <w:i/>
        </w:rPr>
        <w:t xml:space="preserve"> que l</w:t>
      </w:r>
      <w:r w:rsidR="000C754C">
        <w:rPr>
          <w:bCs/>
          <w:i/>
        </w:rPr>
        <w:t>’AC</w:t>
      </w:r>
      <w:r w:rsidRPr="00347A00">
        <w:rPr>
          <w:bCs/>
          <w:i/>
        </w:rPr>
        <w:t xml:space="preserve"> a demandé au Consultant de clarifier </w:t>
      </w:r>
      <w:r w:rsidR="00BE0C5D" w:rsidRPr="00347A00">
        <w:rPr>
          <w:bCs/>
          <w:i/>
        </w:rPr>
        <w:t>la décomposition</w:t>
      </w:r>
      <w:r w:rsidRPr="00347A00">
        <w:rPr>
          <w:bCs/>
          <w:i/>
        </w:rPr>
        <w:t xml:space="preserve"> de taux de rémunération très élevés au moment des négociations du Contrat, ajouter également ce qui suit</w:t>
      </w:r>
      <w:r w:rsidR="00EA0D40" w:rsidRPr="00347A00">
        <w:rPr>
          <w:bCs/>
          <w:i/>
        </w:rPr>
        <w:t> :</w:t>
      </w:r>
    </w:p>
    <w:p w14:paraId="5D196384" w14:textId="221E2618" w:rsidR="003D0427" w:rsidRPr="00347A00" w:rsidRDefault="006C2862" w:rsidP="000533FD">
      <w:pPr>
        <w:numPr>
          <w:ilvl w:val="12"/>
          <w:numId w:val="0"/>
        </w:numPr>
        <w:spacing w:before="120" w:after="120"/>
        <w:ind w:left="720" w:right="-72"/>
        <w:jc w:val="both"/>
        <w:rPr>
          <w:i/>
        </w:rPr>
      </w:pPr>
      <w:r w:rsidRPr="00347A00">
        <w:rPr>
          <w:i/>
        </w:rPr>
        <w:lastRenderedPageBreak/>
        <w:t>« </w:t>
      </w:r>
      <w:r w:rsidR="003D0427" w:rsidRPr="00347A00">
        <w:rPr>
          <w:i/>
        </w:rPr>
        <w:t xml:space="preserve">Les taux de rémunération convenus sont telles qu’indiqués dans le Formulaire modèle I ci-joint. Ce formulaire sera préparé sur la base de l’Annexe A au Formulaire FIN-3 de la </w:t>
      </w:r>
      <w:r w:rsidR="0086543C" w:rsidRPr="00347A00">
        <w:rPr>
          <w:i/>
        </w:rPr>
        <w:t>DP</w:t>
      </w:r>
      <w:r w:rsidR="003D0427" w:rsidRPr="00347A00">
        <w:rPr>
          <w:i/>
        </w:rPr>
        <w:t xml:space="preserve"> </w:t>
      </w:r>
      <w:r w:rsidR="000533FD" w:rsidRPr="00347A00">
        <w:rPr>
          <w:i/>
        </w:rPr>
        <w:t>« </w:t>
      </w:r>
      <w:r w:rsidR="003D0427" w:rsidRPr="00347A00">
        <w:rPr>
          <w:i/>
        </w:rPr>
        <w:t>Déclaration relative aux Coûts et Charges du Con</w:t>
      </w:r>
      <w:r w:rsidR="000533FD" w:rsidRPr="00347A00">
        <w:rPr>
          <w:i/>
        </w:rPr>
        <w:t>sultant</w:t>
      </w:r>
      <w:r w:rsidR="00EA0D40" w:rsidRPr="00347A00">
        <w:rPr>
          <w:i/>
        </w:rPr>
        <w:t> »</w:t>
      </w:r>
      <w:r w:rsidR="003D0427" w:rsidRPr="00347A00">
        <w:rPr>
          <w:i/>
        </w:rPr>
        <w:t xml:space="preserve"> remis par le</w:t>
      </w:r>
      <w:r w:rsidR="00EA0D40" w:rsidRPr="00347A00">
        <w:rPr>
          <w:i/>
        </w:rPr>
        <w:t xml:space="preserve"> </w:t>
      </w:r>
      <w:r w:rsidR="003D0427" w:rsidRPr="00347A00">
        <w:rPr>
          <w:i/>
        </w:rPr>
        <w:t xml:space="preserve">Consultant </w:t>
      </w:r>
      <w:r w:rsidR="00E83C17">
        <w:rPr>
          <w:i/>
        </w:rPr>
        <w:t xml:space="preserve">à </w:t>
      </w:r>
      <w:r w:rsidR="000B611E">
        <w:rPr>
          <w:i/>
        </w:rPr>
        <w:t xml:space="preserve">l’AC </w:t>
      </w:r>
      <w:r w:rsidR="000B611E" w:rsidRPr="00347A00">
        <w:rPr>
          <w:i/>
        </w:rPr>
        <w:t>avant</w:t>
      </w:r>
      <w:r w:rsidR="003D0427" w:rsidRPr="00347A00">
        <w:rPr>
          <w:i/>
        </w:rPr>
        <w:t xml:space="preserve"> les négociations du Contrat.</w:t>
      </w:r>
    </w:p>
    <w:p w14:paraId="5D196385" w14:textId="4357B270" w:rsidR="003D0427" w:rsidRPr="00347A00" w:rsidRDefault="003D0427" w:rsidP="000533FD">
      <w:pPr>
        <w:numPr>
          <w:ilvl w:val="12"/>
          <w:numId w:val="0"/>
        </w:numPr>
        <w:spacing w:before="120" w:after="120"/>
        <w:ind w:left="720" w:right="-72"/>
        <w:jc w:val="both"/>
        <w:rPr>
          <w:i/>
        </w:rPr>
      </w:pPr>
      <w:r w:rsidRPr="00347A00">
        <w:rPr>
          <w:i/>
        </w:rPr>
        <w:t>Dans le cas où cette déclaration se révèlerait incomplète ou inexacte (après inspections ou audits par l</w:t>
      </w:r>
      <w:r w:rsidR="00E83C17">
        <w:rPr>
          <w:i/>
        </w:rPr>
        <w:t>’AC</w:t>
      </w:r>
      <w:r w:rsidRPr="00347A00">
        <w:rPr>
          <w:i/>
        </w:rPr>
        <w:t xml:space="preserve"> en conformité à la Clause CGC 25.2 ou par tout autre moyen), l</w:t>
      </w:r>
      <w:r w:rsidR="00BE1715">
        <w:rPr>
          <w:i/>
        </w:rPr>
        <w:t>’AC</w:t>
      </w:r>
      <w:r w:rsidRPr="00347A00">
        <w:rPr>
          <w:i/>
        </w:rPr>
        <w:t xml:space="preserve"> aura le droit d’effectuer des modifications appropriées aux taux de rémunération affectés par une telle déclaration incomplète ou inexacte.</w:t>
      </w:r>
      <w:r w:rsidR="00EA0D40" w:rsidRPr="00347A00">
        <w:rPr>
          <w:i/>
        </w:rPr>
        <w:t xml:space="preserve"> </w:t>
      </w:r>
      <w:r w:rsidRPr="00347A00">
        <w:rPr>
          <w:i/>
        </w:rPr>
        <w:t>Ces modifications seront effectuées de manière rétroactive, et dans le cas où la rémunération a déjà fait l’objet de paiements par l</w:t>
      </w:r>
      <w:r w:rsidR="00BE1715">
        <w:rPr>
          <w:i/>
        </w:rPr>
        <w:t>’AC</w:t>
      </w:r>
      <w:r w:rsidRPr="00347A00">
        <w:rPr>
          <w:i/>
        </w:rPr>
        <w:t xml:space="preserve"> avant ladite modification, (i)</w:t>
      </w:r>
      <w:r w:rsidR="000533FD" w:rsidRPr="00347A00">
        <w:rPr>
          <w:i/>
        </w:rPr>
        <w:t> </w:t>
      </w:r>
      <w:r w:rsidRPr="00347A00">
        <w:rPr>
          <w:i/>
        </w:rPr>
        <w:t>l</w:t>
      </w:r>
      <w:r w:rsidR="00650017">
        <w:rPr>
          <w:i/>
        </w:rPr>
        <w:t xml:space="preserve">’AC </w:t>
      </w:r>
      <w:r w:rsidRPr="00347A00">
        <w:rPr>
          <w:i/>
        </w:rPr>
        <w:t xml:space="preserve">aura le droit de déduire l’excès de paiement du paiement mensuel suivant à effectuer au </w:t>
      </w:r>
      <w:r w:rsidR="00BE0C5D" w:rsidRPr="00347A00">
        <w:rPr>
          <w:i/>
        </w:rPr>
        <w:t>Consultant,</w:t>
      </w:r>
      <w:r w:rsidRPr="00347A00">
        <w:rPr>
          <w:i/>
        </w:rPr>
        <w:t xml:space="preserve"> ou (ii)</w:t>
      </w:r>
      <w:r w:rsidR="000533FD" w:rsidRPr="00347A00">
        <w:rPr>
          <w:i/>
        </w:rPr>
        <w:t> </w:t>
      </w:r>
      <w:r w:rsidRPr="00347A00">
        <w:rPr>
          <w:i/>
        </w:rPr>
        <w:t xml:space="preserve">s’il </w:t>
      </w:r>
      <w:r w:rsidR="000B611E" w:rsidRPr="00347A00">
        <w:rPr>
          <w:i/>
        </w:rPr>
        <w:t>n’a</w:t>
      </w:r>
      <w:r w:rsidRPr="00347A00">
        <w:rPr>
          <w:i/>
        </w:rPr>
        <w:t xml:space="preserve"> plus de paiement à effectuer au Consultant, celui-ci remboursera </w:t>
      </w:r>
      <w:r w:rsidR="00650017">
        <w:rPr>
          <w:i/>
        </w:rPr>
        <w:t xml:space="preserve">à l’AC </w:t>
      </w:r>
      <w:r w:rsidRPr="00347A00">
        <w:rPr>
          <w:i/>
        </w:rPr>
        <w:t xml:space="preserve"> tout paiement en excès dans le délai de trente (30) jours de la réception de la demande faite par l</w:t>
      </w:r>
      <w:r w:rsidR="00650017">
        <w:rPr>
          <w:i/>
        </w:rPr>
        <w:t xml:space="preserve">’AC </w:t>
      </w:r>
      <w:r w:rsidRPr="00347A00">
        <w:rPr>
          <w:i/>
        </w:rPr>
        <w:t xml:space="preserve"> par écrit.</w:t>
      </w:r>
      <w:r w:rsidR="00EA0D40" w:rsidRPr="00347A00">
        <w:rPr>
          <w:i/>
        </w:rPr>
        <w:t xml:space="preserve"> </w:t>
      </w:r>
      <w:r w:rsidRPr="00347A00">
        <w:rPr>
          <w:i/>
        </w:rPr>
        <w:t>Toute demande faite par l</w:t>
      </w:r>
      <w:r w:rsidR="00650017">
        <w:rPr>
          <w:i/>
        </w:rPr>
        <w:t>’AC</w:t>
      </w:r>
      <w:r w:rsidRPr="00347A00">
        <w:rPr>
          <w:i/>
        </w:rPr>
        <w:t xml:space="preserve"> en vue d’un remboursement doit être effectuée dans le délai de douze (12) mois calendaires à compter de la réception par l</w:t>
      </w:r>
      <w:r w:rsidR="00650017">
        <w:rPr>
          <w:i/>
        </w:rPr>
        <w:t>’AC</w:t>
      </w:r>
      <w:r w:rsidRPr="00347A00">
        <w:rPr>
          <w:i/>
        </w:rPr>
        <w:t xml:space="preserve"> du rapport final et du décompte final approuvé par l</w:t>
      </w:r>
      <w:r w:rsidR="00650017">
        <w:rPr>
          <w:i/>
        </w:rPr>
        <w:t>’AC</w:t>
      </w:r>
      <w:r w:rsidRPr="00347A00">
        <w:rPr>
          <w:i/>
        </w:rPr>
        <w:t xml:space="preserve"> conformément à la Clause CGC 45.1(d) du Contrat.</w:t>
      </w:r>
      <w:r w:rsidR="00EA0D40" w:rsidRPr="00347A00">
        <w:rPr>
          <w:i/>
        </w:rPr>
        <w:t> »</w:t>
      </w:r>
      <w:r w:rsidRPr="00347A00">
        <w:rPr>
          <w:i/>
        </w:rPr>
        <w:t>]</w:t>
      </w:r>
    </w:p>
    <w:p w14:paraId="5D196386" w14:textId="77777777" w:rsidR="003D0427" w:rsidRPr="00347A00" w:rsidRDefault="003D0427" w:rsidP="003D0427">
      <w:pPr>
        <w:numPr>
          <w:ilvl w:val="12"/>
          <w:numId w:val="0"/>
        </w:numPr>
        <w:tabs>
          <w:tab w:val="left" w:pos="1440"/>
        </w:tabs>
        <w:ind w:left="720" w:hanging="720"/>
        <w:jc w:val="both"/>
        <w:rPr>
          <w:i/>
          <w:spacing w:val="-3"/>
        </w:rPr>
      </w:pPr>
    </w:p>
    <w:p w14:paraId="5D196387" w14:textId="77777777" w:rsidR="003D0427" w:rsidRPr="00347A00" w:rsidRDefault="003D0427" w:rsidP="003D0427">
      <w:pPr>
        <w:numPr>
          <w:ilvl w:val="12"/>
          <w:numId w:val="0"/>
        </w:numPr>
        <w:ind w:right="-72"/>
        <w:jc w:val="both"/>
        <w:rPr>
          <w:i/>
        </w:rPr>
      </w:pPr>
    </w:p>
    <w:p w14:paraId="5D196388" w14:textId="77777777" w:rsidR="003D0427" w:rsidRPr="00347A00" w:rsidRDefault="003D0427" w:rsidP="003D0427">
      <w:pPr>
        <w:numPr>
          <w:ilvl w:val="12"/>
          <w:numId w:val="0"/>
        </w:numPr>
        <w:ind w:left="720" w:right="-72"/>
        <w:jc w:val="both"/>
        <w:rPr>
          <w:i/>
          <w:color w:val="FF0000"/>
          <w:spacing w:val="-3"/>
        </w:rPr>
        <w:sectPr w:rsidR="003D0427" w:rsidRPr="00347A00" w:rsidSect="007D3B1E">
          <w:headerReference w:type="even" r:id="rId102"/>
          <w:headerReference w:type="default" r:id="rId103"/>
          <w:footerReference w:type="default" r:id="rId104"/>
          <w:headerReference w:type="first" r:id="rId105"/>
          <w:type w:val="nextColumn"/>
          <w:pgSz w:w="12242" w:h="15842" w:code="1"/>
          <w:pgMar w:top="1440" w:right="1440" w:bottom="1440" w:left="1440" w:header="720" w:footer="720" w:gutter="0"/>
          <w:cols w:space="708"/>
          <w:titlePg/>
          <w:docGrid w:linePitch="360"/>
        </w:sectPr>
      </w:pPr>
    </w:p>
    <w:p w14:paraId="5D196389" w14:textId="77777777" w:rsidR="003D0427" w:rsidRPr="00347A00" w:rsidRDefault="003D0427" w:rsidP="00266E62">
      <w:pPr>
        <w:numPr>
          <w:ilvl w:val="12"/>
          <w:numId w:val="0"/>
        </w:numPr>
        <w:ind w:right="-17"/>
        <w:jc w:val="center"/>
        <w:rPr>
          <w:b/>
          <w:spacing w:val="-3"/>
          <w:sz w:val="28"/>
          <w:szCs w:val="28"/>
        </w:rPr>
      </w:pPr>
      <w:bookmarkStart w:id="941" w:name="_Toc328304155"/>
      <w:bookmarkStart w:id="942" w:name="_Toc354055624"/>
      <w:bookmarkStart w:id="943" w:name="_Toc355354925"/>
      <w:bookmarkStart w:id="944" w:name="_Toc355357187"/>
      <w:bookmarkStart w:id="945" w:name="_Toc355532409"/>
      <w:bookmarkStart w:id="946" w:name="_Toc355538919"/>
      <w:bookmarkStart w:id="947" w:name="_Toc355543468"/>
      <w:bookmarkStart w:id="948" w:name="_Toc369862065"/>
      <w:r w:rsidRPr="00347A00">
        <w:rPr>
          <w:b/>
          <w:spacing w:val="-3"/>
          <w:sz w:val="28"/>
          <w:szCs w:val="28"/>
        </w:rPr>
        <w:lastRenderedPageBreak/>
        <w:t>Formulaire modèle I</w:t>
      </w:r>
      <w:bookmarkEnd w:id="941"/>
      <w:bookmarkEnd w:id="942"/>
      <w:bookmarkEnd w:id="943"/>
      <w:bookmarkEnd w:id="944"/>
      <w:bookmarkEnd w:id="945"/>
      <w:bookmarkEnd w:id="946"/>
      <w:bookmarkEnd w:id="947"/>
      <w:bookmarkEnd w:id="948"/>
    </w:p>
    <w:p w14:paraId="5D19638A" w14:textId="77777777" w:rsidR="003D0427" w:rsidRPr="00347A00" w:rsidRDefault="003D0427" w:rsidP="00266E62">
      <w:pPr>
        <w:spacing w:after="240"/>
        <w:ind w:right="-17"/>
        <w:jc w:val="center"/>
        <w:rPr>
          <w:b/>
          <w:spacing w:val="-3"/>
          <w:sz w:val="28"/>
          <w:szCs w:val="28"/>
        </w:rPr>
      </w:pPr>
      <w:r w:rsidRPr="00347A00">
        <w:rPr>
          <w:b/>
          <w:spacing w:val="-3"/>
          <w:sz w:val="28"/>
          <w:szCs w:val="28"/>
        </w:rPr>
        <w:t>Décomposition des Taux Fixes Convenus dans le Contrat de Consultant</w:t>
      </w:r>
    </w:p>
    <w:p w14:paraId="5D19638B" w14:textId="77777777" w:rsidR="003D0427" w:rsidRPr="00347A00" w:rsidRDefault="003D0427" w:rsidP="003D0427">
      <w:pPr>
        <w:ind w:right="630"/>
      </w:pPr>
      <w:r w:rsidRPr="00347A00">
        <w:t>Nous confirmons que salaires de base et indemnités mentionnées dans le tableau ci-dessous sont effectivement réglés aux experts.</w:t>
      </w:r>
    </w:p>
    <w:p w14:paraId="5D19638C" w14:textId="77777777" w:rsidR="003D0427" w:rsidRPr="00347A00" w:rsidRDefault="003D0427" w:rsidP="003D0427">
      <w:pPr>
        <w:ind w:right="630"/>
      </w:pPr>
    </w:p>
    <w:p w14:paraId="5D19638D" w14:textId="03FDE13C" w:rsidR="003D0427" w:rsidRPr="00347A00" w:rsidRDefault="003D0427" w:rsidP="003D0427">
      <w:pPr>
        <w:ind w:right="630"/>
        <w:jc w:val="center"/>
      </w:pPr>
      <w:r w:rsidRPr="00347A00">
        <w:t xml:space="preserve">(Exprimé en </w:t>
      </w:r>
      <w:r w:rsidRPr="00347A00">
        <w:rPr>
          <w:i/>
        </w:rPr>
        <w:t>[indiquer la monnaie</w:t>
      </w:r>
      <w:r w:rsidR="000B611E" w:rsidRPr="00347A00">
        <w:rPr>
          <w:i/>
        </w:rPr>
        <w:t>]</w:t>
      </w:r>
      <w:r w:rsidR="000B611E" w:rsidRPr="00347A00">
        <w:t>) *</w:t>
      </w:r>
    </w:p>
    <w:p w14:paraId="5D19638E" w14:textId="77777777" w:rsidR="003D0427" w:rsidRPr="00347A00" w:rsidRDefault="003D0427" w:rsidP="003D0427"/>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533627" w:rsidRPr="00347A00" w14:paraId="5D196398" w14:textId="77777777" w:rsidTr="00533627">
        <w:tc>
          <w:tcPr>
            <w:tcW w:w="2998" w:type="dxa"/>
            <w:gridSpan w:val="2"/>
            <w:tcBorders>
              <w:top w:val="double" w:sz="4" w:space="0" w:color="auto"/>
              <w:left w:val="double" w:sz="4" w:space="0" w:color="auto"/>
              <w:bottom w:val="single" w:sz="4" w:space="0" w:color="auto"/>
            </w:tcBorders>
          </w:tcPr>
          <w:p w14:paraId="5D19638F"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5D196390"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5D196391"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5D196392" w14:textId="77777777" w:rsidR="003D0427" w:rsidRPr="00347A00" w:rsidRDefault="003D0427" w:rsidP="003D0427">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5D196393"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5D196394"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5D196395"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5D196396" w14:textId="77777777" w:rsidR="003D0427" w:rsidRPr="00347A00" w:rsidRDefault="003D0427" w:rsidP="003D0427">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5D196397" w14:textId="77777777" w:rsidR="003D0427" w:rsidRPr="00347A00" w:rsidRDefault="003D0427" w:rsidP="003D0427">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533627" w:rsidRPr="00347A00" w14:paraId="5D1963A3" w14:textId="77777777" w:rsidTr="00533627">
        <w:tc>
          <w:tcPr>
            <w:tcW w:w="1476" w:type="dxa"/>
            <w:tcBorders>
              <w:top w:val="single" w:sz="4" w:space="0" w:color="auto"/>
              <w:left w:val="double" w:sz="4" w:space="0" w:color="auto"/>
              <w:bottom w:val="double" w:sz="4" w:space="0" w:color="auto"/>
            </w:tcBorders>
          </w:tcPr>
          <w:p w14:paraId="5D196399"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Nom</w:t>
            </w:r>
          </w:p>
        </w:tc>
        <w:tc>
          <w:tcPr>
            <w:tcW w:w="1522" w:type="dxa"/>
            <w:tcBorders>
              <w:top w:val="single" w:sz="4" w:space="0" w:color="auto"/>
              <w:bottom w:val="double" w:sz="4" w:space="0" w:color="auto"/>
            </w:tcBorders>
          </w:tcPr>
          <w:p w14:paraId="5D19639A"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Poste</w:t>
            </w:r>
          </w:p>
        </w:tc>
        <w:tc>
          <w:tcPr>
            <w:tcW w:w="1287" w:type="dxa"/>
            <w:tcBorders>
              <w:top w:val="single" w:sz="4" w:space="0" w:color="auto"/>
              <w:bottom w:val="double" w:sz="4" w:space="0" w:color="auto"/>
            </w:tcBorders>
          </w:tcPr>
          <w:p w14:paraId="5D19639B"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Salaire de base par mois/jour/</w:t>
            </w:r>
            <w:r w:rsidR="00533627" w:rsidRPr="00347A00">
              <w:rPr>
                <w:rFonts w:asciiTheme="majorBidi" w:hAnsiTheme="majorBidi" w:cstheme="majorBidi"/>
                <w:sz w:val="20"/>
              </w:rPr>
              <w:br/>
            </w:r>
            <w:r w:rsidRPr="00347A00">
              <w:rPr>
                <w:rFonts w:asciiTheme="majorBidi" w:hAnsiTheme="majorBidi" w:cstheme="majorBidi"/>
                <w:sz w:val="20"/>
              </w:rPr>
              <w:t>heure ouvrable</w:t>
            </w:r>
          </w:p>
        </w:tc>
        <w:tc>
          <w:tcPr>
            <w:tcW w:w="1287" w:type="dxa"/>
            <w:tcBorders>
              <w:top w:val="single" w:sz="4" w:space="0" w:color="auto"/>
              <w:bottom w:val="double" w:sz="4" w:space="0" w:color="auto"/>
            </w:tcBorders>
          </w:tcPr>
          <w:p w14:paraId="5D19639C"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Charges sociales</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39D"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Frais généraux</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5D19639E"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Total partiel</w:t>
            </w:r>
          </w:p>
        </w:tc>
        <w:tc>
          <w:tcPr>
            <w:tcW w:w="1287" w:type="dxa"/>
            <w:tcBorders>
              <w:top w:val="single" w:sz="4" w:space="0" w:color="auto"/>
              <w:bottom w:val="double" w:sz="4" w:space="0" w:color="auto"/>
            </w:tcBorders>
          </w:tcPr>
          <w:p w14:paraId="5D19639F"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Marge bénéficiaire</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5D1963A0"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Indemnités de mission/</w:t>
            </w:r>
            <w:r w:rsidR="00533627" w:rsidRPr="00347A00">
              <w:rPr>
                <w:rFonts w:asciiTheme="majorBidi" w:hAnsiTheme="majorBidi" w:cstheme="majorBidi"/>
                <w:sz w:val="20"/>
              </w:rPr>
              <w:br/>
            </w:r>
            <w:r w:rsidRPr="00347A00">
              <w:rPr>
                <w:rFonts w:asciiTheme="majorBidi" w:hAnsiTheme="majorBidi" w:cstheme="majorBidi"/>
                <w:sz w:val="20"/>
              </w:rPr>
              <w:t>expat.</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3A1"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z w:val="20"/>
              </w:rPr>
              <w:t>Taux forfaitaire convenu par mois/jour/heure ouvrable</w:t>
            </w:r>
          </w:p>
        </w:tc>
        <w:tc>
          <w:tcPr>
            <w:tcW w:w="1288" w:type="dxa"/>
            <w:tcBorders>
              <w:top w:val="single" w:sz="4" w:space="0" w:color="auto"/>
              <w:bottom w:val="double" w:sz="4" w:space="0" w:color="auto"/>
              <w:right w:val="double" w:sz="4" w:space="0" w:color="auto"/>
            </w:tcBorders>
          </w:tcPr>
          <w:p w14:paraId="5D1963A2" w14:textId="77777777" w:rsidR="003D0427" w:rsidRPr="00347A00" w:rsidRDefault="003D0427" w:rsidP="00533627">
            <w:pPr>
              <w:ind w:right="37"/>
              <w:jc w:val="center"/>
              <w:rPr>
                <w:rFonts w:asciiTheme="majorBidi" w:hAnsiTheme="majorBidi" w:cstheme="majorBidi"/>
                <w:spacing w:val="-2"/>
                <w:sz w:val="20"/>
              </w:rPr>
            </w:pPr>
            <w:r w:rsidRPr="00347A00">
              <w:rPr>
                <w:rFonts w:asciiTheme="majorBidi" w:hAnsiTheme="majorBidi" w:cstheme="majorBidi"/>
                <w:spacing w:val="-2"/>
                <w:sz w:val="20"/>
              </w:rPr>
              <w:t>Taux forfaitaire convenu</w:t>
            </w:r>
            <w:r w:rsidRPr="00347A00">
              <w:rPr>
                <w:rFonts w:asciiTheme="majorBidi" w:hAnsiTheme="majorBidi" w:cstheme="majorBidi"/>
                <w:spacing w:val="-2"/>
                <w:sz w:val="20"/>
                <w:vertAlign w:val="superscript"/>
              </w:rPr>
              <w:t>1</w:t>
            </w:r>
          </w:p>
        </w:tc>
      </w:tr>
      <w:tr w:rsidR="00533627" w:rsidRPr="00347A00" w14:paraId="5D1963AD" w14:textId="77777777" w:rsidTr="00533627">
        <w:tc>
          <w:tcPr>
            <w:tcW w:w="2998" w:type="dxa"/>
            <w:gridSpan w:val="2"/>
            <w:tcBorders>
              <w:top w:val="double" w:sz="4" w:space="0" w:color="auto"/>
              <w:left w:val="double" w:sz="4" w:space="0" w:color="auto"/>
              <w:bottom w:val="single" w:sz="4" w:space="0" w:color="auto"/>
            </w:tcBorders>
          </w:tcPr>
          <w:p w14:paraId="5D1963A4" w14:textId="77777777" w:rsidR="003D0427" w:rsidRPr="00347A00" w:rsidRDefault="003D0427" w:rsidP="003D0427">
            <w:pPr>
              <w:jc w:val="center"/>
              <w:rPr>
                <w:rFonts w:asciiTheme="majorBidi" w:hAnsiTheme="majorBidi" w:cstheme="majorBidi"/>
                <w:i/>
                <w:spacing w:val="-2"/>
                <w:sz w:val="20"/>
              </w:rPr>
            </w:pPr>
            <w:r w:rsidRPr="00347A00">
              <w:rPr>
                <w:rFonts w:asciiTheme="majorBidi" w:hAnsiTheme="majorBidi" w:cstheme="majorBidi"/>
                <w:i/>
                <w:spacing w:val="-2"/>
                <w:sz w:val="20"/>
              </w:rPr>
              <w:t>Au siège</w:t>
            </w:r>
          </w:p>
        </w:tc>
        <w:tc>
          <w:tcPr>
            <w:tcW w:w="1287" w:type="dxa"/>
            <w:tcBorders>
              <w:top w:val="double" w:sz="4" w:space="0" w:color="auto"/>
            </w:tcBorders>
          </w:tcPr>
          <w:p w14:paraId="5D1963A5"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6"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7" w14:textId="77777777" w:rsidR="003D0427" w:rsidRPr="00347A00" w:rsidRDefault="003D0427" w:rsidP="003D0427">
            <w:pPr>
              <w:jc w:val="center"/>
              <w:rPr>
                <w:rFonts w:asciiTheme="majorBidi" w:hAnsiTheme="majorBidi" w:cstheme="majorBidi"/>
                <w:i/>
                <w:spacing w:val="-2"/>
                <w:sz w:val="20"/>
              </w:rPr>
            </w:pPr>
          </w:p>
        </w:tc>
        <w:tc>
          <w:tcPr>
            <w:tcW w:w="1288" w:type="dxa"/>
            <w:tcBorders>
              <w:top w:val="double" w:sz="4" w:space="0" w:color="auto"/>
            </w:tcBorders>
          </w:tcPr>
          <w:p w14:paraId="5D1963A8"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9"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A" w14:textId="77777777" w:rsidR="003D0427" w:rsidRPr="00347A00" w:rsidRDefault="003D0427" w:rsidP="003D0427">
            <w:pPr>
              <w:jc w:val="center"/>
              <w:rPr>
                <w:rFonts w:asciiTheme="majorBidi" w:hAnsiTheme="majorBidi" w:cstheme="majorBidi"/>
                <w:i/>
                <w:spacing w:val="-2"/>
                <w:sz w:val="20"/>
              </w:rPr>
            </w:pPr>
          </w:p>
        </w:tc>
        <w:tc>
          <w:tcPr>
            <w:tcW w:w="1287" w:type="dxa"/>
            <w:tcBorders>
              <w:top w:val="double" w:sz="4" w:space="0" w:color="auto"/>
            </w:tcBorders>
          </w:tcPr>
          <w:p w14:paraId="5D1963AB" w14:textId="77777777" w:rsidR="003D0427" w:rsidRPr="00347A00" w:rsidRDefault="003D0427" w:rsidP="003D0427">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5D1963AC" w14:textId="77777777" w:rsidR="003D0427" w:rsidRPr="00347A00" w:rsidRDefault="003D0427" w:rsidP="003D0427">
            <w:pPr>
              <w:jc w:val="center"/>
              <w:rPr>
                <w:rFonts w:asciiTheme="majorBidi" w:hAnsiTheme="majorBidi" w:cstheme="majorBidi"/>
                <w:i/>
                <w:spacing w:val="-2"/>
                <w:sz w:val="20"/>
              </w:rPr>
            </w:pPr>
          </w:p>
        </w:tc>
      </w:tr>
      <w:tr w:rsidR="00533627" w:rsidRPr="00347A00" w14:paraId="5D1963B8" w14:textId="77777777" w:rsidTr="00533627">
        <w:tc>
          <w:tcPr>
            <w:tcW w:w="1476" w:type="dxa"/>
            <w:tcBorders>
              <w:top w:val="single" w:sz="4" w:space="0" w:color="auto"/>
              <w:left w:val="double" w:sz="4" w:space="0" w:color="auto"/>
              <w:bottom w:val="single" w:sz="4" w:space="0" w:color="auto"/>
            </w:tcBorders>
          </w:tcPr>
          <w:p w14:paraId="5D1963AE" w14:textId="77777777" w:rsidR="003D0427" w:rsidRPr="00347A00" w:rsidRDefault="003D0427" w:rsidP="003D0427">
            <w:pPr>
              <w:rPr>
                <w:rFonts w:asciiTheme="majorBidi" w:hAnsiTheme="majorBidi" w:cstheme="majorBidi"/>
                <w:spacing w:val="-2"/>
                <w:sz w:val="20"/>
              </w:rPr>
            </w:pPr>
          </w:p>
        </w:tc>
        <w:tc>
          <w:tcPr>
            <w:tcW w:w="1522" w:type="dxa"/>
          </w:tcPr>
          <w:p w14:paraId="5D1963AF" w14:textId="77777777" w:rsidR="003D0427" w:rsidRPr="00347A00" w:rsidRDefault="003D0427" w:rsidP="003D0427">
            <w:pPr>
              <w:rPr>
                <w:rFonts w:asciiTheme="majorBidi" w:hAnsiTheme="majorBidi" w:cstheme="majorBidi"/>
                <w:spacing w:val="-2"/>
                <w:sz w:val="20"/>
              </w:rPr>
            </w:pPr>
          </w:p>
        </w:tc>
        <w:tc>
          <w:tcPr>
            <w:tcW w:w="1287" w:type="dxa"/>
          </w:tcPr>
          <w:p w14:paraId="5D1963B0" w14:textId="77777777" w:rsidR="003D0427" w:rsidRPr="00347A00" w:rsidRDefault="003D0427" w:rsidP="003D0427">
            <w:pPr>
              <w:rPr>
                <w:rFonts w:asciiTheme="majorBidi" w:hAnsiTheme="majorBidi" w:cstheme="majorBidi"/>
                <w:spacing w:val="-2"/>
                <w:sz w:val="20"/>
              </w:rPr>
            </w:pPr>
          </w:p>
        </w:tc>
        <w:tc>
          <w:tcPr>
            <w:tcW w:w="1287" w:type="dxa"/>
          </w:tcPr>
          <w:p w14:paraId="5D1963B1" w14:textId="77777777" w:rsidR="003D0427" w:rsidRPr="00347A00" w:rsidRDefault="003D0427" w:rsidP="003D0427">
            <w:pPr>
              <w:rPr>
                <w:rFonts w:asciiTheme="majorBidi" w:hAnsiTheme="majorBidi" w:cstheme="majorBidi"/>
                <w:spacing w:val="-2"/>
                <w:sz w:val="20"/>
              </w:rPr>
            </w:pPr>
          </w:p>
        </w:tc>
        <w:tc>
          <w:tcPr>
            <w:tcW w:w="1287" w:type="dxa"/>
          </w:tcPr>
          <w:p w14:paraId="5D1963B2" w14:textId="77777777" w:rsidR="003D0427" w:rsidRPr="00347A00" w:rsidRDefault="003D0427" w:rsidP="003D0427">
            <w:pPr>
              <w:rPr>
                <w:rFonts w:asciiTheme="majorBidi" w:hAnsiTheme="majorBidi" w:cstheme="majorBidi"/>
                <w:spacing w:val="-2"/>
                <w:sz w:val="20"/>
              </w:rPr>
            </w:pPr>
          </w:p>
        </w:tc>
        <w:tc>
          <w:tcPr>
            <w:tcW w:w="1288" w:type="dxa"/>
          </w:tcPr>
          <w:p w14:paraId="5D1963B3" w14:textId="77777777" w:rsidR="003D0427" w:rsidRPr="00347A00" w:rsidRDefault="003D0427" w:rsidP="003D0427">
            <w:pPr>
              <w:rPr>
                <w:rFonts w:asciiTheme="majorBidi" w:hAnsiTheme="majorBidi" w:cstheme="majorBidi"/>
                <w:spacing w:val="-2"/>
                <w:sz w:val="20"/>
              </w:rPr>
            </w:pPr>
          </w:p>
        </w:tc>
        <w:tc>
          <w:tcPr>
            <w:tcW w:w="1287" w:type="dxa"/>
          </w:tcPr>
          <w:p w14:paraId="5D1963B4" w14:textId="77777777" w:rsidR="003D0427" w:rsidRPr="00347A00" w:rsidRDefault="003D0427" w:rsidP="003D0427">
            <w:pPr>
              <w:rPr>
                <w:rFonts w:asciiTheme="majorBidi" w:hAnsiTheme="majorBidi" w:cstheme="majorBidi"/>
                <w:spacing w:val="-2"/>
                <w:sz w:val="20"/>
              </w:rPr>
            </w:pPr>
          </w:p>
        </w:tc>
        <w:tc>
          <w:tcPr>
            <w:tcW w:w="1287" w:type="dxa"/>
          </w:tcPr>
          <w:p w14:paraId="5D1963B5" w14:textId="77777777" w:rsidR="003D0427" w:rsidRPr="00347A00" w:rsidRDefault="003D0427" w:rsidP="003D0427">
            <w:pPr>
              <w:rPr>
                <w:rFonts w:asciiTheme="majorBidi" w:hAnsiTheme="majorBidi" w:cstheme="majorBidi"/>
                <w:spacing w:val="-2"/>
                <w:sz w:val="20"/>
              </w:rPr>
            </w:pPr>
          </w:p>
        </w:tc>
        <w:tc>
          <w:tcPr>
            <w:tcW w:w="1287" w:type="dxa"/>
          </w:tcPr>
          <w:p w14:paraId="5D1963B6" w14:textId="77777777" w:rsidR="003D0427" w:rsidRPr="00347A00" w:rsidRDefault="003D0427" w:rsidP="003D0427">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3B7" w14:textId="77777777" w:rsidR="003D0427" w:rsidRPr="00347A00" w:rsidRDefault="003D0427" w:rsidP="003D0427">
            <w:pPr>
              <w:rPr>
                <w:rFonts w:asciiTheme="majorBidi" w:hAnsiTheme="majorBidi" w:cstheme="majorBidi"/>
                <w:spacing w:val="-2"/>
                <w:sz w:val="20"/>
              </w:rPr>
            </w:pPr>
          </w:p>
        </w:tc>
      </w:tr>
      <w:tr w:rsidR="00533627" w:rsidRPr="00347A00" w14:paraId="5D1963C2" w14:textId="77777777" w:rsidTr="00533627">
        <w:tc>
          <w:tcPr>
            <w:tcW w:w="2998" w:type="dxa"/>
            <w:gridSpan w:val="2"/>
            <w:tcBorders>
              <w:top w:val="single" w:sz="4" w:space="0" w:color="auto"/>
              <w:left w:val="double" w:sz="4" w:space="0" w:color="auto"/>
              <w:bottom w:val="single" w:sz="4" w:space="0" w:color="auto"/>
            </w:tcBorders>
          </w:tcPr>
          <w:p w14:paraId="5D1963B9" w14:textId="03BE5EEB" w:rsidR="003D0427" w:rsidRPr="00347A00" w:rsidRDefault="003D0427" w:rsidP="0022046A">
            <w:pPr>
              <w:jc w:val="center"/>
              <w:rPr>
                <w:rFonts w:asciiTheme="majorBidi" w:hAnsiTheme="majorBidi" w:cstheme="majorBidi"/>
                <w:i/>
                <w:spacing w:val="-2"/>
                <w:sz w:val="20"/>
              </w:rPr>
            </w:pPr>
            <w:r w:rsidRPr="00347A00">
              <w:rPr>
                <w:rFonts w:asciiTheme="majorBidi" w:hAnsiTheme="majorBidi" w:cstheme="majorBidi"/>
                <w:i/>
                <w:spacing w:val="-2"/>
                <w:sz w:val="20"/>
              </w:rPr>
              <w:t>Travail dans le pays d</w:t>
            </w:r>
            <w:r w:rsidR="00ED0361">
              <w:rPr>
                <w:rFonts w:asciiTheme="majorBidi" w:hAnsiTheme="majorBidi" w:cstheme="majorBidi"/>
                <w:i/>
                <w:spacing w:val="-2"/>
                <w:sz w:val="20"/>
              </w:rPr>
              <w:t>e l’AC</w:t>
            </w:r>
          </w:p>
        </w:tc>
        <w:tc>
          <w:tcPr>
            <w:tcW w:w="1287" w:type="dxa"/>
          </w:tcPr>
          <w:p w14:paraId="5D1963BA" w14:textId="77777777" w:rsidR="003D0427" w:rsidRPr="00347A00" w:rsidRDefault="003D0427" w:rsidP="003D0427">
            <w:pPr>
              <w:rPr>
                <w:rFonts w:asciiTheme="majorBidi" w:hAnsiTheme="majorBidi" w:cstheme="majorBidi"/>
                <w:spacing w:val="-2"/>
                <w:sz w:val="20"/>
              </w:rPr>
            </w:pPr>
          </w:p>
        </w:tc>
        <w:tc>
          <w:tcPr>
            <w:tcW w:w="1287" w:type="dxa"/>
          </w:tcPr>
          <w:p w14:paraId="5D1963BB" w14:textId="77777777" w:rsidR="003D0427" w:rsidRPr="00347A00" w:rsidRDefault="003D0427" w:rsidP="003D0427">
            <w:pPr>
              <w:rPr>
                <w:rFonts w:asciiTheme="majorBidi" w:hAnsiTheme="majorBidi" w:cstheme="majorBidi"/>
                <w:spacing w:val="-2"/>
                <w:sz w:val="20"/>
              </w:rPr>
            </w:pPr>
          </w:p>
        </w:tc>
        <w:tc>
          <w:tcPr>
            <w:tcW w:w="1287" w:type="dxa"/>
          </w:tcPr>
          <w:p w14:paraId="5D1963BC" w14:textId="77777777" w:rsidR="003D0427" w:rsidRPr="00347A00" w:rsidRDefault="003D0427" w:rsidP="003D0427">
            <w:pPr>
              <w:rPr>
                <w:rFonts w:asciiTheme="majorBidi" w:hAnsiTheme="majorBidi" w:cstheme="majorBidi"/>
                <w:spacing w:val="-2"/>
                <w:sz w:val="20"/>
              </w:rPr>
            </w:pPr>
          </w:p>
        </w:tc>
        <w:tc>
          <w:tcPr>
            <w:tcW w:w="1288" w:type="dxa"/>
          </w:tcPr>
          <w:p w14:paraId="5D1963BD" w14:textId="77777777" w:rsidR="003D0427" w:rsidRPr="00347A00" w:rsidRDefault="003D0427" w:rsidP="003D0427">
            <w:pPr>
              <w:rPr>
                <w:rFonts w:asciiTheme="majorBidi" w:hAnsiTheme="majorBidi" w:cstheme="majorBidi"/>
                <w:spacing w:val="-2"/>
                <w:sz w:val="20"/>
              </w:rPr>
            </w:pPr>
          </w:p>
        </w:tc>
        <w:tc>
          <w:tcPr>
            <w:tcW w:w="1287" w:type="dxa"/>
          </w:tcPr>
          <w:p w14:paraId="5D1963BE" w14:textId="77777777" w:rsidR="003D0427" w:rsidRPr="00347A00" w:rsidRDefault="003D0427" w:rsidP="003D0427">
            <w:pPr>
              <w:rPr>
                <w:rFonts w:asciiTheme="majorBidi" w:hAnsiTheme="majorBidi" w:cstheme="majorBidi"/>
                <w:spacing w:val="-2"/>
                <w:sz w:val="20"/>
              </w:rPr>
            </w:pPr>
          </w:p>
        </w:tc>
        <w:tc>
          <w:tcPr>
            <w:tcW w:w="1287" w:type="dxa"/>
          </w:tcPr>
          <w:p w14:paraId="5D1963BF" w14:textId="77777777" w:rsidR="003D0427" w:rsidRPr="00347A00" w:rsidRDefault="003D0427" w:rsidP="003D0427">
            <w:pPr>
              <w:rPr>
                <w:rFonts w:asciiTheme="majorBidi" w:hAnsiTheme="majorBidi" w:cstheme="majorBidi"/>
                <w:spacing w:val="-2"/>
                <w:sz w:val="20"/>
              </w:rPr>
            </w:pPr>
          </w:p>
        </w:tc>
        <w:tc>
          <w:tcPr>
            <w:tcW w:w="1287" w:type="dxa"/>
          </w:tcPr>
          <w:p w14:paraId="5D1963C0" w14:textId="77777777" w:rsidR="003D0427" w:rsidRPr="00347A00" w:rsidRDefault="003D0427" w:rsidP="003D0427">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3C1" w14:textId="77777777" w:rsidR="003D0427" w:rsidRPr="00347A00" w:rsidRDefault="003D0427" w:rsidP="003D0427">
            <w:pPr>
              <w:rPr>
                <w:rFonts w:asciiTheme="majorBidi" w:hAnsiTheme="majorBidi" w:cstheme="majorBidi"/>
                <w:spacing w:val="-2"/>
                <w:sz w:val="20"/>
              </w:rPr>
            </w:pPr>
          </w:p>
        </w:tc>
      </w:tr>
      <w:tr w:rsidR="00533627" w:rsidRPr="00347A00" w14:paraId="5D1963CD" w14:textId="77777777" w:rsidTr="00533627">
        <w:tc>
          <w:tcPr>
            <w:tcW w:w="1476" w:type="dxa"/>
            <w:tcBorders>
              <w:top w:val="single" w:sz="4" w:space="0" w:color="auto"/>
              <w:left w:val="double" w:sz="4" w:space="0" w:color="auto"/>
              <w:bottom w:val="double" w:sz="4" w:space="0" w:color="auto"/>
            </w:tcBorders>
          </w:tcPr>
          <w:p w14:paraId="5D1963C3" w14:textId="77777777" w:rsidR="003D0427" w:rsidRPr="00347A00" w:rsidRDefault="003D0427" w:rsidP="003D0427">
            <w:pPr>
              <w:rPr>
                <w:rFonts w:asciiTheme="majorBidi" w:hAnsiTheme="majorBidi" w:cstheme="majorBidi"/>
                <w:spacing w:val="-2"/>
                <w:sz w:val="20"/>
              </w:rPr>
            </w:pPr>
          </w:p>
        </w:tc>
        <w:tc>
          <w:tcPr>
            <w:tcW w:w="1522" w:type="dxa"/>
            <w:tcBorders>
              <w:bottom w:val="double" w:sz="4" w:space="0" w:color="auto"/>
            </w:tcBorders>
          </w:tcPr>
          <w:p w14:paraId="5D1963C4"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5"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6"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7" w14:textId="77777777" w:rsidR="003D0427" w:rsidRPr="00347A00" w:rsidRDefault="003D0427" w:rsidP="003D0427">
            <w:pPr>
              <w:rPr>
                <w:rFonts w:asciiTheme="majorBidi" w:hAnsiTheme="majorBidi" w:cstheme="majorBidi"/>
                <w:spacing w:val="-2"/>
                <w:sz w:val="20"/>
              </w:rPr>
            </w:pPr>
          </w:p>
        </w:tc>
        <w:tc>
          <w:tcPr>
            <w:tcW w:w="1288" w:type="dxa"/>
            <w:tcBorders>
              <w:bottom w:val="double" w:sz="4" w:space="0" w:color="auto"/>
            </w:tcBorders>
          </w:tcPr>
          <w:p w14:paraId="5D1963C8"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9"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A" w14:textId="77777777" w:rsidR="003D0427" w:rsidRPr="00347A00" w:rsidRDefault="003D0427" w:rsidP="003D0427">
            <w:pPr>
              <w:rPr>
                <w:rFonts w:asciiTheme="majorBidi" w:hAnsiTheme="majorBidi" w:cstheme="majorBidi"/>
                <w:spacing w:val="-2"/>
                <w:sz w:val="20"/>
              </w:rPr>
            </w:pPr>
          </w:p>
        </w:tc>
        <w:tc>
          <w:tcPr>
            <w:tcW w:w="1287" w:type="dxa"/>
            <w:tcBorders>
              <w:bottom w:val="double" w:sz="4" w:space="0" w:color="auto"/>
            </w:tcBorders>
          </w:tcPr>
          <w:p w14:paraId="5D1963CB" w14:textId="77777777" w:rsidR="003D0427" w:rsidRPr="00347A00" w:rsidRDefault="003D0427" w:rsidP="003D0427">
            <w:pPr>
              <w:rPr>
                <w:rFonts w:asciiTheme="majorBidi" w:hAnsiTheme="majorBidi" w:cstheme="majorBidi"/>
                <w:spacing w:val="-2"/>
                <w:sz w:val="20"/>
              </w:rPr>
            </w:pPr>
          </w:p>
        </w:tc>
        <w:tc>
          <w:tcPr>
            <w:tcW w:w="1288" w:type="dxa"/>
            <w:tcBorders>
              <w:top w:val="single" w:sz="4" w:space="0" w:color="auto"/>
              <w:bottom w:val="double" w:sz="4" w:space="0" w:color="auto"/>
              <w:right w:val="double" w:sz="4" w:space="0" w:color="auto"/>
            </w:tcBorders>
          </w:tcPr>
          <w:p w14:paraId="5D1963CC" w14:textId="77777777" w:rsidR="003D0427" w:rsidRPr="00347A00" w:rsidRDefault="003D0427" w:rsidP="003D0427">
            <w:pPr>
              <w:rPr>
                <w:rFonts w:asciiTheme="majorBidi" w:hAnsiTheme="majorBidi" w:cstheme="majorBidi"/>
                <w:spacing w:val="-2"/>
                <w:sz w:val="20"/>
              </w:rPr>
            </w:pPr>
          </w:p>
        </w:tc>
      </w:tr>
      <w:tr w:rsidR="003D0427" w:rsidRPr="00347A00" w14:paraId="5D1963D0" w14:textId="77777777" w:rsidTr="00533627">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5D1963CE" w14:textId="77777777" w:rsidR="003D0427" w:rsidRPr="00347A00" w:rsidRDefault="003D0427" w:rsidP="00533627">
            <w:pPr>
              <w:spacing w:before="60"/>
              <w:rPr>
                <w:rFonts w:asciiTheme="majorBidi" w:hAnsiTheme="majorBidi" w:cstheme="majorBidi"/>
                <w:spacing w:val="-2"/>
                <w:sz w:val="20"/>
              </w:rPr>
            </w:pPr>
            <w:r w:rsidRPr="00347A00">
              <w:rPr>
                <w:rFonts w:asciiTheme="majorBidi" w:hAnsiTheme="majorBidi" w:cstheme="majorBidi"/>
                <w:spacing w:val="-2"/>
                <w:sz w:val="20"/>
                <w:vertAlign w:val="superscript"/>
              </w:rPr>
              <w:t>1</w:t>
            </w:r>
            <w:r w:rsidRPr="00347A00">
              <w:rPr>
                <w:rFonts w:asciiTheme="majorBidi" w:hAnsiTheme="majorBidi" w:cstheme="majorBidi"/>
                <w:spacing w:val="-2"/>
                <w:sz w:val="20"/>
              </w:rPr>
              <w:t xml:space="preserve"> Exprimé en pourcentage de </w:t>
            </w:r>
            <w:r w:rsidRPr="00347A00">
              <w:rPr>
                <w:rFonts w:asciiTheme="majorBidi" w:hAnsiTheme="majorBidi" w:cstheme="majorBidi"/>
                <w:i/>
                <w:spacing w:val="-2"/>
                <w:sz w:val="20"/>
              </w:rPr>
              <w:t>(1)</w:t>
            </w:r>
            <w:r w:rsidRPr="00347A00">
              <w:rPr>
                <w:rFonts w:asciiTheme="majorBidi" w:hAnsiTheme="majorBidi" w:cstheme="majorBidi"/>
                <w:spacing w:val="-2"/>
                <w:sz w:val="20"/>
              </w:rPr>
              <w:t>.</w:t>
            </w:r>
          </w:p>
          <w:p w14:paraId="5D1963CF" w14:textId="77777777" w:rsidR="003D0427" w:rsidRPr="00347A00" w:rsidRDefault="003D0427" w:rsidP="003D0427">
            <w:pPr>
              <w:rPr>
                <w:rFonts w:asciiTheme="majorBidi" w:hAnsiTheme="majorBidi" w:cstheme="majorBidi"/>
                <w:spacing w:val="-2"/>
                <w:sz w:val="20"/>
              </w:rPr>
            </w:pPr>
            <w:r w:rsidRPr="00347A00">
              <w:rPr>
                <w:rFonts w:asciiTheme="majorBidi" w:hAnsiTheme="majorBidi" w:cstheme="majorBidi"/>
                <w:spacing w:val="-2"/>
                <w:sz w:val="20"/>
                <w:vertAlign w:val="superscript"/>
              </w:rPr>
              <w:t>2</w:t>
            </w:r>
            <w:r w:rsidRPr="00347A00">
              <w:rPr>
                <w:rFonts w:asciiTheme="majorBidi" w:hAnsiTheme="majorBidi" w:cstheme="majorBidi"/>
                <w:spacing w:val="-2"/>
                <w:sz w:val="20"/>
              </w:rPr>
              <w:t xml:space="preserve"> Exprimé en pourcentage de </w:t>
            </w:r>
            <w:r w:rsidRPr="00347A00">
              <w:rPr>
                <w:rFonts w:asciiTheme="majorBidi" w:hAnsiTheme="majorBidi" w:cstheme="majorBidi"/>
                <w:i/>
                <w:spacing w:val="-2"/>
                <w:sz w:val="20"/>
              </w:rPr>
              <w:t>(4)</w:t>
            </w:r>
            <w:r w:rsidRPr="00347A00">
              <w:rPr>
                <w:rFonts w:asciiTheme="majorBidi" w:hAnsiTheme="majorBidi" w:cstheme="majorBidi"/>
                <w:spacing w:val="-2"/>
                <w:sz w:val="20"/>
              </w:rPr>
              <w:t>.</w:t>
            </w:r>
          </w:p>
        </w:tc>
      </w:tr>
      <w:tr w:rsidR="00533627" w:rsidRPr="00347A00" w14:paraId="5D1963D2" w14:textId="77777777" w:rsidTr="00533627">
        <w:tblPrEx>
          <w:tblCellMar>
            <w:left w:w="108" w:type="dxa"/>
            <w:right w:w="108" w:type="dxa"/>
          </w:tblCellMar>
        </w:tblPrEx>
        <w:tc>
          <w:tcPr>
            <w:tcW w:w="13296" w:type="dxa"/>
            <w:gridSpan w:val="10"/>
            <w:tcBorders>
              <w:top w:val="single" w:sz="4" w:space="0" w:color="auto"/>
              <w:left w:val="nil"/>
              <w:bottom w:val="nil"/>
              <w:right w:val="nil"/>
            </w:tcBorders>
          </w:tcPr>
          <w:p w14:paraId="5D1963D1" w14:textId="77777777" w:rsidR="00533627" w:rsidRPr="00347A00" w:rsidRDefault="00533627" w:rsidP="000366CD">
            <w:pPr>
              <w:numPr>
                <w:ilvl w:val="12"/>
                <w:numId w:val="0"/>
              </w:numPr>
              <w:rPr>
                <w:spacing w:val="-3"/>
                <w:sz w:val="20"/>
              </w:rPr>
            </w:pPr>
            <w:r w:rsidRPr="00347A00">
              <w:rPr>
                <w:spacing w:val="-3"/>
              </w:rPr>
              <w:t>*</w:t>
            </w:r>
            <w:r w:rsidR="000366CD" w:rsidRPr="00347A00">
              <w:rPr>
                <w:spacing w:val="-3"/>
              </w:rPr>
              <w:t>S’il y a plus d’une monnaie, ajouter un tableau</w:t>
            </w:r>
          </w:p>
        </w:tc>
      </w:tr>
    </w:tbl>
    <w:p w14:paraId="5D1963D3" w14:textId="77777777" w:rsidR="003D0427" w:rsidRPr="00347A00" w:rsidRDefault="003D0427" w:rsidP="003D0427"/>
    <w:p w14:paraId="5D1963D4" w14:textId="77777777" w:rsidR="003D0427" w:rsidRPr="00347A00" w:rsidRDefault="003D0427" w:rsidP="003D0427"/>
    <w:p w14:paraId="5D1963D5" w14:textId="77777777" w:rsidR="003D0427" w:rsidRPr="00347A00" w:rsidRDefault="003D0427" w:rsidP="003D0427">
      <w:pPr>
        <w:tabs>
          <w:tab w:val="left" w:pos="5040"/>
          <w:tab w:val="left" w:pos="5760"/>
          <w:tab w:val="left" w:pos="8640"/>
        </w:tabs>
      </w:pPr>
      <w:r w:rsidRPr="00347A00">
        <w:rPr>
          <w:u w:val="single"/>
        </w:rPr>
        <w:tab/>
      </w:r>
      <w:r w:rsidRPr="00347A00">
        <w:tab/>
      </w:r>
      <w:r w:rsidRPr="00347A00">
        <w:rPr>
          <w:u w:val="single"/>
        </w:rPr>
        <w:tab/>
      </w:r>
    </w:p>
    <w:p w14:paraId="5D1963D6" w14:textId="77777777" w:rsidR="003D0427" w:rsidRPr="00347A00" w:rsidRDefault="003D0427" w:rsidP="003D0427">
      <w:pPr>
        <w:tabs>
          <w:tab w:val="left" w:pos="5760"/>
        </w:tabs>
      </w:pPr>
      <w:r w:rsidRPr="00347A00">
        <w:t>Représentant autorisé</w:t>
      </w:r>
      <w:r w:rsidRPr="00347A00">
        <w:tab/>
        <w:t>Date</w:t>
      </w:r>
    </w:p>
    <w:p w14:paraId="5D1963D7" w14:textId="77777777" w:rsidR="003D0427" w:rsidRPr="00347A00" w:rsidRDefault="003D0427" w:rsidP="003D0427"/>
    <w:p w14:paraId="5D1963D8" w14:textId="77777777" w:rsidR="003D0427" w:rsidRPr="00347A00" w:rsidRDefault="003D0427" w:rsidP="003D0427">
      <w:pPr>
        <w:tabs>
          <w:tab w:val="left" w:pos="5040"/>
        </w:tabs>
      </w:pPr>
      <w:r w:rsidRPr="00347A00">
        <w:t>Nom et titre</w:t>
      </w:r>
      <w:r w:rsidR="00EA0D40" w:rsidRPr="00347A00">
        <w:t xml:space="preserve"> : </w:t>
      </w:r>
      <w:r w:rsidRPr="00347A00">
        <w:rPr>
          <w:u w:val="single"/>
        </w:rPr>
        <w:tab/>
      </w:r>
    </w:p>
    <w:p w14:paraId="5D1963D9" w14:textId="77777777" w:rsidR="003D0427" w:rsidRPr="00347A00" w:rsidRDefault="003D0427" w:rsidP="003D0427"/>
    <w:p w14:paraId="5D1963DA" w14:textId="77777777" w:rsidR="003D0427" w:rsidRPr="00347A00" w:rsidRDefault="003D0427" w:rsidP="003D0427">
      <w:pPr>
        <w:numPr>
          <w:ilvl w:val="12"/>
          <w:numId w:val="0"/>
        </w:numPr>
        <w:tabs>
          <w:tab w:val="left" w:pos="1440"/>
        </w:tabs>
        <w:ind w:left="720" w:hanging="720"/>
        <w:jc w:val="both"/>
        <w:rPr>
          <w:color w:val="FF0000"/>
          <w:spacing w:val="-3"/>
        </w:rPr>
        <w:sectPr w:rsidR="003D0427" w:rsidRPr="00347A00" w:rsidSect="007D3B1E">
          <w:headerReference w:type="even" r:id="rId106"/>
          <w:headerReference w:type="default" r:id="rId107"/>
          <w:headerReference w:type="first" r:id="rId108"/>
          <w:type w:val="nextColumn"/>
          <w:pgSz w:w="15842" w:h="12242" w:orient="landscape" w:code="1"/>
          <w:pgMar w:top="1440" w:right="1440" w:bottom="1440" w:left="1440" w:header="720" w:footer="720" w:gutter="0"/>
          <w:cols w:space="708"/>
          <w:docGrid w:linePitch="360"/>
        </w:sectPr>
      </w:pPr>
    </w:p>
    <w:p w14:paraId="5D1963DB" w14:textId="77777777" w:rsidR="003D0427" w:rsidRPr="00347A00" w:rsidRDefault="003D0427" w:rsidP="00217CB3">
      <w:pPr>
        <w:pStyle w:val="Appendix"/>
        <w:spacing w:before="0"/>
      </w:pPr>
      <w:bookmarkStart w:id="949" w:name="_Toc328301673"/>
      <w:bookmarkStart w:id="950" w:name="_Toc328304156"/>
      <w:bookmarkStart w:id="951" w:name="_Toc354055625"/>
      <w:bookmarkStart w:id="952" w:name="_Toc355354926"/>
      <w:bookmarkStart w:id="953" w:name="_Toc355357188"/>
      <w:bookmarkStart w:id="954" w:name="_Toc355532410"/>
      <w:bookmarkStart w:id="955" w:name="_Toc355538920"/>
      <w:bookmarkStart w:id="956" w:name="_Toc355543469"/>
      <w:bookmarkStart w:id="957" w:name="_Toc369862066"/>
      <w:bookmarkStart w:id="958" w:name="_Toc477363623"/>
      <w:bookmarkStart w:id="959" w:name="_Toc300745687"/>
      <w:bookmarkStart w:id="960" w:name="_Toc300746806"/>
      <w:bookmarkStart w:id="961" w:name="_Toc326063206"/>
      <w:bookmarkStart w:id="962" w:name="_Toc351343756"/>
      <w:bookmarkStart w:id="963" w:name="_Toc488229020"/>
      <w:bookmarkStart w:id="964" w:name="_Toc488237785"/>
      <w:bookmarkStart w:id="965" w:name="_Toc488238186"/>
      <w:r w:rsidRPr="00347A00">
        <w:lastRenderedPageBreak/>
        <w:t>Annexe D – Estimation des autres coûts Remboursables</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14:paraId="5D1963DC" w14:textId="77777777" w:rsidR="003D0427" w:rsidRPr="00347A00" w:rsidRDefault="003D0427" w:rsidP="000E1413">
      <w:pPr>
        <w:pStyle w:val="Paragraphedeliste"/>
        <w:numPr>
          <w:ilvl w:val="1"/>
          <w:numId w:val="83"/>
        </w:numPr>
        <w:ind w:left="426"/>
        <w:jc w:val="both"/>
        <w:rPr>
          <w:spacing w:val="-3"/>
        </w:rPr>
      </w:pPr>
      <w:r w:rsidRPr="00347A00">
        <w:rPr>
          <w:i/>
          <w:spacing w:val="-3"/>
        </w:rPr>
        <w:t>[Insérer le tableau des taux de dépenses remboursables, reflétant le [Formulaire FIN-4] de la Proposition du Consultant, et toute modification convenue lors des négociations du contrat, le cas échéant. Les modifications éventuelles doivent être signalées par une note spécifique, et s’il n’y a pas eu de modification, il convient de le signaler.]</w:t>
      </w:r>
    </w:p>
    <w:p w14:paraId="5D1963DD" w14:textId="77777777" w:rsidR="003D0427" w:rsidRPr="00347A00" w:rsidRDefault="003D0427" w:rsidP="003C14DB">
      <w:pPr>
        <w:numPr>
          <w:ilvl w:val="12"/>
          <w:numId w:val="0"/>
        </w:numPr>
        <w:tabs>
          <w:tab w:val="left" w:pos="1440"/>
        </w:tabs>
        <w:ind w:left="426" w:hanging="731"/>
        <w:jc w:val="both"/>
        <w:rPr>
          <w:i/>
          <w:spacing w:val="-3"/>
        </w:rPr>
      </w:pPr>
    </w:p>
    <w:p w14:paraId="5D1963DE" w14:textId="77777777" w:rsidR="003D0427" w:rsidRPr="00347A00" w:rsidRDefault="003D0427" w:rsidP="000E1413">
      <w:pPr>
        <w:pStyle w:val="Paragraphedeliste"/>
        <w:numPr>
          <w:ilvl w:val="1"/>
          <w:numId w:val="83"/>
        </w:numPr>
        <w:tabs>
          <w:tab w:val="left" w:pos="1440"/>
        </w:tabs>
        <w:ind w:left="426"/>
        <w:jc w:val="both"/>
        <w:rPr>
          <w:spacing w:val="-3"/>
        </w:rPr>
      </w:pPr>
      <w:r w:rsidRPr="00347A00">
        <w:rPr>
          <w:spacing w:val="-3"/>
        </w:rPr>
        <w:t>Toutes les dépenses remboursables seront remboursées à leur coût réel, sauf disposition contraire explicite figurant dans la présente annexe</w:t>
      </w:r>
      <w:r w:rsidR="00EA0D40" w:rsidRPr="00347A00">
        <w:rPr>
          <w:spacing w:val="-3"/>
        </w:rPr>
        <w:t> ;</w:t>
      </w:r>
      <w:r w:rsidRPr="00347A00">
        <w:rPr>
          <w:spacing w:val="-3"/>
        </w:rPr>
        <w:t xml:space="preserve"> dans tous les cas le montant remboursé ne sera pas supérieur au montant indiqué dans le Contrat. </w:t>
      </w:r>
    </w:p>
    <w:p w14:paraId="5D1963DF" w14:textId="77777777" w:rsidR="003D0427" w:rsidRPr="00347A00" w:rsidRDefault="003D0427" w:rsidP="003D0427">
      <w:pPr>
        <w:numPr>
          <w:ilvl w:val="12"/>
          <w:numId w:val="0"/>
        </w:numPr>
        <w:ind w:left="1440" w:hanging="720"/>
        <w:rPr>
          <w:spacing w:val="-3"/>
        </w:rPr>
      </w:pPr>
    </w:p>
    <w:p w14:paraId="5D1963E0" w14:textId="77777777" w:rsidR="003D0427" w:rsidRPr="00347A00" w:rsidRDefault="003D0427" w:rsidP="003D0427">
      <w:pPr>
        <w:numPr>
          <w:ilvl w:val="12"/>
          <w:numId w:val="0"/>
        </w:numPr>
        <w:ind w:left="1440" w:hanging="720"/>
        <w:rPr>
          <w:spacing w:val="-3"/>
        </w:rPr>
      </w:pPr>
    </w:p>
    <w:p w14:paraId="5D1963E1" w14:textId="77777777" w:rsidR="003D0427" w:rsidRPr="00347A00" w:rsidRDefault="003D0427" w:rsidP="003D0427">
      <w:pPr>
        <w:rPr>
          <w:spacing w:val="-3"/>
        </w:rPr>
      </w:pPr>
      <w:r w:rsidRPr="00347A00">
        <w:rPr>
          <w:spacing w:val="-3"/>
        </w:rPr>
        <w:br w:type="page"/>
      </w:r>
    </w:p>
    <w:p w14:paraId="5D1963E2" w14:textId="77777777" w:rsidR="003D0427" w:rsidRPr="00347A00" w:rsidRDefault="003D0427" w:rsidP="00217CB3">
      <w:pPr>
        <w:pStyle w:val="Appendix"/>
      </w:pPr>
      <w:bookmarkStart w:id="966" w:name="_Toc328301674"/>
      <w:bookmarkStart w:id="967" w:name="_Toc328304157"/>
      <w:bookmarkStart w:id="968" w:name="_Toc354055626"/>
      <w:bookmarkStart w:id="969" w:name="_Toc351343757"/>
      <w:bookmarkStart w:id="970" w:name="_Toc300745688"/>
      <w:bookmarkStart w:id="971" w:name="_Toc300746807"/>
      <w:bookmarkStart w:id="972" w:name="_Toc326063207"/>
      <w:bookmarkStart w:id="973" w:name="_Toc355354927"/>
      <w:bookmarkStart w:id="974" w:name="_Toc355357189"/>
      <w:bookmarkStart w:id="975" w:name="_Toc355532411"/>
      <w:bookmarkStart w:id="976" w:name="_Toc355538921"/>
      <w:bookmarkStart w:id="977" w:name="_Toc355543470"/>
      <w:bookmarkStart w:id="978" w:name="_Toc369862067"/>
      <w:bookmarkStart w:id="979" w:name="_Toc477363624"/>
      <w:bookmarkStart w:id="980" w:name="_Toc488229021"/>
      <w:bookmarkStart w:id="981" w:name="_Toc488237786"/>
      <w:bookmarkStart w:id="982" w:name="_Toc488238187"/>
      <w:r w:rsidRPr="00347A00">
        <w:lastRenderedPageBreak/>
        <w:t>Annexe E - Formulaire de garantie de remboursement de l’avance</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D1963E3" w14:textId="77777777" w:rsidR="003D0427" w:rsidRPr="00347A00" w:rsidRDefault="003D0427" w:rsidP="00FB1BC6">
      <w:pPr>
        <w:numPr>
          <w:ilvl w:val="12"/>
          <w:numId w:val="0"/>
        </w:numPr>
        <w:spacing w:after="240"/>
        <w:jc w:val="center"/>
        <w:rPr>
          <w:i/>
          <w:iCs/>
          <w:spacing w:val="-3"/>
        </w:rPr>
      </w:pPr>
      <w:r w:rsidRPr="00347A00">
        <w:rPr>
          <w:i/>
          <w:iCs/>
          <w:spacing w:val="-3"/>
        </w:rPr>
        <w:t>[cf. Clause 45.1 (a) des CGC et 45.1(a) des CPC]</w:t>
      </w:r>
    </w:p>
    <w:p w14:paraId="5D1963E4" w14:textId="77777777" w:rsidR="003D0427" w:rsidRPr="00347A00" w:rsidRDefault="003D0427" w:rsidP="00FB1BC6">
      <w:pPr>
        <w:numPr>
          <w:ilvl w:val="12"/>
          <w:numId w:val="0"/>
        </w:numPr>
        <w:jc w:val="center"/>
        <w:rPr>
          <w:i/>
          <w:spacing w:val="-3"/>
        </w:rPr>
      </w:pPr>
      <w:r w:rsidRPr="00347A00">
        <w:rPr>
          <w:i/>
          <w:spacing w:val="-3"/>
        </w:rPr>
        <w:t>[Lettre à en-tête du Grant ou Code d’identification SWIFT]</w:t>
      </w:r>
    </w:p>
    <w:p w14:paraId="5D1963E5" w14:textId="77777777" w:rsidR="003D0427" w:rsidRPr="00347A00" w:rsidRDefault="003D0427" w:rsidP="00FB1BC6">
      <w:pPr>
        <w:spacing w:before="240" w:after="240"/>
        <w:jc w:val="center"/>
        <w:rPr>
          <w:sz w:val="32"/>
          <w:szCs w:val="32"/>
        </w:rPr>
      </w:pPr>
      <w:r w:rsidRPr="00347A00">
        <w:rPr>
          <w:b/>
          <w:bCs/>
          <w:sz w:val="32"/>
          <w:szCs w:val="32"/>
        </w:rPr>
        <w:t>Garantie bancaire de remboursement de l’avance</w:t>
      </w:r>
    </w:p>
    <w:p w14:paraId="5D1963E6" w14:textId="77777777" w:rsidR="003D0427" w:rsidRPr="00347A00" w:rsidRDefault="003D0427" w:rsidP="00FB1BC6">
      <w:pPr>
        <w:tabs>
          <w:tab w:val="left" w:leader="underscore" w:pos="3969"/>
        </w:tabs>
        <w:spacing w:after="240"/>
        <w:jc w:val="both"/>
      </w:pPr>
      <w:r w:rsidRPr="00347A00">
        <w:rPr>
          <w:b/>
        </w:rPr>
        <w:t>Garant</w:t>
      </w:r>
      <w:r w:rsidR="00EA0D40" w:rsidRPr="00347A00">
        <w:rPr>
          <w:b/>
        </w:rPr>
        <w:t> :</w:t>
      </w:r>
      <w:r w:rsidRPr="00347A00">
        <w:rPr>
          <w:b/>
          <w:bCs/>
        </w:rPr>
        <w:t xml:space="preserve"> </w:t>
      </w:r>
      <w:r w:rsidR="00FB1BC6" w:rsidRPr="00347A00">
        <w:tab/>
      </w:r>
      <w:r w:rsidRPr="00347A00">
        <w:rPr>
          <w:i/>
        </w:rPr>
        <w:t>[nom de la banque et adresse de la banque d’émission]</w:t>
      </w:r>
    </w:p>
    <w:p w14:paraId="5D1963E7" w14:textId="6FADF2A1" w:rsidR="003D0427" w:rsidRPr="00347A00" w:rsidRDefault="003D0427" w:rsidP="00FB1BC6">
      <w:pPr>
        <w:tabs>
          <w:tab w:val="left" w:leader="underscore" w:pos="3969"/>
        </w:tabs>
        <w:spacing w:after="240"/>
        <w:jc w:val="both"/>
      </w:pPr>
      <w:r w:rsidRPr="00347A00">
        <w:rPr>
          <w:b/>
          <w:bCs/>
        </w:rPr>
        <w:t>Bénéficiaire</w:t>
      </w:r>
      <w:r w:rsidR="00EA0D40" w:rsidRPr="00347A00">
        <w:rPr>
          <w:b/>
          <w:bCs/>
        </w:rPr>
        <w:t> :</w:t>
      </w:r>
      <w:r w:rsidRPr="00347A00">
        <w:t xml:space="preserve"> </w:t>
      </w:r>
      <w:r w:rsidR="00FB1BC6" w:rsidRPr="00347A00">
        <w:tab/>
      </w:r>
      <w:r w:rsidRPr="00347A00">
        <w:rPr>
          <w:i/>
        </w:rPr>
        <w:t>[nom et adresse d</w:t>
      </w:r>
      <w:r w:rsidR="00F35C7D">
        <w:rPr>
          <w:i/>
        </w:rPr>
        <w:t>e l’AC</w:t>
      </w:r>
      <w:r w:rsidRPr="00347A00">
        <w:rPr>
          <w:i/>
        </w:rPr>
        <w:t>]</w:t>
      </w:r>
      <w:r w:rsidRPr="00347A00">
        <w:t xml:space="preserve"> </w:t>
      </w:r>
    </w:p>
    <w:p w14:paraId="5D1963E8" w14:textId="77777777" w:rsidR="003D0427" w:rsidRPr="00347A00" w:rsidRDefault="003D0427" w:rsidP="00FB1BC6">
      <w:pPr>
        <w:tabs>
          <w:tab w:val="left" w:leader="underscore" w:pos="3969"/>
        </w:tabs>
        <w:spacing w:after="240"/>
        <w:jc w:val="both"/>
      </w:pPr>
      <w:r w:rsidRPr="00347A00">
        <w:rPr>
          <w:b/>
        </w:rPr>
        <w:t>Date</w:t>
      </w:r>
      <w:r w:rsidR="00EA0D40" w:rsidRPr="00347A00">
        <w:rPr>
          <w:b/>
        </w:rPr>
        <w:t> :</w:t>
      </w:r>
      <w:r w:rsidRPr="00347A00">
        <w:t xml:space="preserve"> </w:t>
      </w:r>
      <w:r w:rsidR="00FB1BC6" w:rsidRPr="00347A00">
        <w:tab/>
      </w:r>
      <w:r w:rsidRPr="00347A00">
        <w:rPr>
          <w:i/>
        </w:rPr>
        <w:t>[insérer la date]</w:t>
      </w:r>
    </w:p>
    <w:p w14:paraId="5D1963E9" w14:textId="77777777" w:rsidR="003D0427" w:rsidRPr="00347A00" w:rsidRDefault="00FB1BC6" w:rsidP="00FB1BC6">
      <w:pPr>
        <w:tabs>
          <w:tab w:val="left" w:leader="underscore" w:pos="7513"/>
        </w:tabs>
        <w:spacing w:after="240"/>
        <w:jc w:val="both"/>
      </w:pPr>
      <w:r w:rsidRPr="00347A00">
        <w:rPr>
          <w:b/>
        </w:rPr>
        <w:t>GARANTIE DE RESTITUTION D’AVANCE NO. :</w:t>
      </w:r>
      <w:r w:rsidRPr="00347A00">
        <w:t xml:space="preserve"> </w:t>
      </w:r>
      <w:r w:rsidRPr="00347A00">
        <w:tab/>
      </w:r>
      <w:r w:rsidR="003D0427" w:rsidRPr="00347A00">
        <w:rPr>
          <w:i/>
        </w:rPr>
        <w:t>[insérer référence]</w:t>
      </w:r>
    </w:p>
    <w:p w14:paraId="5D1963EA" w14:textId="77777777" w:rsidR="003D0427" w:rsidRPr="00347A00" w:rsidRDefault="003D0427" w:rsidP="00FB1BC6">
      <w:pPr>
        <w:tabs>
          <w:tab w:val="left" w:leader="underscore" w:pos="5670"/>
          <w:tab w:val="left" w:leader="underscore" w:pos="9356"/>
        </w:tabs>
        <w:spacing w:after="200"/>
        <w:jc w:val="both"/>
      </w:pPr>
      <w:r w:rsidRPr="00347A00">
        <w:t>Nous avons été informés que</w:t>
      </w:r>
      <w:r w:rsidR="00EA0D40" w:rsidRPr="00347A00">
        <w:t xml:space="preserve"> </w:t>
      </w:r>
      <w:r w:rsidR="00FB1BC6" w:rsidRPr="00347A00">
        <w:tab/>
        <w:t xml:space="preserve"> </w:t>
      </w:r>
      <w:r w:rsidRPr="00347A00">
        <w:rPr>
          <w:i/>
        </w:rPr>
        <w:t>[nom du Consultant ou du groupement identique au nom du signataire du Contrat]</w:t>
      </w:r>
      <w:r w:rsidRPr="00347A00">
        <w:t xml:space="preserve"> (ci-après dénommer «</w:t>
      </w:r>
      <w:r w:rsidR="00FB1BC6" w:rsidRPr="00347A00">
        <w:t> </w:t>
      </w:r>
      <w:r w:rsidRPr="00347A00">
        <w:t>le Consultant</w:t>
      </w:r>
      <w:r w:rsidR="00FB1BC6" w:rsidRPr="00347A00">
        <w:t> </w:t>
      </w:r>
      <w:r w:rsidRPr="00347A00">
        <w:t xml:space="preserve">») a conclu avec le Bénéficiaire le Contrat no. </w:t>
      </w:r>
      <w:r w:rsidR="00FB1BC6" w:rsidRPr="00347A00">
        <w:tab/>
        <w:t xml:space="preserve"> </w:t>
      </w:r>
      <w:r w:rsidRPr="00347A00">
        <w:rPr>
          <w:i/>
        </w:rPr>
        <w:t>[numéro du contrat]</w:t>
      </w:r>
      <w:r w:rsidRPr="00347A00">
        <w:t xml:space="preserve"> en date du </w:t>
      </w:r>
      <w:r w:rsidRPr="00347A00">
        <w:rPr>
          <w:i/>
        </w:rPr>
        <w:t>[insérer la date]</w:t>
      </w:r>
      <w:r w:rsidRPr="00347A00">
        <w:t xml:space="preserve"> </w:t>
      </w:r>
      <w:r w:rsidR="00FB1BC6" w:rsidRPr="00347A00">
        <w:tab/>
      </w:r>
      <w:r w:rsidRPr="00347A00">
        <w:t>pour l’exécution</w:t>
      </w:r>
      <w:r w:rsidR="00EA0D40" w:rsidRPr="00347A00">
        <w:t xml:space="preserve"> </w:t>
      </w:r>
      <w:r w:rsidR="00FB1BC6" w:rsidRPr="00347A00">
        <w:tab/>
        <w:t xml:space="preserve"> </w:t>
      </w:r>
      <w:r w:rsidRPr="00347A00">
        <w:rPr>
          <w:i/>
        </w:rPr>
        <w:t xml:space="preserve">[nom du Contrat et description des Services] </w:t>
      </w:r>
      <w:r w:rsidRPr="00347A00">
        <w:t>(ci-après dénommé «</w:t>
      </w:r>
      <w:r w:rsidR="00FB1BC6" w:rsidRPr="00347A00">
        <w:t> </w:t>
      </w:r>
      <w:r w:rsidRPr="00347A00">
        <w:t>le Contrat</w:t>
      </w:r>
      <w:r w:rsidR="00FB1BC6" w:rsidRPr="00347A00">
        <w:t> </w:t>
      </w:r>
      <w:r w:rsidRPr="00347A00">
        <w:t>»).</w:t>
      </w:r>
    </w:p>
    <w:p w14:paraId="5D1963EB" w14:textId="77777777" w:rsidR="003D0427" w:rsidRPr="00347A00" w:rsidRDefault="003D0427" w:rsidP="00FB1BC6">
      <w:pPr>
        <w:tabs>
          <w:tab w:val="left" w:leader="underscore" w:pos="1701"/>
          <w:tab w:val="left" w:leader="underscore" w:pos="6521"/>
        </w:tabs>
        <w:spacing w:after="200"/>
        <w:jc w:val="both"/>
      </w:pPr>
      <w:r w:rsidRPr="00347A00">
        <w:t>De plus, nous comprenons qu’en vertu des conditions du Contrat, une avance au montant de</w:t>
      </w:r>
      <w:r w:rsidR="00EA0D40" w:rsidRPr="00347A00">
        <w:t xml:space="preserve"> </w:t>
      </w:r>
      <w:r w:rsidR="00FB1BC6" w:rsidRPr="00347A00">
        <w:br/>
      </w:r>
      <w:r w:rsidR="00FB1BC6" w:rsidRPr="00347A00">
        <w:rPr>
          <w:i/>
        </w:rPr>
        <w:tab/>
        <w:t xml:space="preserve"> </w:t>
      </w:r>
      <w:r w:rsidRPr="00347A00">
        <w:rPr>
          <w:i/>
        </w:rPr>
        <w:t>[insérer la somme en lettres]</w:t>
      </w:r>
      <w:r w:rsidRPr="00347A00">
        <w:t xml:space="preserve"> </w:t>
      </w:r>
      <w:r w:rsidR="00FB1BC6" w:rsidRPr="00347A00">
        <w:tab/>
      </w:r>
      <w:r w:rsidRPr="00347A00">
        <w:rPr>
          <w:i/>
        </w:rPr>
        <w:t xml:space="preserve"> [insérer la somme en chiffres]</w:t>
      </w:r>
      <w:r w:rsidRPr="00347A00">
        <w:t xml:space="preserve"> est versée contre une garantie de restitution d’avance.</w:t>
      </w:r>
    </w:p>
    <w:p w14:paraId="5D1963EC" w14:textId="77777777" w:rsidR="003D0427" w:rsidRPr="00347A00" w:rsidRDefault="003D0427" w:rsidP="00FB1BC6">
      <w:pPr>
        <w:tabs>
          <w:tab w:val="left" w:leader="underscore" w:pos="4962"/>
          <w:tab w:val="left" w:leader="underscore" w:pos="9356"/>
        </w:tabs>
        <w:spacing w:after="200"/>
        <w:jc w:val="both"/>
        <w:rPr>
          <w:szCs w:val="24"/>
        </w:rPr>
      </w:pPr>
      <w:r w:rsidRPr="00347A00">
        <w:t>A la demande du Consultant, nous</w:t>
      </w:r>
      <w:r w:rsidR="00EA0D40" w:rsidRPr="00347A00">
        <w:t xml:space="preserve"> </w:t>
      </w:r>
      <w:r w:rsidRPr="00347A00">
        <w:t>nous engageons en tant que Garant par la présente, sans réserve et irrévocablement, à vous payer à première demande, toutes sommes d’argent que vous pourriez réclamer dans la limite de</w:t>
      </w:r>
      <w:r w:rsidR="00EA0D40" w:rsidRPr="00347A00">
        <w:t xml:space="preserve"> </w:t>
      </w:r>
      <w:r w:rsidR="00FB1BC6" w:rsidRPr="00347A00">
        <w:tab/>
        <w:t xml:space="preserve"> </w:t>
      </w:r>
      <w:r w:rsidRPr="00347A00">
        <w:rPr>
          <w:i/>
        </w:rPr>
        <w:t>[insérer la somme en lettres]</w:t>
      </w:r>
      <w:r w:rsidR="00FB1BC6" w:rsidRPr="00347A00">
        <w:rPr>
          <w:i/>
        </w:rPr>
        <w:t xml:space="preserve"> </w:t>
      </w:r>
      <w:r w:rsidR="00FB1BC6" w:rsidRPr="00347A00">
        <w:rPr>
          <w:i/>
        </w:rPr>
        <w:tab/>
        <w:t xml:space="preserve"> </w:t>
      </w:r>
      <w:r w:rsidRPr="00347A00">
        <w:rPr>
          <w:i/>
        </w:rPr>
        <w:t>[insérer la somme en chiffres]</w:t>
      </w:r>
      <w:r w:rsidRPr="00347A00">
        <w:rPr>
          <w:szCs w:val="24"/>
          <w:vertAlign w:val="superscript"/>
        </w:rPr>
        <w:footnoteReference w:id="3"/>
      </w:r>
      <w:r w:rsidRPr="00347A00">
        <w:rPr>
          <w:szCs w:val="24"/>
        </w:rPr>
        <w:t>. Votre demande en paiement doit comprendre, que ce soit dans la demande elle-même ou dans un document séparé signé</w:t>
      </w:r>
      <w:r w:rsidRPr="00347A00" w:rsidDel="00667289">
        <w:rPr>
          <w:szCs w:val="24"/>
        </w:rPr>
        <w:t xml:space="preserve"> </w:t>
      </w:r>
      <w:r w:rsidRPr="00347A00">
        <w:rPr>
          <w:szCs w:val="24"/>
        </w:rPr>
        <w:t>accompagnant ou identifiant la demande, la déclaration que le Consultant</w:t>
      </w:r>
      <w:r w:rsidR="00EA0D40" w:rsidRPr="00347A00">
        <w:rPr>
          <w:szCs w:val="24"/>
        </w:rPr>
        <w:t> :</w:t>
      </w:r>
    </w:p>
    <w:p w14:paraId="5D1963ED" w14:textId="77777777" w:rsidR="003D0427" w:rsidRPr="00347A00" w:rsidRDefault="003D0427" w:rsidP="000E1413">
      <w:pPr>
        <w:pStyle w:val="Paragraphedeliste"/>
        <w:numPr>
          <w:ilvl w:val="1"/>
          <w:numId w:val="84"/>
        </w:numPr>
        <w:tabs>
          <w:tab w:val="left" w:pos="567"/>
        </w:tabs>
        <w:spacing w:after="200"/>
        <w:ind w:left="567" w:hanging="425"/>
        <w:rPr>
          <w:szCs w:val="24"/>
        </w:rPr>
      </w:pPr>
      <w:r w:rsidRPr="00347A00">
        <w:rPr>
          <w:szCs w:val="24"/>
        </w:rPr>
        <w:t>n’a pas remboursé l’avance dans les conditions spécifiées au Contrat, spécifiant le montant non remboursé par le Consultant</w:t>
      </w:r>
      <w:r w:rsidR="00EA0D40" w:rsidRPr="00347A00">
        <w:rPr>
          <w:szCs w:val="24"/>
        </w:rPr>
        <w:t> ;</w:t>
      </w:r>
      <w:r w:rsidRPr="00347A00">
        <w:rPr>
          <w:szCs w:val="24"/>
        </w:rPr>
        <w:t xml:space="preserve"> ou bien</w:t>
      </w:r>
    </w:p>
    <w:p w14:paraId="5D1963EE" w14:textId="77777777" w:rsidR="003D0427" w:rsidRPr="00347A00" w:rsidRDefault="003D0427" w:rsidP="000E1413">
      <w:pPr>
        <w:pStyle w:val="Paragraphedeliste"/>
        <w:numPr>
          <w:ilvl w:val="1"/>
          <w:numId w:val="84"/>
        </w:numPr>
        <w:tabs>
          <w:tab w:val="left" w:pos="567"/>
        </w:tabs>
        <w:spacing w:after="200"/>
        <w:ind w:left="567" w:hanging="425"/>
        <w:rPr>
          <w:szCs w:val="24"/>
        </w:rPr>
      </w:pPr>
      <w:r w:rsidRPr="00347A00">
        <w:rPr>
          <w:szCs w:val="24"/>
        </w:rPr>
        <w:t>a utilisé l’avance à d’autres fins que les prestations faisant l’objet du Contrat.</w:t>
      </w:r>
    </w:p>
    <w:p w14:paraId="5D1963EF" w14:textId="77777777" w:rsidR="003D0427" w:rsidRPr="00347A00" w:rsidRDefault="003D0427" w:rsidP="00FB1BC6">
      <w:pPr>
        <w:tabs>
          <w:tab w:val="left" w:leader="underscore" w:pos="2268"/>
          <w:tab w:val="left" w:leader="underscore" w:pos="7513"/>
        </w:tabs>
        <w:spacing w:after="200"/>
        <w:jc w:val="both"/>
      </w:pPr>
      <w:r w:rsidRPr="00347A00">
        <w:t xml:space="preserve">Toute demande de paiement au titre de la présente garantie est conditionnelle à la réception par le Consultant de l’avance mentionnée plus haut dans son compte portant le numéro </w:t>
      </w:r>
      <w:r w:rsidR="00FB1BC6" w:rsidRPr="00347A00">
        <w:br/>
      </w:r>
      <w:r w:rsidR="00FB1BC6" w:rsidRPr="00347A00">
        <w:tab/>
      </w:r>
      <w:r w:rsidRPr="00347A00">
        <w:rPr>
          <w:i/>
          <w:szCs w:val="24"/>
        </w:rPr>
        <w:t>[insérer le numéro de compte]</w:t>
      </w:r>
      <w:r w:rsidRPr="00347A00">
        <w:rPr>
          <w:szCs w:val="24"/>
        </w:rPr>
        <w:t xml:space="preserve"> à</w:t>
      </w:r>
      <w:r w:rsidR="00EA0D40" w:rsidRPr="00347A00">
        <w:rPr>
          <w:szCs w:val="24"/>
        </w:rPr>
        <w:t xml:space="preserve"> </w:t>
      </w:r>
      <w:r w:rsidR="00FB1BC6" w:rsidRPr="00347A00">
        <w:rPr>
          <w:szCs w:val="24"/>
        </w:rPr>
        <w:tab/>
      </w:r>
      <w:r w:rsidRPr="00347A00">
        <w:rPr>
          <w:i/>
          <w:iCs/>
          <w:szCs w:val="24"/>
        </w:rPr>
        <w:t>[nom et adresse de la banque]</w:t>
      </w:r>
      <w:r w:rsidRPr="00347A00">
        <w:rPr>
          <w:szCs w:val="24"/>
        </w:rPr>
        <w:t>.</w:t>
      </w:r>
    </w:p>
    <w:p w14:paraId="5D1963F0" w14:textId="55E35D70" w:rsidR="003D0427" w:rsidRPr="00347A00" w:rsidRDefault="003D0427" w:rsidP="00FB1BC6">
      <w:pPr>
        <w:tabs>
          <w:tab w:val="left" w:leader="underscore" w:pos="4678"/>
          <w:tab w:val="left" w:leader="underscore" w:pos="6804"/>
        </w:tabs>
        <w:spacing w:after="200"/>
        <w:jc w:val="both"/>
      </w:pPr>
      <w:r w:rsidRPr="00347A00">
        <w:lastRenderedPageBreak/>
        <w:t>Le montant plafond de la présente garantie sera progressivement réduit par déduction des montants remboursés par le Consultant comme indiqué sur les décomptes certifiés ou des factures marquées de la mention « acquittée</w:t>
      </w:r>
      <w:r w:rsidR="00EA0D40" w:rsidRPr="00347A00">
        <w:t> »</w:t>
      </w:r>
      <w:r w:rsidRPr="00347A00">
        <w:t xml:space="preserve"> par l</w:t>
      </w:r>
      <w:r w:rsidR="00C10824">
        <w:t xml:space="preserve">’AC </w:t>
      </w:r>
      <w:r w:rsidRPr="00347A00">
        <w:t>qui nous seront présentés.</w:t>
      </w:r>
      <w:r w:rsidR="00EA0D40" w:rsidRPr="00347A00">
        <w:t xml:space="preserve"> </w:t>
      </w:r>
      <w:r w:rsidRPr="00347A00">
        <w:t>La présente garantie expire au plus tard à la première des dates suivantes</w:t>
      </w:r>
      <w:r w:rsidR="00EA0D40" w:rsidRPr="00347A00">
        <w:t> :</w:t>
      </w:r>
      <w:r w:rsidRPr="00347A00">
        <w:t xml:space="preserve"> sur réception des décomptes certifiés par </w:t>
      </w:r>
      <w:r w:rsidR="000B611E" w:rsidRPr="00347A00">
        <w:t>l</w:t>
      </w:r>
      <w:r w:rsidR="000B611E">
        <w:t xml:space="preserve">’AC </w:t>
      </w:r>
      <w:r w:rsidR="000B611E" w:rsidRPr="00347A00">
        <w:t>ou</w:t>
      </w:r>
      <w:r w:rsidRPr="00347A00">
        <w:t xml:space="preserve"> de facture acquittée indiquant que le Consultant a remboursé la totalité de l’avance mentionnée plus </w:t>
      </w:r>
      <w:r w:rsidR="00BE0C5D" w:rsidRPr="00347A00">
        <w:t>haut,</w:t>
      </w:r>
      <w:r w:rsidRPr="00347A00">
        <w:t xml:space="preserve"> ou le </w:t>
      </w:r>
      <w:r w:rsidR="00FB1BC6" w:rsidRPr="00347A00">
        <w:tab/>
      </w:r>
      <w:r w:rsidRPr="00347A00">
        <w:rPr>
          <w:i/>
        </w:rPr>
        <w:t>[jour]</w:t>
      </w:r>
      <w:r w:rsidRPr="00347A00">
        <w:t xml:space="preserve"> jour de </w:t>
      </w:r>
      <w:r w:rsidR="00FB1BC6" w:rsidRPr="00347A00">
        <w:tab/>
      </w:r>
      <w:r w:rsidRPr="00347A00">
        <w:rPr>
          <w:i/>
        </w:rPr>
        <w:t>[année]</w:t>
      </w:r>
      <w:r w:rsidRPr="00347A00">
        <w:rPr>
          <w:rStyle w:val="Appelnotedebasdep"/>
        </w:rPr>
        <w:footnoteReference w:id="4"/>
      </w:r>
      <w:r w:rsidR="00FB1BC6" w:rsidRPr="00347A00">
        <w:t>.</w:t>
      </w:r>
      <w:r w:rsidRPr="00347A00">
        <w:t xml:space="preserve"> Toute demande de paiement doit être reçue à cette date au plus tard.</w:t>
      </w:r>
    </w:p>
    <w:p w14:paraId="5D1963F1" w14:textId="77777777" w:rsidR="003D0427" w:rsidRPr="00347A00" w:rsidRDefault="003D0427" w:rsidP="003D0427">
      <w:pPr>
        <w:jc w:val="both"/>
      </w:pPr>
      <w:r w:rsidRPr="00347A00">
        <w:t>La présente garantie est régie par les Règles uniformes de la CCI relatives aux garanties sur demande, (RUGD) Révision 2010, Publication CCI N° 758.</w:t>
      </w:r>
    </w:p>
    <w:p w14:paraId="5D1963F2" w14:textId="77777777" w:rsidR="003D0427" w:rsidRPr="00347A00" w:rsidRDefault="00FB1BC6" w:rsidP="00FB1BC6">
      <w:pPr>
        <w:tabs>
          <w:tab w:val="left" w:leader="underscore" w:pos="2835"/>
        </w:tabs>
        <w:spacing w:before="600"/>
        <w:jc w:val="both"/>
      </w:pPr>
      <w:r w:rsidRPr="00347A00">
        <w:rPr>
          <w:i/>
        </w:rPr>
        <w:tab/>
      </w:r>
    </w:p>
    <w:p w14:paraId="5D1963F3" w14:textId="77777777" w:rsidR="003D0427" w:rsidRPr="00347A00" w:rsidRDefault="003D0427" w:rsidP="00FB1BC6">
      <w:pPr>
        <w:ind w:left="851"/>
        <w:jc w:val="both"/>
        <w:rPr>
          <w:bCs/>
          <w:i/>
          <w:iCs/>
        </w:rPr>
      </w:pPr>
      <w:r w:rsidRPr="00347A00">
        <w:rPr>
          <w:bCs/>
          <w:i/>
          <w:iCs/>
        </w:rPr>
        <w:t>Signature</w:t>
      </w:r>
    </w:p>
    <w:p w14:paraId="5D1963F4" w14:textId="77777777" w:rsidR="003D0427" w:rsidRPr="00347A00" w:rsidRDefault="003D0427" w:rsidP="00FB1BC6">
      <w:pPr>
        <w:tabs>
          <w:tab w:val="right" w:pos="9000"/>
        </w:tabs>
        <w:spacing w:before="480"/>
        <w:jc w:val="both"/>
        <w:rPr>
          <w:i/>
        </w:rPr>
      </w:pPr>
      <w:r w:rsidRPr="00347A00">
        <w:rPr>
          <w:i/>
        </w:rPr>
        <w:t>[Note</w:t>
      </w:r>
      <w:r w:rsidR="00EA0D40" w:rsidRPr="00347A00">
        <w:rPr>
          <w:i/>
        </w:rPr>
        <w:t> :</w:t>
      </w:r>
      <w:r w:rsidRPr="00347A00">
        <w:rPr>
          <w:i/>
        </w:rPr>
        <w:t xml:space="preserve"> Le texte en italiques doit être retiré du document final</w:t>
      </w:r>
      <w:r w:rsidR="00EA0D40" w:rsidRPr="00347A00">
        <w:rPr>
          <w:i/>
        </w:rPr>
        <w:t> ;</w:t>
      </w:r>
      <w:r w:rsidRPr="00347A00">
        <w:rPr>
          <w:i/>
        </w:rPr>
        <w:t xml:space="preserve"> il est fourni à titre indicatif en vue de faciliter la préparation]</w:t>
      </w:r>
    </w:p>
    <w:p w14:paraId="5D1963F5" w14:textId="77777777" w:rsidR="004B42C7" w:rsidRPr="00347A00" w:rsidRDefault="004B42C7" w:rsidP="00217CB3">
      <w:pPr>
        <w:pStyle w:val="Appendix"/>
        <w:spacing w:before="0" w:after="0"/>
      </w:pPr>
      <w:r w:rsidRPr="00347A00">
        <w:rPr>
          <w:i/>
        </w:rPr>
        <w:br w:type="page"/>
      </w:r>
      <w:bookmarkStart w:id="983" w:name="_Toc477363625"/>
      <w:bookmarkStart w:id="984" w:name="_Toc488229022"/>
      <w:bookmarkStart w:id="985" w:name="_Toc488237787"/>
      <w:bookmarkStart w:id="986" w:name="_Toc488238188"/>
      <w:r w:rsidRPr="00347A00">
        <w:lastRenderedPageBreak/>
        <w:t>Annexe F – Code de Conduite (ESHS)</w:t>
      </w:r>
      <w:bookmarkEnd w:id="983"/>
      <w:bookmarkEnd w:id="984"/>
      <w:bookmarkEnd w:id="985"/>
      <w:bookmarkEnd w:id="986"/>
    </w:p>
    <w:p w14:paraId="5D1963F6" w14:textId="4746C9DB" w:rsidR="004B42C7" w:rsidRPr="00347A00" w:rsidRDefault="004B42C7" w:rsidP="00355BEF">
      <w:pPr>
        <w:numPr>
          <w:ilvl w:val="12"/>
          <w:numId w:val="0"/>
        </w:numPr>
        <w:spacing w:before="240"/>
        <w:jc w:val="both"/>
        <w:rPr>
          <w:i/>
          <w:iCs/>
          <w:spacing w:val="-3"/>
        </w:rPr>
      </w:pPr>
      <w:r w:rsidRPr="00347A00">
        <w:rPr>
          <w:i/>
          <w:iCs/>
          <w:spacing w:val="-3"/>
        </w:rPr>
        <w:t>[</w:t>
      </w:r>
      <w:r w:rsidRPr="00347A00">
        <w:rPr>
          <w:b/>
          <w:i/>
          <w:iCs/>
          <w:spacing w:val="-3"/>
        </w:rPr>
        <w:t xml:space="preserve">Note à l’intention </w:t>
      </w:r>
      <w:r w:rsidR="00EA5642" w:rsidRPr="00347A00">
        <w:rPr>
          <w:b/>
          <w:i/>
          <w:iCs/>
          <w:spacing w:val="-3"/>
        </w:rPr>
        <w:t>D</w:t>
      </w:r>
      <w:r w:rsidR="00EA5642">
        <w:rPr>
          <w:b/>
          <w:i/>
          <w:iCs/>
          <w:spacing w:val="-3"/>
        </w:rPr>
        <w:t>e l’AC</w:t>
      </w:r>
      <w:r w:rsidR="00EA0D40" w:rsidRPr="00347A00">
        <w:rPr>
          <w:i/>
          <w:iCs/>
          <w:spacing w:val="-3"/>
        </w:rPr>
        <w:t> :</w:t>
      </w:r>
      <w:r w:rsidRPr="00347A00">
        <w:rPr>
          <w:i/>
          <w:iCs/>
          <w:spacing w:val="-3"/>
        </w:rPr>
        <w:t xml:space="preserve"> à insérer pour un marché de supervision de travaux de génie civil]</w:t>
      </w:r>
    </w:p>
    <w:p w14:paraId="5D1963F7" w14:textId="77777777" w:rsidR="004B42C7" w:rsidRPr="00347A00" w:rsidRDefault="004B42C7" w:rsidP="003D0427">
      <w:pPr>
        <w:tabs>
          <w:tab w:val="right" w:pos="9000"/>
        </w:tabs>
        <w:jc w:val="both"/>
      </w:pPr>
    </w:p>
    <w:p w14:paraId="5D1963F8" w14:textId="77777777" w:rsidR="003D0427" w:rsidRPr="00347A00" w:rsidRDefault="003D0427" w:rsidP="003D0427">
      <w:pPr>
        <w:jc w:val="both"/>
        <w:rPr>
          <w:color w:val="000000"/>
        </w:rPr>
      </w:pPr>
    </w:p>
    <w:p w14:paraId="5D1963F9" w14:textId="77777777" w:rsidR="003D0427" w:rsidRPr="00347A00" w:rsidRDefault="003D0427" w:rsidP="003D0427">
      <w:pPr>
        <w:jc w:val="both"/>
        <w:rPr>
          <w:color w:val="000000"/>
        </w:rPr>
        <w:sectPr w:rsidR="003D0427" w:rsidRPr="00347A00" w:rsidSect="007D3B1E">
          <w:headerReference w:type="even" r:id="rId109"/>
          <w:headerReference w:type="default" r:id="rId110"/>
          <w:headerReference w:type="first" r:id="rId111"/>
          <w:footnotePr>
            <w:numRestart w:val="eachSect"/>
          </w:footnotePr>
          <w:type w:val="nextColumn"/>
          <w:pgSz w:w="12242" w:h="15842" w:code="1"/>
          <w:pgMar w:top="1440" w:right="1440" w:bottom="1440" w:left="1440" w:header="720" w:footer="720" w:gutter="0"/>
          <w:cols w:space="720"/>
          <w:titlePg/>
          <w:docGrid w:linePitch="360"/>
        </w:sectPr>
      </w:pPr>
    </w:p>
    <w:p w14:paraId="5D1963FA" w14:textId="77777777" w:rsidR="00355BEF" w:rsidRPr="00347A00" w:rsidRDefault="00355BEF" w:rsidP="00AF5EF6">
      <w:pPr>
        <w:jc w:val="center"/>
        <w:rPr>
          <w:b/>
          <w:sz w:val="36"/>
        </w:rPr>
      </w:pPr>
    </w:p>
    <w:p w14:paraId="5D1963FB" w14:textId="77777777" w:rsidR="00AF5EF6" w:rsidRPr="00347A00" w:rsidRDefault="00AF5EF6" w:rsidP="00AF5EF6">
      <w:pPr>
        <w:jc w:val="center"/>
        <w:rPr>
          <w:b/>
          <w:sz w:val="36"/>
        </w:rPr>
      </w:pPr>
      <w:r w:rsidRPr="00347A00">
        <w:rPr>
          <w:b/>
          <w:sz w:val="36"/>
        </w:rPr>
        <w:t>CONTRAT TYPE</w:t>
      </w:r>
    </w:p>
    <w:p w14:paraId="5D1963FC" w14:textId="77777777" w:rsidR="00AF5EF6" w:rsidRPr="00347A00" w:rsidRDefault="00AF5EF6" w:rsidP="00AF5EF6"/>
    <w:p w14:paraId="5D1963FD" w14:textId="77777777" w:rsidR="00AF5EF6" w:rsidRPr="00347A00" w:rsidRDefault="00AF5EF6" w:rsidP="00AF5EF6"/>
    <w:p w14:paraId="5D1963FE" w14:textId="77777777" w:rsidR="003D0427" w:rsidRPr="00347A00" w:rsidRDefault="003D0427" w:rsidP="003D0427"/>
    <w:p w14:paraId="5D1963FF" w14:textId="0E84666F" w:rsidR="003D0427" w:rsidRDefault="003D0427" w:rsidP="003D0427"/>
    <w:p w14:paraId="085A7483" w14:textId="1134844F" w:rsidR="000B611E" w:rsidRDefault="000B611E" w:rsidP="003D0427"/>
    <w:p w14:paraId="26C47F73" w14:textId="5B5A33D2" w:rsidR="000B611E" w:rsidRDefault="000B611E" w:rsidP="003D0427"/>
    <w:p w14:paraId="2E82DF59" w14:textId="6DBF2DEC" w:rsidR="000B611E" w:rsidRDefault="000B611E" w:rsidP="003D0427"/>
    <w:p w14:paraId="5A51B9B5" w14:textId="0C4E4214" w:rsidR="000B611E" w:rsidRDefault="000B611E" w:rsidP="003D0427"/>
    <w:p w14:paraId="3149AD44" w14:textId="7288E5CA" w:rsidR="000B611E" w:rsidRDefault="000B611E" w:rsidP="003D0427"/>
    <w:p w14:paraId="08E4594B" w14:textId="3B423CBB" w:rsidR="000B611E" w:rsidRDefault="000B611E" w:rsidP="003D0427"/>
    <w:p w14:paraId="7720AB65" w14:textId="3B5C3D40" w:rsidR="000B611E" w:rsidRDefault="000B611E" w:rsidP="003D0427"/>
    <w:p w14:paraId="5CA687F4" w14:textId="7BBA9552" w:rsidR="000B611E" w:rsidRDefault="000B611E" w:rsidP="003D0427"/>
    <w:p w14:paraId="3FFF6A64" w14:textId="44A1650E" w:rsidR="000B611E" w:rsidRDefault="000B611E" w:rsidP="003D0427"/>
    <w:p w14:paraId="7EAEA50C" w14:textId="77777777" w:rsidR="000B611E" w:rsidRPr="00347A00" w:rsidRDefault="000B611E" w:rsidP="003D0427"/>
    <w:p w14:paraId="5D196400" w14:textId="77777777" w:rsidR="003D0427" w:rsidRPr="00347A00" w:rsidRDefault="003D0427" w:rsidP="003D0427"/>
    <w:p w14:paraId="5D196401" w14:textId="77777777" w:rsidR="00AF5EF6" w:rsidRPr="00347A00" w:rsidRDefault="003D0427" w:rsidP="00AF5EF6">
      <w:pPr>
        <w:jc w:val="center"/>
        <w:rPr>
          <w:b/>
          <w:sz w:val="88"/>
        </w:rPr>
      </w:pPr>
      <w:bookmarkStart w:id="987" w:name="_Toc369862068"/>
      <w:r w:rsidRPr="00347A00">
        <w:rPr>
          <w:b/>
          <w:sz w:val="88"/>
        </w:rPr>
        <w:t>Services de Consultant</w:t>
      </w:r>
      <w:r w:rsidR="00AF5EF6" w:rsidRPr="00347A00">
        <w:rPr>
          <w:b/>
          <w:sz w:val="88"/>
        </w:rPr>
        <w:t>s</w:t>
      </w:r>
      <w:r w:rsidRPr="00347A00">
        <w:rPr>
          <w:b/>
          <w:sz w:val="88"/>
        </w:rPr>
        <w:t xml:space="preserve"> </w:t>
      </w:r>
    </w:p>
    <w:p w14:paraId="5D196402" w14:textId="77777777" w:rsidR="003D0427" w:rsidRPr="00347A00" w:rsidRDefault="003D0427" w:rsidP="0022046A">
      <w:pPr>
        <w:pStyle w:val="Style14"/>
        <w:rPr>
          <w:sz w:val="36"/>
          <w:szCs w:val="36"/>
        </w:rPr>
      </w:pPr>
      <w:bookmarkStart w:id="988" w:name="_Toc477363637"/>
      <w:r w:rsidRPr="00347A00">
        <w:rPr>
          <w:sz w:val="36"/>
          <w:szCs w:val="36"/>
        </w:rPr>
        <w:t>Rémunération forfaitaire</w:t>
      </w:r>
      <w:bookmarkEnd w:id="987"/>
      <w:bookmarkEnd w:id="988"/>
    </w:p>
    <w:p w14:paraId="5D196403" w14:textId="77777777" w:rsidR="003D0427" w:rsidRPr="00347A00" w:rsidRDefault="003D0427" w:rsidP="003D0427"/>
    <w:p w14:paraId="5D196404" w14:textId="77777777" w:rsidR="003D0427" w:rsidRPr="00347A00" w:rsidRDefault="003D0427" w:rsidP="003D0427">
      <w:pPr>
        <w:jc w:val="center"/>
      </w:pPr>
    </w:p>
    <w:p w14:paraId="5D196405" w14:textId="77777777" w:rsidR="003D0427" w:rsidRPr="00347A00" w:rsidRDefault="003D0427" w:rsidP="003D0427"/>
    <w:p w14:paraId="5D196406" w14:textId="77777777" w:rsidR="003D0427" w:rsidRPr="00347A00" w:rsidRDefault="003D0427" w:rsidP="003D0427"/>
    <w:p w14:paraId="5D196407" w14:textId="77777777" w:rsidR="003D0427" w:rsidRPr="00347A00" w:rsidRDefault="003D0427" w:rsidP="00887817">
      <w:pPr>
        <w:pStyle w:val="TM1"/>
        <w:rPr>
          <w:rStyle w:val="Lienhypertexte"/>
          <w:color w:val="auto"/>
        </w:rPr>
      </w:pPr>
    </w:p>
    <w:p w14:paraId="5D196408" w14:textId="77777777" w:rsidR="0088430C" w:rsidRPr="00347A00" w:rsidRDefault="0088430C" w:rsidP="003D0427">
      <w:pPr>
        <w:tabs>
          <w:tab w:val="right" w:leader="dot" w:pos="8910"/>
        </w:tabs>
        <w:sectPr w:rsidR="0088430C" w:rsidRPr="00347A00" w:rsidSect="007D3B1E">
          <w:headerReference w:type="even" r:id="rId112"/>
          <w:headerReference w:type="default" r:id="rId113"/>
          <w:footerReference w:type="default" r:id="rId114"/>
          <w:headerReference w:type="first" r:id="rId115"/>
          <w:footerReference w:type="first" r:id="rId116"/>
          <w:type w:val="nextColumn"/>
          <w:pgSz w:w="12242" w:h="15842" w:code="1"/>
          <w:pgMar w:top="1440" w:right="1440" w:bottom="1440" w:left="1440" w:header="720" w:footer="720" w:gutter="0"/>
          <w:cols w:space="720"/>
          <w:noEndnote/>
          <w:titlePg/>
        </w:sectPr>
      </w:pPr>
    </w:p>
    <w:p w14:paraId="5D196409" w14:textId="77777777" w:rsidR="00217CB3" w:rsidRPr="00347A00" w:rsidRDefault="00217CB3" w:rsidP="00217CB3">
      <w:pPr>
        <w:jc w:val="center"/>
        <w:rPr>
          <w:b/>
          <w:sz w:val="28"/>
          <w:szCs w:val="28"/>
        </w:rPr>
      </w:pPr>
      <w:r w:rsidRPr="00347A00">
        <w:rPr>
          <w:b/>
          <w:sz w:val="28"/>
          <w:szCs w:val="28"/>
        </w:rPr>
        <w:lastRenderedPageBreak/>
        <w:t>Table des Matières</w:t>
      </w:r>
    </w:p>
    <w:p w14:paraId="5D19640A" w14:textId="77777777" w:rsidR="006C1E15" w:rsidRPr="00347A00" w:rsidRDefault="006C1E15" w:rsidP="00217CB3">
      <w:pPr>
        <w:jc w:val="center"/>
        <w:rPr>
          <w:b/>
          <w:sz w:val="28"/>
          <w:szCs w:val="28"/>
        </w:rPr>
      </w:pPr>
    </w:p>
    <w:p w14:paraId="5D19640B" w14:textId="4FF76C4F" w:rsidR="006C1E15" w:rsidRPr="00347A00" w:rsidRDefault="006C1E15">
      <w:pPr>
        <w:pStyle w:val="TM1"/>
        <w:rPr>
          <w:rFonts w:asciiTheme="minorHAnsi" w:eastAsiaTheme="minorEastAsia" w:hAnsiTheme="minorHAnsi" w:cstheme="minorBidi"/>
          <w:b w:val="0"/>
          <w:sz w:val="22"/>
          <w:szCs w:val="22"/>
          <w:lang w:eastAsia="zh-TW"/>
        </w:rPr>
      </w:pPr>
      <w:r w:rsidRPr="00347A00">
        <w:fldChar w:fldCharType="begin"/>
      </w:r>
      <w:r w:rsidRPr="00347A00">
        <w:instrText xml:space="preserve"> TOC \h \z \t "Subsections B,1,Sec 8 B head 1,1,Sec 8 B head 2,2,Appendix B,2" </w:instrText>
      </w:r>
      <w:r w:rsidRPr="00347A00">
        <w:fldChar w:fldCharType="separate"/>
      </w:r>
      <w:hyperlink w:anchor="_Toc488237965" w:history="1">
        <w:r w:rsidRPr="00347A00">
          <w:rPr>
            <w:rStyle w:val="Lienhypertexte"/>
          </w:rPr>
          <w:t xml:space="preserve">I. </w:t>
        </w:r>
        <w:r w:rsidRPr="00347A00">
          <w:rPr>
            <w:rFonts w:asciiTheme="minorHAnsi" w:eastAsiaTheme="minorEastAsia" w:hAnsiTheme="minorHAnsi" w:cstheme="minorBidi"/>
            <w:b w:val="0"/>
            <w:sz w:val="22"/>
            <w:szCs w:val="22"/>
            <w:lang w:eastAsia="zh-TW"/>
          </w:rPr>
          <w:tab/>
        </w:r>
        <w:r w:rsidRPr="00347A00">
          <w:rPr>
            <w:rStyle w:val="Lienhypertexte"/>
          </w:rPr>
          <w:t>Modèle de Contrat</w:t>
        </w:r>
        <w:r w:rsidRPr="00347A00">
          <w:rPr>
            <w:webHidden/>
          </w:rPr>
          <w:tab/>
        </w:r>
        <w:r w:rsidRPr="00347A00">
          <w:rPr>
            <w:webHidden/>
          </w:rPr>
          <w:fldChar w:fldCharType="begin"/>
        </w:r>
        <w:r w:rsidRPr="00347A00">
          <w:rPr>
            <w:webHidden/>
          </w:rPr>
          <w:instrText xml:space="preserve"> PAGEREF _Toc488237965 \h </w:instrText>
        </w:r>
        <w:r w:rsidRPr="00347A00">
          <w:rPr>
            <w:webHidden/>
          </w:rPr>
        </w:r>
        <w:r w:rsidRPr="00347A00">
          <w:rPr>
            <w:webHidden/>
          </w:rPr>
          <w:fldChar w:fldCharType="separate"/>
        </w:r>
        <w:r w:rsidR="00247917">
          <w:rPr>
            <w:webHidden/>
          </w:rPr>
          <w:t>123</w:t>
        </w:r>
        <w:r w:rsidRPr="00347A00">
          <w:rPr>
            <w:webHidden/>
          </w:rPr>
          <w:fldChar w:fldCharType="end"/>
        </w:r>
      </w:hyperlink>
    </w:p>
    <w:p w14:paraId="5D19640C" w14:textId="24088984" w:rsidR="006C1E15" w:rsidRPr="00347A00" w:rsidRDefault="00000000">
      <w:pPr>
        <w:pStyle w:val="TM1"/>
        <w:rPr>
          <w:rFonts w:asciiTheme="minorHAnsi" w:eastAsiaTheme="minorEastAsia" w:hAnsiTheme="minorHAnsi" w:cstheme="minorBidi"/>
          <w:b w:val="0"/>
          <w:sz w:val="22"/>
          <w:szCs w:val="22"/>
          <w:lang w:eastAsia="zh-TW"/>
        </w:rPr>
      </w:pPr>
      <w:hyperlink w:anchor="_Toc488237966" w:history="1">
        <w:r w:rsidR="006C1E15" w:rsidRPr="00347A00">
          <w:rPr>
            <w:rStyle w:val="Lienhypertexte"/>
          </w:rPr>
          <w:t xml:space="preserve">II.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Conditions générales du Contrat</w:t>
        </w:r>
        <w:r w:rsidR="006C1E15" w:rsidRPr="00347A00">
          <w:rPr>
            <w:webHidden/>
          </w:rPr>
          <w:tab/>
        </w:r>
        <w:r w:rsidR="006C1E15" w:rsidRPr="00347A00">
          <w:rPr>
            <w:webHidden/>
          </w:rPr>
          <w:fldChar w:fldCharType="begin"/>
        </w:r>
        <w:r w:rsidR="006C1E15" w:rsidRPr="00347A00">
          <w:rPr>
            <w:webHidden/>
          </w:rPr>
          <w:instrText xml:space="preserve"> PAGEREF _Toc488237966 \h </w:instrText>
        </w:r>
        <w:r w:rsidR="006C1E15" w:rsidRPr="00347A00">
          <w:rPr>
            <w:webHidden/>
          </w:rPr>
        </w:r>
        <w:r w:rsidR="006C1E15" w:rsidRPr="00347A00">
          <w:rPr>
            <w:webHidden/>
          </w:rPr>
          <w:fldChar w:fldCharType="separate"/>
        </w:r>
        <w:r w:rsidR="00247917">
          <w:rPr>
            <w:webHidden/>
          </w:rPr>
          <w:t>125</w:t>
        </w:r>
        <w:r w:rsidR="006C1E15" w:rsidRPr="00347A00">
          <w:rPr>
            <w:webHidden/>
          </w:rPr>
          <w:fldChar w:fldCharType="end"/>
        </w:r>
      </w:hyperlink>
    </w:p>
    <w:p w14:paraId="5D19640D" w14:textId="192C74CE" w:rsidR="006C1E15" w:rsidRPr="00347A00" w:rsidRDefault="00000000">
      <w:pPr>
        <w:pStyle w:val="TM1"/>
        <w:rPr>
          <w:rFonts w:asciiTheme="minorHAnsi" w:eastAsiaTheme="minorEastAsia" w:hAnsiTheme="minorHAnsi" w:cstheme="minorBidi"/>
          <w:b w:val="0"/>
          <w:sz w:val="22"/>
          <w:szCs w:val="22"/>
          <w:lang w:eastAsia="zh-TW"/>
        </w:rPr>
      </w:pPr>
      <w:hyperlink w:anchor="_Toc488237967" w:history="1">
        <w:r w:rsidR="006C1E15" w:rsidRPr="00347A00">
          <w:rPr>
            <w:rStyle w:val="Lienhypertexte"/>
          </w:rPr>
          <w:t xml:space="preserve">A.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Dispositions générales</w:t>
        </w:r>
        <w:r w:rsidR="006C1E15" w:rsidRPr="00347A00">
          <w:rPr>
            <w:webHidden/>
          </w:rPr>
          <w:tab/>
        </w:r>
        <w:r w:rsidR="006C1E15" w:rsidRPr="00347A00">
          <w:rPr>
            <w:webHidden/>
          </w:rPr>
          <w:fldChar w:fldCharType="begin"/>
        </w:r>
        <w:r w:rsidR="006C1E15" w:rsidRPr="00347A00">
          <w:rPr>
            <w:webHidden/>
          </w:rPr>
          <w:instrText xml:space="preserve"> PAGEREF _Toc488237967 \h </w:instrText>
        </w:r>
        <w:r w:rsidR="006C1E15" w:rsidRPr="00347A00">
          <w:rPr>
            <w:webHidden/>
          </w:rPr>
        </w:r>
        <w:r w:rsidR="006C1E15" w:rsidRPr="00347A00">
          <w:rPr>
            <w:webHidden/>
          </w:rPr>
          <w:fldChar w:fldCharType="separate"/>
        </w:r>
        <w:r w:rsidR="00247917">
          <w:rPr>
            <w:webHidden/>
          </w:rPr>
          <w:t>125</w:t>
        </w:r>
        <w:r w:rsidR="006C1E15" w:rsidRPr="00347A00">
          <w:rPr>
            <w:webHidden/>
          </w:rPr>
          <w:fldChar w:fldCharType="end"/>
        </w:r>
      </w:hyperlink>
    </w:p>
    <w:p w14:paraId="5D19640E" w14:textId="1540546D"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68" w:history="1">
        <w:r w:rsidR="006C1E15" w:rsidRPr="00347A00">
          <w:rPr>
            <w:rStyle w:val="Lienhypertexte"/>
            <w:noProof/>
          </w:rPr>
          <w:t xml:space="preserve">1.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Définitions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_Toc488237968 \h </w:instrText>
        </w:r>
        <w:r w:rsidR="006C1E15" w:rsidRPr="00347A00">
          <w:rPr>
            <w:noProof/>
            <w:webHidden/>
          </w:rPr>
        </w:r>
        <w:r w:rsidR="006C1E15" w:rsidRPr="00347A00">
          <w:rPr>
            <w:noProof/>
            <w:webHidden/>
          </w:rPr>
          <w:fldChar w:fldCharType="separate"/>
        </w:r>
        <w:r w:rsidR="00247917">
          <w:rPr>
            <w:noProof/>
            <w:webHidden/>
          </w:rPr>
          <w:t>125</w:t>
        </w:r>
        <w:r w:rsidR="006C1E15" w:rsidRPr="00347A00">
          <w:rPr>
            <w:noProof/>
            <w:webHidden/>
          </w:rPr>
          <w:fldChar w:fldCharType="end"/>
        </w:r>
      </w:hyperlink>
    </w:p>
    <w:p w14:paraId="5D19640F" w14:textId="1C473149"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69" w:history="1">
        <w:r w:rsidR="006C1E15" w:rsidRPr="00347A00">
          <w:rPr>
            <w:rStyle w:val="Lienhypertexte"/>
            <w:noProof/>
          </w:rPr>
          <w:t xml:space="preserve">2.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Relations entre les Parties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_Toc488237969 \h </w:instrText>
        </w:r>
        <w:r w:rsidR="006C1E15" w:rsidRPr="00347A00">
          <w:rPr>
            <w:noProof/>
            <w:webHidden/>
          </w:rPr>
        </w:r>
        <w:r w:rsidR="006C1E15" w:rsidRPr="00347A00">
          <w:rPr>
            <w:noProof/>
            <w:webHidden/>
          </w:rPr>
          <w:fldChar w:fldCharType="separate"/>
        </w:r>
        <w:r w:rsidR="00247917">
          <w:rPr>
            <w:noProof/>
            <w:webHidden/>
          </w:rPr>
          <w:t>126</w:t>
        </w:r>
        <w:r w:rsidR="006C1E15" w:rsidRPr="00347A00">
          <w:rPr>
            <w:noProof/>
            <w:webHidden/>
          </w:rPr>
          <w:fldChar w:fldCharType="end"/>
        </w:r>
      </w:hyperlink>
    </w:p>
    <w:p w14:paraId="5D196410" w14:textId="49359F7A"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0" w:history="1">
        <w:r w:rsidR="006C1E15" w:rsidRPr="00347A00">
          <w:rPr>
            <w:rStyle w:val="Lienhypertexte"/>
            <w:noProof/>
          </w:rPr>
          <w:t xml:space="preserve">3.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Droit applicable au Contrat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_Toc488237970 \h </w:instrText>
        </w:r>
        <w:r w:rsidR="006C1E15" w:rsidRPr="00347A00">
          <w:rPr>
            <w:noProof/>
            <w:webHidden/>
          </w:rPr>
        </w:r>
        <w:r w:rsidR="006C1E15" w:rsidRPr="00347A00">
          <w:rPr>
            <w:noProof/>
            <w:webHidden/>
          </w:rPr>
          <w:fldChar w:fldCharType="separate"/>
        </w:r>
        <w:r w:rsidR="00247917">
          <w:rPr>
            <w:noProof/>
            <w:webHidden/>
          </w:rPr>
          <w:t>127</w:t>
        </w:r>
        <w:r w:rsidR="006C1E15" w:rsidRPr="00347A00">
          <w:rPr>
            <w:noProof/>
            <w:webHidden/>
          </w:rPr>
          <w:fldChar w:fldCharType="end"/>
        </w:r>
      </w:hyperlink>
    </w:p>
    <w:p w14:paraId="5D196411" w14:textId="49078F41"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1" w:history="1">
        <w:r w:rsidR="006C1E15" w:rsidRPr="00347A00">
          <w:rPr>
            <w:rStyle w:val="Lienhypertexte"/>
            <w:noProof/>
          </w:rPr>
          <w:t xml:space="preserve">4.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Langue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_Toc488237971 \h </w:instrText>
        </w:r>
        <w:r w:rsidR="006C1E15" w:rsidRPr="00347A00">
          <w:rPr>
            <w:noProof/>
            <w:webHidden/>
          </w:rPr>
        </w:r>
        <w:r w:rsidR="006C1E15" w:rsidRPr="00347A00">
          <w:rPr>
            <w:noProof/>
            <w:webHidden/>
          </w:rPr>
          <w:fldChar w:fldCharType="separate"/>
        </w:r>
        <w:r w:rsidR="00247917">
          <w:rPr>
            <w:noProof/>
            <w:webHidden/>
          </w:rPr>
          <w:t>127</w:t>
        </w:r>
        <w:r w:rsidR="006C1E15" w:rsidRPr="00347A00">
          <w:rPr>
            <w:noProof/>
            <w:webHidden/>
          </w:rPr>
          <w:fldChar w:fldCharType="end"/>
        </w:r>
      </w:hyperlink>
    </w:p>
    <w:p w14:paraId="5D196412" w14:textId="680EA385"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2" w:history="1">
        <w:r w:rsidR="006C1E15" w:rsidRPr="00347A00">
          <w:rPr>
            <w:rStyle w:val="Lienhypertexte"/>
            <w:noProof/>
          </w:rPr>
          <w:t xml:space="preserve">5.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Titres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_Toc488237972 \h </w:instrText>
        </w:r>
        <w:r w:rsidR="006C1E15" w:rsidRPr="00347A00">
          <w:rPr>
            <w:noProof/>
            <w:webHidden/>
          </w:rPr>
        </w:r>
        <w:r w:rsidR="006C1E15" w:rsidRPr="00347A00">
          <w:rPr>
            <w:noProof/>
            <w:webHidden/>
          </w:rPr>
          <w:fldChar w:fldCharType="separate"/>
        </w:r>
        <w:r w:rsidR="00247917">
          <w:rPr>
            <w:noProof/>
            <w:webHidden/>
          </w:rPr>
          <w:t>127</w:t>
        </w:r>
        <w:r w:rsidR="006C1E15" w:rsidRPr="00347A00">
          <w:rPr>
            <w:noProof/>
            <w:webHidden/>
          </w:rPr>
          <w:fldChar w:fldCharType="end"/>
        </w:r>
      </w:hyperlink>
    </w:p>
    <w:p w14:paraId="5D196413" w14:textId="74A85A5F"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3" w:history="1">
        <w:r w:rsidR="006C1E15" w:rsidRPr="00347A00">
          <w:rPr>
            <w:rStyle w:val="Lienhypertexte"/>
            <w:noProof/>
          </w:rPr>
          <w:t xml:space="preserve">6.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Notifications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_Toc488237973 \h </w:instrText>
        </w:r>
        <w:r w:rsidR="006C1E15" w:rsidRPr="00347A00">
          <w:rPr>
            <w:noProof/>
            <w:webHidden/>
          </w:rPr>
        </w:r>
        <w:r w:rsidR="006C1E15" w:rsidRPr="00347A00">
          <w:rPr>
            <w:noProof/>
            <w:webHidden/>
          </w:rPr>
          <w:fldChar w:fldCharType="separate"/>
        </w:r>
        <w:r w:rsidR="00247917">
          <w:rPr>
            <w:noProof/>
            <w:webHidden/>
          </w:rPr>
          <w:t>127</w:t>
        </w:r>
        <w:r w:rsidR="006C1E15" w:rsidRPr="00347A00">
          <w:rPr>
            <w:noProof/>
            <w:webHidden/>
          </w:rPr>
          <w:fldChar w:fldCharType="end"/>
        </w:r>
      </w:hyperlink>
    </w:p>
    <w:p w14:paraId="5D196414" w14:textId="03EC9E64"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4" w:history="1">
        <w:r w:rsidR="006C1E15" w:rsidRPr="00347A00">
          <w:rPr>
            <w:rStyle w:val="Lienhypertexte"/>
            <w:noProof/>
          </w:rPr>
          <w:t xml:space="preserve">7.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Lieux</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_Toc488237974 \h </w:instrText>
        </w:r>
        <w:r w:rsidR="006C1E15" w:rsidRPr="00347A00">
          <w:rPr>
            <w:noProof/>
            <w:webHidden/>
          </w:rPr>
        </w:r>
        <w:r w:rsidR="006C1E15" w:rsidRPr="00347A00">
          <w:rPr>
            <w:noProof/>
            <w:webHidden/>
          </w:rPr>
          <w:fldChar w:fldCharType="separate"/>
        </w:r>
        <w:r w:rsidR="00247917">
          <w:rPr>
            <w:noProof/>
            <w:webHidden/>
          </w:rPr>
          <w:t>127</w:t>
        </w:r>
        <w:r w:rsidR="006C1E15" w:rsidRPr="00347A00">
          <w:rPr>
            <w:noProof/>
            <w:webHidden/>
          </w:rPr>
          <w:fldChar w:fldCharType="end"/>
        </w:r>
      </w:hyperlink>
    </w:p>
    <w:p w14:paraId="5D196415" w14:textId="38BC04D6"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5" w:history="1">
        <w:r w:rsidR="006C1E15" w:rsidRPr="00347A00">
          <w:rPr>
            <w:rStyle w:val="Lienhypertexte"/>
            <w:noProof/>
          </w:rPr>
          <w:t xml:space="preserve">8.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Autorité du Chef de file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_Toc488237975 \h </w:instrText>
        </w:r>
        <w:r w:rsidR="006C1E15" w:rsidRPr="00347A00">
          <w:rPr>
            <w:noProof/>
            <w:webHidden/>
          </w:rPr>
        </w:r>
        <w:r w:rsidR="006C1E15" w:rsidRPr="00347A00">
          <w:rPr>
            <w:noProof/>
            <w:webHidden/>
          </w:rPr>
          <w:fldChar w:fldCharType="separate"/>
        </w:r>
        <w:r w:rsidR="00247917">
          <w:rPr>
            <w:noProof/>
            <w:webHidden/>
          </w:rPr>
          <w:t>127</w:t>
        </w:r>
        <w:r w:rsidR="006C1E15" w:rsidRPr="00347A00">
          <w:rPr>
            <w:noProof/>
            <w:webHidden/>
          </w:rPr>
          <w:fldChar w:fldCharType="end"/>
        </w:r>
      </w:hyperlink>
    </w:p>
    <w:p w14:paraId="5D196416" w14:textId="78D04C7E"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6" w:history="1">
        <w:r w:rsidR="006C1E15" w:rsidRPr="00347A00">
          <w:rPr>
            <w:rStyle w:val="Lienhypertexte"/>
            <w:noProof/>
          </w:rPr>
          <w:t xml:space="preserve">9.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Représentants autorisés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_Toc488237976 \h </w:instrText>
        </w:r>
        <w:r w:rsidR="006C1E15" w:rsidRPr="00347A00">
          <w:rPr>
            <w:noProof/>
            <w:webHidden/>
          </w:rPr>
        </w:r>
        <w:r w:rsidR="006C1E15" w:rsidRPr="00347A00">
          <w:rPr>
            <w:noProof/>
            <w:webHidden/>
          </w:rPr>
          <w:fldChar w:fldCharType="separate"/>
        </w:r>
        <w:r w:rsidR="00247917">
          <w:rPr>
            <w:noProof/>
            <w:webHidden/>
          </w:rPr>
          <w:t>127</w:t>
        </w:r>
        <w:r w:rsidR="006C1E15" w:rsidRPr="00347A00">
          <w:rPr>
            <w:noProof/>
            <w:webHidden/>
          </w:rPr>
          <w:fldChar w:fldCharType="end"/>
        </w:r>
      </w:hyperlink>
    </w:p>
    <w:p w14:paraId="5D196417" w14:textId="06BE09A0"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7" w:history="1">
        <w:r w:rsidR="006C1E15" w:rsidRPr="00347A00">
          <w:rPr>
            <w:rStyle w:val="Lienhypertexte"/>
            <w:noProof/>
          </w:rPr>
          <w:t xml:space="preserve">10.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Fraude et Corruption</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_Toc488237977 \h </w:instrText>
        </w:r>
        <w:r w:rsidR="006C1E15" w:rsidRPr="00347A00">
          <w:rPr>
            <w:noProof/>
            <w:webHidden/>
          </w:rPr>
        </w:r>
        <w:r w:rsidR="006C1E15" w:rsidRPr="00347A00">
          <w:rPr>
            <w:noProof/>
            <w:webHidden/>
          </w:rPr>
          <w:fldChar w:fldCharType="separate"/>
        </w:r>
        <w:r w:rsidR="00247917">
          <w:rPr>
            <w:noProof/>
            <w:webHidden/>
          </w:rPr>
          <w:t>127</w:t>
        </w:r>
        <w:r w:rsidR="006C1E15" w:rsidRPr="00347A00">
          <w:rPr>
            <w:noProof/>
            <w:webHidden/>
          </w:rPr>
          <w:fldChar w:fldCharType="end"/>
        </w:r>
      </w:hyperlink>
    </w:p>
    <w:p w14:paraId="5D196418" w14:textId="38DC25A9" w:rsidR="006C1E15" w:rsidRPr="00347A00" w:rsidRDefault="00000000">
      <w:pPr>
        <w:pStyle w:val="TM1"/>
        <w:rPr>
          <w:rFonts w:asciiTheme="minorHAnsi" w:eastAsiaTheme="minorEastAsia" w:hAnsiTheme="minorHAnsi" w:cstheme="minorBidi"/>
          <w:b w:val="0"/>
          <w:sz w:val="22"/>
          <w:szCs w:val="22"/>
          <w:lang w:eastAsia="zh-TW"/>
        </w:rPr>
      </w:pPr>
      <w:hyperlink w:anchor="_Toc488237978" w:history="1">
        <w:r w:rsidR="006C1E15" w:rsidRPr="00347A00">
          <w:rPr>
            <w:rStyle w:val="Lienhypertexte"/>
          </w:rPr>
          <w:t xml:space="preserve">B.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Commencement, achèvement, amendement et résiliation du Contrat</w:t>
        </w:r>
        <w:r w:rsidR="006C1E15" w:rsidRPr="00347A00">
          <w:rPr>
            <w:webHidden/>
          </w:rPr>
          <w:tab/>
        </w:r>
        <w:r w:rsidR="006C1E15" w:rsidRPr="00347A00">
          <w:rPr>
            <w:webHidden/>
          </w:rPr>
          <w:fldChar w:fldCharType="begin"/>
        </w:r>
        <w:r w:rsidR="006C1E15" w:rsidRPr="00347A00">
          <w:rPr>
            <w:webHidden/>
          </w:rPr>
          <w:instrText xml:space="preserve"> PAGEREF _Toc488237978 \h </w:instrText>
        </w:r>
        <w:r w:rsidR="006C1E15" w:rsidRPr="00347A00">
          <w:rPr>
            <w:webHidden/>
          </w:rPr>
        </w:r>
        <w:r w:rsidR="006C1E15" w:rsidRPr="00347A00">
          <w:rPr>
            <w:webHidden/>
          </w:rPr>
          <w:fldChar w:fldCharType="separate"/>
        </w:r>
        <w:r w:rsidR="00247917">
          <w:rPr>
            <w:webHidden/>
          </w:rPr>
          <w:t>128</w:t>
        </w:r>
        <w:r w:rsidR="006C1E15" w:rsidRPr="00347A00">
          <w:rPr>
            <w:webHidden/>
          </w:rPr>
          <w:fldChar w:fldCharType="end"/>
        </w:r>
      </w:hyperlink>
    </w:p>
    <w:p w14:paraId="5D196419" w14:textId="682B6838"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79" w:history="1">
        <w:r w:rsidR="006C1E15" w:rsidRPr="00347A00">
          <w:rPr>
            <w:rStyle w:val="Lienhypertexte"/>
            <w:noProof/>
          </w:rPr>
          <w:t xml:space="preserve">11.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Entrée en vigueur du Contrat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_Toc488237979 \h </w:instrText>
        </w:r>
        <w:r w:rsidR="006C1E15" w:rsidRPr="00347A00">
          <w:rPr>
            <w:noProof/>
            <w:webHidden/>
          </w:rPr>
        </w:r>
        <w:r w:rsidR="006C1E15" w:rsidRPr="00347A00">
          <w:rPr>
            <w:noProof/>
            <w:webHidden/>
          </w:rPr>
          <w:fldChar w:fldCharType="separate"/>
        </w:r>
        <w:r w:rsidR="00247917">
          <w:rPr>
            <w:noProof/>
            <w:webHidden/>
          </w:rPr>
          <w:t>128</w:t>
        </w:r>
        <w:r w:rsidR="006C1E15" w:rsidRPr="00347A00">
          <w:rPr>
            <w:noProof/>
            <w:webHidden/>
          </w:rPr>
          <w:fldChar w:fldCharType="end"/>
        </w:r>
      </w:hyperlink>
    </w:p>
    <w:p w14:paraId="5D19641A" w14:textId="0A1DA53F"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0" w:history="1">
        <w:r w:rsidR="006C1E15" w:rsidRPr="00347A00">
          <w:rPr>
            <w:rStyle w:val="Lienhypertexte"/>
            <w:noProof/>
          </w:rPr>
          <w:t xml:space="preserve">12.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Résiliation du Contrat par défaut d’entrée en vigueur</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_Toc488237980 \h </w:instrText>
        </w:r>
        <w:r w:rsidR="006C1E15" w:rsidRPr="00347A00">
          <w:rPr>
            <w:noProof/>
            <w:webHidden/>
          </w:rPr>
        </w:r>
        <w:r w:rsidR="006C1E15" w:rsidRPr="00347A00">
          <w:rPr>
            <w:noProof/>
            <w:webHidden/>
          </w:rPr>
          <w:fldChar w:fldCharType="separate"/>
        </w:r>
        <w:r w:rsidR="00247917">
          <w:rPr>
            <w:noProof/>
            <w:webHidden/>
          </w:rPr>
          <w:t>128</w:t>
        </w:r>
        <w:r w:rsidR="006C1E15" w:rsidRPr="00347A00">
          <w:rPr>
            <w:noProof/>
            <w:webHidden/>
          </w:rPr>
          <w:fldChar w:fldCharType="end"/>
        </w:r>
      </w:hyperlink>
    </w:p>
    <w:p w14:paraId="5D19641B" w14:textId="29A3ED52"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1" w:history="1">
        <w:r w:rsidR="006C1E15" w:rsidRPr="00347A00">
          <w:rPr>
            <w:rStyle w:val="Lienhypertexte"/>
            <w:noProof/>
          </w:rPr>
          <w:t xml:space="preserve">13.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Commencement des Services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_Toc488237981 \h </w:instrText>
        </w:r>
        <w:r w:rsidR="006C1E15" w:rsidRPr="00347A00">
          <w:rPr>
            <w:noProof/>
            <w:webHidden/>
          </w:rPr>
        </w:r>
        <w:r w:rsidR="006C1E15" w:rsidRPr="00347A00">
          <w:rPr>
            <w:noProof/>
            <w:webHidden/>
          </w:rPr>
          <w:fldChar w:fldCharType="separate"/>
        </w:r>
        <w:r w:rsidR="00247917">
          <w:rPr>
            <w:noProof/>
            <w:webHidden/>
          </w:rPr>
          <w:t>128</w:t>
        </w:r>
        <w:r w:rsidR="006C1E15" w:rsidRPr="00347A00">
          <w:rPr>
            <w:noProof/>
            <w:webHidden/>
          </w:rPr>
          <w:fldChar w:fldCharType="end"/>
        </w:r>
      </w:hyperlink>
    </w:p>
    <w:p w14:paraId="5D19641C" w14:textId="3937FD63"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2" w:history="1">
        <w:r w:rsidR="006C1E15" w:rsidRPr="00347A00">
          <w:rPr>
            <w:rStyle w:val="Lienhypertexte"/>
            <w:noProof/>
          </w:rPr>
          <w:t xml:space="preserve">14.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Achèvement du Contrat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_Toc488237982 \h </w:instrText>
        </w:r>
        <w:r w:rsidR="006C1E15" w:rsidRPr="00347A00">
          <w:rPr>
            <w:noProof/>
            <w:webHidden/>
          </w:rPr>
        </w:r>
        <w:r w:rsidR="006C1E15" w:rsidRPr="00347A00">
          <w:rPr>
            <w:noProof/>
            <w:webHidden/>
          </w:rPr>
          <w:fldChar w:fldCharType="separate"/>
        </w:r>
        <w:r w:rsidR="00247917">
          <w:rPr>
            <w:noProof/>
            <w:webHidden/>
          </w:rPr>
          <w:t>128</w:t>
        </w:r>
        <w:r w:rsidR="006C1E15" w:rsidRPr="00347A00">
          <w:rPr>
            <w:noProof/>
            <w:webHidden/>
          </w:rPr>
          <w:fldChar w:fldCharType="end"/>
        </w:r>
      </w:hyperlink>
    </w:p>
    <w:p w14:paraId="5D19641D" w14:textId="122D13F7"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3" w:history="1">
        <w:r w:rsidR="006C1E15" w:rsidRPr="00347A00">
          <w:rPr>
            <w:rStyle w:val="Lienhypertexte"/>
            <w:noProof/>
          </w:rPr>
          <w:t xml:space="preserve">15.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Contrat formant un tout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_Toc488237983 \h </w:instrText>
        </w:r>
        <w:r w:rsidR="006C1E15" w:rsidRPr="00347A00">
          <w:rPr>
            <w:noProof/>
            <w:webHidden/>
          </w:rPr>
        </w:r>
        <w:r w:rsidR="006C1E15" w:rsidRPr="00347A00">
          <w:rPr>
            <w:noProof/>
            <w:webHidden/>
          </w:rPr>
          <w:fldChar w:fldCharType="separate"/>
        </w:r>
        <w:r w:rsidR="00247917">
          <w:rPr>
            <w:noProof/>
            <w:webHidden/>
          </w:rPr>
          <w:t>128</w:t>
        </w:r>
        <w:r w:rsidR="006C1E15" w:rsidRPr="00347A00">
          <w:rPr>
            <w:noProof/>
            <w:webHidden/>
          </w:rPr>
          <w:fldChar w:fldCharType="end"/>
        </w:r>
      </w:hyperlink>
    </w:p>
    <w:p w14:paraId="5D19641E" w14:textId="1731E37F"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4" w:history="1">
        <w:r w:rsidR="006C1E15" w:rsidRPr="00347A00">
          <w:rPr>
            <w:rStyle w:val="Lienhypertexte"/>
            <w:noProof/>
          </w:rPr>
          <w:t xml:space="preserve">16.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Avenants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_Toc488237984 \h </w:instrText>
        </w:r>
        <w:r w:rsidR="006C1E15" w:rsidRPr="00347A00">
          <w:rPr>
            <w:noProof/>
            <w:webHidden/>
          </w:rPr>
        </w:r>
        <w:r w:rsidR="006C1E15" w:rsidRPr="00347A00">
          <w:rPr>
            <w:noProof/>
            <w:webHidden/>
          </w:rPr>
          <w:fldChar w:fldCharType="separate"/>
        </w:r>
        <w:r w:rsidR="00247917">
          <w:rPr>
            <w:noProof/>
            <w:webHidden/>
          </w:rPr>
          <w:t>128</w:t>
        </w:r>
        <w:r w:rsidR="006C1E15" w:rsidRPr="00347A00">
          <w:rPr>
            <w:noProof/>
            <w:webHidden/>
          </w:rPr>
          <w:fldChar w:fldCharType="end"/>
        </w:r>
      </w:hyperlink>
    </w:p>
    <w:p w14:paraId="5D19641F" w14:textId="15ECE328"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5" w:history="1">
        <w:r w:rsidR="006C1E15" w:rsidRPr="00347A00">
          <w:rPr>
            <w:rStyle w:val="Lienhypertexte"/>
            <w:noProof/>
          </w:rPr>
          <w:t xml:space="preserve">17.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Force Majeure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_Toc488237985 \h </w:instrText>
        </w:r>
        <w:r w:rsidR="006C1E15" w:rsidRPr="00347A00">
          <w:rPr>
            <w:noProof/>
            <w:webHidden/>
          </w:rPr>
        </w:r>
        <w:r w:rsidR="006C1E15" w:rsidRPr="00347A00">
          <w:rPr>
            <w:noProof/>
            <w:webHidden/>
          </w:rPr>
          <w:fldChar w:fldCharType="separate"/>
        </w:r>
        <w:r w:rsidR="00247917">
          <w:rPr>
            <w:noProof/>
            <w:webHidden/>
          </w:rPr>
          <w:t>128</w:t>
        </w:r>
        <w:r w:rsidR="006C1E15" w:rsidRPr="00347A00">
          <w:rPr>
            <w:noProof/>
            <w:webHidden/>
          </w:rPr>
          <w:fldChar w:fldCharType="end"/>
        </w:r>
      </w:hyperlink>
    </w:p>
    <w:p w14:paraId="5D196420" w14:textId="2D9711E2"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6" w:history="1">
        <w:r w:rsidR="006C1E15" w:rsidRPr="00347A00">
          <w:rPr>
            <w:rStyle w:val="Lienhypertexte"/>
            <w:noProof/>
          </w:rPr>
          <w:t xml:space="preserve">18.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Suspension</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_Toc488237986 \h </w:instrText>
        </w:r>
        <w:r w:rsidR="006C1E15" w:rsidRPr="00347A00">
          <w:rPr>
            <w:noProof/>
            <w:webHidden/>
          </w:rPr>
        </w:r>
        <w:r w:rsidR="006C1E15" w:rsidRPr="00347A00">
          <w:rPr>
            <w:noProof/>
            <w:webHidden/>
          </w:rPr>
          <w:fldChar w:fldCharType="separate"/>
        </w:r>
        <w:r w:rsidR="00247917">
          <w:rPr>
            <w:noProof/>
            <w:webHidden/>
          </w:rPr>
          <w:t>130</w:t>
        </w:r>
        <w:r w:rsidR="006C1E15" w:rsidRPr="00347A00">
          <w:rPr>
            <w:noProof/>
            <w:webHidden/>
          </w:rPr>
          <w:fldChar w:fldCharType="end"/>
        </w:r>
      </w:hyperlink>
    </w:p>
    <w:p w14:paraId="5D196421" w14:textId="6C9981ED"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7" w:history="1">
        <w:r w:rsidR="006C1E15" w:rsidRPr="00347A00">
          <w:rPr>
            <w:rStyle w:val="Lienhypertexte"/>
            <w:noProof/>
          </w:rPr>
          <w:t xml:space="preserve">19.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Résiliation</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_Toc488237987 \h </w:instrText>
        </w:r>
        <w:r w:rsidR="006C1E15" w:rsidRPr="00347A00">
          <w:rPr>
            <w:noProof/>
            <w:webHidden/>
          </w:rPr>
        </w:r>
        <w:r w:rsidR="006C1E15" w:rsidRPr="00347A00">
          <w:rPr>
            <w:noProof/>
            <w:webHidden/>
          </w:rPr>
          <w:fldChar w:fldCharType="separate"/>
        </w:r>
        <w:r w:rsidR="00247917">
          <w:rPr>
            <w:noProof/>
            <w:webHidden/>
          </w:rPr>
          <w:t>130</w:t>
        </w:r>
        <w:r w:rsidR="006C1E15" w:rsidRPr="00347A00">
          <w:rPr>
            <w:noProof/>
            <w:webHidden/>
          </w:rPr>
          <w:fldChar w:fldCharType="end"/>
        </w:r>
      </w:hyperlink>
    </w:p>
    <w:p w14:paraId="5D196422" w14:textId="06951E6A" w:rsidR="006C1E15" w:rsidRPr="00347A00" w:rsidRDefault="00000000">
      <w:pPr>
        <w:pStyle w:val="TM1"/>
        <w:rPr>
          <w:rFonts w:asciiTheme="minorHAnsi" w:eastAsiaTheme="minorEastAsia" w:hAnsiTheme="minorHAnsi" w:cstheme="minorBidi"/>
          <w:b w:val="0"/>
          <w:sz w:val="22"/>
          <w:szCs w:val="22"/>
          <w:lang w:eastAsia="zh-TW"/>
        </w:rPr>
      </w:pPr>
      <w:hyperlink w:anchor="_Toc488237988" w:history="1">
        <w:r w:rsidR="006C1E15" w:rsidRPr="00347A00">
          <w:rPr>
            <w:rStyle w:val="Lienhypertexte"/>
          </w:rPr>
          <w:t xml:space="preserve">C.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Obligations du Consultant</w:t>
        </w:r>
        <w:r w:rsidR="006C1E15" w:rsidRPr="00347A00">
          <w:rPr>
            <w:webHidden/>
          </w:rPr>
          <w:tab/>
        </w:r>
        <w:r w:rsidR="006C1E15" w:rsidRPr="00347A00">
          <w:rPr>
            <w:webHidden/>
          </w:rPr>
          <w:fldChar w:fldCharType="begin"/>
        </w:r>
        <w:r w:rsidR="006C1E15" w:rsidRPr="00347A00">
          <w:rPr>
            <w:webHidden/>
          </w:rPr>
          <w:instrText xml:space="preserve"> PAGEREF _Toc488237988 \h </w:instrText>
        </w:r>
        <w:r w:rsidR="006C1E15" w:rsidRPr="00347A00">
          <w:rPr>
            <w:webHidden/>
          </w:rPr>
        </w:r>
        <w:r w:rsidR="006C1E15" w:rsidRPr="00347A00">
          <w:rPr>
            <w:webHidden/>
          </w:rPr>
          <w:fldChar w:fldCharType="separate"/>
        </w:r>
        <w:r w:rsidR="00247917">
          <w:rPr>
            <w:webHidden/>
          </w:rPr>
          <w:t>133</w:t>
        </w:r>
        <w:r w:rsidR="006C1E15" w:rsidRPr="00347A00">
          <w:rPr>
            <w:webHidden/>
          </w:rPr>
          <w:fldChar w:fldCharType="end"/>
        </w:r>
      </w:hyperlink>
    </w:p>
    <w:p w14:paraId="5D196423" w14:textId="5654EB12"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89" w:history="1">
        <w:r w:rsidR="006C1E15" w:rsidRPr="00347A00">
          <w:rPr>
            <w:rStyle w:val="Lienhypertexte"/>
            <w:noProof/>
          </w:rPr>
          <w:t xml:space="preserve">20.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Dispositions générales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_Toc488237989 \h </w:instrText>
        </w:r>
        <w:r w:rsidR="006C1E15" w:rsidRPr="00347A00">
          <w:rPr>
            <w:noProof/>
            <w:webHidden/>
          </w:rPr>
        </w:r>
        <w:r w:rsidR="006C1E15" w:rsidRPr="00347A00">
          <w:rPr>
            <w:noProof/>
            <w:webHidden/>
          </w:rPr>
          <w:fldChar w:fldCharType="separate"/>
        </w:r>
        <w:r w:rsidR="00247917">
          <w:rPr>
            <w:noProof/>
            <w:webHidden/>
          </w:rPr>
          <w:t>133</w:t>
        </w:r>
        <w:r w:rsidR="006C1E15" w:rsidRPr="00347A00">
          <w:rPr>
            <w:noProof/>
            <w:webHidden/>
          </w:rPr>
          <w:fldChar w:fldCharType="end"/>
        </w:r>
      </w:hyperlink>
    </w:p>
    <w:p w14:paraId="5D196424" w14:textId="119FECC7"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0" w:history="1">
        <w:r w:rsidR="006C1E15" w:rsidRPr="00347A00">
          <w:rPr>
            <w:rStyle w:val="Lienhypertexte"/>
            <w:noProof/>
          </w:rPr>
          <w:t xml:space="preserve">21.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Conflit d’intérêts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_Toc488237990 \h </w:instrText>
        </w:r>
        <w:r w:rsidR="006C1E15" w:rsidRPr="00347A00">
          <w:rPr>
            <w:noProof/>
            <w:webHidden/>
          </w:rPr>
        </w:r>
        <w:r w:rsidR="006C1E15" w:rsidRPr="00347A00">
          <w:rPr>
            <w:noProof/>
            <w:webHidden/>
          </w:rPr>
          <w:fldChar w:fldCharType="separate"/>
        </w:r>
        <w:r w:rsidR="00247917">
          <w:rPr>
            <w:noProof/>
            <w:webHidden/>
          </w:rPr>
          <w:t>134</w:t>
        </w:r>
        <w:r w:rsidR="006C1E15" w:rsidRPr="00347A00">
          <w:rPr>
            <w:noProof/>
            <w:webHidden/>
          </w:rPr>
          <w:fldChar w:fldCharType="end"/>
        </w:r>
      </w:hyperlink>
    </w:p>
    <w:p w14:paraId="5D196425" w14:textId="4803F343"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1" w:history="1">
        <w:r w:rsidR="006C1E15" w:rsidRPr="00347A00">
          <w:rPr>
            <w:rStyle w:val="Lienhypertexte"/>
            <w:noProof/>
          </w:rPr>
          <w:t xml:space="preserve">22.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Obligation de réserve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_Toc488237991 \h </w:instrText>
        </w:r>
        <w:r w:rsidR="006C1E15" w:rsidRPr="00347A00">
          <w:rPr>
            <w:noProof/>
            <w:webHidden/>
          </w:rPr>
        </w:r>
        <w:r w:rsidR="006C1E15" w:rsidRPr="00347A00">
          <w:rPr>
            <w:noProof/>
            <w:webHidden/>
          </w:rPr>
          <w:fldChar w:fldCharType="separate"/>
        </w:r>
        <w:r w:rsidR="00247917">
          <w:rPr>
            <w:noProof/>
            <w:webHidden/>
          </w:rPr>
          <w:t>135</w:t>
        </w:r>
        <w:r w:rsidR="006C1E15" w:rsidRPr="00347A00">
          <w:rPr>
            <w:noProof/>
            <w:webHidden/>
          </w:rPr>
          <w:fldChar w:fldCharType="end"/>
        </w:r>
      </w:hyperlink>
    </w:p>
    <w:p w14:paraId="5D196426" w14:textId="186A5028"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2" w:history="1">
        <w:r w:rsidR="006C1E15" w:rsidRPr="00347A00">
          <w:rPr>
            <w:rStyle w:val="Lienhypertexte"/>
            <w:noProof/>
          </w:rPr>
          <w:t xml:space="preserve">23.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Responsabilité du Consultant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_Toc488237992 \h </w:instrText>
        </w:r>
        <w:r w:rsidR="006C1E15" w:rsidRPr="00347A00">
          <w:rPr>
            <w:noProof/>
            <w:webHidden/>
          </w:rPr>
        </w:r>
        <w:r w:rsidR="006C1E15" w:rsidRPr="00347A00">
          <w:rPr>
            <w:noProof/>
            <w:webHidden/>
          </w:rPr>
          <w:fldChar w:fldCharType="separate"/>
        </w:r>
        <w:r w:rsidR="00247917">
          <w:rPr>
            <w:noProof/>
            <w:webHidden/>
          </w:rPr>
          <w:t>135</w:t>
        </w:r>
        <w:r w:rsidR="006C1E15" w:rsidRPr="00347A00">
          <w:rPr>
            <w:noProof/>
            <w:webHidden/>
          </w:rPr>
          <w:fldChar w:fldCharType="end"/>
        </w:r>
      </w:hyperlink>
    </w:p>
    <w:p w14:paraId="5D196427" w14:textId="11172987"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3" w:history="1">
        <w:r w:rsidR="006C1E15" w:rsidRPr="00347A00">
          <w:rPr>
            <w:rStyle w:val="Lienhypertexte"/>
            <w:noProof/>
          </w:rPr>
          <w:t xml:space="preserve">24.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Assurance à la charge du Consultant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_Toc488237993 \h </w:instrText>
        </w:r>
        <w:r w:rsidR="006C1E15" w:rsidRPr="00347A00">
          <w:rPr>
            <w:noProof/>
            <w:webHidden/>
          </w:rPr>
        </w:r>
        <w:r w:rsidR="006C1E15" w:rsidRPr="00347A00">
          <w:rPr>
            <w:noProof/>
            <w:webHidden/>
          </w:rPr>
          <w:fldChar w:fldCharType="separate"/>
        </w:r>
        <w:r w:rsidR="00247917">
          <w:rPr>
            <w:noProof/>
            <w:webHidden/>
          </w:rPr>
          <w:t>135</w:t>
        </w:r>
        <w:r w:rsidR="006C1E15" w:rsidRPr="00347A00">
          <w:rPr>
            <w:noProof/>
            <w:webHidden/>
          </w:rPr>
          <w:fldChar w:fldCharType="end"/>
        </w:r>
      </w:hyperlink>
    </w:p>
    <w:p w14:paraId="5D196428" w14:textId="78859CF4"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4" w:history="1">
        <w:r w:rsidR="006C1E15" w:rsidRPr="00347A00">
          <w:rPr>
            <w:rStyle w:val="Lienhypertexte"/>
            <w:noProof/>
          </w:rPr>
          <w:t xml:space="preserve">25.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Comptabilité, inspection et audits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_Toc488237994 \h </w:instrText>
        </w:r>
        <w:r w:rsidR="006C1E15" w:rsidRPr="00347A00">
          <w:rPr>
            <w:noProof/>
            <w:webHidden/>
          </w:rPr>
        </w:r>
        <w:r w:rsidR="006C1E15" w:rsidRPr="00347A00">
          <w:rPr>
            <w:noProof/>
            <w:webHidden/>
          </w:rPr>
          <w:fldChar w:fldCharType="separate"/>
        </w:r>
        <w:r w:rsidR="00247917">
          <w:rPr>
            <w:noProof/>
            <w:webHidden/>
          </w:rPr>
          <w:t>135</w:t>
        </w:r>
        <w:r w:rsidR="006C1E15" w:rsidRPr="00347A00">
          <w:rPr>
            <w:noProof/>
            <w:webHidden/>
          </w:rPr>
          <w:fldChar w:fldCharType="end"/>
        </w:r>
      </w:hyperlink>
    </w:p>
    <w:p w14:paraId="5D196429" w14:textId="01121740"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5" w:history="1">
        <w:r w:rsidR="006C1E15" w:rsidRPr="00347A00">
          <w:rPr>
            <w:rStyle w:val="Lienhypertexte"/>
            <w:noProof/>
          </w:rPr>
          <w:t xml:space="preserve">26.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Obligations en matière de rapports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_Toc488237995 \h </w:instrText>
        </w:r>
        <w:r w:rsidR="006C1E15" w:rsidRPr="00347A00">
          <w:rPr>
            <w:noProof/>
            <w:webHidden/>
          </w:rPr>
        </w:r>
        <w:r w:rsidR="006C1E15" w:rsidRPr="00347A00">
          <w:rPr>
            <w:noProof/>
            <w:webHidden/>
          </w:rPr>
          <w:fldChar w:fldCharType="separate"/>
        </w:r>
        <w:r w:rsidR="00247917">
          <w:rPr>
            <w:noProof/>
            <w:webHidden/>
          </w:rPr>
          <w:t>136</w:t>
        </w:r>
        <w:r w:rsidR="006C1E15" w:rsidRPr="00347A00">
          <w:rPr>
            <w:noProof/>
            <w:webHidden/>
          </w:rPr>
          <w:fldChar w:fldCharType="end"/>
        </w:r>
      </w:hyperlink>
    </w:p>
    <w:p w14:paraId="5D19642A" w14:textId="1D5B3783"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6" w:history="1">
        <w:r w:rsidR="006C1E15" w:rsidRPr="00347A00">
          <w:rPr>
            <w:rStyle w:val="Lienhypertexte"/>
            <w:noProof/>
          </w:rPr>
          <w:t xml:space="preserve">27.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Propriété des documents préparés par le Consultant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_Toc488237996 \h </w:instrText>
        </w:r>
        <w:r w:rsidR="006C1E15" w:rsidRPr="00347A00">
          <w:rPr>
            <w:noProof/>
            <w:webHidden/>
          </w:rPr>
        </w:r>
        <w:r w:rsidR="006C1E15" w:rsidRPr="00347A00">
          <w:rPr>
            <w:noProof/>
            <w:webHidden/>
          </w:rPr>
          <w:fldChar w:fldCharType="separate"/>
        </w:r>
        <w:r w:rsidR="00247917">
          <w:rPr>
            <w:noProof/>
            <w:webHidden/>
          </w:rPr>
          <w:t>136</w:t>
        </w:r>
        <w:r w:rsidR="006C1E15" w:rsidRPr="00347A00">
          <w:rPr>
            <w:noProof/>
            <w:webHidden/>
          </w:rPr>
          <w:fldChar w:fldCharType="end"/>
        </w:r>
      </w:hyperlink>
    </w:p>
    <w:p w14:paraId="5D19642B" w14:textId="31C90536"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7" w:history="1">
        <w:r w:rsidR="006C1E15" w:rsidRPr="00347A00">
          <w:rPr>
            <w:rStyle w:val="Lienhypertexte"/>
            <w:noProof/>
          </w:rPr>
          <w:t xml:space="preserve">28.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Equipement, véhicules et fournitures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_Toc488237997 \h </w:instrText>
        </w:r>
        <w:r w:rsidR="006C1E15" w:rsidRPr="00347A00">
          <w:rPr>
            <w:noProof/>
            <w:webHidden/>
          </w:rPr>
        </w:r>
        <w:r w:rsidR="006C1E15" w:rsidRPr="00347A00">
          <w:rPr>
            <w:noProof/>
            <w:webHidden/>
          </w:rPr>
          <w:fldChar w:fldCharType="separate"/>
        </w:r>
        <w:r w:rsidR="00247917">
          <w:rPr>
            <w:noProof/>
            <w:webHidden/>
          </w:rPr>
          <w:t>137</w:t>
        </w:r>
        <w:r w:rsidR="006C1E15" w:rsidRPr="00347A00">
          <w:rPr>
            <w:noProof/>
            <w:webHidden/>
          </w:rPr>
          <w:fldChar w:fldCharType="end"/>
        </w:r>
      </w:hyperlink>
    </w:p>
    <w:p w14:paraId="5D19642C" w14:textId="482B327F" w:rsidR="006C1E15" w:rsidRPr="00347A00" w:rsidRDefault="00000000">
      <w:pPr>
        <w:pStyle w:val="TM1"/>
        <w:rPr>
          <w:rFonts w:asciiTheme="minorHAnsi" w:eastAsiaTheme="minorEastAsia" w:hAnsiTheme="minorHAnsi" w:cstheme="minorBidi"/>
          <w:b w:val="0"/>
          <w:sz w:val="22"/>
          <w:szCs w:val="22"/>
          <w:lang w:eastAsia="zh-TW"/>
        </w:rPr>
      </w:pPr>
      <w:hyperlink w:anchor="_Toc488237998" w:history="1">
        <w:r w:rsidR="006C1E15" w:rsidRPr="00347A00">
          <w:rPr>
            <w:rStyle w:val="Lienhypertexte"/>
          </w:rPr>
          <w:t xml:space="preserve">D.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Personnel du Consultant et Sous-traitants</w:t>
        </w:r>
        <w:r w:rsidR="006C1E15" w:rsidRPr="00347A00">
          <w:rPr>
            <w:webHidden/>
          </w:rPr>
          <w:tab/>
        </w:r>
        <w:r w:rsidR="006C1E15" w:rsidRPr="00347A00">
          <w:rPr>
            <w:webHidden/>
          </w:rPr>
          <w:fldChar w:fldCharType="begin"/>
        </w:r>
        <w:r w:rsidR="006C1E15" w:rsidRPr="00347A00">
          <w:rPr>
            <w:webHidden/>
          </w:rPr>
          <w:instrText xml:space="preserve"> PAGEREF _Toc488237998 \h </w:instrText>
        </w:r>
        <w:r w:rsidR="006C1E15" w:rsidRPr="00347A00">
          <w:rPr>
            <w:webHidden/>
          </w:rPr>
        </w:r>
        <w:r w:rsidR="006C1E15" w:rsidRPr="00347A00">
          <w:rPr>
            <w:webHidden/>
          </w:rPr>
          <w:fldChar w:fldCharType="separate"/>
        </w:r>
        <w:r w:rsidR="00247917">
          <w:rPr>
            <w:webHidden/>
          </w:rPr>
          <w:t>137</w:t>
        </w:r>
        <w:r w:rsidR="006C1E15" w:rsidRPr="00347A00">
          <w:rPr>
            <w:webHidden/>
          </w:rPr>
          <w:fldChar w:fldCharType="end"/>
        </w:r>
      </w:hyperlink>
    </w:p>
    <w:p w14:paraId="5D19642D" w14:textId="0AA88286"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7999" w:history="1">
        <w:r w:rsidR="006C1E15" w:rsidRPr="00347A00">
          <w:rPr>
            <w:rStyle w:val="Lienhypertexte"/>
            <w:noProof/>
          </w:rPr>
          <w:t>29.</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Description du Personnel-clé</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_Toc488237999 \h </w:instrText>
        </w:r>
        <w:r w:rsidR="006C1E15" w:rsidRPr="00347A00">
          <w:rPr>
            <w:noProof/>
            <w:webHidden/>
          </w:rPr>
        </w:r>
        <w:r w:rsidR="006C1E15" w:rsidRPr="00347A00">
          <w:rPr>
            <w:noProof/>
            <w:webHidden/>
          </w:rPr>
          <w:fldChar w:fldCharType="separate"/>
        </w:r>
        <w:r w:rsidR="00247917">
          <w:rPr>
            <w:noProof/>
            <w:webHidden/>
          </w:rPr>
          <w:t>137</w:t>
        </w:r>
        <w:r w:rsidR="006C1E15" w:rsidRPr="00347A00">
          <w:rPr>
            <w:noProof/>
            <w:webHidden/>
          </w:rPr>
          <w:fldChar w:fldCharType="end"/>
        </w:r>
      </w:hyperlink>
    </w:p>
    <w:p w14:paraId="5D19642E" w14:textId="1A7A4D1B"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0" w:history="1">
        <w:r w:rsidR="006C1E15" w:rsidRPr="00347A00">
          <w:rPr>
            <w:rStyle w:val="Lienhypertexte"/>
            <w:noProof/>
          </w:rPr>
          <w:t xml:space="preserve">30.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Remplacement de Personnel-clé</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_Toc488238000 \h </w:instrText>
        </w:r>
        <w:r w:rsidR="006C1E15" w:rsidRPr="00347A00">
          <w:rPr>
            <w:noProof/>
            <w:webHidden/>
          </w:rPr>
        </w:r>
        <w:r w:rsidR="006C1E15" w:rsidRPr="00347A00">
          <w:rPr>
            <w:noProof/>
            <w:webHidden/>
          </w:rPr>
          <w:fldChar w:fldCharType="separate"/>
        </w:r>
        <w:r w:rsidR="00247917">
          <w:rPr>
            <w:noProof/>
            <w:webHidden/>
          </w:rPr>
          <w:t>137</w:t>
        </w:r>
        <w:r w:rsidR="006C1E15" w:rsidRPr="00347A00">
          <w:rPr>
            <w:noProof/>
            <w:webHidden/>
          </w:rPr>
          <w:fldChar w:fldCharType="end"/>
        </w:r>
      </w:hyperlink>
    </w:p>
    <w:p w14:paraId="5D19642F" w14:textId="791DE3DF"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1" w:history="1">
        <w:r w:rsidR="006C1E15" w:rsidRPr="00347A00">
          <w:rPr>
            <w:rStyle w:val="Lienhypertexte"/>
            <w:noProof/>
          </w:rPr>
          <w:t xml:space="preserve">31.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Retrait de personnel ou de sous-traitant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_Toc488238001 \h </w:instrText>
        </w:r>
        <w:r w:rsidR="006C1E15" w:rsidRPr="00347A00">
          <w:rPr>
            <w:noProof/>
            <w:webHidden/>
          </w:rPr>
        </w:r>
        <w:r w:rsidR="006C1E15" w:rsidRPr="00347A00">
          <w:rPr>
            <w:noProof/>
            <w:webHidden/>
          </w:rPr>
          <w:fldChar w:fldCharType="separate"/>
        </w:r>
        <w:r w:rsidR="00247917">
          <w:rPr>
            <w:noProof/>
            <w:webHidden/>
          </w:rPr>
          <w:t>137</w:t>
        </w:r>
        <w:r w:rsidR="006C1E15" w:rsidRPr="00347A00">
          <w:rPr>
            <w:noProof/>
            <w:webHidden/>
          </w:rPr>
          <w:fldChar w:fldCharType="end"/>
        </w:r>
      </w:hyperlink>
    </w:p>
    <w:p w14:paraId="5D196430" w14:textId="64247243" w:rsidR="006C1E15" w:rsidRPr="00347A00" w:rsidRDefault="00000000">
      <w:pPr>
        <w:pStyle w:val="TM1"/>
        <w:rPr>
          <w:rFonts w:asciiTheme="minorHAnsi" w:eastAsiaTheme="minorEastAsia" w:hAnsiTheme="minorHAnsi" w:cstheme="minorBidi"/>
          <w:b w:val="0"/>
          <w:sz w:val="22"/>
          <w:szCs w:val="22"/>
          <w:lang w:eastAsia="zh-TW"/>
        </w:rPr>
      </w:pPr>
      <w:hyperlink w:anchor="_Toc488238002" w:history="1">
        <w:r w:rsidR="006C1E15" w:rsidRPr="00347A00">
          <w:rPr>
            <w:rStyle w:val="Lienhypertexte"/>
          </w:rPr>
          <w:t xml:space="preserve">E.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Obligations d</w:t>
        </w:r>
        <w:r w:rsidR="0096333C">
          <w:rPr>
            <w:rStyle w:val="Lienhypertexte"/>
          </w:rPr>
          <w:t>e l’AC</w:t>
        </w:r>
        <w:r w:rsidR="006C1E15" w:rsidRPr="00347A00">
          <w:rPr>
            <w:webHidden/>
          </w:rPr>
          <w:tab/>
        </w:r>
        <w:r w:rsidR="006C1E15" w:rsidRPr="00347A00">
          <w:rPr>
            <w:webHidden/>
          </w:rPr>
          <w:fldChar w:fldCharType="begin"/>
        </w:r>
        <w:r w:rsidR="006C1E15" w:rsidRPr="00347A00">
          <w:rPr>
            <w:webHidden/>
          </w:rPr>
          <w:instrText xml:space="preserve"> PAGEREF _Toc488238002 \h </w:instrText>
        </w:r>
        <w:r w:rsidR="006C1E15" w:rsidRPr="00347A00">
          <w:rPr>
            <w:webHidden/>
          </w:rPr>
        </w:r>
        <w:r w:rsidR="006C1E15" w:rsidRPr="00347A00">
          <w:rPr>
            <w:webHidden/>
          </w:rPr>
          <w:fldChar w:fldCharType="separate"/>
        </w:r>
        <w:r w:rsidR="00247917">
          <w:rPr>
            <w:webHidden/>
          </w:rPr>
          <w:t>138</w:t>
        </w:r>
        <w:r w:rsidR="006C1E15" w:rsidRPr="00347A00">
          <w:rPr>
            <w:webHidden/>
          </w:rPr>
          <w:fldChar w:fldCharType="end"/>
        </w:r>
      </w:hyperlink>
    </w:p>
    <w:p w14:paraId="5D196431" w14:textId="70825B2E"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3" w:history="1">
        <w:r w:rsidR="006C1E15" w:rsidRPr="00347A00">
          <w:rPr>
            <w:rStyle w:val="Lienhypertexte"/>
            <w:noProof/>
          </w:rPr>
          <w:t xml:space="preserve">32.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Assistance et exonérations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_Toc488238003 \h </w:instrText>
        </w:r>
        <w:r w:rsidR="006C1E15" w:rsidRPr="00347A00">
          <w:rPr>
            <w:noProof/>
            <w:webHidden/>
          </w:rPr>
        </w:r>
        <w:r w:rsidR="006C1E15" w:rsidRPr="00347A00">
          <w:rPr>
            <w:noProof/>
            <w:webHidden/>
          </w:rPr>
          <w:fldChar w:fldCharType="separate"/>
        </w:r>
        <w:r w:rsidR="00247917">
          <w:rPr>
            <w:noProof/>
            <w:webHidden/>
          </w:rPr>
          <w:t>138</w:t>
        </w:r>
        <w:r w:rsidR="006C1E15" w:rsidRPr="00347A00">
          <w:rPr>
            <w:noProof/>
            <w:webHidden/>
          </w:rPr>
          <w:fldChar w:fldCharType="end"/>
        </w:r>
      </w:hyperlink>
    </w:p>
    <w:p w14:paraId="5D196432" w14:textId="5C125D9D"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4" w:history="1">
        <w:r w:rsidR="006C1E15" w:rsidRPr="00347A00">
          <w:rPr>
            <w:rStyle w:val="Lienhypertexte"/>
            <w:noProof/>
          </w:rPr>
          <w:t xml:space="preserve">33.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Accès au site du Projet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_Toc488238004 \h </w:instrText>
        </w:r>
        <w:r w:rsidR="006C1E15" w:rsidRPr="00347A00">
          <w:rPr>
            <w:noProof/>
            <w:webHidden/>
          </w:rPr>
        </w:r>
        <w:r w:rsidR="006C1E15" w:rsidRPr="00347A00">
          <w:rPr>
            <w:noProof/>
            <w:webHidden/>
          </w:rPr>
          <w:fldChar w:fldCharType="separate"/>
        </w:r>
        <w:r w:rsidR="00247917">
          <w:rPr>
            <w:noProof/>
            <w:webHidden/>
          </w:rPr>
          <w:t>139</w:t>
        </w:r>
        <w:r w:rsidR="006C1E15" w:rsidRPr="00347A00">
          <w:rPr>
            <w:noProof/>
            <w:webHidden/>
          </w:rPr>
          <w:fldChar w:fldCharType="end"/>
        </w:r>
      </w:hyperlink>
    </w:p>
    <w:p w14:paraId="5D196433" w14:textId="1E3FB3EE"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5" w:history="1">
        <w:r w:rsidR="006C1E15" w:rsidRPr="00347A00">
          <w:rPr>
            <w:rStyle w:val="Lienhypertexte"/>
            <w:noProof/>
          </w:rPr>
          <w:t xml:space="preserve">34.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Modification du Droit applicable concernant les impôts et taxes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_Toc488238005 \h </w:instrText>
        </w:r>
        <w:r w:rsidR="006C1E15" w:rsidRPr="00347A00">
          <w:rPr>
            <w:noProof/>
            <w:webHidden/>
          </w:rPr>
        </w:r>
        <w:r w:rsidR="006C1E15" w:rsidRPr="00347A00">
          <w:rPr>
            <w:noProof/>
            <w:webHidden/>
          </w:rPr>
          <w:fldChar w:fldCharType="separate"/>
        </w:r>
        <w:r w:rsidR="00247917">
          <w:rPr>
            <w:noProof/>
            <w:webHidden/>
          </w:rPr>
          <w:t>139</w:t>
        </w:r>
        <w:r w:rsidR="006C1E15" w:rsidRPr="00347A00">
          <w:rPr>
            <w:noProof/>
            <w:webHidden/>
          </w:rPr>
          <w:fldChar w:fldCharType="end"/>
        </w:r>
      </w:hyperlink>
    </w:p>
    <w:p w14:paraId="5D196434" w14:textId="01BD4EB2"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6" w:history="1">
        <w:r w:rsidR="006C1E15" w:rsidRPr="00347A00">
          <w:rPr>
            <w:rStyle w:val="Lienhypertexte"/>
            <w:noProof/>
          </w:rPr>
          <w:t xml:space="preserve">35.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Services, installations et propriétés d</w:t>
        </w:r>
        <w:r w:rsidR="00B1415A">
          <w:rPr>
            <w:rStyle w:val="Lienhypertexte"/>
            <w:noProof/>
          </w:rPr>
          <w:t xml:space="preserve">e l’AC </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_Toc488238006 \h </w:instrText>
        </w:r>
        <w:r w:rsidR="006C1E15" w:rsidRPr="00347A00">
          <w:rPr>
            <w:noProof/>
            <w:webHidden/>
          </w:rPr>
        </w:r>
        <w:r w:rsidR="006C1E15" w:rsidRPr="00347A00">
          <w:rPr>
            <w:noProof/>
            <w:webHidden/>
          </w:rPr>
          <w:fldChar w:fldCharType="separate"/>
        </w:r>
        <w:r w:rsidR="00247917">
          <w:rPr>
            <w:noProof/>
            <w:webHidden/>
          </w:rPr>
          <w:t>139</w:t>
        </w:r>
        <w:r w:rsidR="006C1E15" w:rsidRPr="00347A00">
          <w:rPr>
            <w:noProof/>
            <w:webHidden/>
          </w:rPr>
          <w:fldChar w:fldCharType="end"/>
        </w:r>
      </w:hyperlink>
    </w:p>
    <w:p w14:paraId="5D196435" w14:textId="20C48CAE"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7" w:history="1">
        <w:r w:rsidR="006C1E15" w:rsidRPr="00347A00">
          <w:rPr>
            <w:rStyle w:val="Lienhypertexte"/>
            <w:noProof/>
          </w:rPr>
          <w:t xml:space="preserve">36.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Personnel de Contrepartie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_Toc488238007 \h </w:instrText>
        </w:r>
        <w:r w:rsidR="006C1E15" w:rsidRPr="00347A00">
          <w:rPr>
            <w:noProof/>
            <w:webHidden/>
          </w:rPr>
        </w:r>
        <w:r w:rsidR="006C1E15" w:rsidRPr="00347A00">
          <w:rPr>
            <w:noProof/>
            <w:webHidden/>
          </w:rPr>
          <w:fldChar w:fldCharType="separate"/>
        </w:r>
        <w:r w:rsidR="00247917">
          <w:rPr>
            <w:noProof/>
            <w:webHidden/>
          </w:rPr>
          <w:t>139</w:t>
        </w:r>
        <w:r w:rsidR="006C1E15" w:rsidRPr="00347A00">
          <w:rPr>
            <w:noProof/>
            <w:webHidden/>
          </w:rPr>
          <w:fldChar w:fldCharType="end"/>
        </w:r>
      </w:hyperlink>
    </w:p>
    <w:p w14:paraId="5D196436" w14:textId="05F56D18"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08" w:history="1">
        <w:r w:rsidR="006C1E15" w:rsidRPr="00347A00">
          <w:rPr>
            <w:rStyle w:val="Lienhypertexte"/>
            <w:noProof/>
          </w:rPr>
          <w:t xml:space="preserve">37.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Paiements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_Toc488238008 \h </w:instrText>
        </w:r>
        <w:r w:rsidR="006C1E15" w:rsidRPr="00347A00">
          <w:rPr>
            <w:noProof/>
            <w:webHidden/>
          </w:rPr>
        </w:r>
        <w:r w:rsidR="006C1E15" w:rsidRPr="00347A00">
          <w:rPr>
            <w:noProof/>
            <w:webHidden/>
          </w:rPr>
          <w:fldChar w:fldCharType="separate"/>
        </w:r>
        <w:r w:rsidR="00247917">
          <w:rPr>
            <w:noProof/>
            <w:webHidden/>
          </w:rPr>
          <w:t>139</w:t>
        </w:r>
        <w:r w:rsidR="006C1E15" w:rsidRPr="00347A00">
          <w:rPr>
            <w:noProof/>
            <w:webHidden/>
          </w:rPr>
          <w:fldChar w:fldCharType="end"/>
        </w:r>
      </w:hyperlink>
    </w:p>
    <w:p w14:paraId="5D196437" w14:textId="0B5CD8E5" w:rsidR="006C1E15" w:rsidRPr="00347A00" w:rsidRDefault="00000000">
      <w:pPr>
        <w:pStyle w:val="TM1"/>
        <w:rPr>
          <w:rFonts w:asciiTheme="minorHAnsi" w:eastAsiaTheme="minorEastAsia" w:hAnsiTheme="minorHAnsi" w:cstheme="minorBidi"/>
          <w:b w:val="0"/>
          <w:sz w:val="22"/>
          <w:szCs w:val="22"/>
          <w:lang w:eastAsia="zh-TW"/>
        </w:rPr>
      </w:pPr>
      <w:hyperlink w:anchor="_Toc488238009" w:history="1">
        <w:r w:rsidR="006C1E15" w:rsidRPr="00347A00">
          <w:rPr>
            <w:rStyle w:val="Lienhypertexte"/>
          </w:rPr>
          <w:t xml:space="preserve">F.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Paiements versés au Consultant</w:t>
        </w:r>
        <w:r w:rsidR="006C1E15" w:rsidRPr="00347A00">
          <w:rPr>
            <w:webHidden/>
          </w:rPr>
          <w:tab/>
        </w:r>
        <w:r w:rsidR="006C1E15" w:rsidRPr="00347A00">
          <w:rPr>
            <w:webHidden/>
          </w:rPr>
          <w:fldChar w:fldCharType="begin"/>
        </w:r>
        <w:r w:rsidR="006C1E15" w:rsidRPr="00347A00">
          <w:rPr>
            <w:webHidden/>
          </w:rPr>
          <w:instrText xml:space="preserve"> PAGEREF _Toc488238009 \h </w:instrText>
        </w:r>
        <w:r w:rsidR="006C1E15" w:rsidRPr="00347A00">
          <w:rPr>
            <w:webHidden/>
          </w:rPr>
        </w:r>
        <w:r w:rsidR="006C1E15" w:rsidRPr="00347A00">
          <w:rPr>
            <w:webHidden/>
          </w:rPr>
          <w:fldChar w:fldCharType="separate"/>
        </w:r>
        <w:r w:rsidR="00247917">
          <w:rPr>
            <w:webHidden/>
          </w:rPr>
          <w:t>140</w:t>
        </w:r>
        <w:r w:rsidR="006C1E15" w:rsidRPr="00347A00">
          <w:rPr>
            <w:webHidden/>
          </w:rPr>
          <w:fldChar w:fldCharType="end"/>
        </w:r>
      </w:hyperlink>
    </w:p>
    <w:p w14:paraId="5D196438" w14:textId="15027FDD"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0" w:history="1">
        <w:r w:rsidR="006C1E15" w:rsidRPr="00347A00">
          <w:rPr>
            <w:rStyle w:val="Lienhypertexte"/>
            <w:noProof/>
          </w:rPr>
          <w:t xml:space="preserve">38.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Prix du Contrat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_Toc488238010 \h </w:instrText>
        </w:r>
        <w:r w:rsidR="006C1E15" w:rsidRPr="00347A00">
          <w:rPr>
            <w:noProof/>
            <w:webHidden/>
          </w:rPr>
        </w:r>
        <w:r w:rsidR="006C1E15" w:rsidRPr="00347A00">
          <w:rPr>
            <w:noProof/>
            <w:webHidden/>
          </w:rPr>
          <w:fldChar w:fldCharType="separate"/>
        </w:r>
        <w:r w:rsidR="00247917">
          <w:rPr>
            <w:noProof/>
            <w:webHidden/>
          </w:rPr>
          <w:t>140</w:t>
        </w:r>
        <w:r w:rsidR="006C1E15" w:rsidRPr="00347A00">
          <w:rPr>
            <w:noProof/>
            <w:webHidden/>
          </w:rPr>
          <w:fldChar w:fldCharType="end"/>
        </w:r>
      </w:hyperlink>
    </w:p>
    <w:p w14:paraId="5D196439" w14:textId="639E3FB2"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1" w:history="1">
        <w:r w:rsidR="006C1E15" w:rsidRPr="00347A00">
          <w:rPr>
            <w:rStyle w:val="Lienhypertexte"/>
            <w:noProof/>
          </w:rPr>
          <w:t xml:space="preserve">39.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Impôts et taxes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_Toc488238011 \h </w:instrText>
        </w:r>
        <w:r w:rsidR="006C1E15" w:rsidRPr="00347A00">
          <w:rPr>
            <w:noProof/>
            <w:webHidden/>
          </w:rPr>
        </w:r>
        <w:r w:rsidR="006C1E15" w:rsidRPr="00347A00">
          <w:rPr>
            <w:noProof/>
            <w:webHidden/>
          </w:rPr>
          <w:fldChar w:fldCharType="separate"/>
        </w:r>
        <w:r w:rsidR="00247917">
          <w:rPr>
            <w:noProof/>
            <w:webHidden/>
          </w:rPr>
          <w:t>140</w:t>
        </w:r>
        <w:r w:rsidR="006C1E15" w:rsidRPr="00347A00">
          <w:rPr>
            <w:noProof/>
            <w:webHidden/>
          </w:rPr>
          <w:fldChar w:fldCharType="end"/>
        </w:r>
      </w:hyperlink>
    </w:p>
    <w:p w14:paraId="5D19643A" w14:textId="63B7C4CF"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2" w:history="1">
        <w:r w:rsidR="006C1E15" w:rsidRPr="00347A00">
          <w:rPr>
            <w:rStyle w:val="Lienhypertexte"/>
            <w:noProof/>
          </w:rPr>
          <w:t xml:space="preserve">40.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Monnaie de paiement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_Toc488238012 \h </w:instrText>
        </w:r>
        <w:r w:rsidR="006C1E15" w:rsidRPr="00347A00">
          <w:rPr>
            <w:noProof/>
            <w:webHidden/>
          </w:rPr>
        </w:r>
        <w:r w:rsidR="006C1E15" w:rsidRPr="00347A00">
          <w:rPr>
            <w:noProof/>
            <w:webHidden/>
          </w:rPr>
          <w:fldChar w:fldCharType="separate"/>
        </w:r>
        <w:r w:rsidR="00247917">
          <w:rPr>
            <w:noProof/>
            <w:webHidden/>
          </w:rPr>
          <w:t>140</w:t>
        </w:r>
        <w:r w:rsidR="006C1E15" w:rsidRPr="00347A00">
          <w:rPr>
            <w:noProof/>
            <w:webHidden/>
          </w:rPr>
          <w:fldChar w:fldCharType="end"/>
        </w:r>
      </w:hyperlink>
    </w:p>
    <w:p w14:paraId="5D19643B" w14:textId="32655DAA"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3" w:history="1">
        <w:r w:rsidR="006C1E15" w:rsidRPr="00347A00">
          <w:rPr>
            <w:rStyle w:val="Lienhypertexte"/>
            <w:noProof/>
          </w:rPr>
          <w:t>40.1</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Modalités de facturation et de paiement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_Toc488238013 \h </w:instrText>
        </w:r>
        <w:r w:rsidR="006C1E15" w:rsidRPr="00347A00">
          <w:rPr>
            <w:noProof/>
            <w:webHidden/>
          </w:rPr>
        </w:r>
        <w:r w:rsidR="006C1E15" w:rsidRPr="00347A00">
          <w:rPr>
            <w:noProof/>
            <w:webHidden/>
          </w:rPr>
          <w:fldChar w:fldCharType="separate"/>
        </w:r>
        <w:r w:rsidR="00247917">
          <w:rPr>
            <w:noProof/>
            <w:webHidden/>
          </w:rPr>
          <w:t>140</w:t>
        </w:r>
        <w:r w:rsidR="006C1E15" w:rsidRPr="00347A00">
          <w:rPr>
            <w:noProof/>
            <w:webHidden/>
          </w:rPr>
          <w:fldChar w:fldCharType="end"/>
        </w:r>
      </w:hyperlink>
    </w:p>
    <w:p w14:paraId="5D19643C" w14:textId="71D1F490"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4" w:history="1">
        <w:r w:rsidR="006C1E15" w:rsidRPr="00347A00">
          <w:rPr>
            <w:rStyle w:val="Lienhypertexte"/>
            <w:noProof/>
          </w:rPr>
          <w:t xml:space="preserve">42.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Intérêts moratoires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_Toc488238014 \h </w:instrText>
        </w:r>
        <w:r w:rsidR="006C1E15" w:rsidRPr="00347A00">
          <w:rPr>
            <w:noProof/>
            <w:webHidden/>
          </w:rPr>
        </w:r>
        <w:r w:rsidR="006C1E15" w:rsidRPr="00347A00">
          <w:rPr>
            <w:noProof/>
            <w:webHidden/>
          </w:rPr>
          <w:fldChar w:fldCharType="separate"/>
        </w:r>
        <w:r w:rsidR="00247917">
          <w:rPr>
            <w:noProof/>
            <w:webHidden/>
          </w:rPr>
          <w:t>141</w:t>
        </w:r>
        <w:r w:rsidR="006C1E15" w:rsidRPr="00347A00">
          <w:rPr>
            <w:noProof/>
            <w:webHidden/>
          </w:rPr>
          <w:fldChar w:fldCharType="end"/>
        </w:r>
      </w:hyperlink>
    </w:p>
    <w:p w14:paraId="5D19643D" w14:textId="021283CF" w:rsidR="006C1E15" w:rsidRPr="00347A00" w:rsidRDefault="00000000">
      <w:pPr>
        <w:pStyle w:val="TM1"/>
        <w:rPr>
          <w:rFonts w:asciiTheme="minorHAnsi" w:eastAsiaTheme="minorEastAsia" w:hAnsiTheme="minorHAnsi" w:cstheme="minorBidi"/>
          <w:b w:val="0"/>
          <w:sz w:val="22"/>
          <w:szCs w:val="22"/>
          <w:lang w:eastAsia="zh-TW"/>
        </w:rPr>
      </w:pPr>
      <w:hyperlink w:anchor="_Toc488238015" w:history="1">
        <w:r w:rsidR="006C1E15" w:rsidRPr="00347A00">
          <w:rPr>
            <w:rStyle w:val="Lienhypertexte"/>
          </w:rPr>
          <w:t xml:space="preserve">G.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Equité et bonne foi</w:t>
        </w:r>
        <w:r w:rsidR="006C1E15" w:rsidRPr="00347A00">
          <w:rPr>
            <w:webHidden/>
          </w:rPr>
          <w:tab/>
        </w:r>
        <w:r w:rsidR="006C1E15" w:rsidRPr="00347A00">
          <w:rPr>
            <w:webHidden/>
          </w:rPr>
          <w:fldChar w:fldCharType="begin"/>
        </w:r>
        <w:r w:rsidR="006C1E15" w:rsidRPr="00347A00">
          <w:rPr>
            <w:webHidden/>
          </w:rPr>
          <w:instrText xml:space="preserve"> PAGEREF _Toc488238015 \h </w:instrText>
        </w:r>
        <w:r w:rsidR="006C1E15" w:rsidRPr="00347A00">
          <w:rPr>
            <w:webHidden/>
          </w:rPr>
        </w:r>
        <w:r w:rsidR="006C1E15" w:rsidRPr="00347A00">
          <w:rPr>
            <w:webHidden/>
          </w:rPr>
          <w:fldChar w:fldCharType="separate"/>
        </w:r>
        <w:r w:rsidR="00247917">
          <w:rPr>
            <w:webHidden/>
          </w:rPr>
          <w:t>141</w:t>
        </w:r>
        <w:r w:rsidR="006C1E15" w:rsidRPr="00347A00">
          <w:rPr>
            <w:webHidden/>
          </w:rPr>
          <w:fldChar w:fldCharType="end"/>
        </w:r>
      </w:hyperlink>
    </w:p>
    <w:p w14:paraId="5D19643E" w14:textId="00CC03B0"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6" w:history="1">
        <w:r w:rsidR="006C1E15" w:rsidRPr="00347A00">
          <w:rPr>
            <w:rStyle w:val="Lienhypertexte"/>
            <w:noProof/>
          </w:rPr>
          <w:t xml:space="preserve">43.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Bonne foi</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_Toc488238016 \h </w:instrText>
        </w:r>
        <w:r w:rsidR="006C1E15" w:rsidRPr="00347A00">
          <w:rPr>
            <w:noProof/>
            <w:webHidden/>
          </w:rPr>
        </w:r>
        <w:r w:rsidR="006C1E15" w:rsidRPr="00347A00">
          <w:rPr>
            <w:noProof/>
            <w:webHidden/>
          </w:rPr>
          <w:fldChar w:fldCharType="separate"/>
        </w:r>
        <w:r w:rsidR="00247917">
          <w:rPr>
            <w:noProof/>
            <w:webHidden/>
          </w:rPr>
          <w:t>142</w:t>
        </w:r>
        <w:r w:rsidR="006C1E15" w:rsidRPr="00347A00">
          <w:rPr>
            <w:noProof/>
            <w:webHidden/>
          </w:rPr>
          <w:fldChar w:fldCharType="end"/>
        </w:r>
      </w:hyperlink>
    </w:p>
    <w:p w14:paraId="5D19643F" w14:textId="410FEFF9" w:rsidR="006C1E15" w:rsidRPr="00347A00" w:rsidRDefault="00000000">
      <w:pPr>
        <w:pStyle w:val="TM1"/>
        <w:rPr>
          <w:rFonts w:asciiTheme="minorHAnsi" w:eastAsiaTheme="minorEastAsia" w:hAnsiTheme="minorHAnsi" w:cstheme="minorBidi"/>
          <w:b w:val="0"/>
          <w:sz w:val="22"/>
          <w:szCs w:val="22"/>
          <w:lang w:eastAsia="zh-TW"/>
        </w:rPr>
      </w:pPr>
      <w:hyperlink w:anchor="_Toc488238017" w:history="1">
        <w:r w:rsidR="006C1E15" w:rsidRPr="00347A00">
          <w:rPr>
            <w:rStyle w:val="Lienhypertexte"/>
          </w:rPr>
          <w:t xml:space="preserve">H.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Règlement des différends</w:t>
        </w:r>
        <w:r w:rsidR="006C1E15" w:rsidRPr="00347A00">
          <w:rPr>
            <w:webHidden/>
          </w:rPr>
          <w:tab/>
        </w:r>
        <w:r w:rsidR="006C1E15" w:rsidRPr="00347A00">
          <w:rPr>
            <w:webHidden/>
          </w:rPr>
          <w:fldChar w:fldCharType="begin"/>
        </w:r>
        <w:r w:rsidR="006C1E15" w:rsidRPr="00347A00">
          <w:rPr>
            <w:webHidden/>
          </w:rPr>
          <w:instrText xml:space="preserve"> PAGEREF _Toc488238017 \h </w:instrText>
        </w:r>
        <w:r w:rsidR="006C1E15" w:rsidRPr="00347A00">
          <w:rPr>
            <w:webHidden/>
          </w:rPr>
        </w:r>
        <w:r w:rsidR="006C1E15" w:rsidRPr="00347A00">
          <w:rPr>
            <w:webHidden/>
          </w:rPr>
          <w:fldChar w:fldCharType="separate"/>
        </w:r>
        <w:r w:rsidR="00247917">
          <w:rPr>
            <w:webHidden/>
          </w:rPr>
          <w:t>142</w:t>
        </w:r>
        <w:r w:rsidR="006C1E15" w:rsidRPr="00347A00">
          <w:rPr>
            <w:webHidden/>
          </w:rPr>
          <w:fldChar w:fldCharType="end"/>
        </w:r>
      </w:hyperlink>
    </w:p>
    <w:p w14:paraId="5D196440" w14:textId="0CBFE51B"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8" w:history="1">
        <w:r w:rsidR="006C1E15" w:rsidRPr="00347A00">
          <w:rPr>
            <w:rStyle w:val="Lienhypertexte"/>
            <w:noProof/>
          </w:rPr>
          <w:t xml:space="preserve">44.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Règlement amiable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_Toc488238018 \h </w:instrText>
        </w:r>
        <w:r w:rsidR="006C1E15" w:rsidRPr="00347A00">
          <w:rPr>
            <w:noProof/>
            <w:webHidden/>
          </w:rPr>
        </w:r>
        <w:r w:rsidR="006C1E15" w:rsidRPr="00347A00">
          <w:rPr>
            <w:noProof/>
            <w:webHidden/>
          </w:rPr>
          <w:fldChar w:fldCharType="separate"/>
        </w:r>
        <w:r w:rsidR="00247917">
          <w:rPr>
            <w:b/>
            <w:bCs/>
            <w:noProof/>
            <w:webHidden/>
          </w:rPr>
          <w:t>Erreur ! Signet non défini.</w:t>
        </w:r>
        <w:r w:rsidR="006C1E15" w:rsidRPr="00347A00">
          <w:rPr>
            <w:noProof/>
            <w:webHidden/>
          </w:rPr>
          <w:fldChar w:fldCharType="end"/>
        </w:r>
      </w:hyperlink>
    </w:p>
    <w:p w14:paraId="5D196441" w14:textId="7F8A543B" w:rsidR="006C1E15" w:rsidRPr="00347A00" w:rsidRDefault="00000000">
      <w:pPr>
        <w:pStyle w:val="TM2"/>
        <w:tabs>
          <w:tab w:val="left" w:pos="1440"/>
        </w:tabs>
        <w:rPr>
          <w:rFonts w:asciiTheme="minorHAnsi" w:eastAsiaTheme="minorEastAsia" w:hAnsiTheme="minorHAnsi" w:cstheme="minorBidi"/>
          <w:noProof/>
          <w:sz w:val="22"/>
          <w:szCs w:val="22"/>
          <w:lang w:eastAsia="zh-TW"/>
        </w:rPr>
      </w:pPr>
      <w:hyperlink w:anchor="_Toc488238019" w:history="1">
        <w:r w:rsidR="006C1E15" w:rsidRPr="00347A00">
          <w:rPr>
            <w:rStyle w:val="Lienhypertexte"/>
            <w:noProof/>
          </w:rPr>
          <w:t xml:space="preserve">45. </w:t>
        </w:r>
        <w:r w:rsidR="006C1E15" w:rsidRPr="00347A00">
          <w:rPr>
            <w:rFonts w:asciiTheme="minorHAnsi" w:eastAsiaTheme="minorEastAsia" w:hAnsiTheme="minorHAnsi" w:cstheme="minorBidi"/>
            <w:noProof/>
            <w:sz w:val="22"/>
            <w:szCs w:val="22"/>
            <w:lang w:eastAsia="zh-TW"/>
          </w:rPr>
          <w:tab/>
        </w:r>
        <w:r w:rsidR="006C1E15" w:rsidRPr="00347A00">
          <w:rPr>
            <w:rStyle w:val="Lienhypertexte"/>
            <w:noProof/>
          </w:rPr>
          <w:t>Règlement des différends</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_Toc488238019 \h </w:instrText>
        </w:r>
        <w:r w:rsidR="006C1E15" w:rsidRPr="00347A00">
          <w:rPr>
            <w:noProof/>
            <w:webHidden/>
          </w:rPr>
        </w:r>
        <w:r w:rsidR="006C1E15" w:rsidRPr="00347A00">
          <w:rPr>
            <w:noProof/>
            <w:webHidden/>
          </w:rPr>
          <w:fldChar w:fldCharType="separate"/>
        </w:r>
        <w:r w:rsidR="00247917">
          <w:rPr>
            <w:b/>
            <w:bCs/>
            <w:noProof/>
            <w:webHidden/>
          </w:rPr>
          <w:t>Erreur ! Signet non défini.</w:t>
        </w:r>
        <w:r w:rsidR="006C1E15" w:rsidRPr="00347A00">
          <w:rPr>
            <w:noProof/>
            <w:webHidden/>
          </w:rPr>
          <w:fldChar w:fldCharType="end"/>
        </w:r>
      </w:hyperlink>
    </w:p>
    <w:p w14:paraId="5D196442" w14:textId="1DF4E11B" w:rsidR="006C1E15" w:rsidRPr="00347A00" w:rsidRDefault="00000000">
      <w:pPr>
        <w:pStyle w:val="TM1"/>
        <w:rPr>
          <w:rFonts w:asciiTheme="minorHAnsi" w:eastAsiaTheme="minorEastAsia" w:hAnsiTheme="minorHAnsi" w:cstheme="minorBidi"/>
          <w:b w:val="0"/>
          <w:sz w:val="22"/>
          <w:szCs w:val="22"/>
          <w:lang w:eastAsia="zh-TW"/>
        </w:rPr>
      </w:pPr>
      <w:hyperlink w:anchor="_Toc488238020" w:history="1">
        <w:r w:rsidR="006C1E15" w:rsidRPr="00347A00">
          <w:rPr>
            <w:rStyle w:val="Lienhypertexte"/>
          </w:rPr>
          <w:t>III.</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 xml:space="preserve">Règles de la </w:t>
        </w:r>
        <w:r w:rsidR="002043EA">
          <w:rPr>
            <w:rStyle w:val="Lienhypertexte"/>
          </w:rPr>
          <w:t>CEDEAO</w:t>
        </w:r>
        <w:r w:rsidR="006C1E15" w:rsidRPr="00347A00">
          <w:rPr>
            <w:webHidden/>
          </w:rPr>
          <w:tab/>
        </w:r>
        <w:r w:rsidR="006C1E15" w:rsidRPr="00347A00">
          <w:rPr>
            <w:webHidden/>
          </w:rPr>
          <w:fldChar w:fldCharType="begin"/>
        </w:r>
        <w:r w:rsidR="006C1E15" w:rsidRPr="00347A00">
          <w:rPr>
            <w:webHidden/>
          </w:rPr>
          <w:instrText xml:space="preserve"> PAGEREF _Toc488238020 \h </w:instrText>
        </w:r>
        <w:r w:rsidR="006C1E15" w:rsidRPr="00347A00">
          <w:rPr>
            <w:webHidden/>
          </w:rPr>
        </w:r>
        <w:r w:rsidR="006C1E15" w:rsidRPr="00347A00">
          <w:rPr>
            <w:webHidden/>
          </w:rPr>
          <w:fldChar w:fldCharType="separate"/>
        </w:r>
        <w:r w:rsidR="00247917">
          <w:rPr>
            <w:webHidden/>
          </w:rPr>
          <w:t>143</w:t>
        </w:r>
        <w:r w:rsidR="006C1E15" w:rsidRPr="00347A00">
          <w:rPr>
            <w:webHidden/>
          </w:rPr>
          <w:fldChar w:fldCharType="end"/>
        </w:r>
      </w:hyperlink>
    </w:p>
    <w:p w14:paraId="5D196443" w14:textId="1B50498A" w:rsidR="006C1E15" w:rsidRPr="00347A00" w:rsidRDefault="00000000">
      <w:pPr>
        <w:pStyle w:val="TM1"/>
        <w:rPr>
          <w:rFonts w:asciiTheme="minorHAnsi" w:eastAsiaTheme="minorEastAsia" w:hAnsiTheme="minorHAnsi" w:cstheme="minorBidi"/>
          <w:b w:val="0"/>
          <w:sz w:val="22"/>
          <w:szCs w:val="22"/>
          <w:lang w:eastAsia="zh-TW"/>
        </w:rPr>
      </w:pPr>
      <w:hyperlink w:anchor="_Toc488238021" w:history="1">
        <w:r w:rsidR="006C1E15" w:rsidRPr="00347A00">
          <w:rPr>
            <w:rStyle w:val="Lienhypertexte"/>
          </w:rPr>
          <w:t xml:space="preserve">III. </w:t>
        </w:r>
        <w:r w:rsidR="006C1E15" w:rsidRPr="00347A00">
          <w:rPr>
            <w:rFonts w:asciiTheme="minorHAnsi" w:eastAsiaTheme="minorEastAsia" w:hAnsiTheme="minorHAnsi" w:cstheme="minorBidi"/>
            <w:b w:val="0"/>
            <w:sz w:val="22"/>
            <w:szCs w:val="22"/>
            <w:lang w:eastAsia="zh-TW"/>
          </w:rPr>
          <w:tab/>
        </w:r>
        <w:r w:rsidR="006C1E15" w:rsidRPr="00347A00">
          <w:rPr>
            <w:rStyle w:val="Lienhypertexte"/>
          </w:rPr>
          <w:t>Conditions particulières du Contrat</w:t>
        </w:r>
        <w:r w:rsidR="006C1E15" w:rsidRPr="00347A00">
          <w:rPr>
            <w:webHidden/>
          </w:rPr>
          <w:tab/>
        </w:r>
        <w:r w:rsidR="006C1E15" w:rsidRPr="00347A00">
          <w:rPr>
            <w:webHidden/>
          </w:rPr>
          <w:fldChar w:fldCharType="begin"/>
        </w:r>
        <w:r w:rsidR="006C1E15" w:rsidRPr="00347A00">
          <w:rPr>
            <w:webHidden/>
          </w:rPr>
          <w:instrText xml:space="preserve"> PAGEREF _Toc488238021 \h </w:instrText>
        </w:r>
        <w:r w:rsidR="006C1E15" w:rsidRPr="00347A00">
          <w:rPr>
            <w:webHidden/>
          </w:rPr>
        </w:r>
        <w:r w:rsidR="006C1E15" w:rsidRPr="00347A00">
          <w:rPr>
            <w:webHidden/>
          </w:rPr>
          <w:fldChar w:fldCharType="separate"/>
        </w:r>
        <w:r w:rsidR="00247917">
          <w:rPr>
            <w:webHidden/>
          </w:rPr>
          <w:t>145</w:t>
        </w:r>
        <w:r w:rsidR="006C1E15" w:rsidRPr="00347A00">
          <w:rPr>
            <w:webHidden/>
          </w:rPr>
          <w:fldChar w:fldCharType="end"/>
        </w:r>
      </w:hyperlink>
    </w:p>
    <w:p w14:paraId="5D196444" w14:textId="1A4AF854" w:rsidR="006C1E15" w:rsidRPr="00347A00" w:rsidRDefault="00000000">
      <w:pPr>
        <w:pStyle w:val="TM1"/>
        <w:rPr>
          <w:rFonts w:asciiTheme="minorHAnsi" w:eastAsiaTheme="minorEastAsia" w:hAnsiTheme="minorHAnsi" w:cstheme="minorBidi"/>
          <w:b w:val="0"/>
          <w:sz w:val="22"/>
          <w:szCs w:val="22"/>
          <w:lang w:eastAsia="zh-TW"/>
        </w:rPr>
      </w:pPr>
      <w:hyperlink w:anchor="_Toc488238022" w:history="1">
        <w:r w:rsidR="006C1E15" w:rsidRPr="00347A00">
          <w:rPr>
            <w:rStyle w:val="Lienhypertexte"/>
          </w:rPr>
          <w:t>IV. Annexes</w:t>
        </w:r>
        <w:r w:rsidR="006C1E15" w:rsidRPr="00347A00">
          <w:rPr>
            <w:webHidden/>
          </w:rPr>
          <w:tab/>
        </w:r>
        <w:r w:rsidR="006C1E15" w:rsidRPr="00347A00">
          <w:rPr>
            <w:webHidden/>
          </w:rPr>
          <w:fldChar w:fldCharType="begin"/>
        </w:r>
        <w:r w:rsidR="006C1E15" w:rsidRPr="00347A00">
          <w:rPr>
            <w:webHidden/>
          </w:rPr>
          <w:instrText xml:space="preserve"> PAGEREF _Toc488238022 \h </w:instrText>
        </w:r>
        <w:r w:rsidR="006C1E15" w:rsidRPr="00347A00">
          <w:rPr>
            <w:webHidden/>
          </w:rPr>
        </w:r>
        <w:r w:rsidR="006C1E15" w:rsidRPr="00347A00">
          <w:rPr>
            <w:webHidden/>
          </w:rPr>
          <w:fldChar w:fldCharType="separate"/>
        </w:r>
        <w:r w:rsidR="00247917">
          <w:rPr>
            <w:webHidden/>
          </w:rPr>
          <w:t>152</w:t>
        </w:r>
        <w:r w:rsidR="006C1E15" w:rsidRPr="00347A00">
          <w:rPr>
            <w:webHidden/>
          </w:rPr>
          <w:fldChar w:fldCharType="end"/>
        </w:r>
      </w:hyperlink>
    </w:p>
    <w:p w14:paraId="5D196445" w14:textId="3C100938" w:rsidR="006C1E15" w:rsidRPr="00347A00" w:rsidRDefault="00000000">
      <w:pPr>
        <w:pStyle w:val="TM2"/>
        <w:rPr>
          <w:rFonts w:asciiTheme="minorHAnsi" w:eastAsiaTheme="minorEastAsia" w:hAnsiTheme="minorHAnsi" w:cstheme="minorBidi"/>
          <w:noProof/>
          <w:sz w:val="22"/>
          <w:szCs w:val="22"/>
          <w:lang w:eastAsia="zh-TW"/>
        </w:rPr>
      </w:pPr>
      <w:hyperlink w:anchor="_Toc488238023" w:history="1">
        <w:r w:rsidR="006C1E15" w:rsidRPr="00347A00">
          <w:rPr>
            <w:rStyle w:val="Lienhypertexte"/>
            <w:noProof/>
          </w:rPr>
          <w:t>Annexe A – Termes de Reference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_Toc488238023 \h </w:instrText>
        </w:r>
        <w:r w:rsidR="006C1E15" w:rsidRPr="00347A00">
          <w:rPr>
            <w:noProof/>
            <w:webHidden/>
          </w:rPr>
        </w:r>
        <w:r w:rsidR="006C1E15" w:rsidRPr="00347A00">
          <w:rPr>
            <w:noProof/>
            <w:webHidden/>
          </w:rPr>
          <w:fldChar w:fldCharType="separate"/>
        </w:r>
        <w:r w:rsidR="00247917">
          <w:rPr>
            <w:noProof/>
            <w:webHidden/>
          </w:rPr>
          <w:t>152</w:t>
        </w:r>
        <w:r w:rsidR="006C1E15" w:rsidRPr="00347A00">
          <w:rPr>
            <w:noProof/>
            <w:webHidden/>
          </w:rPr>
          <w:fldChar w:fldCharType="end"/>
        </w:r>
      </w:hyperlink>
    </w:p>
    <w:p w14:paraId="5D196446" w14:textId="4EE537A0" w:rsidR="006C1E15" w:rsidRPr="00347A00" w:rsidRDefault="00000000">
      <w:pPr>
        <w:pStyle w:val="TM2"/>
        <w:rPr>
          <w:rFonts w:asciiTheme="minorHAnsi" w:eastAsiaTheme="minorEastAsia" w:hAnsiTheme="minorHAnsi" w:cstheme="minorBidi"/>
          <w:noProof/>
          <w:sz w:val="22"/>
          <w:szCs w:val="22"/>
          <w:lang w:eastAsia="zh-TW"/>
        </w:rPr>
      </w:pPr>
      <w:hyperlink w:anchor="_Toc488238024" w:history="1">
        <w:r w:rsidR="006C1E15" w:rsidRPr="00347A00">
          <w:rPr>
            <w:rStyle w:val="Lienhypertexte"/>
            <w:noProof/>
          </w:rPr>
          <w:t>Annexe B – personnel clé</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_Toc488238024 \h </w:instrText>
        </w:r>
        <w:r w:rsidR="006C1E15" w:rsidRPr="00347A00">
          <w:rPr>
            <w:noProof/>
            <w:webHidden/>
          </w:rPr>
        </w:r>
        <w:r w:rsidR="006C1E15" w:rsidRPr="00347A00">
          <w:rPr>
            <w:noProof/>
            <w:webHidden/>
          </w:rPr>
          <w:fldChar w:fldCharType="separate"/>
        </w:r>
        <w:r w:rsidR="00247917">
          <w:rPr>
            <w:noProof/>
            <w:webHidden/>
          </w:rPr>
          <w:t>152</w:t>
        </w:r>
        <w:r w:rsidR="006C1E15" w:rsidRPr="00347A00">
          <w:rPr>
            <w:noProof/>
            <w:webHidden/>
          </w:rPr>
          <w:fldChar w:fldCharType="end"/>
        </w:r>
      </w:hyperlink>
    </w:p>
    <w:p w14:paraId="5D196447" w14:textId="24AE1D70" w:rsidR="006C1E15" w:rsidRPr="00347A00" w:rsidRDefault="00000000">
      <w:pPr>
        <w:pStyle w:val="TM2"/>
        <w:rPr>
          <w:rFonts w:asciiTheme="minorHAnsi" w:eastAsiaTheme="minorEastAsia" w:hAnsiTheme="minorHAnsi" w:cstheme="minorBidi"/>
          <w:noProof/>
          <w:sz w:val="22"/>
          <w:szCs w:val="22"/>
          <w:lang w:eastAsia="zh-TW"/>
        </w:rPr>
      </w:pPr>
      <w:hyperlink w:anchor="_Toc488238025" w:history="1">
        <w:r w:rsidR="006C1E15" w:rsidRPr="00347A00">
          <w:rPr>
            <w:rStyle w:val="Lienhypertexte"/>
            <w:noProof/>
          </w:rPr>
          <w:t>Annexe C – Décomposition du prix du Contrat</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_Toc488238025 \h </w:instrText>
        </w:r>
        <w:r w:rsidR="006C1E15" w:rsidRPr="00347A00">
          <w:rPr>
            <w:noProof/>
            <w:webHidden/>
          </w:rPr>
        </w:r>
        <w:r w:rsidR="006C1E15" w:rsidRPr="00347A00">
          <w:rPr>
            <w:noProof/>
            <w:webHidden/>
          </w:rPr>
          <w:fldChar w:fldCharType="separate"/>
        </w:r>
        <w:r w:rsidR="00247917">
          <w:rPr>
            <w:noProof/>
            <w:webHidden/>
          </w:rPr>
          <w:t>152</w:t>
        </w:r>
        <w:r w:rsidR="006C1E15" w:rsidRPr="00347A00">
          <w:rPr>
            <w:noProof/>
            <w:webHidden/>
          </w:rPr>
          <w:fldChar w:fldCharType="end"/>
        </w:r>
      </w:hyperlink>
    </w:p>
    <w:p w14:paraId="5D196448" w14:textId="52881453" w:rsidR="006C1E15" w:rsidRPr="00347A00" w:rsidRDefault="00000000">
      <w:pPr>
        <w:pStyle w:val="TM2"/>
        <w:rPr>
          <w:rFonts w:asciiTheme="minorHAnsi" w:eastAsiaTheme="minorEastAsia" w:hAnsiTheme="minorHAnsi" w:cstheme="minorBidi"/>
          <w:noProof/>
          <w:sz w:val="22"/>
          <w:szCs w:val="22"/>
          <w:lang w:eastAsia="zh-TW"/>
        </w:rPr>
      </w:pPr>
      <w:hyperlink w:anchor="_Toc488238026" w:history="1">
        <w:r w:rsidR="006C1E15" w:rsidRPr="00347A00">
          <w:rPr>
            <w:rStyle w:val="Lienhypertexte"/>
            <w:noProof/>
          </w:rPr>
          <w:t>Annexe D - Formulaire de garantie de remboursement de l’avance</w:t>
        </w:r>
        <w:r w:rsidR="006C1E15" w:rsidRPr="00347A00">
          <w:rPr>
            <w:noProof/>
            <w:webHidden/>
          </w:rPr>
          <w:tab/>
        </w:r>
        <w:r w:rsidR="006C1E15" w:rsidRPr="00347A00">
          <w:rPr>
            <w:noProof/>
            <w:webHidden/>
          </w:rPr>
          <w:fldChar w:fldCharType="begin"/>
        </w:r>
        <w:r w:rsidR="006C1E15" w:rsidRPr="00347A00">
          <w:rPr>
            <w:noProof/>
            <w:webHidden/>
          </w:rPr>
          <w:instrText xml:space="preserve"> PAGEREF _Toc488238026 \h </w:instrText>
        </w:r>
        <w:r w:rsidR="006C1E15" w:rsidRPr="00347A00">
          <w:rPr>
            <w:noProof/>
            <w:webHidden/>
          </w:rPr>
        </w:r>
        <w:r w:rsidR="006C1E15" w:rsidRPr="00347A00">
          <w:rPr>
            <w:noProof/>
            <w:webHidden/>
          </w:rPr>
          <w:fldChar w:fldCharType="separate"/>
        </w:r>
        <w:r w:rsidR="00247917">
          <w:rPr>
            <w:noProof/>
            <w:webHidden/>
          </w:rPr>
          <w:t>155</w:t>
        </w:r>
        <w:r w:rsidR="006C1E15" w:rsidRPr="00347A00">
          <w:rPr>
            <w:noProof/>
            <w:webHidden/>
          </w:rPr>
          <w:fldChar w:fldCharType="end"/>
        </w:r>
      </w:hyperlink>
    </w:p>
    <w:p w14:paraId="5D196449" w14:textId="77777777" w:rsidR="0088430C" w:rsidRPr="00347A00" w:rsidRDefault="006C1E15" w:rsidP="003D0427">
      <w:pPr>
        <w:tabs>
          <w:tab w:val="right" w:leader="dot" w:pos="8910"/>
        </w:tabs>
      </w:pPr>
      <w:r w:rsidRPr="00347A00">
        <w:fldChar w:fldCharType="end"/>
      </w:r>
    </w:p>
    <w:p w14:paraId="5D19644A" w14:textId="77777777" w:rsidR="0088430C" w:rsidRPr="00347A00" w:rsidRDefault="0088430C" w:rsidP="003D0427">
      <w:pPr>
        <w:tabs>
          <w:tab w:val="right" w:leader="dot" w:pos="8910"/>
        </w:tabs>
      </w:pPr>
    </w:p>
    <w:p w14:paraId="5D19644B" w14:textId="77777777" w:rsidR="0088430C" w:rsidRPr="00347A00" w:rsidRDefault="0088430C" w:rsidP="003D0427">
      <w:pPr>
        <w:tabs>
          <w:tab w:val="right" w:leader="dot" w:pos="8910"/>
        </w:tabs>
      </w:pPr>
    </w:p>
    <w:p w14:paraId="5D19644C" w14:textId="77777777" w:rsidR="0088430C" w:rsidRPr="00347A00" w:rsidRDefault="0088430C" w:rsidP="003D0427">
      <w:pPr>
        <w:tabs>
          <w:tab w:val="right" w:leader="dot" w:pos="8910"/>
        </w:tabs>
        <w:sectPr w:rsidR="0088430C" w:rsidRPr="00347A00" w:rsidSect="007D3B1E">
          <w:headerReference w:type="even" r:id="rId117"/>
          <w:type w:val="nextColumn"/>
          <w:pgSz w:w="12242" w:h="15842" w:code="1"/>
          <w:pgMar w:top="1440" w:right="1440" w:bottom="1440" w:left="1440" w:header="720" w:footer="720" w:gutter="0"/>
          <w:cols w:space="720"/>
          <w:noEndnote/>
          <w:titlePg/>
        </w:sectPr>
      </w:pPr>
    </w:p>
    <w:p w14:paraId="5D19644D" w14:textId="77777777" w:rsidR="003D0427" w:rsidRPr="00347A00" w:rsidRDefault="003D0427" w:rsidP="005818C6">
      <w:pPr>
        <w:pStyle w:val="Style21"/>
      </w:pPr>
      <w:bookmarkStart w:id="989" w:name="_Toc299534124"/>
      <w:bookmarkStart w:id="990" w:name="_Toc300749250"/>
      <w:bookmarkStart w:id="991" w:name="_Toc326063209"/>
      <w:bookmarkStart w:id="992" w:name="_Toc328302933"/>
      <w:bookmarkStart w:id="993" w:name="_Toc328303516"/>
      <w:bookmarkStart w:id="994" w:name="_Toc328304158"/>
      <w:bookmarkStart w:id="995" w:name="_Toc354055627"/>
      <w:bookmarkStart w:id="996" w:name="_Toc355354928"/>
      <w:bookmarkStart w:id="997" w:name="_Toc355357190"/>
      <w:bookmarkStart w:id="998" w:name="_Toc355532412"/>
      <w:bookmarkStart w:id="999" w:name="_Toc355538922"/>
      <w:bookmarkStart w:id="1000" w:name="_Toc355543471"/>
      <w:bookmarkStart w:id="1001" w:name="_Toc454098028"/>
      <w:r w:rsidRPr="00347A00">
        <w:lastRenderedPageBreak/>
        <w:t>Préface</w:t>
      </w:r>
      <w:bookmarkEnd w:id="989"/>
      <w:bookmarkEnd w:id="990"/>
      <w:bookmarkEnd w:id="991"/>
      <w:bookmarkEnd w:id="992"/>
      <w:bookmarkEnd w:id="993"/>
      <w:bookmarkEnd w:id="994"/>
      <w:bookmarkEnd w:id="995"/>
      <w:bookmarkEnd w:id="996"/>
      <w:bookmarkEnd w:id="997"/>
      <w:bookmarkEnd w:id="998"/>
      <w:bookmarkEnd w:id="999"/>
      <w:bookmarkEnd w:id="1000"/>
      <w:bookmarkEnd w:id="1001"/>
    </w:p>
    <w:p w14:paraId="5D19644E" w14:textId="08E48337" w:rsidR="003D0427" w:rsidRPr="00347A00" w:rsidRDefault="003D0427" w:rsidP="000E1413">
      <w:pPr>
        <w:pStyle w:val="Paragraphedeliste"/>
        <w:numPr>
          <w:ilvl w:val="0"/>
          <w:numId w:val="36"/>
        </w:numPr>
        <w:spacing w:after="240"/>
        <w:contextualSpacing w:val="0"/>
        <w:jc w:val="both"/>
        <w:rPr>
          <w:spacing w:val="-3"/>
        </w:rPr>
      </w:pPr>
      <w:r w:rsidRPr="00347A00">
        <w:rPr>
          <w:rFonts w:ascii="CG Times" w:hAnsi="CG Times"/>
          <w:spacing w:val="-3"/>
        </w:rPr>
        <w:t>Le formulaire de Contrat type comporte quatre parties</w:t>
      </w:r>
      <w:r w:rsidR="006A7805" w:rsidRPr="00347A00">
        <w:rPr>
          <w:rFonts w:ascii="CG Times" w:hAnsi="CG Times"/>
          <w:spacing w:val="-3"/>
        </w:rPr>
        <w:t> :</w:t>
      </w:r>
      <w:r w:rsidRPr="00347A00">
        <w:rPr>
          <w:rFonts w:ascii="CG Times" w:hAnsi="CG Times"/>
          <w:spacing w:val="-3"/>
        </w:rPr>
        <w:t xml:space="preserve"> le Modèle de Contrat qui doit être signé par l</w:t>
      </w:r>
      <w:r w:rsidR="006C69EF">
        <w:rPr>
          <w:rFonts w:ascii="CG Times" w:hAnsi="CG Times"/>
          <w:spacing w:val="-3"/>
        </w:rPr>
        <w:t>’AC</w:t>
      </w:r>
      <w:r w:rsidRPr="00347A00">
        <w:rPr>
          <w:rFonts w:ascii="CG Times" w:hAnsi="CG Times"/>
          <w:spacing w:val="-3"/>
        </w:rPr>
        <w:t xml:space="preserve"> et le Consultant, les Conditions générales du Contrat (CGC) y compris </w:t>
      </w:r>
      <w:r w:rsidR="00AF5EF6" w:rsidRPr="00347A00">
        <w:rPr>
          <w:spacing w:val="-3"/>
        </w:rPr>
        <w:t>l’Annexe 1 – Fraude et Corruption</w:t>
      </w:r>
      <w:r w:rsidRPr="00347A00">
        <w:rPr>
          <w:rFonts w:ascii="CG Times" w:hAnsi="CG Times"/>
          <w:spacing w:val="-3"/>
        </w:rPr>
        <w:t xml:space="preserve">, les Conditions particulières du Contrat (CPC) et les Annexes. </w:t>
      </w:r>
    </w:p>
    <w:p w14:paraId="5D19644F" w14:textId="77777777" w:rsidR="003D0427" w:rsidRPr="00347A00" w:rsidRDefault="003D0427" w:rsidP="000E1413">
      <w:pPr>
        <w:pStyle w:val="Paragraphedeliste"/>
        <w:numPr>
          <w:ilvl w:val="0"/>
          <w:numId w:val="36"/>
        </w:numPr>
        <w:contextualSpacing w:val="0"/>
        <w:jc w:val="both"/>
        <w:rPr>
          <w:spacing w:val="-3"/>
        </w:rPr>
      </w:pPr>
      <w:r w:rsidRPr="00347A00">
        <w:rPr>
          <w:rFonts w:ascii="CG Times" w:hAnsi="CG Times"/>
          <w:spacing w:val="-3"/>
        </w:rPr>
        <w:t>Les Conditions générales, incluant l’Annexe 1, ne doivent pas être modifiées. Toute disposition complémentaire requise pour satisfaire aux exigences spécifiques du projet doit être insérée dans les Conditions particulières, sans pour autant contredire ou invalider les Conditions générales.</w:t>
      </w:r>
    </w:p>
    <w:p w14:paraId="5D196450" w14:textId="77777777" w:rsidR="003D0427" w:rsidRPr="00347A00" w:rsidRDefault="003D0427" w:rsidP="003D0427">
      <w:pPr>
        <w:pStyle w:val="Paragraphedeliste"/>
        <w:ind w:left="0"/>
        <w:jc w:val="both"/>
        <w:rPr>
          <w:spacing w:val="-3"/>
        </w:rPr>
      </w:pPr>
    </w:p>
    <w:p w14:paraId="5D196451" w14:textId="77777777" w:rsidR="003D0427" w:rsidRPr="00347A00" w:rsidRDefault="003D0427" w:rsidP="003D0427">
      <w:pPr>
        <w:jc w:val="both"/>
        <w:rPr>
          <w:spacing w:val="-3"/>
        </w:rPr>
      </w:pPr>
    </w:p>
    <w:p w14:paraId="5D196452" w14:textId="77777777" w:rsidR="003D0427" w:rsidRPr="00347A00" w:rsidRDefault="003D0427" w:rsidP="003D0427">
      <w:pPr>
        <w:rPr>
          <w:lang w:eastAsia="it-IT"/>
        </w:rPr>
      </w:pPr>
      <w:r w:rsidRPr="00347A00">
        <w:rPr>
          <w:lang w:eastAsia="it-IT"/>
        </w:rPr>
        <w:br w:type="page"/>
      </w:r>
    </w:p>
    <w:p w14:paraId="5D196453" w14:textId="77777777" w:rsidR="003D0427" w:rsidRPr="00347A00" w:rsidRDefault="003D0427" w:rsidP="003D0427">
      <w:pPr>
        <w:jc w:val="center"/>
        <w:rPr>
          <w:b/>
          <w:smallCaps/>
          <w:sz w:val="32"/>
        </w:rPr>
      </w:pPr>
      <w:r w:rsidRPr="00347A00">
        <w:rPr>
          <w:rFonts w:ascii="Times New Roman Bold" w:hAnsi="Times New Roman Bold"/>
          <w:b/>
          <w:smallCaps/>
          <w:sz w:val="32"/>
        </w:rPr>
        <w:lastRenderedPageBreak/>
        <w:t>Contrat de Consultants</w:t>
      </w:r>
      <w:r w:rsidR="00AF5EF6" w:rsidRPr="00347A00">
        <w:rPr>
          <w:rFonts w:ascii="Times New Roman Bold" w:hAnsi="Times New Roman Bold"/>
          <w:b/>
          <w:smallCaps/>
          <w:sz w:val="32"/>
        </w:rPr>
        <w:t xml:space="preserve"> </w:t>
      </w:r>
      <w:r w:rsidR="00AF5EF6" w:rsidRPr="00347A00">
        <w:rPr>
          <w:b/>
          <w:smallCaps/>
          <w:sz w:val="32"/>
        </w:rPr>
        <w:t>Pour Prestations De Services</w:t>
      </w:r>
    </w:p>
    <w:p w14:paraId="5D196454" w14:textId="77777777" w:rsidR="00AF5EF6" w:rsidRPr="00347A00" w:rsidRDefault="00AF5EF6" w:rsidP="003D0427">
      <w:pPr>
        <w:jc w:val="center"/>
        <w:rPr>
          <w:rFonts w:ascii="Times New Roman Bold" w:hAnsi="Times New Roman Bold"/>
          <w:b/>
          <w:smallCaps/>
          <w:sz w:val="32"/>
        </w:rPr>
      </w:pPr>
    </w:p>
    <w:p w14:paraId="5D196455" w14:textId="77777777" w:rsidR="003D0427" w:rsidRPr="00347A00" w:rsidRDefault="003D0427" w:rsidP="003D0427">
      <w:pPr>
        <w:jc w:val="center"/>
        <w:rPr>
          <w:b/>
          <w:sz w:val="40"/>
          <w:szCs w:val="40"/>
        </w:rPr>
      </w:pPr>
      <w:r w:rsidRPr="00347A00">
        <w:rPr>
          <w:b/>
          <w:sz w:val="40"/>
          <w:szCs w:val="40"/>
        </w:rPr>
        <w:t>Contrat à rémunération forfaitaire</w:t>
      </w:r>
    </w:p>
    <w:p w14:paraId="5D196456" w14:textId="77777777" w:rsidR="003D0427" w:rsidRPr="00347A00" w:rsidRDefault="003D0427" w:rsidP="003D0427">
      <w:pPr>
        <w:jc w:val="center"/>
        <w:rPr>
          <w:highlight w:val="yellow"/>
        </w:rPr>
      </w:pPr>
    </w:p>
    <w:p w14:paraId="5D196457" w14:textId="77777777" w:rsidR="003D0427" w:rsidRPr="00347A00" w:rsidRDefault="003D0427" w:rsidP="003D0427">
      <w:pPr>
        <w:jc w:val="center"/>
        <w:rPr>
          <w:b/>
        </w:rPr>
      </w:pPr>
    </w:p>
    <w:p w14:paraId="5D19645A" w14:textId="2DDD84AE" w:rsidR="00BC67AA" w:rsidRPr="00347A00" w:rsidRDefault="00BC67AA" w:rsidP="005D7C08">
      <w:pPr>
        <w:tabs>
          <w:tab w:val="left" w:leader="underscore" w:pos="7230"/>
        </w:tabs>
        <w:spacing w:after="240"/>
      </w:pPr>
    </w:p>
    <w:p w14:paraId="5D19645B" w14:textId="6BC98718" w:rsidR="00BC67AA" w:rsidRPr="00347A00" w:rsidRDefault="00BC67AA" w:rsidP="005D7C08">
      <w:pPr>
        <w:tabs>
          <w:tab w:val="left" w:leader="underscore" w:pos="7230"/>
        </w:tabs>
        <w:spacing w:after="240"/>
      </w:pPr>
    </w:p>
    <w:p w14:paraId="5D19645C" w14:textId="77777777" w:rsidR="00BC67AA" w:rsidRPr="00347A00" w:rsidRDefault="00BC67AA" w:rsidP="00BC67AA">
      <w:pPr>
        <w:tabs>
          <w:tab w:val="left" w:leader="underscore" w:pos="7230"/>
        </w:tabs>
        <w:spacing w:after="240"/>
        <w:ind w:left="2410"/>
      </w:pPr>
      <w:r w:rsidRPr="00347A00">
        <w:rPr>
          <w:b/>
        </w:rPr>
        <w:t>Contrat No.</w:t>
      </w:r>
      <w:r w:rsidRPr="00347A00">
        <w:t xml:space="preserve"> </w:t>
      </w:r>
      <w:r w:rsidRPr="00347A00">
        <w:tab/>
      </w:r>
    </w:p>
    <w:p w14:paraId="5D19645D" w14:textId="77777777" w:rsidR="00BC67AA" w:rsidRPr="00347A00" w:rsidRDefault="00BC67AA" w:rsidP="00BC67AA">
      <w:pPr>
        <w:tabs>
          <w:tab w:val="left" w:leader="underscore" w:pos="7230"/>
        </w:tabs>
        <w:spacing w:after="600"/>
        <w:ind w:left="142"/>
        <w:jc w:val="center"/>
        <w:rPr>
          <w:b/>
          <w:bCs/>
        </w:rPr>
      </w:pPr>
      <w:r w:rsidRPr="00347A00">
        <w:rPr>
          <w:b/>
          <w:bCs/>
        </w:rPr>
        <w:t>Entre</w:t>
      </w:r>
    </w:p>
    <w:p w14:paraId="5D19645E" w14:textId="77777777" w:rsidR="00BC67AA" w:rsidRPr="00347A00" w:rsidRDefault="00BC67AA" w:rsidP="00BC67AA">
      <w:pPr>
        <w:tabs>
          <w:tab w:val="left" w:leader="underscore" w:pos="7230"/>
        </w:tabs>
        <w:ind w:left="2410"/>
      </w:pPr>
      <w:r w:rsidRPr="00347A00">
        <w:rPr>
          <w:u w:val="single"/>
        </w:rPr>
        <w:tab/>
      </w:r>
    </w:p>
    <w:p w14:paraId="5D19645F" w14:textId="7FCB52CE" w:rsidR="00BC67AA" w:rsidRPr="00347A00" w:rsidRDefault="00BC67AA" w:rsidP="00BC67AA">
      <w:pPr>
        <w:tabs>
          <w:tab w:val="left" w:leader="underscore" w:pos="7230"/>
        </w:tabs>
        <w:spacing w:after="240"/>
        <w:ind w:left="3969"/>
        <w:rPr>
          <w:i/>
        </w:rPr>
      </w:pPr>
      <w:r w:rsidRPr="00347A00">
        <w:rPr>
          <w:i/>
        </w:rPr>
        <w:t>[</w:t>
      </w:r>
      <w:r w:rsidRPr="00347A00">
        <w:rPr>
          <w:b/>
          <w:i/>
        </w:rPr>
        <w:t>Nom d</w:t>
      </w:r>
      <w:r w:rsidR="005D7C08">
        <w:rPr>
          <w:b/>
          <w:i/>
        </w:rPr>
        <w:t>e l’Autorité contractante</w:t>
      </w:r>
      <w:r w:rsidRPr="00347A00">
        <w:rPr>
          <w:i/>
        </w:rPr>
        <w:t>]</w:t>
      </w:r>
    </w:p>
    <w:p w14:paraId="5D196460" w14:textId="77777777" w:rsidR="00BC67AA" w:rsidRPr="00347A00" w:rsidRDefault="00BC67AA" w:rsidP="00BC67AA">
      <w:pPr>
        <w:tabs>
          <w:tab w:val="left" w:leader="underscore" w:pos="7230"/>
        </w:tabs>
        <w:spacing w:before="600" w:after="600"/>
        <w:ind w:left="4678"/>
        <w:rPr>
          <w:b/>
          <w:bCs/>
        </w:rPr>
      </w:pPr>
      <w:r w:rsidRPr="00347A00">
        <w:rPr>
          <w:b/>
          <w:bCs/>
        </w:rPr>
        <w:t>Et</w:t>
      </w:r>
    </w:p>
    <w:p w14:paraId="5D196461" w14:textId="77777777" w:rsidR="00BC67AA" w:rsidRPr="00347A00" w:rsidRDefault="00BC67AA" w:rsidP="00BC67AA">
      <w:pPr>
        <w:tabs>
          <w:tab w:val="left" w:leader="underscore" w:pos="7230"/>
        </w:tabs>
        <w:ind w:left="2410"/>
      </w:pPr>
      <w:r w:rsidRPr="00347A00">
        <w:rPr>
          <w:u w:val="single"/>
        </w:rPr>
        <w:tab/>
      </w:r>
    </w:p>
    <w:p w14:paraId="5D196462" w14:textId="77777777" w:rsidR="00BC67AA" w:rsidRPr="00347A00" w:rsidRDefault="00BC67AA" w:rsidP="00BC67AA">
      <w:pPr>
        <w:tabs>
          <w:tab w:val="left" w:leader="underscore" w:pos="7230"/>
        </w:tabs>
        <w:spacing w:after="240"/>
        <w:ind w:left="3686"/>
        <w:rPr>
          <w:i/>
        </w:rPr>
      </w:pPr>
      <w:r w:rsidRPr="00347A00">
        <w:rPr>
          <w:i/>
        </w:rPr>
        <w:t>[</w:t>
      </w:r>
      <w:r w:rsidRPr="00347A00">
        <w:rPr>
          <w:b/>
          <w:i/>
        </w:rPr>
        <w:t>Nom du Consultant</w:t>
      </w:r>
      <w:r w:rsidRPr="00347A00">
        <w:rPr>
          <w:i/>
        </w:rPr>
        <w:t>]</w:t>
      </w:r>
    </w:p>
    <w:p w14:paraId="5D196463" w14:textId="77777777" w:rsidR="00BC67AA" w:rsidRPr="00347A00" w:rsidRDefault="00BC67AA" w:rsidP="00BC67AA">
      <w:pPr>
        <w:tabs>
          <w:tab w:val="left" w:leader="underscore" w:pos="7230"/>
        </w:tabs>
        <w:spacing w:after="240"/>
        <w:ind w:left="2410"/>
      </w:pPr>
    </w:p>
    <w:p w14:paraId="5D196464" w14:textId="77777777" w:rsidR="00BC67AA" w:rsidRPr="00347A00" w:rsidRDefault="00BC67AA" w:rsidP="00BC67AA">
      <w:pPr>
        <w:tabs>
          <w:tab w:val="left" w:leader="underscore" w:pos="7230"/>
        </w:tabs>
        <w:ind w:left="2410"/>
      </w:pPr>
    </w:p>
    <w:p w14:paraId="5D196465" w14:textId="77777777" w:rsidR="00BC67AA" w:rsidRPr="00347A00" w:rsidRDefault="00BC67AA" w:rsidP="00BC67AA">
      <w:pPr>
        <w:tabs>
          <w:tab w:val="left" w:leader="underscore" w:pos="7230"/>
        </w:tabs>
        <w:ind w:left="2410"/>
      </w:pPr>
    </w:p>
    <w:p w14:paraId="5D196466" w14:textId="77777777" w:rsidR="00BC67AA" w:rsidRPr="00347A00" w:rsidRDefault="00BC67AA" w:rsidP="00BC67AA">
      <w:pPr>
        <w:tabs>
          <w:tab w:val="left" w:leader="underscore" w:pos="7230"/>
        </w:tabs>
        <w:ind w:left="2410"/>
      </w:pPr>
    </w:p>
    <w:p w14:paraId="5D196467" w14:textId="77777777" w:rsidR="00BC67AA" w:rsidRPr="00347A00" w:rsidRDefault="00BC67AA" w:rsidP="00BC67AA">
      <w:pPr>
        <w:tabs>
          <w:tab w:val="left" w:leader="underscore" w:pos="7230"/>
        </w:tabs>
        <w:ind w:left="2410"/>
        <w:rPr>
          <w:bCs/>
        </w:rPr>
      </w:pPr>
      <w:r w:rsidRPr="00347A00">
        <w:rPr>
          <w:b/>
        </w:rPr>
        <w:t xml:space="preserve">Date : </w:t>
      </w:r>
      <w:r w:rsidRPr="00347A00">
        <w:rPr>
          <w:bCs/>
          <w:u w:val="single"/>
        </w:rPr>
        <w:tab/>
      </w:r>
    </w:p>
    <w:p w14:paraId="5D196468" w14:textId="77777777" w:rsidR="003D0427" w:rsidRPr="00347A00" w:rsidRDefault="003D0427" w:rsidP="003D0427"/>
    <w:p w14:paraId="5D196469" w14:textId="77777777" w:rsidR="003D0427" w:rsidRPr="00347A00" w:rsidRDefault="003D0427" w:rsidP="003D0427">
      <w:pPr>
        <w:sectPr w:rsidR="003D0427" w:rsidRPr="00347A00" w:rsidSect="007D3B1E">
          <w:headerReference w:type="even" r:id="rId118"/>
          <w:headerReference w:type="default" r:id="rId119"/>
          <w:footerReference w:type="default" r:id="rId120"/>
          <w:type w:val="nextColumn"/>
          <w:pgSz w:w="12242" w:h="15842" w:code="1"/>
          <w:pgMar w:top="1440" w:right="1440" w:bottom="1440" w:left="1440" w:header="720" w:footer="720" w:gutter="0"/>
          <w:cols w:space="720"/>
          <w:noEndnote/>
          <w:titlePg/>
        </w:sectPr>
      </w:pPr>
    </w:p>
    <w:p w14:paraId="5D19646A" w14:textId="77777777" w:rsidR="00BA56AF" w:rsidRPr="00347A00" w:rsidRDefault="00BA56AF" w:rsidP="0094556B">
      <w:pPr>
        <w:pStyle w:val="SubsectionsB"/>
      </w:pPr>
      <w:bookmarkStart w:id="1002" w:name="_Toc328302934"/>
      <w:bookmarkStart w:id="1003" w:name="_Toc328303517"/>
      <w:bookmarkStart w:id="1004" w:name="_Toc328304159"/>
      <w:bookmarkStart w:id="1005" w:name="_Toc354055628"/>
      <w:bookmarkStart w:id="1006" w:name="_Toc355354929"/>
      <w:bookmarkStart w:id="1007" w:name="_Toc355357191"/>
      <w:bookmarkStart w:id="1008" w:name="_Toc355532413"/>
      <w:bookmarkStart w:id="1009" w:name="_Toc355543472"/>
      <w:bookmarkStart w:id="1010" w:name="_Toc454098029"/>
      <w:bookmarkStart w:id="1011" w:name="_Toc488237788"/>
      <w:bookmarkStart w:id="1012" w:name="_Toc488237852"/>
      <w:bookmarkStart w:id="1013" w:name="_Toc488237965"/>
      <w:bookmarkStart w:id="1014" w:name="_Toc369862069"/>
      <w:r w:rsidRPr="00347A00">
        <w:lastRenderedPageBreak/>
        <w:t xml:space="preserve">I. </w:t>
      </w:r>
      <w:r w:rsidR="00447DA8" w:rsidRPr="00347A00">
        <w:tab/>
      </w:r>
      <w:r w:rsidR="003D0427" w:rsidRPr="00347A00">
        <w:t>Modèle de Contrat</w:t>
      </w:r>
      <w:bookmarkEnd w:id="1002"/>
      <w:bookmarkEnd w:id="1003"/>
      <w:bookmarkEnd w:id="1004"/>
      <w:bookmarkEnd w:id="1005"/>
      <w:bookmarkEnd w:id="1006"/>
      <w:bookmarkEnd w:id="1007"/>
      <w:bookmarkEnd w:id="1008"/>
      <w:bookmarkEnd w:id="1009"/>
      <w:bookmarkEnd w:id="1010"/>
      <w:bookmarkEnd w:id="1011"/>
      <w:bookmarkEnd w:id="1012"/>
      <w:bookmarkEnd w:id="1013"/>
    </w:p>
    <w:p w14:paraId="5D19646B" w14:textId="77777777" w:rsidR="003D0427" w:rsidRPr="00347A00" w:rsidRDefault="003D0427" w:rsidP="00BA56AF">
      <w:pPr>
        <w:jc w:val="center"/>
        <w:rPr>
          <w:b/>
          <w:smallCaps/>
          <w:sz w:val="32"/>
          <w:szCs w:val="32"/>
        </w:rPr>
      </w:pPr>
      <w:r w:rsidRPr="00347A00">
        <w:rPr>
          <w:b/>
          <w:smallCaps/>
          <w:sz w:val="32"/>
          <w:szCs w:val="32"/>
        </w:rPr>
        <w:t>Rémunération forfaitaire</w:t>
      </w:r>
      <w:bookmarkEnd w:id="1014"/>
    </w:p>
    <w:p w14:paraId="5D19646C" w14:textId="77777777" w:rsidR="003D0427" w:rsidRPr="00347A00" w:rsidRDefault="003D0427" w:rsidP="00BC67AA">
      <w:pPr>
        <w:spacing w:before="240" w:after="240"/>
        <w:jc w:val="center"/>
        <w:rPr>
          <w:iCs/>
        </w:rPr>
      </w:pPr>
      <w:r w:rsidRPr="00347A00">
        <w:rPr>
          <w:iCs/>
        </w:rPr>
        <w:t>(Le texte proposé entre crochets [ ] indique les renseignements spécifiques au projet</w:t>
      </w:r>
      <w:r w:rsidR="00EA0D40" w:rsidRPr="00347A00">
        <w:rPr>
          <w:iCs/>
        </w:rPr>
        <w:t> ;</w:t>
      </w:r>
      <w:r w:rsidRPr="00347A00">
        <w:rPr>
          <w:iCs/>
        </w:rPr>
        <w:t xml:space="preserve"> toutes ces notes doivent être supprimées dans le texte final)</w:t>
      </w:r>
    </w:p>
    <w:p w14:paraId="5D19646D" w14:textId="37DA21F2" w:rsidR="003D0427" w:rsidRPr="00347A00" w:rsidRDefault="003D0427" w:rsidP="00BC67AA">
      <w:pPr>
        <w:spacing w:after="240"/>
        <w:jc w:val="both"/>
      </w:pPr>
      <w:r w:rsidRPr="00347A00">
        <w:t xml:space="preserve">Le présent CONTRAT (intitulé ci-après le </w:t>
      </w:r>
      <w:r w:rsidR="00BC67AA" w:rsidRPr="00347A00">
        <w:t>« </w:t>
      </w:r>
      <w:r w:rsidRPr="00347A00">
        <w:t>Contrat</w:t>
      </w:r>
      <w:r w:rsidR="00BC67AA" w:rsidRPr="00347A00">
        <w:t> »</w:t>
      </w:r>
      <w:r w:rsidRPr="00347A00">
        <w:t xml:space="preserve">) est passé le </w:t>
      </w:r>
      <w:r w:rsidRPr="00347A00">
        <w:rPr>
          <w:i/>
        </w:rPr>
        <w:t>[jour]</w:t>
      </w:r>
      <w:r w:rsidRPr="00347A00">
        <w:t xml:space="preserve"> jour du </w:t>
      </w:r>
      <w:r w:rsidRPr="00347A00">
        <w:rPr>
          <w:i/>
        </w:rPr>
        <w:t>[mois]</w:t>
      </w:r>
      <w:r w:rsidRPr="00347A00">
        <w:t xml:space="preserve"> de </w:t>
      </w:r>
      <w:r w:rsidRPr="00347A00">
        <w:rPr>
          <w:i/>
        </w:rPr>
        <w:t>[année]</w:t>
      </w:r>
      <w:r w:rsidRPr="00347A00">
        <w:t xml:space="preserve">, entre, d’une part, </w:t>
      </w:r>
      <w:r w:rsidRPr="00347A00">
        <w:rPr>
          <w:i/>
        </w:rPr>
        <w:t xml:space="preserve">[nom </w:t>
      </w:r>
      <w:r w:rsidR="0059474F">
        <w:rPr>
          <w:i/>
        </w:rPr>
        <w:t>de l’AC</w:t>
      </w:r>
      <w:r w:rsidRPr="00347A00">
        <w:rPr>
          <w:i/>
        </w:rPr>
        <w:t>]</w:t>
      </w:r>
      <w:r w:rsidRPr="00347A00">
        <w:t xml:space="preserve"> (ci-après appelé le </w:t>
      </w:r>
      <w:r w:rsidR="00BC67AA" w:rsidRPr="00347A00">
        <w:t>« </w:t>
      </w:r>
      <w:r w:rsidR="0059474F">
        <w:t>L’AC</w:t>
      </w:r>
      <w:r w:rsidR="00EA0D40" w:rsidRPr="00347A00">
        <w:t> »</w:t>
      </w:r>
      <w:r w:rsidRPr="00347A00">
        <w:t xml:space="preserve">) et, d’autre part, </w:t>
      </w:r>
      <w:r w:rsidRPr="00347A00">
        <w:rPr>
          <w:i/>
        </w:rPr>
        <w:t>[nom du Consultant]</w:t>
      </w:r>
      <w:r w:rsidRPr="00347A00">
        <w:t xml:space="preserve"> (ci-après appelé le </w:t>
      </w:r>
      <w:r w:rsidR="00BC67AA" w:rsidRPr="00347A00">
        <w:t>« </w:t>
      </w:r>
      <w:r w:rsidRPr="00347A00">
        <w:t>Consultant</w:t>
      </w:r>
      <w:r w:rsidR="00EA0D40" w:rsidRPr="00347A00">
        <w:t> »</w:t>
      </w:r>
      <w:r w:rsidRPr="00347A00">
        <w:t>).</w:t>
      </w:r>
    </w:p>
    <w:p w14:paraId="5D19646E" w14:textId="3DAE5637" w:rsidR="003D0427" w:rsidRPr="00347A00" w:rsidRDefault="003D0427" w:rsidP="00BC67AA">
      <w:pPr>
        <w:spacing w:after="240"/>
        <w:jc w:val="both"/>
      </w:pPr>
      <w:r w:rsidRPr="00347A00">
        <w:t>[</w:t>
      </w:r>
      <w:r w:rsidRPr="00347A00">
        <w:rPr>
          <w:i/>
          <w:iCs/>
        </w:rPr>
        <w:t>Note</w:t>
      </w:r>
      <w:r w:rsidR="00EA0D40" w:rsidRPr="00347A00">
        <w:rPr>
          <w:i/>
          <w:iCs/>
        </w:rPr>
        <w:t> :</w:t>
      </w:r>
      <w:r w:rsidRPr="00347A00">
        <w:rPr>
          <w:i/>
          <w:iCs/>
        </w:rPr>
        <w:t xml:space="preserve"> Si le Consultant est constitué de plusieurs entités, le texte ci-dessus doit être modifié en partie comme suit</w:t>
      </w:r>
      <w:r w:rsidR="00EA0D40" w:rsidRPr="00347A00">
        <w:rPr>
          <w:i/>
          <w:iCs/>
        </w:rPr>
        <w:t> :</w:t>
      </w:r>
      <w:r w:rsidRPr="00347A00">
        <w:t xml:space="preserve"> </w:t>
      </w:r>
      <w:r w:rsidR="00BC67AA" w:rsidRPr="00347A00">
        <w:t>« </w:t>
      </w:r>
      <w:r w:rsidRPr="00347A00">
        <w:t xml:space="preserve">… (ci-après appelé le </w:t>
      </w:r>
      <w:r w:rsidR="00BC67AA" w:rsidRPr="00347A00">
        <w:t>« </w:t>
      </w:r>
      <w:r w:rsidR="004D6309">
        <w:t>AC</w:t>
      </w:r>
      <w:r w:rsidR="00EA0D40" w:rsidRPr="00347A00">
        <w:t> »</w:t>
      </w:r>
      <w:r w:rsidRPr="00347A00">
        <w:t>) et, d’autre part, un groupement constitué des entités suivantes, dont chacune d’entre elles sera conjointement et solidairement responsable à l’égard d</w:t>
      </w:r>
      <w:r w:rsidR="002A4B7D">
        <w:t>e l’AC</w:t>
      </w:r>
      <w:r w:rsidRPr="00347A00">
        <w:t xml:space="preserve"> pour l’exécution de toutes les obligations contractuelles, à savoir </w:t>
      </w:r>
      <w:r w:rsidRPr="00347A00">
        <w:rPr>
          <w:i/>
        </w:rPr>
        <w:t>[nom du membre]</w:t>
      </w:r>
      <w:r w:rsidRPr="00347A00">
        <w:t xml:space="preserve"> et </w:t>
      </w:r>
      <w:r w:rsidRPr="00347A00">
        <w:rPr>
          <w:i/>
        </w:rPr>
        <w:t xml:space="preserve">[nom du membre] </w:t>
      </w:r>
      <w:r w:rsidRPr="00347A00">
        <w:t xml:space="preserve">(ci-après appelés le </w:t>
      </w:r>
      <w:r w:rsidR="00BC67AA" w:rsidRPr="00347A00">
        <w:t>« </w:t>
      </w:r>
      <w:r w:rsidRPr="00347A00">
        <w:t>Consultant</w:t>
      </w:r>
      <w:r w:rsidR="00EA0D40" w:rsidRPr="00347A00">
        <w:t> »</w:t>
      </w:r>
      <w:r w:rsidRPr="00347A00">
        <w:t>).</w:t>
      </w:r>
      <w:r w:rsidR="00EA0D40" w:rsidRPr="00347A00">
        <w:t> »</w:t>
      </w:r>
      <w:r w:rsidRPr="00347A00">
        <w:t>]</w:t>
      </w:r>
    </w:p>
    <w:p w14:paraId="5D19646F" w14:textId="77777777" w:rsidR="003D0427" w:rsidRPr="00347A00" w:rsidRDefault="003D0427" w:rsidP="00BC67AA">
      <w:pPr>
        <w:spacing w:after="240"/>
        <w:jc w:val="both"/>
      </w:pPr>
      <w:r w:rsidRPr="00347A00">
        <w:t>ATTENDU QUE</w:t>
      </w:r>
    </w:p>
    <w:p w14:paraId="5D196470" w14:textId="28EFF82B" w:rsidR="003D0427" w:rsidRPr="00347A00" w:rsidRDefault="003D0427" w:rsidP="00BC67AA">
      <w:pPr>
        <w:tabs>
          <w:tab w:val="left" w:pos="1080"/>
        </w:tabs>
        <w:spacing w:after="240"/>
        <w:ind w:left="1080" w:hanging="540"/>
        <w:jc w:val="both"/>
      </w:pPr>
      <w:r w:rsidRPr="00347A00">
        <w:t>(a)</w:t>
      </w:r>
      <w:r w:rsidRPr="00347A00">
        <w:tab/>
      </w:r>
      <w:r w:rsidR="002A4B7D">
        <w:t>L’AC</w:t>
      </w:r>
      <w:r w:rsidRPr="00347A00">
        <w:t xml:space="preserve"> a demandé au Consultant de fournir certaines prestations de services définies dans les Conditions générales jointes au Contrat (ci-après intitulées les </w:t>
      </w:r>
      <w:r w:rsidR="00BC67AA" w:rsidRPr="00347A00">
        <w:t>« </w:t>
      </w:r>
      <w:r w:rsidRPr="00347A00">
        <w:t>Services</w:t>
      </w:r>
      <w:r w:rsidR="00EA0D40" w:rsidRPr="00347A00">
        <w:t> »</w:t>
      </w:r>
      <w:r w:rsidRPr="00347A00">
        <w:t>)</w:t>
      </w:r>
      <w:r w:rsidR="00EA0D40" w:rsidRPr="00347A00">
        <w:t> ;</w:t>
      </w:r>
    </w:p>
    <w:p w14:paraId="5D196471" w14:textId="0F8780AC" w:rsidR="003D0427" w:rsidRPr="00347A00" w:rsidRDefault="003D0427" w:rsidP="00BC67AA">
      <w:pPr>
        <w:tabs>
          <w:tab w:val="left" w:pos="1080"/>
        </w:tabs>
        <w:spacing w:after="240"/>
        <w:ind w:left="1080" w:hanging="540"/>
        <w:jc w:val="both"/>
      </w:pPr>
      <w:r w:rsidRPr="00347A00">
        <w:t>(b)</w:t>
      </w:r>
      <w:r w:rsidRPr="00347A00">
        <w:tab/>
        <w:t xml:space="preserve">le Consultant, ayant démontré </w:t>
      </w:r>
      <w:r w:rsidR="002A4B7D">
        <w:t>à l’AC</w:t>
      </w:r>
      <w:r w:rsidRPr="00347A00">
        <w:t xml:space="preserve"> qu’il a la capacité professionnelle, l’expertise et les ressources techniques requises, a convenu d’exécuter les Services conformément aux termes et conditions arrêtés au Contrat</w:t>
      </w:r>
      <w:r w:rsidR="00EA0D40" w:rsidRPr="00347A00">
        <w:t> ;</w:t>
      </w:r>
    </w:p>
    <w:p w14:paraId="6289F6B7" w14:textId="77777777" w:rsidR="00C67E81" w:rsidRPr="009F6084" w:rsidRDefault="003D0427" w:rsidP="00C67E81">
      <w:pPr>
        <w:numPr>
          <w:ilvl w:val="0"/>
          <w:numId w:val="98"/>
        </w:numPr>
        <w:spacing w:after="200"/>
        <w:jc w:val="both"/>
      </w:pPr>
      <w:r w:rsidRPr="00347A00">
        <w:t>(c)</w:t>
      </w:r>
      <w:r w:rsidRPr="00347A00">
        <w:tab/>
      </w:r>
      <w:r w:rsidR="00C67E81" w:rsidRPr="009F6084">
        <w:t xml:space="preserve">Le </w:t>
      </w:r>
      <w:r w:rsidR="00C67E81" w:rsidRPr="009F6084">
        <w:rPr>
          <w:i/>
          <w:iCs/>
        </w:rPr>
        <w:t xml:space="preserve">[insérer le nom de </w:t>
      </w:r>
      <w:r w:rsidR="00C67E81" w:rsidRPr="009F6084">
        <w:rPr>
          <w:b/>
          <w:bCs/>
          <w:i/>
          <w:iCs/>
        </w:rPr>
        <w:t>l’Autorité contractante</w:t>
      </w:r>
      <w:r w:rsidR="00C67E81" w:rsidRPr="009F6084">
        <w:rPr>
          <w:i/>
          <w:iCs/>
        </w:rPr>
        <w:t>]</w:t>
      </w:r>
      <w:r w:rsidR="00C67E81" w:rsidRPr="009F6084">
        <w:t xml:space="preserve"> </w:t>
      </w:r>
      <w:r w:rsidR="00C67E81">
        <w:rPr>
          <w:i/>
          <w:iCs/>
        </w:rPr>
        <w:t>a obtenu au titre de l’année  xxx une dotation sur le budget (investissement/Fonctionnement/poste) en vue de financer l’acquisition de diverses acquisitions de fournitures, travaux ou services autres que les conseils (préciser).</w:t>
      </w:r>
    </w:p>
    <w:p w14:paraId="5D196472" w14:textId="61CABB19" w:rsidR="003D0427" w:rsidRPr="00347A00" w:rsidRDefault="003D0427" w:rsidP="00BC67AA">
      <w:pPr>
        <w:tabs>
          <w:tab w:val="left" w:pos="1080"/>
        </w:tabs>
        <w:spacing w:after="240"/>
        <w:ind w:left="1080" w:hanging="540"/>
        <w:jc w:val="both"/>
      </w:pPr>
    </w:p>
    <w:p w14:paraId="5D196473" w14:textId="77777777" w:rsidR="003D0427" w:rsidRPr="00347A00" w:rsidRDefault="003D0427" w:rsidP="00BC67AA">
      <w:pPr>
        <w:spacing w:after="240"/>
      </w:pPr>
      <w:r w:rsidRPr="00347A00">
        <w:t>EN CONSÉQUENCE, les Parties ont convenu ce qui suit</w:t>
      </w:r>
      <w:r w:rsidR="00EA0D40" w:rsidRPr="00347A00">
        <w:t> :</w:t>
      </w:r>
    </w:p>
    <w:p w14:paraId="5D196474" w14:textId="77777777" w:rsidR="003D0427" w:rsidRPr="00347A00" w:rsidRDefault="003D0427" w:rsidP="00BC67AA">
      <w:pPr>
        <w:tabs>
          <w:tab w:val="left" w:pos="540"/>
        </w:tabs>
        <w:spacing w:after="240"/>
      </w:pPr>
      <w:r w:rsidRPr="00347A00">
        <w:t>1.</w:t>
      </w:r>
      <w:r w:rsidRPr="00347A00">
        <w:tab/>
        <w:t xml:space="preserve">Les documents suivants ci-joints sont considérés partie intégrante du </w:t>
      </w:r>
      <w:r w:rsidR="00BA56AF" w:rsidRPr="00347A00">
        <w:t xml:space="preserve">présent </w:t>
      </w:r>
      <w:r w:rsidRPr="00347A00">
        <w:t>Contrat</w:t>
      </w:r>
      <w:r w:rsidR="00EA0D40" w:rsidRPr="00347A00">
        <w:t> :</w:t>
      </w:r>
    </w:p>
    <w:p w14:paraId="5D196475" w14:textId="77777777" w:rsidR="003D0427" w:rsidRPr="00347A00" w:rsidRDefault="003D0427" w:rsidP="003D0427">
      <w:pPr>
        <w:tabs>
          <w:tab w:val="left" w:pos="1080"/>
        </w:tabs>
        <w:ind w:left="1080" w:hanging="540"/>
      </w:pPr>
      <w:r w:rsidRPr="00347A00">
        <w:t>(a)</w:t>
      </w:r>
      <w:r w:rsidRPr="00347A00">
        <w:tab/>
        <w:t xml:space="preserve">les Conditions générales du Contrat, </w:t>
      </w:r>
      <w:r w:rsidRPr="00347A00">
        <w:rPr>
          <w:rFonts w:ascii="CG Times" w:hAnsi="CG Times"/>
          <w:spacing w:val="-3"/>
        </w:rPr>
        <w:t>y compris l’Annexe 1 (</w:t>
      </w:r>
      <w:r w:rsidR="00BA56AF" w:rsidRPr="00347A00">
        <w:t>– Fraude et Corruption</w:t>
      </w:r>
      <w:r w:rsidRPr="00347A00">
        <w:rPr>
          <w:rFonts w:ascii="CG Times" w:hAnsi="CG Times"/>
          <w:spacing w:val="-3"/>
        </w:rPr>
        <w:t>)</w:t>
      </w:r>
    </w:p>
    <w:p w14:paraId="5D196476" w14:textId="77777777" w:rsidR="003D0427" w:rsidRPr="00347A00" w:rsidRDefault="003D0427" w:rsidP="003D0427">
      <w:pPr>
        <w:tabs>
          <w:tab w:val="left" w:pos="1080"/>
        </w:tabs>
        <w:ind w:left="1080" w:hanging="540"/>
      </w:pPr>
      <w:r w:rsidRPr="00347A00">
        <w:t>(b)</w:t>
      </w:r>
      <w:r w:rsidRPr="00347A00">
        <w:tab/>
        <w:t>les Conditions particulières du Contrat</w:t>
      </w:r>
    </w:p>
    <w:p w14:paraId="5D196477" w14:textId="77777777" w:rsidR="003D0427" w:rsidRPr="00347A00" w:rsidRDefault="003D0427" w:rsidP="00BC67AA">
      <w:pPr>
        <w:tabs>
          <w:tab w:val="left" w:pos="1080"/>
        </w:tabs>
        <w:spacing w:after="240"/>
        <w:ind w:left="1080" w:hanging="540"/>
        <w:jc w:val="both"/>
      </w:pPr>
      <w:r w:rsidRPr="00347A00">
        <w:t>(c)</w:t>
      </w:r>
      <w:r w:rsidRPr="00347A00">
        <w:tab/>
        <w:t>les Annexes</w:t>
      </w:r>
      <w:r w:rsidR="00EA0D40" w:rsidRPr="00347A00">
        <w:t xml:space="preserve"> : </w:t>
      </w:r>
    </w:p>
    <w:p w14:paraId="5D196478" w14:textId="77777777" w:rsidR="003D0427" w:rsidRPr="00347A00" w:rsidRDefault="003D0427" w:rsidP="003D0427">
      <w:pPr>
        <w:tabs>
          <w:tab w:val="left" w:pos="1980"/>
          <w:tab w:val="left" w:pos="7560"/>
          <w:tab w:val="left" w:pos="7920"/>
        </w:tabs>
        <w:ind w:left="1080"/>
        <w:jc w:val="both"/>
      </w:pPr>
      <w:r w:rsidRPr="00347A00">
        <w:t>Annexe A</w:t>
      </w:r>
      <w:r w:rsidR="00EA0D40" w:rsidRPr="00347A00">
        <w:t> :</w:t>
      </w:r>
      <w:r w:rsidR="00BC67AA" w:rsidRPr="00347A00">
        <w:t xml:space="preserve"> Termes de Référence</w:t>
      </w:r>
    </w:p>
    <w:p w14:paraId="5D196479" w14:textId="77777777" w:rsidR="003D0427" w:rsidRPr="00347A00" w:rsidRDefault="003D0427" w:rsidP="003D0427">
      <w:pPr>
        <w:tabs>
          <w:tab w:val="left" w:pos="1980"/>
          <w:tab w:val="left" w:pos="7560"/>
          <w:tab w:val="left" w:pos="7920"/>
        </w:tabs>
        <w:ind w:left="1080"/>
        <w:jc w:val="both"/>
      </w:pPr>
      <w:r w:rsidRPr="00347A00">
        <w:t>Annexe B</w:t>
      </w:r>
      <w:r w:rsidR="00EA0D40" w:rsidRPr="00347A00">
        <w:t> :</w:t>
      </w:r>
      <w:r w:rsidRPr="00347A00">
        <w:t xml:space="preserve"> Personnel clé</w:t>
      </w:r>
    </w:p>
    <w:p w14:paraId="5D19647A" w14:textId="77777777" w:rsidR="003D0427" w:rsidRPr="00347A00" w:rsidRDefault="003D0427" w:rsidP="003D0427">
      <w:pPr>
        <w:tabs>
          <w:tab w:val="left" w:pos="1980"/>
          <w:tab w:val="left" w:pos="7560"/>
          <w:tab w:val="left" w:pos="7920"/>
        </w:tabs>
        <w:ind w:left="1080"/>
        <w:jc w:val="both"/>
      </w:pPr>
      <w:r w:rsidRPr="00347A00">
        <w:t>Annexe C</w:t>
      </w:r>
      <w:r w:rsidR="00EA0D40" w:rsidRPr="00347A00">
        <w:t> :</w:t>
      </w:r>
      <w:r w:rsidRPr="00347A00">
        <w:t xml:space="preserve"> D</w:t>
      </w:r>
      <w:r w:rsidR="00BC67AA" w:rsidRPr="00347A00">
        <w:t>écomposition du Prix du Contrat</w:t>
      </w:r>
    </w:p>
    <w:p w14:paraId="5D19647B" w14:textId="77777777" w:rsidR="003D0427" w:rsidRPr="00347A00" w:rsidRDefault="003D0427" w:rsidP="00BC67AA">
      <w:pPr>
        <w:tabs>
          <w:tab w:val="left" w:pos="1980"/>
          <w:tab w:val="left" w:pos="7560"/>
          <w:tab w:val="left" w:pos="7920"/>
        </w:tabs>
        <w:spacing w:after="240"/>
        <w:ind w:left="1080"/>
        <w:jc w:val="both"/>
      </w:pPr>
      <w:r w:rsidRPr="00347A00">
        <w:t>Annexe D</w:t>
      </w:r>
      <w:r w:rsidR="00EA0D40" w:rsidRPr="00347A00">
        <w:t> :</w:t>
      </w:r>
      <w:r w:rsidRPr="00347A00">
        <w:t xml:space="preserve"> Formulaires de garantie bancaire pour le remboursement de l’avance </w:t>
      </w:r>
    </w:p>
    <w:p w14:paraId="5D19647C" w14:textId="513FEA54" w:rsidR="003D0427" w:rsidRPr="00347A00" w:rsidRDefault="003D0427" w:rsidP="00BC67AA">
      <w:pPr>
        <w:spacing w:after="240"/>
        <w:jc w:val="both"/>
      </w:pPr>
      <w:r w:rsidRPr="00347A00">
        <w:t>En cas de différence entre les documents ci-avant, l’ordre de priorité ci-après prévaudra pour leur interprétation</w:t>
      </w:r>
      <w:r w:rsidR="00EA0D40" w:rsidRPr="00347A00">
        <w:t> :</w:t>
      </w:r>
      <w:r w:rsidRPr="00347A00">
        <w:t xml:space="preserve"> les Conditions particulières du Contrat, les Conditions générales du Contrat, </w:t>
      </w:r>
      <w:r w:rsidRPr="00347A00">
        <w:rPr>
          <w:rFonts w:ascii="CG Times" w:hAnsi="CG Times"/>
          <w:spacing w:val="-3"/>
        </w:rPr>
        <w:t xml:space="preserve">y </w:t>
      </w:r>
      <w:r w:rsidRPr="00347A00">
        <w:rPr>
          <w:rFonts w:ascii="CG Times" w:hAnsi="CG Times"/>
          <w:spacing w:val="-3"/>
        </w:rPr>
        <w:lastRenderedPageBreak/>
        <w:t>compris</w:t>
      </w:r>
      <w:r w:rsidRPr="00347A00">
        <w:t>, l’Annexe A, l’Annexe B, l’Annexe C, l’Annexe D. Toute référence audit Contrat s’entendra comme incluant, lorsque le contexte le permettra, la référence aux Annexes.</w:t>
      </w:r>
    </w:p>
    <w:p w14:paraId="5D19647D" w14:textId="36628853" w:rsidR="003D0427" w:rsidRPr="00347A00" w:rsidRDefault="003D0427" w:rsidP="00BC67AA">
      <w:pPr>
        <w:tabs>
          <w:tab w:val="left" w:pos="540"/>
        </w:tabs>
        <w:spacing w:after="240"/>
        <w:ind w:left="540" w:hanging="540"/>
        <w:jc w:val="both"/>
      </w:pPr>
      <w:r w:rsidRPr="00347A00">
        <w:t>2.</w:t>
      </w:r>
      <w:r w:rsidRPr="00347A00">
        <w:tab/>
        <w:t>Les droits et obligations réciproques d</w:t>
      </w:r>
      <w:r w:rsidR="00C67E81">
        <w:t>e l’AC</w:t>
      </w:r>
      <w:r w:rsidRPr="00347A00">
        <w:t xml:space="preserve"> et du Consultant sont ceux figurant au Contrat</w:t>
      </w:r>
      <w:r w:rsidR="00EA0D40" w:rsidRPr="00347A00">
        <w:t> ;</w:t>
      </w:r>
      <w:r w:rsidRPr="00347A00">
        <w:t xml:space="preserve"> en particulier</w:t>
      </w:r>
      <w:r w:rsidR="00EA0D40" w:rsidRPr="00347A00">
        <w:t> :</w:t>
      </w:r>
    </w:p>
    <w:p w14:paraId="5D19647E" w14:textId="77777777" w:rsidR="003D0427" w:rsidRPr="00347A00" w:rsidRDefault="003D0427" w:rsidP="003D0427">
      <w:pPr>
        <w:tabs>
          <w:tab w:val="left" w:pos="1080"/>
        </w:tabs>
        <w:ind w:left="1080" w:hanging="540"/>
        <w:jc w:val="both"/>
      </w:pPr>
      <w:r w:rsidRPr="00347A00">
        <w:t>(a)</w:t>
      </w:r>
      <w:r w:rsidRPr="00347A00">
        <w:tab/>
        <w:t>le Consultant fournira les Services conformément aux conditions du Contrat</w:t>
      </w:r>
      <w:r w:rsidR="00EA0D40" w:rsidRPr="00347A00">
        <w:t> ;</w:t>
      </w:r>
      <w:r w:rsidRPr="00347A00">
        <w:t xml:space="preserve"> et</w:t>
      </w:r>
    </w:p>
    <w:p w14:paraId="5D19647F" w14:textId="69E39E18" w:rsidR="003D0427" w:rsidRPr="00347A00" w:rsidRDefault="003D0427" w:rsidP="003D0427">
      <w:pPr>
        <w:tabs>
          <w:tab w:val="left" w:pos="1080"/>
        </w:tabs>
        <w:ind w:left="1080" w:hanging="540"/>
        <w:jc w:val="both"/>
      </w:pPr>
      <w:r w:rsidRPr="00347A00">
        <w:t>(b)</w:t>
      </w:r>
      <w:r w:rsidRPr="00347A00">
        <w:tab/>
        <w:t>l</w:t>
      </w:r>
      <w:r w:rsidR="00387F2A">
        <w:t xml:space="preserve">’AC </w:t>
      </w:r>
      <w:r w:rsidRPr="00347A00">
        <w:t>effectuera les paiements au Consultant conformément aux dispositions du Contrat.</w:t>
      </w:r>
    </w:p>
    <w:p w14:paraId="5D196480" w14:textId="77777777" w:rsidR="003D0427" w:rsidRPr="00347A00" w:rsidRDefault="003D0427" w:rsidP="00BC67AA">
      <w:pPr>
        <w:spacing w:before="240"/>
        <w:jc w:val="both"/>
      </w:pPr>
      <w:r w:rsidRPr="00347A00">
        <w:t>EN FOI DE QUOI, les Parties au Contrat ont fait signer le Contrat en leurs noms respectif le jour et l’an ci-dessus</w:t>
      </w:r>
      <w:r w:rsidR="00EA0D40" w:rsidRPr="00347A00">
        <w:t> :</w:t>
      </w:r>
    </w:p>
    <w:p w14:paraId="5D196481" w14:textId="0D1D8BE4" w:rsidR="003D0427" w:rsidRPr="00347A00" w:rsidRDefault="003D0427" w:rsidP="00BC67AA">
      <w:pPr>
        <w:spacing w:before="240"/>
        <w:jc w:val="both"/>
      </w:pPr>
      <w:r w:rsidRPr="00347A00">
        <w:t xml:space="preserve">Pour </w:t>
      </w:r>
      <w:r w:rsidRPr="00347A00">
        <w:rPr>
          <w:i/>
        </w:rPr>
        <w:t>[l</w:t>
      </w:r>
      <w:r w:rsidR="00C67E81">
        <w:rPr>
          <w:i/>
        </w:rPr>
        <w:t>’AC</w:t>
      </w:r>
      <w:r w:rsidRPr="00347A00">
        <w:rPr>
          <w:i/>
        </w:rPr>
        <w:t>]</w:t>
      </w:r>
      <w:r w:rsidRPr="00347A00">
        <w:t xml:space="preserve"> et en son nom</w:t>
      </w:r>
    </w:p>
    <w:p w14:paraId="5D196482" w14:textId="77777777" w:rsidR="003D0427" w:rsidRPr="00347A00" w:rsidRDefault="003D0427" w:rsidP="00BC67AA">
      <w:pPr>
        <w:tabs>
          <w:tab w:val="left" w:pos="5760"/>
        </w:tabs>
        <w:spacing w:before="360"/>
        <w:jc w:val="both"/>
      </w:pPr>
      <w:r w:rsidRPr="00347A00">
        <w:rPr>
          <w:u w:val="single"/>
        </w:rPr>
        <w:tab/>
      </w:r>
    </w:p>
    <w:p w14:paraId="5D196483" w14:textId="77777777" w:rsidR="003D0427" w:rsidRPr="00347A00" w:rsidRDefault="003D0427" w:rsidP="003D0427">
      <w:pPr>
        <w:jc w:val="both"/>
      </w:pPr>
      <w:r w:rsidRPr="00347A00">
        <w:rPr>
          <w:i/>
        </w:rPr>
        <w:t>[Représentant autorisé – nom, titre et signature]</w:t>
      </w:r>
    </w:p>
    <w:p w14:paraId="5D196484" w14:textId="77777777" w:rsidR="003D0427" w:rsidRPr="00347A00" w:rsidRDefault="003D0427" w:rsidP="00BC67AA">
      <w:pPr>
        <w:spacing w:before="360"/>
        <w:jc w:val="both"/>
      </w:pPr>
      <w:r w:rsidRPr="00347A00">
        <w:t xml:space="preserve">Pour </w:t>
      </w:r>
      <w:r w:rsidRPr="00347A00">
        <w:rPr>
          <w:i/>
        </w:rPr>
        <w:t>[le Consultant ou le groupement]</w:t>
      </w:r>
      <w:r w:rsidRPr="00347A00">
        <w:t xml:space="preserve"> et en son nom</w:t>
      </w:r>
    </w:p>
    <w:p w14:paraId="5D196485" w14:textId="77777777" w:rsidR="003D0427" w:rsidRPr="00347A00" w:rsidRDefault="003D0427" w:rsidP="00BC67AA">
      <w:pPr>
        <w:tabs>
          <w:tab w:val="left" w:pos="5760"/>
        </w:tabs>
        <w:spacing w:before="360"/>
        <w:jc w:val="both"/>
      </w:pPr>
      <w:r w:rsidRPr="00347A00">
        <w:rPr>
          <w:u w:val="single"/>
        </w:rPr>
        <w:tab/>
      </w:r>
    </w:p>
    <w:p w14:paraId="5D196486" w14:textId="77777777" w:rsidR="003D0427" w:rsidRPr="00347A00" w:rsidRDefault="003D0427" w:rsidP="003D0427">
      <w:pPr>
        <w:jc w:val="both"/>
      </w:pPr>
      <w:r w:rsidRPr="00347A00">
        <w:rPr>
          <w:i/>
        </w:rPr>
        <w:t>[Représentant autorisé – nom et signature]</w:t>
      </w:r>
    </w:p>
    <w:p w14:paraId="5D196487" w14:textId="77777777" w:rsidR="003D0427" w:rsidRPr="00347A00" w:rsidRDefault="003D0427" w:rsidP="00BC67AA">
      <w:pPr>
        <w:spacing w:before="240"/>
        <w:jc w:val="both"/>
        <w:rPr>
          <w:i/>
        </w:rPr>
      </w:pPr>
      <w:r w:rsidRPr="00347A00">
        <w:rPr>
          <w:i/>
        </w:rPr>
        <w:t>[</w:t>
      </w:r>
      <w:r w:rsidRPr="00347A00">
        <w:rPr>
          <w:b/>
          <w:i/>
        </w:rPr>
        <w:t>Note</w:t>
      </w:r>
      <w:r w:rsidR="00EA0D40" w:rsidRPr="00347A00">
        <w:rPr>
          <w:i/>
        </w:rPr>
        <w:t> :</w:t>
      </w:r>
      <w:r w:rsidRPr="00347A00">
        <w:rPr>
          <w:i/>
        </w:rPr>
        <w:t xml:space="preserve"> Si le Consultant est constitué de plusieurs entités juridiques en groupement, chacune d’entre elles doit apparaître comme signataire ou seul</w:t>
      </w:r>
      <w:r w:rsidR="00EA0D40" w:rsidRPr="00347A00">
        <w:rPr>
          <w:i/>
        </w:rPr>
        <w:t xml:space="preserve"> </w:t>
      </w:r>
      <w:r w:rsidRPr="00347A00">
        <w:rPr>
          <w:i/>
        </w:rPr>
        <w:t>le Chef de file signera, auquel cas le pouvoir l’habilitant à signer au nom de tous les partenaires doit être joint.]</w:t>
      </w:r>
    </w:p>
    <w:p w14:paraId="5D196488" w14:textId="77777777" w:rsidR="003D0427" w:rsidRPr="00347A00" w:rsidRDefault="003D0427" w:rsidP="00BC67AA">
      <w:pPr>
        <w:spacing w:before="240"/>
        <w:jc w:val="both"/>
      </w:pPr>
      <w:r w:rsidRPr="00347A00">
        <w:t xml:space="preserve">Pour et au nom de chacun des Partenaires du Consultant </w:t>
      </w:r>
      <w:r w:rsidRPr="00347A00">
        <w:rPr>
          <w:i/>
        </w:rPr>
        <w:t>[insérer le nom du groupement]</w:t>
      </w:r>
    </w:p>
    <w:p w14:paraId="5D196489" w14:textId="77777777" w:rsidR="003D0427" w:rsidRPr="00347A00" w:rsidRDefault="003D0427" w:rsidP="00BC67AA">
      <w:pPr>
        <w:spacing w:before="240"/>
        <w:jc w:val="both"/>
      </w:pPr>
      <w:r w:rsidRPr="00347A00">
        <w:rPr>
          <w:i/>
        </w:rPr>
        <w:t>[Nom du Chef de file]</w:t>
      </w:r>
    </w:p>
    <w:p w14:paraId="5D19648A" w14:textId="77777777" w:rsidR="003D0427" w:rsidRPr="00347A00" w:rsidRDefault="003D0427" w:rsidP="00BC67AA">
      <w:pPr>
        <w:tabs>
          <w:tab w:val="left" w:pos="5760"/>
        </w:tabs>
        <w:spacing w:before="240"/>
        <w:jc w:val="both"/>
      </w:pPr>
      <w:r w:rsidRPr="00347A00">
        <w:rPr>
          <w:u w:val="single"/>
        </w:rPr>
        <w:tab/>
      </w:r>
    </w:p>
    <w:p w14:paraId="5D19648B" w14:textId="77777777" w:rsidR="003D0427" w:rsidRPr="00347A00" w:rsidRDefault="003D0427" w:rsidP="003D0427">
      <w:pPr>
        <w:jc w:val="both"/>
      </w:pPr>
      <w:r w:rsidRPr="00347A00">
        <w:rPr>
          <w:i/>
        </w:rPr>
        <w:t>[Représentant autorisé au nom des partenaires du groupement]</w:t>
      </w:r>
    </w:p>
    <w:p w14:paraId="5D19648C" w14:textId="77777777" w:rsidR="003D0427" w:rsidRPr="00347A00" w:rsidRDefault="003D0427" w:rsidP="003D0427">
      <w:pPr>
        <w:jc w:val="both"/>
      </w:pPr>
    </w:p>
    <w:p w14:paraId="5D19648D" w14:textId="77777777" w:rsidR="003D0427" w:rsidRPr="00347A00" w:rsidRDefault="003D0427" w:rsidP="003D0427">
      <w:pPr>
        <w:jc w:val="both"/>
      </w:pPr>
      <w:r w:rsidRPr="00347A00">
        <w:rPr>
          <w:i/>
        </w:rPr>
        <w:t>[Ajouter des emplacements de signature pour chacun des partenaires, si tous sont signataires</w:t>
      </w:r>
      <w:r w:rsidRPr="00347A00">
        <w:t>]</w:t>
      </w:r>
    </w:p>
    <w:p w14:paraId="5D19648E" w14:textId="77777777" w:rsidR="003D0427" w:rsidRPr="00347A00" w:rsidRDefault="003D0427" w:rsidP="003D0427">
      <w:pPr>
        <w:jc w:val="both"/>
      </w:pPr>
    </w:p>
    <w:p w14:paraId="5D19648F" w14:textId="77777777" w:rsidR="00BC67AA" w:rsidRPr="00347A00" w:rsidRDefault="00BC67AA" w:rsidP="003D0427">
      <w:pPr>
        <w:jc w:val="both"/>
        <w:sectPr w:rsidR="00BC67AA" w:rsidRPr="00347A00" w:rsidSect="007D3B1E">
          <w:headerReference w:type="even" r:id="rId121"/>
          <w:headerReference w:type="default" r:id="rId122"/>
          <w:headerReference w:type="first" r:id="rId123"/>
          <w:type w:val="nextColumn"/>
          <w:pgSz w:w="12242" w:h="15842" w:code="1"/>
          <w:pgMar w:top="1440" w:right="1440" w:bottom="1440" w:left="1440" w:header="720" w:footer="720" w:gutter="0"/>
          <w:cols w:space="720"/>
          <w:noEndnote/>
          <w:titlePg/>
        </w:sectPr>
      </w:pPr>
    </w:p>
    <w:p w14:paraId="5D196490" w14:textId="77777777" w:rsidR="003D0427" w:rsidRPr="00347A00" w:rsidRDefault="00BA56AF" w:rsidP="0094556B">
      <w:pPr>
        <w:pStyle w:val="SubsectionsB"/>
      </w:pPr>
      <w:bookmarkStart w:id="1015" w:name="_Toc354055629"/>
      <w:bookmarkStart w:id="1016" w:name="_Toc355354930"/>
      <w:bookmarkStart w:id="1017" w:name="_Toc355357192"/>
      <w:bookmarkStart w:id="1018" w:name="_Toc355532414"/>
      <w:bookmarkStart w:id="1019" w:name="_Toc355538924"/>
      <w:bookmarkStart w:id="1020" w:name="_Toc355543473"/>
      <w:bookmarkStart w:id="1021" w:name="_Toc369862070"/>
      <w:bookmarkStart w:id="1022" w:name="_Toc454098030"/>
      <w:bookmarkStart w:id="1023" w:name="_Toc488237789"/>
      <w:bookmarkStart w:id="1024" w:name="_Toc488237853"/>
      <w:bookmarkStart w:id="1025" w:name="_Toc488237966"/>
      <w:bookmarkStart w:id="1026" w:name="_Toc299534126"/>
      <w:bookmarkStart w:id="1027" w:name="_Toc326063211"/>
      <w:bookmarkStart w:id="1028" w:name="_Toc328302935"/>
      <w:bookmarkStart w:id="1029" w:name="_Toc328303518"/>
      <w:bookmarkStart w:id="1030" w:name="_Toc328304160"/>
      <w:r w:rsidRPr="00347A00">
        <w:lastRenderedPageBreak/>
        <w:t xml:space="preserve">II. </w:t>
      </w:r>
      <w:r w:rsidR="0009372C" w:rsidRPr="00347A00">
        <w:tab/>
      </w:r>
      <w:r w:rsidR="003D0427" w:rsidRPr="00347A00">
        <w:t>Conditions générales du Contrat</w:t>
      </w:r>
      <w:bookmarkEnd w:id="1015"/>
      <w:bookmarkEnd w:id="1016"/>
      <w:bookmarkEnd w:id="1017"/>
      <w:bookmarkEnd w:id="1018"/>
      <w:bookmarkEnd w:id="1019"/>
      <w:bookmarkEnd w:id="1020"/>
      <w:bookmarkEnd w:id="1021"/>
      <w:bookmarkEnd w:id="1022"/>
      <w:bookmarkEnd w:id="1023"/>
      <w:bookmarkEnd w:id="1024"/>
      <w:bookmarkEnd w:id="1025"/>
    </w:p>
    <w:p w14:paraId="5D196491" w14:textId="77777777" w:rsidR="003D0427" w:rsidRPr="00347A00" w:rsidRDefault="003D0427" w:rsidP="00DD49A7">
      <w:pPr>
        <w:pStyle w:val="Sec8Bhead1"/>
        <w:spacing w:before="120" w:after="120"/>
      </w:pPr>
      <w:bookmarkStart w:id="1031" w:name="_Toc354055630"/>
      <w:bookmarkStart w:id="1032" w:name="_Toc355354931"/>
      <w:bookmarkStart w:id="1033" w:name="_Toc355357193"/>
      <w:bookmarkStart w:id="1034" w:name="_Toc355532415"/>
      <w:bookmarkStart w:id="1035" w:name="_Toc355538925"/>
      <w:bookmarkStart w:id="1036" w:name="_Toc355543474"/>
      <w:bookmarkStart w:id="1037" w:name="_Toc369862071"/>
      <w:bookmarkStart w:id="1038" w:name="_Toc454098031"/>
      <w:bookmarkStart w:id="1039" w:name="_Toc488237790"/>
      <w:bookmarkStart w:id="1040" w:name="_Toc488237854"/>
      <w:bookmarkStart w:id="1041" w:name="_Toc488237967"/>
      <w:r w:rsidRPr="00347A00">
        <w:t xml:space="preserve">A. </w:t>
      </w:r>
      <w:r w:rsidR="00447DA8" w:rsidRPr="00347A00">
        <w:tab/>
      </w:r>
      <w:r w:rsidRPr="00347A00">
        <w:t>Dispositions générales</w:t>
      </w:r>
      <w:bookmarkEnd w:id="1031"/>
      <w:bookmarkEnd w:id="1032"/>
      <w:bookmarkEnd w:id="1033"/>
      <w:bookmarkEnd w:id="1034"/>
      <w:bookmarkEnd w:id="1035"/>
      <w:bookmarkEnd w:id="1036"/>
      <w:bookmarkEnd w:id="1037"/>
      <w:bookmarkEnd w:id="1038"/>
      <w:bookmarkEnd w:id="1039"/>
      <w:bookmarkEnd w:id="1040"/>
      <w:bookmarkEnd w:id="1041"/>
    </w:p>
    <w:tbl>
      <w:tblPr>
        <w:tblW w:w="9394" w:type="dxa"/>
        <w:tblInd w:w="107" w:type="dxa"/>
        <w:tblLayout w:type="fixed"/>
        <w:tblLook w:val="0000" w:firstRow="0" w:lastRow="0" w:firstColumn="0" w:lastColumn="0" w:noHBand="0" w:noVBand="0"/>
      </w:tblPr>
      <w:tblGrid>
        <w:gridCol w:w="2703"/>
        <w:gridCol w:w="6691"/>
      </w:tblGrid>
      <w:tr w:rsidR="003D0427" w:rsidRPr="00347A00" w14:paraId="5D1964AB" w14:textId="77777777" w:rsidTr="00397328">
        <w:tc>
          <w:tcPr>
            <w:tcW w:w="2694" w:type="dxa"/>
          </w:tcPr>
          <w:p w14:paraId="5D196492" w14:textId="77777777" w:rsidR="003D0427" w:rsidRPr="00347A00" w:rsidRDefault="00447DA8" w:rsidP="00DD49A7">
            <w:pPr>
              <w:pStyle w:val="Sec8Bhead2"/>
            </w:pPr>
            <w:bookmarkStart w:id="1042" w:name="_Toc354055631"/>
            <w:bookmarkStart w:id="1043" w:name="_Toc355354932"/>
            <w:bookmarkStart w:id="1044" w:name="_Toc355357194"/>
            <w:bookmarkStart w:id="1045" w:name="_Toc355532416"/>
            <w:bookmarkStart w:id="1046" w:name="_Toc355538926"/>
            <w:bookmarkStart w:id="1047" w:name="_Toc355543475"/>
            <w:bookmarkStart w:id="1048" w:name="_Toc369862072"/>
            <w:bookmarkStart w:id="1049" w:name="_Toc454098032"/>
            <w:bookmarkStart w:id="1050" w:name="_Toc488237791"/>
            <w:bookmarkStart w:id="1051" w:name="_Toc488237855"/>
            <w:bookmarkStart w:id="1052" w:name="_Toc488237968"/>
            <w:r w:rsidRPr="00347A00">
              <w:t xml:space="preserve">1. </w:t>
            </w:r>
            <w:r w:rsidRPr="00347A00">
              <w:tab/>
            </w:r>
            <w:r w:rsidR="003D0427" w:rsidRPr="00347A00">
              <w:t>Définitions</w:t>
            </w:r>
            <w:bookmarkEnd w:id="1042"/>
            <w:bookmarkEnd w:id="1043"/>
            <w:bookmarkEnd w:id="1044"/>
            <w:bookmarkEnd w:id="1045"/>
            <w:bookmarkEnd w:id="1046"/>
            <w:bookmarkEnd w:id="1047"/>
            <w:bookmarkEnd w:id="1048"/>
            <w:bookmarkEnd w:id="1049"/>
            <w:bookmarkEnd w:id="1050"/>
            <w:bookmarkEnd w:id="1051"/>
            <w:bookmarkEnd w:id="1052"/>
          </w:p>
        </w:tc>
        <w:tc>
          <w:tcPr>
            <w:tcW w:w="6686" w:type="dxa"/>
          </w:tcPr>
          <w:p w14:paraId="5D196493" w14:textId="77777777" w:rsidR="003D0427" w:rsidRPr="00347A00" w:rsidRDefault="003D0427" w:rsidP="00DD49A7">
            <w:pPr>
              <w:pStyle w:val="Paragraphedeliste"/>
              <w:numPr>
                <w:ilvl w:val="1"/>
                <w:numId w:val="54"/>
              </w:numPr>
              <w:spacing w:after="100"/>
              <w:ind w:left="516" w:hanging="547"/>
              <w:contextualSpacing w:val="0"/>
              <w:jc w:val="both"/>
              <w:rPr>
                <w:vanish/>
              </w:rPr>
            </w:pPr>
            <w:r w:rsidRPr="00347A00">
              <w:t>A moins que le contexte ne le requière</w:t>
            </w:r>
            <w:r w:rsidR="00EA0D40" w:rsidRPr="00347A00">
              <w:t xml:space="preserve"> </w:t>
            </w:r>
            <w:r w:rsidRPr="00347A00">
              <w:t>différemment, chaque fois qu’ils sont utilisés dans le Contrat, les termes ci-après ont les significations suivantes</w:t>
            </w:r>
            <w:r w:rsidR="00EA0D40" w:rsidRPr="00347A00">
              <w:t> :</w:t>
            </w:r>
          </w:p>
          <w:p w14:paraId="4FAFCE50" w14:textId="77777777" w:rsidR="003A6CB4" w:rsidRDefault="003A6CB4" w:rsidP="00DD49A7">
            <w:pPr>
              <w:pStyle w:val="Paragraphedeliste"/>
              <w:numPr>
                <w:ilvl w:val="1"/>
                <w:numId w:val="85"/>
              </w:numPr>
              <w:tabs>
                <w:tab w:val="left" w:pos="1103"/>
              </w:tabs>
              <w:spacing w:after="100"/>
              <w:ind w:left="1103" w:hanging="567"/>
              <w:contextualSpacing w:val="0"/>
              <w:jc w:val="both"/>
            </w:pPr>
          </w:p>
          <w:p w14:paraId="5D196494" w14:textId="7629B31A" w:rsidR="003D0427" w:rsidRPr="00380004" w:rsidRDefault="0079512B" w:rsidP="00D4642D">
            <w:pPr>
              <w:pStyle w:val="Paragraphedeliste"/>
              <w:numPr>
                <w:ilvl w:val="0"/>
                <w:numId w:val="97"/>
              </w:numPr>
              <w:spacing w:after="100"/>
              <w:ind w:left="956"/>
              <w:contextualSpacing w:val="0"/>
              <w:jc w:val="both"/>
            </w:pPr>
            <w:r w:rsidRPr="00347A00">
              <w:t>« </w:t>
            </w:r>
            <w:r w:rsidR="003D0427" w:rsidRPr="00347A00">
              <w:t>Droit applicable</w:t>
            </w:r>
            <w:r w:rsidR="00EA0D40" w:rsidRPr="00347A00">
              <w:t> »</w:t>
            </w:r>
            <w:r w:rsidR="003D0427" w:rsidRPr="00347A00">
              <w:t xml:space="preserve"> désigne les lois et autres textes ayant force de loi dans le pays</w:t>
            </w:r>
            <w:r w:rsidR="00F02C69">
              <w:t xml:space="preserve"> de l’entité </w:t>
            </w:r>
            <w:r w:rsidR="000F312A">
              <w:t xml:space="preserve">de la </w:t>
            </w:r>
            <w:r w:rsidR="00F02C69">
              <w:t>CEDEAO</w:t>
            </w:r>
            <w:r w:rsidR="003D0427" w:rsidRPr="00347A00">
              <w:t xml:space="preserve"> le cas échéant, dans les </w:t>
            </w:r>
            <w:r w:rsidR="003D0427" w:rsidRPr="00347A00">
              <w:rPr>
                <w:b/>
                <w:bCs/>
              </w:rPr>
              <w:t xml:space="preserve">Conditions Particulières du </w:t>
            </w:r>
            <w:r w:rsidR="003D0427" w:rsidRPr="00764042">
              <w:rPr>
                <w:b/>
                <w:bCs/>
              </w:rPr>
              <w:t>Contrat (CPC)</w:t>
            </w:r>
            <w:r w:rsidR="003D0427" w:rsidRPr="00764042">
              <w:t>, au fur et à mesure de leur publication et de leur mise en vigueur</w:t>
            </w:r>
          </w:p>
          <w:p w14:paraId="5D196495" w14:textId="36DE28F4" w:rsidR="00BA56AF" w:rsidRPr="00D05E35" w:rsidRDefault="0079512B" w:rsidP="00D4642D">
            <w:pPr>
              <w:pStyle w:val="Paragraphedeliste"/>
              <w:numPr>
                <w:ilvl w:val="0"/>
                <w:numId w:val="97"/>
              </w:numPr>
              <w:tabs>
                <w:tab w:val="left" w:pos="1103"/>
              </w:tabs>
              <w:spacing w:after="100"/>
              <w:ind w:left="956"/>
              <w:contextualSpacing w:val="0"/>
              <w:jc w:val="both"/>
            </w:pPr>
            <w:r w:rsidRPr="00D05E35">
              <w:t>« </w:t>
            </w:r>
            <w:r w:rsidR="00BA56AF" w:rsidRPr="00D05E35">
              <w:t>Règle</w:t>
            </w:r>
            <w:r w:rsidR="00B05F67" w:rsidRPr="00D05E35">
              <w:t>ment</w:t>
            </w:r>
            <w:r w:rsidR="00BA56AF" w:rsidRPr="00D05E35">
              <w:t>s applicables</w:t>
            </w:r>
            <w:r w:rsidR="00EA0D40" w:rsidRPr="00D05E35">
              <w:t> »</w:t>
            </w:r>
            <w:r w:rsidR="00BA56AF" w:rsidRPr="00D05E35">
              <w:t xml:space="preserve"> dés</w:t>
            </w:r>
            <w:r w:rsidR="00F02C69">
              <w:t>igne les règles de passation des marchés applicables aux instituions, bureaux et agences de la CEDEAO ;</w:t>
            </w:r>
          </w:p>
          <w:p w14:paraId="5D196498" w14:textId="516E1B81" w:rsidR="003D0427" w:rsidRPr="00347A00" w:rsidRDefault="003D0427" w:rsidP="00D4642D">
            <w:pPr>
              <w:pStyle w:val="Paragraphedeliste"/>
              <w:numPr>
                <w:ilvl w:val="0"/>
                <w:numId w:val="97"/>
              </w:numPr>
              <w:spacing w:after="100"/>
              <w:ind w:left="1046"/>
              <w:contextualSpacing w:val="0"/>
              <w:jc w:val="both"/>
            </w:pPr>
            <w:r w:rsidRPr="00347A00">
              <w:t xml:space="preserve"> </w:t>
            </w:r>
            <w:r w:rsidR="0079512B" w:rsidRPr="00347A00">
              <w:t>« </w:t>
            </w:r>
            <w:r w:rsidR="005B34C3">
              <w:t>L’autorité contractante (AC)</w:t>
            </w:r>
            <w:r w:rsidR="00EA0D40" w:rsidRPr="00347A00">
              <w:t> »</w:t>
            </w:r>
            <w:r w:rsidRPr="00347A00">
              <w:t xml:space="preserve"> désigne l’agence d’exécution avec laquelle le Consultant sélectionné signe le Contrat de prestations de services.</w:t>
            </w:r>
          </w:p>
          <w:p w14:paraId="5D196499" w14:textId="71B3FAFB" w:rsidR="003D0427" w:rsidRPr="00347A00" w:rsidRDefault="003D0427" w:rsidP="00D4642D">
            <w:pPr>
              <w:pStyle w:val="Paragraphedeliste"/>
              <w:numPr>
                <w:ilvl w:val="0"/>
                <w:numId w:val="97"/>
              </w:numPr>
              <w:tabs>
                <w:tab w:val="left" w:pos="1103"/>
              </w:tabs>
              <w:spacing w:after="100"/>
              <w:ind w:left="1136"/>
              <w:contextualSpacing w:val="0"/>
              <w:jc w:val="both"/>
            </w:pPr>
            <w:r w:rsidRPr="00347A00">
              <w:t xml:space="preserve">Le </w:t>
            </w:r>
            <w:r w:rsidR="0079512B" w:rsidRPr="00347A00">
              <w:t>« </w:t>
            </w:r>
            <w:r w:rsidRPr="00347A00">
              <w:t>Consultant</w:t>
            </w:r>
            <w:r w:rsidR="00EA0D40" w:rsidRPr="00347A00">
              <w:t> »</w:t>
            </w:r>
            <w:r w:rsidRPr="00347A00">
              <w:t xml:space="preserve"> désigne la personne morale ou l’entité légale qui peut fournir ou qui fournit les prestations </w:t>
            </w:r>
            <w:r w:rsidR="00695154">
              <w:t xml:space="preserve">à l’AC </w:t>
            </w:r>
            <w:r w:rsidRPr="00347A00">
              <w:t>en vertu du contrat.</w:t>
            </w:r>
          </w:p>
          <w:p w14:paraId="5D19649A" w14:textId="143A6602" w:rsidR="003D0427" w:rsidRPr="00347A00" w:rsidRDefault="003D0427" w:rsidP="00D4642D">
            <w:pPr>
              <w:pStyle w:val="Paragraphedeliste"/>
              <w:numPr>
                <w:ilvl w:val="0"/>
                <w:numId w:val="97"/>
              </w:numPr>
              <w:tabs>
                <w:tab w:val="left" w:pos="1103"/>
              </w:tabs>
              <w:spacing w:after="100"/>
              <w:ind w:left="1136"/>
              <w:contextualSpacing w:val="0"/>
              <w:jc w:val="both"/>
            </w:pPr>
            <w:r w:rsidRPr="00347A00">
              <w:t xml:space="preserve">Le </w:t>
            </w:r>
            <w:r w:rsidR="0079512B" w:rsidRPr="00347A00">
              <w:t>« </w:t>
            </w:r>
            <w:r w:rsidRPr="00347A00">
              <w:t>Contrat</w:t>
            </w:r>
            <w:r w:rsidR="00EA0D40" w:rsidRPr="00347A00">
              <w:t> »</w:t>
            </w:r>
            <w:r w:rsidRPr="00347A00">
              <w:t xml:space="preserve"> désigne le contrat signé par l</w:t>
            </w:r>
            <w:r w:rsidR="00695154">
              <w:t xml:space="preserve">’AC </w:t>
            </w:r>
            <w:r w:rsidRPr="00347A00">
              <w:t>et le Consultant et tous les documents annexés énumérés à la Clause 1, à savoir les Conditions générales du Contrat (CGC), les Conditions particulières du Contrat (CPC) et les Annexes.</w:t>
            </w:r>
          </w:p>
          <w:p w14:paraId="5D19649B" w14:textId="77777777" w:rsidR="003D0427" w:rsidRPr="00347A00" w:rsidRDefault="0079512B" w:rsidP="00D4642D">
            <w:pPr>
              <w:pStyle w:val="Paragraphedeliste"/>
              <w:numPr>
                <w:ilvl w:val="0"/>
                <w:numId w:val="97"/>
              </w:numPr>
              <w:tabs>
                <w:tab w:val="left" w:pos="1103"/>
              </w:tabs>
              <w:spacing w:after="100"/>
              <w:ind w:left="1136"/>
              <w:contextualSpacing w:val="0"/>
              <w:jc w:val="both"/>
            </w:pPr>
            <w:r w:rsidRPr="00347A00">
              <w:t>« </w:t>
            </w:r>
            <w:r w:rsidR="003D0427" w:rsidRPr="00347A00">
              <w:t>Jour</w:t>
            </w:r>
            <w:r w:rsidR="00EA0D40" w:rsidRPr="00347A00">
              <w:t> »</w:t>
            </w:r>
            <w:r w:rsidR="003D0427" w:rsidRPr="00347A00">
              <w:t xml:space="preserve"> désigne une journée calendaire, sauf si stipulé autrement.</w:t>
            </w:r>
          </w:p>
          <w:p w14:paraId="5D19649C" w14:textId="77777777" w:rsidR="003D0427" w:rsidRPr="00347A00" w:rsidRDefault="0079512B" w:rsidP="00D4642D">
            <w:pPr>
              <w:pStyle w:val="Paragraphedeliste"/>
              <w:numPr>
                <w:ilvl w:val="0"/>
                <w:numId w:val="97"/>
              </w:numPr>
              <w:tabs>
                <w:tab w:val="left" w:pos="1103"/>
              </w:tabs>
              <w:spacing w:after="100"/>
              <w:ind w:left="1136"/>
              <w:contextualSpacing w:val="0"/>
              <w:jc w:val="both"/>
            </w:pPr>
            <w:r w:rsidRPr="00347A00">
              <w:t>« </w:t>
            </w:r>
            <w:r w:rsidR="003D0427" w:rsidRPr="00347A00">
              <w:t>Date d’entrée en vigueur</w:t>
            </w:r>
            <w:r w:rsidR="00EA0D40" w:rsidRPr="00347A00">
              <w:t> »</w:t>
            </w:r>
            <w:r w:rsidR="003D0427" w:rsidRPr="00347A00">
              <w:t xml:space="preserve"> désigne la date à laquelle le Contrat entrera en vigueur, conformément à la Clause 11 du CGC.</w:t>
            </w:r>
          </w:p>
          <w:p w14:paraId="5D19649D" w14:textId="77777777" w:rsidR="003D0427" w:rsidRPr="00347A00" w:rsidRDefault="0079512B" w:rsidP="00D4642D">
            <w:pPr>
              <w:pStyle w:val="Paragraphedeliste"/>
              <w:numPr>
                <w:ilvl w:val="0"/>
                <w:numId w:val="97"/>
              </w:numPr>
              <w:tabs>
                <w:tab w:val="left" w:pos="1103"/>
              </w:tabs>
              <w:spacing w:after="120"/>
              <w:ind w:left="1136"/>
              <w:contextualSpacing w:val="0"/>
              <w:jc w:val="both"/>
            </w:pPr>
            <w:r w:rsidRPr="00347A00">
              <w:t>« </w:t>
            </w:r>
            <w:r w:rsidR="003D0427" w:rsidRPr="00347A00">
              <w:t>Experts</w:t>
            </w:r>
            <w:r w:rsidR="00EA0D40" w:rsidRPr="00347A00">
              <w:t> »</w:t>
            </w:r>
            <w:r w:rsidR="003D0427" w:rsidRPr="00347A00">
              <w:t xml:space="preserve"> désigne collectivement le personnel clé, et les autres personnels du Consultant, des sous-traitants ou des partenaires de groupement, assignés par le Consultant pour la réalisation des services ou une partie de ceux-ci dans le cadre du contrat.</w:t>
            </w:r>
          </w:p>
          <w:p w14:paraId="5D19649E" w14:textId="6F8EACFE" w:rsidR="003D0427" w:rsidRPr="00347A00" w:rsidRDefault="0079512B" w:rsidP="00D4642D">
            <w:pPr>
              <w:pStyle w:val="Paragraphedeliste"/>
              <w:numPr>
                <w:ilvl w:val="0"/>
                <w:numId w:val="97"/>
              </w:numPr>
              <w:tabs>
                <w:tab w:val="left" w:pos="1103"/>
              </w:tabs>
              <w:spacing w:after="100"/>
              <w:contextualSpacing w:val="0"/>
              <w:jc w:val="both"/>
            </w:pPr>
            <w:r w:rsidRPr="00347A00">
              <w:t>« </w:t>
            </w:r>
            <w:r w:rsidR="003D0427" w:rsidRPr="00347A00">
              <w:t>Monnaie étrangère</w:t>
            </w:r>
            <w:r w:rsidR="00EA0D40" w:rsidRPr="00347A00">
              <w:t> » :</w:t>
            </w:r>
            <w:r w:rsidR="003D0427" w:rsidRPr="00347A00">
              <w:t xml:space="preserve"> toute monnaie autre que celle du pays d</w:t>
            </w:r>
            <w:r w:rsidR="005B34C3">
              <w:t>e l’AC ;</w:t>
            </w:r>
          </w:p>
          <w:p w14:paraId="5D19649F" w14:textId="77777777" w:rsidR="003D0427" w:rsidRPr="00347A00" w:rsidRDefault="0079512B" w:rsidP="00D4642D">
            <w:pPr>
              <w:pStyle w:val="Paragraphedeliste"/>
              <w:numPr>
                <w:ilvl w:val="0"/>
                <w:numId w:val="97"/>
              </w:numPr>
              <w:tabs>
                <w:tab w:val="left" w:pos="1103"/>
              </w:tabs>
              <w:spacing w:after="100"/>
              <w:contextualSpacing w:val="0"/>
              <w:jc w:val="both"/>
            </w:pPr>
            <w:r w:rsidRPr="00347A00">
              <w:t>« </w:t>
            </w:r>
            <w:r w:rsidR="003D0427" w:rsidRPr="00347A00">
              <w:t>CGC</w:t>
            </w:r>
            <w:r w:rsidR="00EA0D40" w:rsidRPr="00347A00">
              <w:t> »</w:t>
            </w:r>
            <w:r w:rsidR="003D0427" w:rsidRPr="00347A00">
              <w:t xml:space="preserve"> Conditions Générales du Contrat.</w:t>
            </w:r>
          </w:p>
          <w:p w14:paraId="5D1964A0" w14:textId="53594FAA" w:rsidR="003D0427" w:rsidRPr="00347A00" w:rsidRDefault="0079512B" w:rsidP="00D4642D">
            <w:pPr>
              <w:pStyle w:val="Paragraphedeliste"/>
              <w:numPr>
                <w:ilvl w:val="0"/>
                <w:numId w:val="97"/>
              </w:numPr>
              <w:tabs>
                <w:tab w:val="left" w:pos="1103"/>
              </w:tabs>
              <w:spacing w:after="100"/>
              <w:contextualSpacing w:val="0"/>
              <w:jc w:val="both"/>
            </w:pPr>
            <w:r w:rsidRPr="00347A00">
              <w:t>« </w:t>
            </w:r>
            <w:r w:rsidR="003D0427" w:rsidRPr="00347A00">
              <w:t>Gouvernement</w:t>
            </w:r>
            <w:r w:rsidR="00EA0D40" w:rsidRPr="00347A00">
              <w:t> » :</w:t>
            </w:r>
            <w:r w:rsidR="003D0427" w:rsidRPr="00347A00">
              <w:t xml:space="preserve"> le Gouvernement du pays d</w:t>
            </w:r>
            <w:r w:rsidR="00933713">
              <w:t>e l’AC</w:t>
            </w:r>
            <w:r w:rsidR="003D0427" w:rsidRPr="00347A00">
              <w:t>.</w:t>
            </w:r>
          </w:p>
          <w:p w14:paraId="5D1964A1" w14:textId="6C18CCD5" w:rsidR="003D0427" w:rsidRPr="00347A00" w:rsidRDefault="0079512B" w:rsidP="00D4642D">
            <w:pPr>
              <w:pStyle w:val="Paragraphedeliste"/>
              <w:numPr>
                <w:ilvl w:val="0"/>
                <w:numId w:val="97"/>
              </w:numPr>
              <w:tabs>
                <w:tab w:val="left" w:pos="1103"/>
              </w:tabs>
              <w:spacing w:after="100"/>
              <w:contextualSpacing w:val="0"/>
              <w:jc w:val="both"/>
            </w:pPr>
            <w:r w:rsidRPr="00347A00">
              <w:lastRenderedPageBreak/>
              <w:t>« </w:t>
            </w:r>
            <w:r w:rsidR="003D0427" w:rsidRPr="00347A00">
              <w:t>Groupement</w:t>
            </w:r>
            <w:r w:rsidR="00EA0D40" w:rsidRPr="00347A00">
              <w:t> »</w:t>
            </w:r>
            <w:r w:rsidR="003D0427" w:rsidRPr="00347A00">
              <w:t xml:space="preserve"> signifie une association de deux Consultants ou plus disposant, ou non, d’une personnalité juridique distincte de celle des partenaires le constituant, dans lequel un des partenaires dispose de l’autorité afin de mener les affaires au nom et pour le compte de tous les partenaires du groupement, et dont les partenaires sont</w:t>
            </w:r>
            <w:r w:rsidR="003D0427" w:rsidRPr="00347A00" w:rsidDel="00C663FC">
              <w:t xml:space="preserve"> </w:t>
            </w:r>
            <w:r w:rsidR="003D0427" w:rsidRPr="00347A00">
              <w:t>conjointement et solidairement responsables de l’exécution du Contrat vis-à-vis d</w:t>
            </w:r>
            <w:r w:rsidR="005F61EE">
              <w:t>e l’AC</w:t>
            </w:r>
            <w:r w:rsidR="003D0427" w:rsidRPr="00347A00">
              <w:t>.</w:t>
            </w:r>
          </w:p>
          <w:p w14:paraId="5D1964A2" w14:textId="77777777" w:rsidR="003D0427" w:rsidRPr="00347A00" w:rsidRDefault="0079512B" w:rsidP="00D4642D">
            <w:pPr>
              <w:pStyle w:val="Paragraphedeliste"/>
              <w:numPr>
                <w:ilvl w:val="0"/>
                <w:numId w:val="97"/>
              </w:numPr>
              <w:tabs>
                <w:tab w:val="left" w:pos="1103"/>
              </w:tabs>
              <w:spacing w:after="100"/>
              <w:contextualSpacing w:val="0"/>
              <w:jc w:val="both"/>
            </w:pPr>
            <w:r w:rsidRPr="00347A00">
              <w:t>« </w:t>
            </w:r>
            <w:r w:rsidR="003D0427" w:rsidRPr="00347A00">
              <w:t>Personnel-clé</w:t>
            </w:r>
            <w:r w:rsidR="00EA0D40" w:rsidRPr="00347A00">
              <w:t> »</w:t>
            </w:r>
            <w:r w:rsidR="003D0427" w:rsidRPr="00347A00">
              <w:t xml:space="preserve"> désigne un expert fourni par le Consultant, dont les qualifications professionnelles, le savoir-faire, les connaissances et l’expérience sont essentielles à la réalisation des Services dans le cadre du Contrat, et dont le CV a été pris en compte pour l’évaluation technique de la Proposition du Consultant. </w:t>
            </w:r>
          </w:p>
          <w:p w14:paraId="5D1964A3" w14:textId="74C6F36C" w:rsidR="003D0427" w:rsidRPr="00347A00" w:rsidRDefault="0079512B" w:rsidP="00D4642D">
            <w:pPr>
              <w:pStyle w:val="Paragraphedeliste"/>
              <w:numPr>
                <w:ilvl w:val="0"/>
                <w:numId w:val="97"/>
              </w:numPr>
              <w:tabs>
                <w:tab w:val="left" w:pos="1103"/>
              </w:tabs>
              <w:spacing w:after="100"/>
              <w:contextualSpacing w:val="0"/>
              <w:jc w:val="both"/>
            </w:pPr>
            <w:r w:rsidRPr="00347A00">
              <w:t>« </w:t>
            </w:r>
            <w:r w:rsidR="003D0427" w:rsidRPr="00347A00">
              <w:t>Monnaie nationale</w:t>
            </w:r>
            <w:r w:rsidR="00EA0D40" w:rsidRPr="00347A00">
              <w:t> » :</w:t>
            </w:r>
            <w:r w:rsidR="003D0427" w:rsidRPr="00347A00">
              <w:t xml:space="preserve"> la monnaie </w:t>
            </w:r>
            <w:r w:rsidR="004C33C8">
              <w:t>des pays membres de la CEDEAO</w:t>
            </w:r>
            <w:r w:rsidR="003D0427" w:rsidRPr="00347A00">
              <w:t>.</w:t>
            </w:r>
          </w:p>
          <w:p w14:paraId="5D1964A4" w14:textId="77777777" w:rsidR="003D0427" w:rsidRPr="00764042" w:rsidRDefault="0079512B" w:rsidP="00D4642D">
            <w:pPr>
              <w:pStyle w:val="Paragraphedeliste"/>
              <w:numPr>
                <w:ilvl w:val="0"/>
                <w:numId w:val="97"/>
              </w:numPr>
              <w:tabs>
                <w:tab w:val="left" w:pos="1103"/>
              </w:tabs>
              <w:spacing w:after="100"/>
              <w:contextualSpacing w:val="0"/>
              <w:jc w:val="both"/>
            </w:pPr>
            <w:r w:rsidRPr="00764042">
              <w:t>« </w:t>
            </w:r>
            <w:r w:rsidR="003D0427" w:rsidRPr="00764042">
              <w:t>Autre personnel</w:t>
            </w:r>
            <w:r w:rsidR="00EA0D40" w:rsidRPr="00380004">
              <w:t> »</w:t>
            </w:r>
            <w:r w:rsidR="003D0427" w:rsidRPr="00764042">
              <w:t xml:space="preserve"> désigne un personnel fourni par le Consultant ou un sous-traitant, affecté à la réalisation des Services d’une partie des Services dans le cadre du Contrat.</w:t>
            </w:r>
          </w:p>
          <w:p w14:paraId="5D1964A5" w14:textId="4BDFA442" w:rsidR="003D0427" w:rsidRPr="00764042" w:rsidRDefault="0079512B" w:rsidP="00D4642D">
            <w:pPr>
              <w:pStyle w:val="Paragraphedeliste"/>
              <w:numPr>
                <w:ilvl w:val="0"/>
                <w:numId w:val="97"/>
              </w:numPr>
              <w:tabs>
                <w:tab w:val="left" w:pos="1103"/>
              </w:tabs>
              <w:spacing w:after="100"/>
              <w:contextualSpacing w:val="0"/>
              <w:jc w:val="both"/>
            </w:pPr>
            <w:r w:rsidRPr="00764042">
              <w:t>« </w:t>
            </w:r>
            <w:r w:rsidR="003D0427" w:rsidRPr="00764042">
              <w:t>Partie</w:t>
            </w:r>
            <w:r w:rsidR="00EA0D40" w:rsidRPr="00764042">
              <w:t> » :</w:t>
            </w:r>
            <w:r w:rsidR="003D0427" w:rsidRPr="00764042">
              <w:t xml:space="preserve"> l</w:t>
            </w:r>
            <w:r w:rsidR="005F61EE">
              <w:t xml:space="preserve">’AC </w:t>
            </w:r>
            <w:r w:rsidR="003D0427" w:rsidRPr="00764042">
              <w:t>ou le Consultant, selon le cas</w:t>
            </w:r>
            <w:r w:rsidR="00EA0D40" w:rsidRPr="00764042">
              <w:t> ;</w:t>
            </w:r>
            <w:r w:rsidR="003D0427" w:rsidRPr="00764042">
              <w:t xml:space="preserve"> et,</w:t>
            </w:r>
            <w:r w:rsidRPr="00764042">
              <w:t xml:space="preserve"> « </w:t>
            </w:r>
            <w:r w:rsidR="003D0427" w:rsidRPr="00764042">
              <w:t>Parties</w:t>
            </w:r>
            <w:r w:rsidRPr="00764042">
              <w:t> »</w:t>
            </w:r>
            <w:r w:rsidR="00EA0D40" w:rsidRPr="00764042">
              <w:t> :</w:t>
            </w:r>
            <w:r w:rsidR="003D0427" w:rsidRPr="00764042">
              <w:t xml:space="preserve"> l</w:t>
            </w:r>
            <w:r w:rsidR="00E462E0">
              <w:t>’AC</w:t>
            </w:r>
            <w:r w:rsidR="003D0427" w:rsidRPr="00764042">
              <w:t xml:space="preserve"> et le Consultant.</w:t>
            </w:r>
          </w:p>
          <w:p w14:paraId="5D1964A7" w14:textId="77777777" w:rsidR="003D0427" w:rsidRPr="00764042" w:rsidRDefault="0079512B" w:rsidP="00D4642D">
            <w:pPr>
              <w:pStyle w:val="Paragraphedeliste"/>
              <w:numPr>
                <w:ilvl w:val="0"/>
                <w:numId w:val="97"/>
              </w:numPr>
              <w:tabs>
                <w:tab w:val="left" w:pos="1103"/>
              </w:tabs>
              <w:spacing w:after="100"/>
              <w:contextualSpacing w:val="0"/>
              <w:jc w:val="both"/>
            </w:pPr>
            <w:r w:rsidRPr="00764042">
              <w:t>« </w:t>
            </w:r>
            <w:r w:rsidR="003D0427" w:rsidRPr="00764042">
              <w:t>CPC</w:t>
            </w:r>
            <w:r w:rsidR="00EA0D40" w:rsidRPr="00380004">
              <w:t> » :</w:t>
            </w:r>
            <w:r w:rsidR="003D0427" w:rsidRPr="00764042">
              <w:t xml:space="preserve"> Conditions particulières du Contrat, qui modifient ou complètent les CGC.</w:t>
            </w:r>
          </w:p>
          <w:p w14:paraId="5D1964A8" w14:textId="77777777" w:rsidR="003D0427" w:rsidRPr="00764042" w:rsidRDefault="0079512B" w:rsidP="00D4642D">
            <w:pPr>
              <w:pStyle w:val="Paragraphedeliste"/>
              <w:numPr>
                <w:ilvl w:val="0"/>
                <w:numId w:val="97"/>
              </w:numPr>
              <w:tabs>
                <w:tab w:val="left" w:pos="1103"/>
              </w:tabs>
              <w:spacing w:after="100"/>
              <w:contextualSpacing w:val="0"/>
              <w:jc w:val="both"/>
            </w:pPr>
            <w:r w:rsidRPr="00764042">
              <w:t>« </w:t>
            </w:r>
            <w:r w:rsidR="003D0427" w:rsidRPr="00764042">
              <w:t>Services</w:t>
            </w:r>
            <w:r w:rsidR="00EA0D40" w:rsidRPr="00764042">
              <w:t> » :</w:t>
            </w:r>
            <w:r w:rsidR="003D0427" w:rsidRPr="00764042">
              <w:t xml:space="preserve"> désigne les prestations devant être effectuées par le Consultant dans le cadre du Contrat, décrits à l’Annexe A jointe.</w:t>
            </w:r>
          </w:p>
          <w:p w14:paraId="5D1964A9" w14:textId="77777777" w:rsidR="003D0427" w:rsidRPr="00347A00" w:rsidRDefault="0079512B" w:rsidP="00D4642D">
            <w:pPr>
              <w:pStyle w:val="Paragraphedeliste"/>
              <w:numPr>
                <w:ilvl w:val="0"/>
                <w:numId w:val="97"/>
              </w:numPr>
              <w:tabs>
                <w:tab w:val="left" w:pos="1103"/>
              </w:tabs>
              <w:spacing w:after="100"/>
              <w:contextualSpacing w:val="0"/>
              <w:jc w:val="both"/>
            </w:pPr>
            <w:r w:rsidRPr="00764042">
              <w:t>« </w:t>
            </w:r>
            <w:r w:rsidR="003D0427" w:rsidRPr="00764042">
              <w:t>Sous-Traitant</w:t>
            </w:r>
            <w:r w:rsidR="00EA0D40" w:rsidRPr="00764042">
              <w:t> » :</w:t>
            </w:r>
            <w:r w:rsidR="003D0427" w:rsidRPr="00764042">
              <w:t xml:space="preserve"> désigne toute</w:t>
            </w:r>
            <w:r w:rsidR="003D0427" w:rsidRPr="00347A00">
              <w:t xml:space="preserve"> personne physique ou morale avec laquelle le Consultant passe un accord de sous-traitance d'une partie des Services, le Consultant conservant la responsabilité entière pour l’exécution du Contrat.</w:t>
            </w:r>
          </w:p>
          <w:p w14:paraId="5D1964AA" w14:textId="012D7837" w:rsidR="003D0427" w:rsidRPr="00347A00" w:rsidRDefault="0079512B" w:rsidP="00D4642D">
            <w:pPr>
              <w:pStyle w:val="Paragraphedeliste"/>
              <w:numPr>
                <w:ilvl w:val="0"/>
                <w:numId w:val="97"/>
              </w:numPr>
              <w:tabs>
                <w:tab w:val="left" w:pos="1103"/>
              </w:tabs>
              <w:spacing w:after="100"/>
              <w:contextualSpacing w:val="0"/>
              <w:jc w:val="both"/>
            </w:pPr>
            <w:r w:rsidRPr="00347A00">
              <w:t>« </w:t>
            </w:r>
            <w:r w:rsidR="0088430C" w:rsidRPr="00347A00">
              <w:t>Tiers</w:t>
            </w:r>
            <w:r w:rsidR="00EA0D40" w:rsidRPr="00347A00">
              <w:t> »</w:t>
            </w:r>
            <w:r w:rsidR="003D0427" w:rsidRPr="00347A00">
              <w:t xml:space="preserve"> désigne toute personne ou entité autre </w:t>
            </w:r>
            <w:r w:rsidR="005E39B5" w:rsidRPr="00347A00">
              <w:t>que l’AC</w:t>
            </w:r>
            <w:r w:rsidR="003D0427" w:rsidRPr="00347A00">
              <w:t>, le Consultant ou ses Sous-Traitants.</w:t>
            </w:r>
          </w:p>
        </w:tc>
      </w:tr>
      <w:tr w:rsidR="003D0427" w:rsidRPr="00347A00" w14:paraId="5D1964AE" w14:textId="77777777" w:rsidTr="00397328">
        <w:tc>
          <w:tcPr>
            <w:tcW w:w="2694" w:type="dxa"/>
          </w:tcPr>
          <w:p w14:paraId="5D1964AC" w14:textId="77777777" w:rsidR="003D0427" w:rsidRPr="00347A00" w:rsidRDefault="00942B28" w:rsidP="00DD49A7">
            <w:pPr>
              <w:pStyle w:val="Sec8Bhead2"/>
            </w:pPr>
            <w:bookmarkStart w:id="1053" w:name="_Toc299534129"/>
            <w:bookmarkStart w:id="1054" w:name="_Toc300749255"/>
            <w:bookmarkStart w:id="1055" w:name="_Toc326063213"/>
            <w:bookmarkStart w:id="1056" w:name="_Toc355543476"/>
            <w:bookmarkStart w:id="1057" w:name="_Toc369862073"/>
            <w:bookmarkStart w:id="1058" w:name="_Toc454098033"/>
            <w:bookmarkStart w:id="1059" w:name="_Toc488237792"/>
            <w:bookmarkStart w:id="1060" w:name="_Toc488237856"/>
            <w:bookmarkStart w:id="1061" w:name="_Toc488237969"/>
            <w:bookmarkEnd w:id="1026"/>
            <w:bookmarkEnd w:id="1027"/>
            <w:bookmarkEnd w:id="1028"/>
            <w:bookmarkEnd w:id="1029"/>
            <w:bookmarkEnd w:id="1030"/>
            <w:r w:rsidRPr="00347A00">
              <w:t xml:space="preserve">2. </w:t>
            </w:r>
            <w:r w:rsidRPr="00347A00">
              <w:tab/>
            </w:r>
            <w:r w:rsidR="003D0427" w:rsidRPr="00347A00">
              <w:t>Relations entre les Parties</w:t>
            </w:r>
            <w:bookmarkEnd w:id="1053"/>
            <w:bookmarkEnd w:id="1054"/>
            <w:bookmarkEnd w:id="1055"/>
            <w:bookmarkEnd w:id="1056"/>
            <w:bookmarkEnd w:id="1057"/>
            <w:bookmarkEnd w:id="1058"/>
            <w:bookmarkEnd w:id="1059"/>
            <w:bookmarkEnd w:id="1060"/>
            <w:bookmarkEnd w:id="1061"/>
          </w:p>
        </w:tc>
        <w:tc>
          <w:tcPr>
            <w:tcW w:w="6686" w:type="dxa"/>
          </w:tcPr>
          <w:p w14:paraId="5D1964AD" w14:textId="00FEA6F4" w:rsidR="003D0427" w:rsidRPr="00347A00" w:rsidRDefault="003D0427" w:rsidP="000E1413">
            <w:pPr>
              <w:pStyle w:val="Paragraphedeliste"/>
              <w:numPr>
                <w:ilvl w:val="1"/>
                <w:numId w:val="54"/>
              </w:numPr>
              <w:spacing w:after="200"/>
              <w:ind w:left="516" w:hanging="547"/>
              <w:jc w:val="both"/>
            </w:pPr>
            <w:r w:rsidRPr="00347A00">
              <w:t>Aucune disposition figurant au Contrat ne peut être interprétée comme créant une relation de commettant à préposé, ou établissant un lien de subordination d’employé à employeur entre l</w:t>
            </w:r>
            <w:r w:rsidR="005E39B5">
              <w:t>’AC</w:t>
            </w:r>
            <w:r w:rsidRPr="00347A00">
              <w:t xml:space="preserve"> et le Consultant. Dans le cadre du Contrat, le Consultant est pleinement responsable du Personnel exécutant </w:t>
            </w:r>
            <w:r w:rsidRPr="00347A00">
              <w:lastRenderedPageBreak/>
              <w:t>les Services et de ses Sous-Traitants, le cas échéant, et des Services exécutés par ces derniers ou en leur nom.</w:t>
            </w:r>
          </w:p>
        </w:tc>
      </w:tr>
      <w:tr w:rsidR="003D0427" w:rsidRPr="00347A00" w14:paraId="5D1964B1" w14:textId="77777777" w:rsidTr="00397328">
        <w:tc>
          <w:tcPr>
            <w:tcW w:w="2694" w:type="dxa"/>
          </w:tcPr>
          <w:p w14:paraId="5D1964AF" w14:textId="77777777" w:rsidR="003D0427" w:rsidRPr="00347A00" w:rsidRDefault="00942B28" w:rsidP="00DD49A7">
            <w:pPr>
              <w:pStyle w:val="Sec8Bhead2"/>
            </w:pPr>
            <w:bookmarkStart w:id="1062" w:name="_Toc299534130"/>
            <w:bookmarkStart w:id="1063" w:name="_Toc300749256"/>
            <w:bookmarkStart w:id="1064" w:name="_Toc326063214"/>
            <w:bookmarkStart w:id="1065" w:name="_Toc355543477"/>
            <w:bookmarkStart w:id="1066" w:name="_Toc369862074"/>
            <w:bookmarkStart w:id="1067" w:name="_Toc454098034"/>
            <w:bookmarkStart w:id="1068" w:name="_Toc488237793"/>
            <w:bookmarkStart w:id="1069" w:name="_Toc488237857"/>
            <w:bookmarkStart w:id="1070" w:name="_Toc488237970"/>
            <w:r w:rsidRPr="00347A00">
              <w:t xml:space="preserve">3. </w:t>
            </w:r>
            <w:r w:rsidRPr="00347A00">
              <w:tab/>
            </w:r>
            <w:r w:rsidR="003D0427" w:rsidRPr="00347A00">
              <w:t>Droit applicable au Contrat</w:t>
            </w:r>
            <w:bookmarkEnd w:id="1062"/>
            <w:bookmarkEnd w:id="1063"/>
            <w:bookmarkEnd w:id="1064"/>
            <w:bookmarkEnd w:id="1065"/>
            <w:bookmarkEnd w:id="1066"/>
            <w:bookmarkEnd w:id="1067"/>
            <w:bookmarkEnd w:id="1068"/>
            <w:bookmarkEnd w:id="1069"/>
            <w:bookmarkEnd w:id="1070"/>
          </w:p>
        </w:tc>
        <w:tc>
          <w:tcPr>
            <w:tcW w:w="6686" w:type="dxa"/>
          </w:tcPr>
          <w:p w14:paraId="5D1964B0" w14:textId="77777777" w:rsidR="003D0427" w:rsidRPr="00347A00" w:rsidRDefault="003D0427" w:rsidP="000E1413">
            <w:pPr>
              <w:pStyle w:val="Paragraphedeliste"/>
              <w:numPr>
                <w:ilvl w:val="1"/>
                <w:numId w:val="37"/>
              </w:numPr>
              <w:spacing w:after="200"/>
              <w:ind w:left="538" w:right="-72" w:hanging="547"/>
              <w:jc w:val="both"/>
            </w:pPr>
            <w:r w:rsidRPr="00347A00">
              <w:t>Le Contrat, sa signification, son interprétation, et les relations s’établissant entre les Parties seront régis par le Droit applicable.</w:t>
            </w:r>
          </w:p>
        </w:tc>
      </w:tr>
      <w:tr w:rsidR="003D0427" w:rsidRPr="00347A00" w14:paraId="5D1964B4" w14:textId="77777777" w:rsidTr="00397328">
        <w:tc>
          <w:tcPr>
            <w:tcW w:w="2694" w:type="dxa"/>
          </w:tcPr>
          <w:p w14:paraId="5D1964B2" w14:textId="77777777" w:rsidR="003D0427" w:rsidRPr="00347A00" w:rsidRDefault="00942B28" w:rsidP="00DD49A7">
            <w:pPr>
              <w:pStyle w:val="Sec8Bhead2"/>
            </w:pPr>
            <w:bookmarkStart w:id="1071" w:name="_Toc299534131"/>
            <w:bookmarkStart w:id="1072" w:name="_Toc300749257"/>
            <w:bookmarkStart w:id="1073" w:name="_Toc326063215"/>
            <w:bookmarkStart w:id="1074" w:name="_Toc355543478"/>
            <w:bookmarkStart w:id="1075" w:name="_Toc369862075"/>
            <w:bookmarkStart w:id="1076" w:name="_Toc454098035"/>
            <w:bookmarkStart w:id="1077" w:name="_Toc488237794"/>
            <w:bookmarkStart w:id="1078" w:name="_Toc488237858"/>
            <w:bookmarkStart w:id="1079" w:name="_Toc488237971"/>
            <w:r w:rsidRPr="00347A00">
              <w:t xml:space="preserve">4. </w:t>
            </w:r>
            <w:r w:rsidRPr="00347A00">
              <w:tab/>
            </w:r>
            <w:r w:rsidR="003D0427" w:rsidRPr="00347A00">
              <w:t>Langue</w:t>
            </w:r>
            <w:bookmarkEnd w:id="1071"/>
            <w:bookmarkEnd w:id="1072"/>
            <w:bookmarkEnd w:id="1073"/>
            <w:bookmarkEnd w:id="1074"/>
            <w:bookmarkEnd w:id="1075"/>
            <w:bookmarkEnd w:id="1076"/>
            <w:bookmarkEnd w:id="1077"/>
            <w:bookmarkEnd w:id="1078"/>
            <w:bookmarkEnd w:id="1079"/>
          </w:p>
        </w:tc>
        <w:tc>
          <w:tcPr>
            <w:tcW w:w="6686" w:type="dxa"/>
          </w:tcPr>
          <w:p w14:paraId="5D1964B3" w14:textId="77777777" w:rsidR="003D0427" w:rsidRPr="00347A00" w:rsidRDefault="003D0427" w:rsidP="000E1413">
            <w:pPr>
              <w:pStyle w:val="Paragraphedeliste"/>
              <w:numPr>
                <w:ilvl w:val="1"/>
                <w:numId w:val="38"/>
              </w:numPr>
              <w:spacing w:after="200"/>
              <w:ind w:left="538" w:right="-72" w:hanging="547"/>
              <w:jc w:val="both"/>
            </w:pPr>
            <w:r w:rsidRPr="00347A00">
              <w:rPr>
                <w:spacing w:val="-4"/>
              </w:rPr>
              <w:t xml:space="preserve">Le Contrat a été rédigé dans la langue indiquée dans les </w:t>
            </w:r>
            <w:r w:rsidRPr="00347A00">
              <w:rPr>
                <w:b/>
                <w:spacing w:val="-4"/>
              </w:rPr>
              <w:t>CPC</w:t>
            </w:r>
            <w:r w:rsidRPr="00347A00">
              <w:rPr>
                <w:spacing w:val="-4"/>
              </w:rPr>
              <w:t>, qui sera la langue faisant foi pour toutes questions relatives à la signification ou à l’interprétation du Contrat</w:t>
            </w:r>
            <w:r w:rsidRPr="00347A00">
              <w:t>.</w:t>
            </w:r>
          </w:p>
        </w:tc>
      </w:tr>
      <w:tr w:rsidR="003D0427" w:rsidRPr="00347A00" w14:paraId="5D1964B7" w14:textId="77777777" w:rsidTr="00397328">
        <w:tc>
          <w:tcPr>
            <w:tcW w:w="2694" w:type="dxa"/>
          </w:tcPr>
          <w:p w14:paraId="5D1964B5" w14:textId="77777777" w:rsidR="003D0427" w:rsidRPr="00347A00" w:rsidRDefault="00942B28" w:rsidP="00DD49A7">
            <w:pPr>
              <w:pStyle w:val="Sec8Bhead2"/>
            </w:pPr>
            <w:bookmarkStart w:id="1080" w:name="_Toc299534132"/>
            <w:bookmarkStart w:id="1081" w:name="_Toc300749258"/>
            <w:bookmarkStart w:id="1082" w:name="_Toc326063216"/>
            <w:bookmarkStart w:id="1083" w:name="_Toc355543479"/>
            <w:bookmarkStart w:id="1084" w:name="_Toc369862076"/>
            <w:bookmarkStart w:id="1085" w:name="_Toc454098036"/>
            <w:bookmarkStart w:id="1086" w:name="_Toc488237795"/>
            <w:bookmarkStart w:id="1087" w:name="_Toc488237859"/>
            <w:bookmarkStart w:id="1088" w:name="_Toc488237972"/>
            <w:r w:rsidRPr="00347A00">
              <w:t xml:space="preserve">5. </w:t>
            </w:r>
            <w:r w:rsidRPr="00347A00">
              <w:tab/>
            </w:r>
            <w:r w:rsidR="003D0427" w:rsidRPr="00347A00">
              <w:t>Titres</w:t>
            </w:r>
            <w:bookmarkEnd w:id="1080"/>
            <w:bookmarkEnd w:id="1081"/>
            <w:bookmarkEnd w:id="1082"/>
            <w:bookmarkEnd w:id="1083"/>
            <w:bookmarkEnd w:id="1084"/>
            <w:bookmarkEnd w:id="1085"/>
            <w:bookmarkEnd w:id="1086"/>
            <w:bookmarkEnd w:id="1087"/>
            <w:bookmarkEnd w:id="1088"/>
          </w:p>
        </w:tc>
        <w:tc>
          <w:tcPr>
            <w:tcW w:w="6686" w:type="dxa"/>
          </w:tcPr>
          <w:p w14:paraId="5D1964B6" w14:textId="77777777" w:rsidR="003D0427" w:rsidRPr="00347A00" w:rsidRDefault="003D0427" w:rsidP="000E1413">
            <w:pPr>
              <w:pStyle w:val="Paragraphedeliste"/>
              <w:numPr>
                <w:ilvl w:val="1"/>
                <w:numId w:val="39"/>
              </w:numPr>
              <w:spacing w:after="200"/>
              <w:ind w:left="538" w:right="-72" w:hanging="547"/>
              <w:jc w:val="both"/>
            </w:pPr>
            <w:r w:rsidRPr="00347A00">
              <w:t>Les titres ne limiteront, ne modifieront, ni n’affecteront en rien la signification du Contrat.</w:t>
            </w:r>
          </w:p>
        </w:tc>
      </w:tr>
      <w:tr w:rsidR="003D0427" w:rsidRPr="00347A00" w14:paraId="5D1964BB" w14:textId="77777777" w:rsidTr="00397328">
        <w:tc>
          <w:tcPr>
            <w:tcW w:w="2694" w:type="dxa"/>
          </w:tcPr>
          <w:p w14:paraId="5D1964B8" w14:textId="77777777" w:rsidR="003D0427" w:rsidRPr="00347A00" w:rsidRDefault="00942B28" w:rsidP="00DD49A7">
            <w:pPr>
              <w:pStyle w:val="Sec8Bhead2"/>
            </w:pPr>
            <w:bookmarkStart w:id="1089" w:name="_Toc299534133"/>
            <w:bookmarkStart w:id="1090" w:name="_Toc300749259"/>
            <w:bookmarkStart w:id="1091" w:name="_Toc326063217"/>
            <w:bookmarkStart w:id="1092" w:name="_Toc355543480"/>
            <w:bookmarkStart w:id="1093" w:name="_Toc369862077"/>
            <w:bookmarkStart w:id="1094" w:name="_Toc454098037"/>
            <w:bookmarkStart w:id="1095" w:name="_Toc488237796"/>
            <w:bookmarkStart w:id="1096" w:name="_Toc488237860"/>
            <w:bookmarkStart w:id="1097" w:name="_Toc488237973"/>
            <w:r w:rsidRPr="00347A00">
              <w:t xml:space="preserve">6. </w:t>
            </w:r>
            <w:r w:rsidRPr="00347A00">
              <w:tab/>
            </w:r>
            <w:r w:rsidR="003D0427" w:rsidRPr="00347A00">
              <w:t>Notifications</w:t>
            </w:r>
            <w:bookmarkEnd w:id="1089"/>
            <w:bookmarkEnd w:id="1090"/>
            <w:bookmarkEnd w:id="1091"/>
            <w:bookmarkEnd w:id="1092"/>
            <w:bookmarkEnd w:id="1093"/>
            <w:bookmarkEnd w:id="1094"/>
            <w:bookmarkEnd w:id="1095"/>
            <w:bookmarkEnd w:id="1096"/>
            <w:bookmarkEnd w:id="1097"/>
          </w:p>
        </w:tc>
        <w:tc>
          <w:tcPr>
            <w:tcW w:w="6686" w:type="dxa"/>
          </w:tcPr>
          <w:p w14:paraId="5D1964B9" w14:textId="77777777" w:rsidR="003D0427" w:rsidRPr="00347A00" w:rsidRDefault="003D0427" w:rsidP="00942B28">
            <w:pPr>
              <w:pStyle w:val="Paragraphedeliste"/>
              <w:numPr>
                <w:ilvl w:val="1"/>
                <w:numId w:val="40"/>
              </w:numPr>
              <w:spacing w:after="120"/>
              <w:ind w:left="533" w:right="-74" w:hanging="544"/>
              <w:contextualSpacing w:val="0"/>
              <w:jc w:val="both"/>
            </w:pPr>
            <w:r w:rsidRPr="00347A00">
              <w:t xml:space="preserve">Toute notification nécessaire ou permise en vertu du Contrat devra l’être sous forme écrite, dans la langue indiquée à la Clause 4. Une telle notification, demande ou approbation sera considérée comme ayant été effectuée lorsqu’elle aura été transmise en personne à un représentant autorisé de la Partie à laquelle cette communication est adressée, ou lorsqu’elle aura été envoyée à cette Partie à l’adresse indiquée dans les </w:t>
            </w:r>
            <w:r w:rsidRPr="00347A00">
              <w:rPr>
                <w:b/>
              </w:rPr>
              <w:t>CPC</w:t>
            </w:r>
            <w:r w:rsidRPr="00347A00">
              <w:t xml:space="preserve">. </w:t>
            </w:r>
          </w:p>
          <w:p w14:paraId="5D1964BA" w14:textId="77777777" w:rsidR="003D0427" w:rsidRPr="00347A00" w:rsidRDefault="003D0427" w:rsidP="000E1413">
            <w:pPr>
              <w:pStyle w:val="Paragraphedeliste"/>
              <w:numPr>
                <w:ilvl w:val="1"/>
                <w:numId w:val="40"/>
              </w:numPr>
              <w:spacing w:after="200"/>
              <w:ind w:left="538" w:right="-72" w:hanging="547"/>
              <w:jc w:val="both"/>
            </w:pPr>
            <w:r w:rsidRPr="00347A00">
              <w:t xml:space="preserve">Une Partie peut changer son adresse aux fins de notification en donnant à l’autre partie notification écrite envoyée à l’adresse indiquée dans les </w:t>
            </w:r>
            <w:r w:rsidRPr="00347A00">
              <w:rPr>
                <w:b/>
              </w:rPr>
              <w:t>CPC</w:t>
            </w:r>
            <w:r w:rsidRPr="00347A00">
              <w:t>.</w:t>
            </w:r>
          </w:p>
        </w:tc>
      </w:tr>
      <w:tr w:rsidR="003D0427" w:rsidRPr="00347A00" w14:paraId="5D1964BE" w14:textId="77777777" w:rsidTr="00397328">
        <w:tc>
          <w:tcPr>
            <w:tcW w:w="2694" w:type="dxa"/>
          </w:tcPr>
          <w:p w14:paraId="5D1964BC" w14:textId="77777777" w:rsidR="003D0427" w:rsidRPr="00347A00" w:rsidRDefault="00942B28" w:rsidP="00DD49A7">
            <w:pPr>
              <w:pStyle w:val="Sec8Bhead2"/>
            </w:pPr>
            <w:bookmarkStart w:id="1098" w:name="_Toc299534134"/>
            <w:bookmarkStart w:id="1099" w:name="_Toc300749260"/>
            <w:bookmarkStart w:id="1100" w:name="_Toc326063218"/>
            <w:bookmarkStart w:id="1101" w:name="_Toc355543481"/>
            <w:bookmarkStart w:id="1102" w:name="_Toc369862078"/>
            <w:bookmarkStart w:id="1103" w:name="_Toc454098038"/>
            <w:bookmarkStart w:id="1104" w:name="_Toc488237797"/>
            <w:bookmarkStart w:id="1105" w:name="_Toc488237861"/>
            <w:bookmarkStart w:id="1106" w:name="_Toc488237974"/>
            <w:r w:rsidRPr="00347A00">
              <w:t xml:space="preserve">7. </w:t>
            </w:r>
            <w:r w:rsidRPr="00347A00">
              <w:tab/>
            </w:r>
            <w:r w:rsidR="003D0427" w:rsidRPr="00347A00">
              <w:t>L</w:t>
            </w:r>
            <w:bookmarkEnd w:id="1098"/>
            <w:bookmarkEnd w:id="1099"/>
            <w:bookmarkEnd w:id="1100"/>
            <w:r w:rsidR="003D0427" w:rsidRPr="00347A00">
              <w:t>ieux</w:t>
            </w:r>
            <w:bookmarkEnd w:id="1101"/>
            <w:bookmarkEnd w:id="1102"/>
            <w:bookmarkEnd w:id="1103"/>
            <w:bookmarkEnd w:id="1104"/>
            <w:bookmarkEnd w:id="1105"/>
            <w:bookmarkEnd w:id="1106"/>
          </w:p>
        </w:tc>
        <w:tc>
          <w:tcPr>
            <w:tcW w:w="6686" w:type="dxa"/>
          </w:tcPr>
          <w:p w14:paraId="5D1964BD" w14:textId="3201EA8A" w:rsidR="003D0427" w:rsidRPr="00347A00" w:rsidRDefault="003D0427" w:rsidP="00942B28">
            <w:pPr>
              <w:pStyle w:val="Paragraphedeliste"/>
              <w:numPr>
                <w:ilvl w:val="1"/>
                <w:numId w:val="41"/>
              </w:numPr>
              <w:spacing w:after="240"/>
              <w:ind w:left="538" w:right="-72" w:hanging="547"/>
              <w:jc w:val="both"/>
            </w:pPr>
            <w:r w:rsidRPr="00347A00">
              <w:t>Les Services sont exécutés sur les lieux indiqués à l’</w:t>
            </w:r>
            <w:r w:rsidRPr="00347A00">
              <w:rPr>
                <w:b/>
                <w:bCs/>
              </w:rPr>
              <w:t>Annexe</w:t>
            </w:r>
            <w:r w:rsidR="00942B28" w:rsidRPr="00347A00">
              <w:rPr>
                <w:b/>
                <w:bCs/>
              </w:rPr>
              <w:t> </w:t>
            </w:r>
            <w:r w:rsidRPr="00347A00">
              <w:rPr>
                <w:b/>
                <w:bCs/>
              </w:rPr>
              <w:t>A</w:t>
            </w:r>
            <w:r w:rsidRPr="00347A00">
              <w:t xml:space="preserve"> jointe et, lorsque la localisation d’une tâche particulière n’est pas précisée, en des lieux que l</w:t>
            </w:r>
            <w:r w:rsidR="00D200FE">
              <w:t>’AC</w:t>
            </w:r>
            <w:r w:rsidRPr="00347A00">
              <w:t xml:space="preserve"> approuvera</w:t>
            </w:r>
            <w:r w:rsidR="00456412">
              <w:t>.</w:t>
            </w:r>
          </w:p>
        </w:tc>
      </w:tr>
      <w:tr w:rsidR="003D0427" w:rsidRPr="00347A00" w14:paraId="5D1964C1" w14:textId="77777777" w:rsidTr="00397328">
        <w:tc>
          <w:tcPr>
            <w:tcW w:w="2694" w:type="dxa"/>
          </w:tcPr>
          <w:p w14:paraId="5D1964BF" w14:textId="77777777" w:rsidR="003D0427" w:rsidRPr="00347A00" w:rsidRDefault="00942B28" w:rsidP="00DD49A7">
            <w:pPr>
              <w:pStyle w:val="Sec8Bhead2"/>
            </w:pPr>
            <w:bookmarkStart w:id="1107" w:name="_Toc299534135"/>
            <w:bookmarkStart w:id="1108" w:name="_Toc300749261"/>
            <w:bookmarkStart w:id="1109" w:name="_Toc326063219"/>
            <w:bookmarkStart w:id="1110" w:name="_Toc355543482"/>
            <w:bookmarkStart w:id="1111" w:name="_Toc369862079"/>
            <w:bookmarkStart w:id="1112" w:name="_Toc454098039"/>
            <w:bookmarkStart w:id="1113" w:name="_Toc488237798"/>
            <w:bookmarkStart w:id="1114" w:name="_Toc488237862"/>
            <w:bookmarkStart w:id="1115" w:name="_Toc488237975"/>
            <w:r w:rsidRPr="00347A00">
              <w:t xml:space="preserve">8. </w:t>
            </w:r>
            <w:r w:rsidRPr="00347A00">
              <w:tab/>
            </w:r>
            <w:r w:rsidR="003D0427" w:rsidRPr="00347A00">
              <w:t>Autorité du Chef de file</w:t>
            </w:r>
            <w:bookmarkEnd w:id="1107"/>
            <w:bookmarkEnd w:id="1108"/>
            <w:bookmarkEnd w:id="1109"/>
            <w:bookmarkEnd w:id="1110"/>
            <w:bookmarkEnd w:id="1111"/>
            <w:bookmarkEnd w:id="1112"/>
            <w:bookmarkEnd w:id="1113"/>
            <w:bookmarkEnd w:id="1114"/>
            <w:bookmarkEnd w:id="1115"/>
          </w:p>
        </w:tc>
        <w:tc>
          <w:tcPr>
            <w:tcW w:w="6686" w:type="dxa"/>
          </w:tcPr>
          <w:p w14:paraId="5D1964C0" w14:textId="24A7B52C" w:rsidR="003D0427" w:rsidRPr="00347A00" w:rsidRDefault="003D0427" w:rsidP="000E1413">
            <w:pPr>
              <w:pStyle w:val="Paragraphedeliste"/>
              <w:numPr>
                <w:ilvl w:val="1"/>
                <w:numId w:val="42"/>
              </w:numPr>
              <w:spacing w:after="240"/>
              <w:ind w:left="538" w:hanging="547"/>
              <w:jc w:val="both"/>
            </w:pPr>
            <w:r w:rsidRPr="00347A00">
              <w:t xml:space="preserve">Si le Consultant est constitué par un groupement de plus d’une entité, les partenaires autorisent par la présente l’entité Chef de file indiquée dans les </w:t>
            </w:r>
            <w:r w:rsidRPr="00347A00">
              <w:rPr>
                <w:b/>
              </w:rPr>
              <w:t>CPC</w:t>
            </w:r>
            <w:r w:rsidRPr="00347A00">
              <w:t xml:space="preserve"> à exercer en leur nom tous les droits, et remplir toutes les obligations envers l</w:t>
            </w:r>
            <w:r w:rsidR="00EB73DD">
              <w:t>’AC</w:t>
            </w:r>
            <w:r w:rsidRPr="00347A00">
              <w:t xml:space="preserve"> en vertu du Contrat et à recevoir, notamment, les instructions et les paiements effectués par l</w:t>
            </w:r>
            <w:r w:rsidR="00EB73DD">
              <w:t>’AC</w:t>
            </w:r>
            <w:r w:rsidRPr="00347A00">
              <w:t>.</w:t>
            </w:r>
          </w:p>
        </w:tc>
      </w:tr>
      <w:tr w:rsidR="003D0427" w:rsidRPr="00347A00" w14:paraId="5D1964C4" w14:textId="77777777" w:rsidTr="00397328">
        <w:tc>
          <w:tcPr>
            <w:tcW w:w="2694" w:type="dxa"/>
          </w:tcPr>
          <w:p w14:paraId="5D1964C2" w14:textId="77777777" w:rsidR="003D0427" w:rsidRPr="00347A00" w:rsidRDefault="00942B28" w:rsidP="00DD49A7">
            <w:pPr>
              <w:pStyle w:val="Sec8Bhead2"/>
            </w:pPr>
            <w:bookmarkStart w:id="1116" w:name="_Toc299534136"/>
            <w:bookmarkStart w:id="1117" w:name="_Toc300749262"/>
            <w:bookmarkStart w:id="1118" w:name="_Toc326063220"/>
            <w:bookmarkStart w:id="1119" w:name="_Toc355543483"/>
            <w:bookmarkStart w:id="1120" w:name="_Toc369862080"/>
            <w:bookmarkStart w:id="1121" w:name="_Toc454098040"/>
            <w:bookmarkStart w:id="1122" w:name="_Toc488237799"/>
            <w:bookmarkStart w:id="1123" w:name="_Toc488237863"/>
            <w:bookmarkStart w:id="1124" w:name="_Toc488237976"/>
            <w:r w:rsidRPr="00347A00">
              <w:t xml:space="preserve">9. </w:t>
            </w:r>
            <w:r w:rsidRPr="00347A00">
              <w:tab/>
            </w:r>
            <w:r w:rsidR="003D0427" w:rsidRPr="00347A00">
              <w:t>Représenta</w:t>
            </w:r>
            <w:bookmarkEnd w:id="1116"/>
            <w:bookmarkEnd w:id="1117"/>
            <w:bookmarkEnd w:id="1118"/>
            <w:r w:rsidR="003D0427" w:rsidRPr="00347A00">
              <w:t>nts autorisés</w:t>
            </w:r>
            <w:bookmarkEnd w:id="1119"/>
            <w:bookmarkEnd w:id="1120"/>
            <w:bookmarkEnd w:id="1121"/>
            <w:bookmarkEnd w:id="1122"/>
            <w:bookmarkEnd w:id="1123"/>
            <w:bookmarkEnd w:id="1124"/>
          </w:p>
        </w:tc>
        <w:tc>
          <w:tcPr>
            <w:tcW w:w="6686" w:type="dxa"/>
          </w:tcPr>
          <w:p w14:paraId="5D1964C3" w14:textId="6EA9716E" w:rsidR="003D0427" w:rsidRPr="00347A00" w:rsidRDefault="003D0427" w:rsidP="000E1413">
            <w:pPr>
              <w:pStyle w:val="Paragraphedeliste"/>
              <w:numPr>
                <w:ilvl w:val="1"/>
                <w:numId w:val="43"/>
              </w:numPr>
              <w:spacing w:after="240"/>
              <w:ind w:left="538" w:right="-72" w:hanging="547"/>
              <w:jc w:val="both"/>
            </w:pPr>
            <w:r w:rsidRPr="00347A00">
              <w:t>Toute action qui peut ou qui doit être effectuée, et tout document qui peut ou qui doit être établi en vertu du Contrat par l</w:t>
            </w:r>
            <w:r w:rsidR="00EB73DD">
              <w:t>’AC</w:t>
            </w:r>
            <w:r w:rsidRPr="00347A00">
              <w:t xml:space="preserve"> ou par le Consultant, pourra l’être par les représentants désignés dans les </w:t>
            </w:r>
            <w:r w:rsidRPr="00347A00">
              <w:rPr>
                <w:b/>
              </w:rPr>
              <w:t>CPC.</w:t>
            </w:r>
          </w:p>
        </w:tc>
      </w:tr>
      <w:tr w:rsidR="003D0427" w:rsidRPr="00347A00" w14:paraId="5D1964C7" w14:textId="77777777" w:rsidTr="00397328">
        <w:tc>
          <w:tcPr>
            <w:tcW w:w="2694" w:type="dxa"/>
          </w:tcPr>
          <w:p w14:paraId="5D1964C5" w14:textId="77777777" w:rsidR="003D0427" w:rsidRPr="00347A00" w:rsidRDefault="00942B28" w:rsidP="00DD49A7">
            <w:pPr>
              <w:pStyle w:val="Sec8Bhead2"/>
            </w:pPr>
            <w:bookmarkStart w:id="1125" w:name="_Toc454098041"/>
            <w:bookmarkStart w:id="1126" w:name="_Toc488237800"/>
            <w:bookmarkStart w:id="1127" w:name="_Toc488237864"/>
            <w:bookmarkStart w:id="1128" w:name="_Toc488237977"/>
            <w:r w:rsidRPr="00347A00">
              <w:t xml:space="preserve">10. </w:t>
            </w:r>
            <w:r w:rsidRPr="00347A00">
              <w:tab/>
            </w:r>
            <w:r w:rsidR="00BA56AF" w:rsidRPr="00347A00">
              <w:t>Fraude et Corruption</w:t>
            </w:r>
            <w:bookmarkEnd w:id="1125"/>
            <w:bookmarkEnd w:id="1126"/>
            <w:bookmarkEnd w:id="1127"/>
            <w:bookmarkEnd w:id="1128"/>
            <w:r w:rsidR="003D0427" w:rsidRPr="00347A00">
              <w:t xml:space="preserve"> </w:t>
            </w:r>
          </w:p>
        </w:tc>
        <w:tc>
          <w:tcPr>
            <w:tcW w:w="6686" w:type="dxa"/>
          </w:tcPr>
          <w:p w14:paraId="5D1964C6" w14:textId="03995305" w:rsidR="003D0427" w:rsidRPr="00347A00" w:rsidRDefault="003D0427" w:rsidP="000E1413">
            <w:pPr>
              <w:pStyle w:val="Corpsdetexte"/>
              <w:numPr>
                <w:ilvl w:val="1"/>
                <w:numId w:val="44"/>
              </w:numPr>
              <w:tabs>
                <w:tab w:val="left" w:pos="745"/>
              </w:tabs>
              <w:suppressAutoHyphens w:val="0"/>
              <w:spacing w:after="240"/>
              <w:ind w:left="538" w:hanging="547"/>
            </w:pPr>
            <w:r w:rsidRPr="00347A00">
              <w:t>La</w:t>
            </w:r>
            <w:r w:rsidR="00EB73DD">
              <w:t xml:space="preserve"> CEDEAO </w:t>
            </w:r>
            <w:r w:rsidR="00A60795">
              <w:t xml:space="preserve">exige de l’ensemble des acteurs internes et externes de respecter les règles d’éthique et de déontologie définies dans le code des marchés notamment les articles 117 et 118. </w:t>
            </w:r>
          </w:p>
        </w:tc>
      </w:tr>
      <w:tr w:rsidR="003D0427" w:rsidRPr="00347A00" w14:paraId="5D1964CA" w14:textId="77777777" w:rsidTr="00397328">
        <w:tc>
          <w:tcPr>
            <w:tcW w:w="2694" w:type="dxa"/>
          </w:tcPr>
          <w:p w14:paraId="5D1964C8" w14:textId="77777777" w:rsidR="003D0427" w:rsidRPr="00347A00" w:rsidRDefault="00C71EE3" w:rsidP="00942B28">
            <w:pPr>
              <w:pStyle w:val="Style24"/>
              <w:ind w:left="743" w:hanging="291"/>
            </w:pPr>
            <w:bookmarkStart w:id="1129" w:name="_Toc454098042"/>
            <w:r w:rsidRPr="00347A00">
              <w:t>a.</w:t>
            </w:r>
            <w:r w:rsidRPr="00347A00">
              <w:tab/>
            </w:r>
            <w:r w:rsidR="003D0427" w:rsidRPr="00347A00">
              <w:t>Commissions et rétributions</w:t>
            </w:r>
            <w:bookmarkEnd w:id="1129"/>
          </w:p>
        </w:tc>
        <w:tc>
          <w:tcPr>
            <w:tcW w:w="6686" w:type="dxa"/>
          </w:tcPr>
          <w:p w14:paraId="5D1964C9" w14:textId="1D58D205" w:rsidR="003D0427" w:rsidRPr="00347A00" w:rsidRDefault="003D0427" w:rsidP="00942B28">
            <w:pPr>
              <w:pStyle w:val="Corpsdetexte"/>
              <w:numPr>
                <w:ilvl w:val="1"/>
                <w:numId w:val="44"/>
              </w:numPr>
              <w:tabs>
                <w:tab w:val="left" w:pos="745"/>
              </w:tabs>
              <w:suppressAutoHyphens w:val="0"/>
              <w:ind w:left="538" w:hanging="547"/>
            </w:pPr>
            <w:r w:rsidRPr="00347A00">
              <w:t>L</w:t>
            </w:r>
            <w:r w:rsidR="00EC2F67">
              <w:t>a CEDEAO</w:t>
            </w:r>
            <w:r w:rsidRPr="00347A00">
              <w:t xml:space="preserve"> exige que le Consultant l’informe des commissions et rétributions éventuellement payées ou devant </w:t>
            </w:r>
            <w:r w:rsidRPr="00347A00">
              <w:lastRenderedPageBreak/>
              <w:t>être payées à des agents en rapport avec la Proposition et l’exécution du Contrat. Le Consultant doit au minimum indiquer le nom et l’adresse de l’agent ou tout autre bénéficiaire, le montant et la monnaie de paiement et le motif dudit paiement.</w:t>
            </w:r>
            <w:r w:rsidR="00EA0D40" w:rsidRPr="00347A00">
              <w:t xml:space="preserve"> </w:t>
            </w:r>
            <w:r w:rsidRPr="00347A00">
              <w:t>Si le Consultant manque à l’obligation de fournir les renseignements ainsi exigés sur les commissions et rétributions, l</w:t>
            </w:r>
            <w:r w:rsidR="005165F5">
              <w:t>’AC</w:t>
            </w:r>
            <w:r w:rsidRPr="00347A00">
              <w:t xml:space="preserve"> a le droit de résilier le Contrat</w:t>
            </w:r>
            <w:r w:rsidR="005165F5">
              <w:t>.</w:t>
            </w:r>
          </w:p>
        </w:tc>
      </w:tr>
      <w:tr w:rsidR="00942B28" w:rsidRPr="00347A00" w14:paraId="5D1964CC" w14:textId="77777777" w:rsidTr="00397328">
        <w:tc>
          <w:tcPr>
            <w:tcW w:w="9380" w:type="dxa"/>
            <w:gridSpan w:val="2"/>
          </w:tcPr>
          <w:p w14:paraId="5D1964CB" w14:textId="77777777" w:rsidR="00942B28" w:rsidRPr="00347A00" w:rsidRDefault="00942B28" w:rsidP="00DD49A7">
            <w:pPr>
              <w:pStyle w:val="Sec8Bhead1"/>
            </w:pPr>
            <w:bookmarkStart w:id="1130" w:name="_Toc299534138"/>
            <w:bookmarkStart w:id="1131" w:name="_Toc300749264"/>
            <w:bookmarkStart w:id="1132" w:name="_Toc326063222"/>
            <w:bookmarkStart w:id="1133" w:name="_Toc328302937"/>
            <w:bookmarkStart w:id="1134" w:name="_Toc328303520"/>
            <w:bookmarkStart w:id="1135" w:name="_Toc328304162"/>
            <w:bookmarkStart w:id="1136" w:name="_Toc354055632"/>
            <w:bookmarkStart w:id="1137" w:name="_Toc355354933"/>
            <w:bookmarkStart w:id="1138" w:name="_Toc355357195"/>
            <w:bookmarkStart w:id="1139" w:name="_Toc355532417"/>
            <w:bookmarkStart w:id="1140" w:name="_Toc355538927"/>
            <w:bookmarkStart w:id="1141" w:name="_Toc355543485"/>
            <w:bookmarkStart w:id="1142" w:name="_Toc369862082"/>
            <w:bookmarkStart w:id="1143" w:name="_Toc454098043"/>
            <w:bookmarkStart w:id="1144" w:name="_Toc488237801"/>
            <w:bookmarkStart w:id="1145" w:name="_Toc488237865"/>
            <w:bookmarkStart w:id="1146" w:name="_Toc488237978"/>
            <w:r w:rsidRPr="00347A00">
              <w:t xml:space="preserve">B. </w:t>
            </w:r>
            <w:r w:rsidR="0016656D" w:rsidRPr="00347A00">
              <w:tab/>
            </w:r>
            <w:r w:rsidRPr="00347A00">
              <w:t>Commencement, achèvement, amendement et résiliation du Contrat</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tc>
      </w:tr>
      <w:tr w:rsidR="003D0427" w:rsidRPr="00347A00" w14:paraId="5D1964CF" w14:textId="77777777" w:rsidTr="00397328">
        <w:tc>
          <w:tcPr>
            <w:tcW w:w="2703" w:type="dxa"/>
          </w:tcPr>
          <w:p w14:paraId="5D1964CD" w14:textId="77777777" w:rsidR="003D0427" w:rsidRPr="00347A00" w:rsidRDefault="00942B28" w:rsidP="00DD49A7">
            <w:pPr>
              <w:pStyle w:val="Sec8Bhead2"/>
            </w:pPr>
            <w:bookmarkStart w:id="1147" w:name="_Toc299534139"/>
            <w:bookmarkStart w:id="1148" w:name="_Toc300749265"/>
            <w:bookmarkStart w:id="1149" w:name="_Toc326063223"/>
            <w:bookmarkStart w:id="1150" w:name="_Toc355543486"/>
            <w:bookmarkStart w:id="1151" w:name="_Toc369862083"/>
            <w:bookmarkStart w:id="1152" w:name="_Toc454098044"/>
            <w:bookmarkStart w:id="1153" w:name="_Toc488237802"/>
            <w:bookmarkStart w:id="1154" w:name="_Toc488237866"/>
            <w:bookmarkStart w:id="1155" w:name="_Toc488237979"/>
            <w:r w:rsidRPr="00347A00">
              <w:t xml:space="preserve">11. </w:t>
            </w:r>
            <w:r w:rsidRPr="00347A00">
              <w:tab/>
            </w:r>
            <w:r w:rsidR="003D0427" w:rsidRPr="00347A00">
              <w:t>Entrée en vigueur du Contrat</w:t>
            </w:r>
            <w:bookmarkEnd w:id="1147"/>
            <w:bookmarkEnd w:id="1148"/>
            <w:bookmarkEnd w:id="1149"/>
            <w:bookmarkEnd w:id="1150"/>
            <w:bookmarkEnd w:id="1151"/>
            <w:bookmarkEnd w:id="1152"/>
            <w:bookmarkEnd w:id="1153"/>
            <w:bookmarkEnd w:id="1154"/>
            <w:bookmarkEnd w:id="1155"/>
          </w:p>
        </w:tc>
        <w:tc>
          <w:tcPr>
            <w:tcW w:w="6677" w:type="dxa"/>
          </w:tcPr>
          <w:p w14:paraId="5D1964CE" w14:textId="569CC4BB" w:rsidR="003D0427" w:rsidRPr="00347A00" w:rsidRDefault="003D0427" w:rsidP="00942B28">
            <w:pPr>
              <w:pStyle w:val="Corpsdetexte"/>
              <w:tabs>
                <w:tab w:val="left" w:pos="592"/>
              </w:tabs>
              <w:suppressAutoHyphens w:val="0"/>
              <w:ind w:left="592" w:right="55" w:hanging="602"/>
            </w:pPr>
            <w:r w:rsidRPr="00347A00">
              <w:t>11.1</w:t>
            </w:r>
            <w:r w:rsidRPr="00347A00">
              <w:tab/>
              <w:t>Le Contrat entrera en vigueur à la date (</w:t>
            </w:r>
            <w:r w:rsidR="00942B28" w:rsidRPr="00347A00">
              <w:t>« </w:t>
            </w:r>
            <w:r w:rsidRPr="00347A00">
              <w:t>Date d’entrée en vigueur</w:t>
            </w:r>
            <w:r w:rsidR="00EA0D40" w:rsidRPr="00347A00">
              <w:t> »</w:t>
            </w:r>
            <w:r w:rsidRPr="00347A00">
              <w:t>) de la notification faite par l</w:t>
            </w:r>
            <w:r w:rsidR="005165F5">
              <w:t>’AC</w:t>
            </w:r>
            <w:r w:rsidRPr="00347A00">
              <w:t xml:space="preserve"> au Consultant de commencer à fournir les Services. Cette notification confirmera que les conditions d’entrée en vigueur du Contrat, le cas échéant, énumérées dans les </w:t>
            </w:r>
            <w:r w:rsidRPr="00347A00">
              <w:rPr>
                <w:b/>
                <w:bCs/>
              </w:rPr>
              <w:t>CPC</w:t>
            </w:r>
            <w:r w:rsidRPr="00347A00">
              <w:t xml:space="preserve"> ont été remplies.</w:t>
            </w:r>
          </w:p>
        </w:tc>
      </w:tr>
      <w:tr w:rsidR="003D0427" w:rsidRPr="00347A00" w14:paraId="5D1964D2" w14:textId="77777777" w:rsidTr="00397328">
        <w:tc>
          <w:tcPr>
            <w:tcW w:w="2703" w:type="dxa"/>
          </w:tcPr>
          <w:p w14:paraId="5D1964D0" w14:textId="77777777" w:rsidR="003D0427" w:rsidRPr="00347A00" w:rsidRDefault="00942B28" w:rsidP="00DD49A7">
            <w:pPr>
              <w:pStyle w:val="Sec8Bhead2"/>
            </w:pPr>
            <w:bookmarkStart w:id="1156" w:name="_Toc355543487"/>
            <w:bookmarkStart w:id="1157" w:name="_Toc369862084"/>
            <w:bookmarkStart w:id="1158" w:name="_Toc454098045"/>
            <w:bookmarkStart w:id="1159" w:name="_Toc488237803"/>
            <w:bookmarkStart w:id="1160" w:name="_Toc488237867"/>
            <w:bookmarkStart w:id="1161" w:name="_Toc488237980"/>
            <w:r w:rsidRPr="00347A00">
              <w:t xml:space="preserve">12. </w:t>
            </w:r>
            <w:r w:rsidRPr="00347A00">
              <w:tab/>
            </w:r>
            <w:r w:rsidR="003D0427" w:rsidRPr="00347A00">
              <w:t>Résiliation du Contrat par défaut d’entrée en vigueur</w:t>
            </w:r>
            <w:bookmarkEnd w:id="1156"/>
            <w:bookmarkEnd w:id="1157"/>
            <w:bookmarkEnd w:id="1158"/>
            <w:bookmarkEnd w:id="1159"/>
            <w:bookmarkEnd w:id="1160"/>
            <w:bookmarkEnd w:id="1161"/>
          </w:p>
        </w:tc>
        <w:tc>
          <w:tcPr>
            <w:tcW w:w="6677" w:type="dxa"/>
          </w:tcPr>
          <w:p w14:paraId="5D1964D1" w14:textId="6A9A0A7E" w:rsidR="003D0427" w:rsidRPr="00347A00" w:rsidRDefault="003D0427" w:rsidP="00942B28">
            <w:pPr>
              <w:pStyle w:val="Corpsdetexte"/>
              <w:tabs>
                <w:tab w:val="left" w:pos="592"/>
              </w:tabs>
              <w:suppressAutoHyphens w:val="0"/>
              <w:ind w:left="592" w:right="55" w:hanging="602"/>
            </w:pPr>
            <w:r w:rsidRPr="00347A00">
              <w:t>12.1</w:t>
            </w:r>
            <w:r w:rsidRPr="00347A00">
              <w:tab/>
              <w:t xml:space="preserve">Si le Contrat n’est pas entré en vigueur dans les délais indiqués dans les </w:t>
            </w:r>
            <w:r w:rsidRPr="00347A00">
              <w:rPr>
                <w:b/>
                <w:bCs/>
              </w:rPr>
              <w:t>CPC</w:t>
            </w:r>
            <w:r w:rsidRPr="00347A00">
              <w:t xml:space="preserve"> à partir de la date de signature du Contrat par les Parties, chacune des Parties peut, par préavis notifié par écrit de vingt et deux (22) </w:t>
            </w:r>
            <w:r w:rsidR="00BE0C5D" w:rsidRPr="00347A00">
              <w:t>jours au moins adressés</w:t>
            </w:r>
            <w:r w:rsidRPr="00347A00">
              <w:t xml:space="preserve"> à l’autre Partie, déclarer le Contrat nul et non avenu, auquel cas nulle Partie ne pourra élever de réclamation du fait du Contrat envers l’autre Partie.</w:t>
            </w:r>
          </w:p>
        </w:tc>
      </w:tr>
      <w:tr w:rsidR="003D0427" w:rsidRPr="00347A00" w14:paraId="5D1964D5" w14:textId="77777777" w:rsidTr="00397328">
        <w:tc>
          <w:tcPr>
            <w:tcW w:w="2703" w:type="dxa"/>
          </w:tcPr>
          <w:p w14:paraId="5D1964D3" w14:textId="77777777" w:rsidR="003D0427" w:rsidRPr="00347A00" w:rsidRDefault="00942B28" w:rsidP="00DD49A7">
            <w:pPr>
              <w:pStyle w:val="Sec8Bhead2"/>
            </w:pPr>
            <w:bookmarkStart w:id="1162" w:name="_Toc299534141"/>
            <w:bookmarkStart w:id="1163" w:name="_Toc300749267"/>
            <w:bookmarkStart w:id="1164" w:name="_Toc326063225"/>
            <w:bookmarkStart w:id="1165" w:name="_Toc355543488"/>
            <w:bookmarkStart w:id="1166" w:name="_Toc369862085"/>
            <w:bookmarkStart w:id="1167" w:name="_Toc454098046"/>
            <w:bookmarkStart w:id="1168" w:name="_Toc488237804"/>
            <w:bookmarkStart w:id="1169" w:name="_Toc488237868"/>
            <w:bookmarkStart w:id="1170" w:name="_Toc488237981"/>
            <w:r w:rsidRPr="00347A00">
              <w:t xml:space="preserve">13. </w:t>
            </w:r>
            <w:r w:rsidRPr="00347A00">
              <w:tab/>
            </w:r>
            <w:r w:rsidR="003D0427" w:rsidRPr="00347A00">
              <w:t>Commencement des Services</w:t>
            </w:r>
            <w:bookmarkEnd w:id="1162"/>
            <w:bookmarkEnd w:id="1163"/>
            <w:bookmarkEnd w:id="1164"/>
            <w:bookmarkEnd w:id="1165"/>
            <w:bookmarkEnd w:id="1166"/>
            <w:bookmarkEnd w:id="1167"/>
            <w:bookmarkEnd w:id="1168"/>
            <w:bookmarkEnd w:id="1169"/>
            <w:bookmarkEnd w:id="1170"/>
          </w:p>
        </w:tc>
        <w:tc>
          <w:tcPr>
            <w:tcW w:w="6677" w:type="dxa"/>
          </w:tcPr>
          <w:p w14:paraId="5D1964D4" w14:textId="77777777" w:rsidR="003D0427" w:rsidRPr="00347A00" w:rsidRDefault="003D0427" w:rsidP="00942B28">
            <w:pPr>
              <w:pStyle w:val="Corpsdetexte"/>
              <w:tabs>
                <w:tab w:val="left" w:pos="592"/>
                <w:tab w:val="left" w:pos="658"/>
              </w:tabs>
              <w:suppressAutoHyphens w:val="0"/>
              <w:ind w:left="592" w:hanging="602"/>
            </w:pPr>
            <w:r w:rsidRPr="00347A00">
              <w:t>13.1</w:t>
            </w:r>
            <w:r w:rsidRPr="00347A00">
              <w:tab/>
              <w:t xml:space="preserve">Le Consultant confirmera la disponibilité du Personnel clé et commencera l’exécution des Services dans le délai suivant la Date d’entrée en vigueur indiqué dans les </w:t>
            </w:r>
            <w:r w:rsidRPr="00347A00">
              <w:rPr>
                <w:b/>
              </w:rPr>
              <w:t>CPC</w:t>
            </w:r>
            <w:r w:rsidRPr="00347A00">
              <w:t>.</w:t>
            </w:r>
          </w:p>
        </w:tc>
      </w:tr>
      <w:tr w:rsidR="003D0427" w:rsidRPr="00347A00" w14:paraId="5D1964D8" w14:textId="77777777" w:rsidTr="00397328">
        <w:tc>
          <w:tcPr>
            <w:tcW w:w="2703" w:type="dxa"/>
          </w:tcPr>
          <w:p w14:paraId="5D1964D6" w14:textId="77777777" w:rsidR="003D0427" w:rsidRPr="00347A00" w:rsidRDefault="00942B28" w:rsidP="00DD49A7">
            <w:pPr>
              <w:pStyle w:val="Sec8Bhead2"/>
            </w:pPr>
            <w:bookmarkStart w:id="1171" w:name="_Toc299534142"/>
            <w:bookmarkStart w:id="1172" w:name="_Toc300749268"/>
            <w:bookmarkStart w:id="1173" w:name="_Toc326063226"/>
            <w:bookmarkStart w:id="1174" w:name="_Toc355543489"/>
            <w:bookmarkStart w:id="1175" w:name="_Toc369862086"/>
            <w:bookmarkStart w:id="1176" w:name="_Toc454098047"/>
            <w:bookmarkStart w:id="1177" w:name="_Toc488237805"/>
            <w:bookmarkStart w:id="1178" w:name="_Toc488237869"/>
            <w:bookmarkStart w:id="1179" w:name="_Toc488237982"/>
            <w:r w:rsidRPr="00347A00">
              <w:t xml:space="preserve">14. </w:t>
            </w:r>
            <w:r w:rsidRPr="00347A00">
              <w:tab/>
            </w:r>
            <w:r w:rsidR="003D0427" w:rsidRPr="00347A00">
              <w:t>Achèvement du Contrat</w:t>
            </w:r>
            <w:bookmarkEnd w:id="1171"/>
            <w:bookmarkEnd w:id="1172"/>
            <w:bookmarkEnd w:id="1173"/>
            <w:bookmarkEnd w:id="1174"/>
            <w:bookmarkEnd w:id="1175"/>
            <w:bookmarkEnd w:id="1176"/>
            <w:bookmarkEnd w:id="1177"/>
            <w:bookmarkEnd w:id="1178"/>
            <w:bookmarkEnd w:id="1179"/>
          </w:p>
        </w:tc>
        <w:tc>
          <w:tcPr>
            <w:tcW w:w="6677" w:type="dxa"/>
          </w:tcPr>
          <w:p w14:paraId="5D1964D7" w14:textId="77777777" w:rsidR="003D0427" w:rsidRPr="00347A00" w:rsidRDefault="003D0427" w:rsidP="00942B28">
            <w:pPr>
              <w:pStyle w:val="Corpsdetexte"/>
              <w:tabs>
                <w:tab w:val="left" w:pos="592"/>
                <w:tab w:val="left" w:pos="658"/>
                <w:tab w:val="left" w:pos="850"/>
              </w:tabs>
              <w:suppressAutoHyphens w:val="0"/>
              <w:ind w:left="592" w:hanging="602"/>
            </w:pPr>
            <w:r w:rsidRPr="00347A00">
              <w:t>14.1</w:t>
            </w:r>
            <w:r w:rsidRPr="00347A00">
              <w:tab/>
              <w:t>A moins qu’il n’ait été résilié auparavant conformément aux dispositions de la Clause CGC 19 ci-après, le Contrat prendra fin dans le délai suivant la Date d’entrée en vigueur indiqué dans les CPC.</w:t>
            </w:r>
          </w:p>
        </w:tc>
      </w:tr>
      <w:tr w:rsidR="003D0427" w:rsidRPr="00347A00" w14:paraId="5D1964DB" w14:textId="77777777" w:rsidTr="00397328">
        <w:tc>
          <w:tcPr>
            <w:tcW w:w="2703" w:type="dxa"/>
          </w:tcPr>
          <w:p w14:paraId="5D1964D9" w14:textId="77777777" w:rsidR="003D0427" w:rsidRPr="00347A00" w:rsidRDefault="00942B28" w:rsidP="00DD49A7">
            <w:pPr>
              <w:pStyle w:val="Sec8Bhead2"/>
            </w:pPr>
            <w:bookmarkStart w:id="1180" w:name="_Toc355543490"/>
            <w:bookmarkStart w:id="1181" w:name="_Toc369862087"/>
            <w:bookmarkStart w:id="1182" w:name="_Toc454098048"/>
            <w:bookmarkStart w:id="1183" w:name="_Toc488237806"/>
            <w:bookmarkStart w:id="1184" w:name="_Toc488237870"/>
            <w:bookmarkStart w:id="1185" w:name="_Toc488237983"/>
            <w:r w:rsidRPr="00347A00">
              <w:t xml:space="preserve">15. </w:t>
            </w:r>
            <w:r w:rsidRPr="00347A00">
              <w:tab/>
            </w:r>
            <w:r w:rsidR="003D0427" w:rsidRPr="00347A00">
              <w:t>Contrat formant un tout</w:t>
            </w:r>
            <w:bookmarkEnd w:id="1180"/>
            <w:bookmarkEnd w:id="1181"/>
            <w:bookmarkEnd w:id="1182"/>
            <w:bookmarkEnd w:id="1183"/>
            <w:bookmarkEnd w:id="1184"/>
            <w:bookmarkEnd w:id="1185"/>
          </w:p>
        </w:tc>
        <w:tc>
          <w:tcPr>
            <w:tcW w:w="6677" w:type="dxa"/>
          </w:tcPr>
          <w:p w14:paraId="5D1964DA" w14:textId="77777777" w:rsidR="003D0427" w:rsidRPr="00347A00" w:rsidRDefault="003D0427" w:rsidP="001816EA">
            <w:pPr>
              <w:tabs>
                <w:tab w:val="left" w:pos="592"/>
              </w:tabs>
              <w:spacing w:after="120"/>
              <w:ind w:left="592" w:right="-72" w:hanging="602"/>
              <w:jc w:val="both"/>
            </w:pPr>
            <w:r w:rsidRPr="00347A00">
              <w:t>15.1</w:t>
            </w:r>
            <w:r w:rsidRPr="00347A00">
              <w:tab/>
              <w:t>Le Contrat contient toutes les clauses et dispositions convenues entre les Parties. Aucun agent ou représentant des Parties n’a le pouvoir de lier les Parties par une déclaration, promesse, engagement ou accord qui ne soit contenu dans le Contrat.</w:t>
            </w:r>
          </w:p>
        </w:tc>
      </w:tr>
      <w:tr w:rsidR="003D0427" w:rsidRPr="00347A00" w14:paraId="5D1964DF" w14:textId="77777777" w:rsidTr="00397328">
        <w:tc>
          <w:tcPr>
            <w:tcW w:w="2703" w:type="dxa"/>
          </w:tcPr>
          <w:p w14:paraId="5D1964DC" w14:textId="77777777" w:rsidR="003D0427" w:rsidRPr="00347A00" w:rsidRDefault="00942B28" w:rsidP="00DD49A7">
            <w:pPr>
              <w:pStyle w:val="Sec8Bhead2"/>
            </w:pPr>
            <w:bookmarkStart w:id="1186" w:name="_Toc355543491"/>
            <w:bookmarkStart w:id="1187" w:name="_Toc369862088"/>
            <w:bookmarkStart w:id="1188" w:name="_Toc454098049"/>
            <w:bookmarkStart w:id="1189" w:name="_Toc488237807"/>
            <w:bookmarkStart w:id="1190" w:name="_Toc488237871"/>
            <w:bookmarkStart w:id="1191" w:name="_Toc488237984"/>
            <w:r w:rsidRPr="00347A00">
              <w:t xml:space="preserve">16. </w:t>
            </w:r>
            <w:r w:rsidRPr="00347A00">
              <w:tab/>
            </w:r>
            <w:r w:rsidR="003D0427" w:rsidRPr="00347A00">
              <w:t>Avenants</w:t>
            </w:r>
            <w:bookmarkEnd w:id="1186"/>
            <w:bookmarkEnd w:id="1187"/>
            <w:bookmarkEnd w:id="1188"/>
            <w:bookmarkEnd w:id="1189"/>
            <w:bookmarkEnd w:id="1190"/>
            <w:bookmarkEnd w:id="1191"/>
          </w:p>
        </w:tc>
        <w:tc>
          <w:tcPr>
            <w:tcW w:w="6677" w:type="dxa"/>
          </w:tcPr>
          <w:p w14:paraId="5D1964DD" w14:textId="77777777" w:rsidR="003D0427" w:rsidRPr="00347A00" w:rsidRDefault="003D0427" w:rsidP="00942B28">
            <w:pPr>
              <w:tabs>
                <w:tab w:val="left" w:pos="592"/>
              </w:tabs>
              <w:spacing w:after="200"/>
              <w:ind w:left="592" w:right="-72" w:hanging="602"/>
              <w:jc w:val="both"/>
            </w:pPr>
            <w:r w:rsidRPr="00347A00">
              <w:t>16.1</w:t>
            </w:r>
            <w:r w:rsidRPr="00347A00">
              <w:tab/>
              <w:t>Aucun avenant aux termes et conditions du Contrat, y compris des modifications portées à l’étendue des Services, ne pourra être effectué sans accord écrit entre les Parties. Toutefois, chaque Partie accordera l’attention nécessaire à toute proposition de modification ou de changement présentée par l’autre Partie.</w:t>
            </w:r>
          </w:p>
          <w:p w14:paraId="5D1964DE" w14:textId="217D5047" w:rsidR="003D0427" w:rsidRPr="00347A00" w:rsidRDefault="003D0427" w:rsidP="001816EA">
            <w:pPr>
              <w:tabs>
                <w:tab w:val="left" w:pos="592"/>
              </w:tabs>
              <w:spacing w:after="120"/>
              <w:ind w:left="592" w:right="-72" w:hanging="602"/>
              <w:jc w:val="both"/>
            </w:pPr>
            <w:r w:rsidRPr="00347A00">
              <w:lastRenderedPageBreak/>
              <w:t>16.2</w:t>
            </w:r>
            <w:r w:rsidRPr="00347A00">
              <w:tab/>
              <w:t xml:space="preserve">Le consentement préalable et écrit de </w:t>
            </w:r>
            <w:r w:rsidR="007B332E">
              <w:t>toutes les parties</w:t>
            </w:r>
            <w:r w:rsidRPr="00347A00">
              <w:t xml:space="preserve"> est requis en cas de toute modification ou variation de quelque importance.</w:t>
            </w:r>
          </w:p>
        </w:tc>
      </w:tr>
      <w:tr w:rsidR="003D0427" w:rsidRPr="00347A00" w14:paraId="5D1964E2" w14:textId="77777777" w:rsidTr="00397328">
        <w:tc>
          <w:tcPr>
            <w:tcW w:w="2703" w:type="dxa"/>
          </w:tcPr>
          <w:p w14:paraId="5D1964E0" w14:textId="77777777" w:rsidR="003D0427" w:rsidRPr="00347A00" w:rsidRDefault="00942B28" w:rsidP="00DD49A7">
            <w:pPr>
              <w:pStyle w:val="Sec8Bhead2"/>
            </w:pPr>
            <w:bookmarkStart w:id="1192" w:name="_Toc299534145"/>
            <w:bookmarkStart w:id="1193" w:name="_Toc300749271"/>
            <w:bookmarkStart w:id="1194" w:name="_Toc326063229"/>
            <w:bookmarkStart w:id="1195" w:name="_Toc355543492"/>
            <w:bookmarkStart w:id="1196" w:name="_Toc369862089"/>
            <w:bookmarkStart w:id="1197" w:name="_Toc454098050"/>
            <w:bookmarkStart w:id="1198" w:name="_Toc488237808"/>
            <w:bookmarkStart w:id="1199" w:name="_Toc488237872"/>
            <w:bookmarkStart w:id="1200" w:name="_Toc488237985"/>
            <w:r w:rsidRPr="00347A00">
              <w:t xml:space="preserve">17. </w:t>
            </w:r>
            <w:r w:rsidRPr="00347A00">
              <w:tab/>
            </w:r>
            <w:r w:rsidR="003D0427" w:rsidRPr="00347A00">
              <w:t>Force Majeure</w:t>
            </w:r>
            <w:bookmarkEnd w:id="1192"/>
            <w:bookmarkEnd w:id="1193"/>
            <w:bookmarkEnd w:id="1194"/>
            <w:bookmarkEnd w:id="1195"/>
            <w:bookmarkEnd w:id="1196"/>
            <w:bookmarkEnd w:id="1197"/>
            <w:bookmarkEnd w:id="1198"/>
            <w:bookmarkEnd w:id="1199"/>
            <w:bookmarkEnd w:id="1200"/>
          </w:p>
        </w:tc>
        <w:tc>
          <w:tcPr>
            <w:tcW w:w="6677" w:type="dxa"/>
          </w:tcPr>
          <w:p w14:paraId="5D1964E1" w14:textId="77777777" w:rsidR="003D0427" w:rsidRPr="00347A00" w:rsidRDefault="003D0427" w:rsidP="00942B28">
            <w:pPr>
              <w:tabs>
                <w:tab w:val="left" w:pos="592"/>
                <w:tab w:val="left" w:pos="658"/>
              </w:tabs>
              <w:spacing w:after="200"/>
              <w:ind w:left="592" w:right="-72" w:hanging="602"/>
              <w:jc w:val="both"/>
            </w:pPr>
          </w:p>
        </w:tc>
      </w:tr>
      <w:tr w:rsidR="003D0427" w:rsidRPr="00347A00" w14:paraId="5D1964E7" w14:textId="77777777" w:rsidTr="00397328">
        <w:tc>
          <w:tcPr>
            <w:tcW w:w="2703" w:type="dxa"/>
          </w:tcPr>
          <w:p w14:paraId="5D1964E3" w14:textId="77777777" w:rsidR="003D0427" w:rsidRPr="00347A00" w:rsidRDefault="00C71EE3" w:rsidP="00942B28">
            <w:pPr>
              <w:pStyle w:val="Style24"/>
              <w:ind w:left="743" w:hanging="291"/>
            </w:pPr>
            <w:bookmarkStart w:id="1201" w:name="_Toc454098051"/>
            <w:r w:rsidRPr="00347A00">
              <w:t>a.</w:t>
            </w:r>
            <w:r w:rsidRPr="00347A00">
              <w:tab/>
            </w:r>
            <w:r w:rsidR="003D0427" w:rsidRPr="00347A00">
              <w:t>Définition</w:t>
            </w:r>
            <w:bookmarkEnd w:id="1201"/>
          </w:p>
        </w:tc>
        <w:tc>
          <w:tcPr>
            <w:tcW w:w="6677" w:type="dxa"/>
          </w:tcPr>
          <w:p w14:paraId="5D1964E4" w14:textId="77777777" w:rsidR="003D0427" w:rsidRPr="00347A00" w:rsidRDefault="003D0427" w:rsidP="00942B28">
            <w:pPr>
              <w:tabs>
                <w:tab w:val="left" w:pos="592"/>
              </w:tabs>
              <w:spacing w:after="200"/>
              <w:ind w:left="592" w:right="-72" w:hanging="602"/>
              <w:jc w:val="both"/>
            </w:pPr>
            <w:r w:rsidRPr="00347A00">
              <w:t>17.1</w:t>
            </w:r>
            <w:r w:rsidRPr="00347A00">
              <w:tab/>
              <w:t xml:space="preserve">Aux fins du Contrat, le terme </w:t>
            </w:r>
            <w:r w:rsidR="00942B28" w:rsidRPr="00347A00">
              <w:t>« </w:t>
            </w:r>
            <w:r w:rsidRPr="00347A00">
              <w:t>force majeure</w:t>
            </w:r>
            <w:r w:rsidR="00EA0D40" w:rsidRPr="00347A00">
              <w:t> »</w:t>
            </w:r>
            <w:r w:rsidRPr="00347A00">
              <w:t xml:space="preserve"> signifie tout événement hors du contrôle d’une Partie, qui n’est pas prévisible, qui est inévitable et qui rend impossible l’exécution par une Partie de ses obligations, ou qui rend cette exécution si difficile qu’elle peut être considérée comme étant impossible dans de telles circonstances</w:t>
            </w:r>
            <w:r w:rsidR="00EA0D40" w:rsidRPr="00347A00">
              <w:t> ;</w:t>
            </w:r>
            <w:r w:rsidRPr="00347A00">
              <w:t xml:space="preserve"> les cas de force majeure comprennent, mais ne sont pas limités à</w:t>
            </w:r>
            <w:r w:rsidR="00EA0D40" w:rsidRPr="00347A00">
              <w:t> :</w:t>
            </w:r>
            <w:r w:rsidRPr="00347A00">
              <w:t xml:space="preserve"> guerres, émeutes, troubles civils, tremblements de terre, incendies, explosions, tempêtes, inondations ou autres catastrophes naturelles, grèves, ou autres actions revendicatives, confiscations, ou fait du prince.</w:t>
            </w:r>
          </w:p>
          <w:p w14:paraId="5D1964E5" w14:textId="77777777" w:rsidR="003D0427" w:rsidRPr="00347A00" w:rsidRDefault="003D0427" w:rsidP="00942B28">
            <w:pPr>
              <w:tabs>
                <w:tab w:val="left" w:pos="592"/>
              </w:tabs>
              <w:spacing w:after="200"/>
              <w:ind w:left="592" w:right="-72" w:hanging="602"/>
              <w:jc w:val="both"/>
            </w:pPr>
            <w:r w:rsidRPr="00347A00">
              <w:t>17.2</w:t>
            </w:r>
            <w:r w:rsidRPr="00347A00">
              <w:tab/>
              <w:t>Ne constituent pas des cas de force majeure</w:t>
            </w:r>
            <w:r w:rsidR="00EA0D40" w:rsidRPr="00347A00">
              <w:t> :</w:t>
            </w:r>
            <w:r w:rsidRPr="00347A00">
              <w:t xml:space="preserve"> (i)</w:t>
            </w:r>
            <w:r w:rsidR="00942B28" w:rsidRPr="00347A00">
              <w:t> </w:t>
            </w:r>
            <w:r w:rsidRPr="00347A00">
              <w:t>les événements résultant d’une négligence ou d’une action délibérée d’une des Parties ou d’un de ses Sous-Traitants, agents ou employés, (ii)</w:t>
            </w:r>
            <w:r w:rsidR="00942B28" w:rsidRPr="00347A00">
              <w:t> </w:t>
            </w:r>
            <w:r w:rsidRPr="00347A00">
              <w:t>les événements qu’une Partie agissant avec diligence aurait été susceptible de prendre en considération au moment de la conclusion du Contrat et d’éviter ou de surmonter dans l’exécution de ses obligations contractuelles.</w:t>
            </w:r>
          </w:p>
          <w:p w14:paraId="5D1964E6" w14:textId="77777777" w:rsidR="003D0427" w:rsidRPr="00347A00" w:rsidRDefault="003D0427" w:rsidP="001816EA">
            <w:pPr>
              <w:tabs>
                <w:tab w:val="left" w:pos="592"/>
              </w:tabs>
              <w:spacing w:after="120"/>
              <w:ind w:left="592" w:right="-72" w:hanging="602"/>
              <w:jc w:val="both"/>
            </w:pPr>
            <w:r w:rsidRPr="00347A00">
              <w:t>17.3</w:t>
            </w:r>
            <w:r w:rsidRPr="00347A00">
              <w:tab/>
              <w:t>L'insuffisance de fonds et le défaut de paiement ne constituen</w:t>
            </w:r>
            <w:r w:rsidR="00942B28" w:rsidRPr="00347A00">
              <w:t>t pas des cas de force majeure.</w:t>
            </w:r>
          </w:p>
        </w:tc>
      </w:tr>
      <w:tr w:rsidR="003D0427" w:rsidRPr="00347A00" w14:paraId="5D1964EA" w14:textId="77777777" w:rsidTr="00397328">
        <w:tc>
          <w:tcPr>
            <w:tcW w:w="2703" w:type="dxa"/>
          </w:tcPr>
          <w:p w14:paraId="5D1964E8" w14:textId="77777777" w:rsidR="003D0427" w:rsidRPr="00347A00" w:rsidRDefault="003D0427" w:rsidP="00942B28">
            <w:pPr>
              <w:pStyle w:val="Style24"/>
              <w:ind w:left="743" w:hanging="291"/>
              <w:rPr>
                <w:b w:val="0"/>
              </w:rPr>
            </w:pPr>
            <w:bookmarkStart w:id="1202" w:name="_Toc454098052"/>
            <w:r w:rsidRPr="00347A00">
              <w:t>b.</w:t>
            </w:r>
            <w:r w:rsidRPr="00347A00">
              <w:tab/>
              <w:t>Non rupture de Contrat</w:t>
            </w:r>
            <w:bookmarkEnd w:id="1202"/>
          </w:p>
        </w:tc>
        <w:tc>
          <w:tcPr>
            <w:tcW w:w="6677" w:type="dxa"/>
          </w:tcPr>
          <w:p w14:paraId="5D1964E9" w14:textId="77777777" w:rsidR="003D0427" w:rsidRPr="00347A00" w:rsidRDefault="003D0427" w:rsidP="001816EA">
            <w:pPr>
              <w:tabs>
                <w:tab w:val="left" w:pos="592"/>
              </w:tabs>
              <w:spacing w:after="120"/>
              <w:ind w:left="592" w:right="-72" w:hanging="602"/>
              <w:jc w:val="both"/>
            </w:pPr>
            <w:r w:rsidRPr="00347A00">
              <w:t>17.4</w:t>
            </w:r>
            <w:r w:rsidRPr="00347A00">
              <w:tab/>
              <w:t>Le manquement de l’une des Parties à l’une quelconque de ses obligations contractuelles ne constitue pas une rupture de Contrat, ou un manquement à ses obligations contractuelles, si un tel manquement résulte d’un cas de force majeure, dans la mesure où la Partie placée dans une telle situation a pris toutes précautions, et mesures raisonnables, pour lui permettre de remplir les termes et conditions du Contrat.</w:t>
            </w:r>
          </w:p>
        </w:tc>
      </w:tr>
      <w:tr w:rsidR="003D0427" w:rsidRPr="00347A00" w14:paraId="5D1964F3" w14:textId="77777777" w:rsidTr="00397328">
        <w:tc>
          <w:tcPr>
            <w:tcW w:w="2703" w:type="dxa"/>
          </w:tcPr>
          <w:p w14:paraId="5D1964EB" w14:textId="77777777" w:rsidR="003D0427" w:rsidRPr="00347A00" w:rsidRDefault="003D0427" w:rsidP="001816EA">
            <w:pPr>
              <w:pStyle w:val="Style24"/>
              <w:ind w:left="743" w:hanging="291"/>
            </w:pPr>
            <w:bookmarkStart w:id="1203" w:name="_Toc454098053"/>
            <w:r w:rsidRPr="00347A00">
              <w:t>c.</w:t>
            </w:r>
            <w:r w:rsidRPr="00347A00">
              <w:tab/>
              <w:t>Dispositions à prendre</w:t>
            </w:r>
            <w:bookmarkEnd w:id="1203"/>
          </w:p>
        </w:tc>
        <w:tc>
          <w:tcPr>
            <w:tcW w:w="6677" w:type="dxa"/>
          </w:tcPr>
          <w:p w14:paraId="5D1964EC" w14:textId="77777777" w:rsidR="003D0427" w:rsidRPr="00347A00" w:rsidRDefault="003D0427" w:rsidP="005E3499">
            <w:pPr>
              <w:spacing w:after="200"/>
              <w:ind w:left="768" w:right="-72" w:hanging="768"/>
              <w:jc w:val="both"/>
            </w:pPr>
            <w:r w:rsidRPr="00347A00">
              <w:t>17.5</w:t>
            </w:r>
            <w:r w:rsidRPr="00347A00">
              <w:tab/>
              <w:t>La Partie affectée par un cas de force majeure doit continuer de s’acquitter, dans toute la mesure du possible, de ses obligations en vertu de ce Contrat et doit prendre toutes les dispositions raisonnables pour minimiser les conséquences de force majeure.</w:t>
            </w:r>
          </w:p>
          <w:p w14:paraId="5D1964ED" w14:textId="77777777" w:rsidR="003D0427" w:rsidRPr="00347A00" w:rsidRDefault="003D0427" w:rsidP="005E3499">
            <w:pPr>
              <w:spacing w:after="200"/>
              <w:ind w:left="768" w:right="-72" w:hanging="768"/>
              <w:jc w:val="both"/>
            </w:pPr>
            <w:r w:rsidRPr="00347A00">
              <w:t>17.6</w:t>
            </w:r>
            <w:r w:rsidRPr="00347A00">
              <w:tab/>
              <w:t xml:space="preserve">La Partie affectée par un cas de force majeure doit en avertir l’autre Partie dans les plus brefs délais et en tout état de cause au plus tard quatorze (14) jours après l’apparition de l’événement, apporter la preuve de l’existence et de la cause de cet événement, et de la même façon notifier dans les plus </w:t>
            </w:r>
            <w:r w:rsidRPr="00347A00">
              <w:lastRenderedPageBreak/>
              <w:t>brefs délais à l’autre Partie le retour à des conditions normales.</w:t>
            </w:r>
          </w:p>
          <w:p w14:paraId="5D1964EE" w14:textId="77777777" w:rsidR="003D0427" w:rsidRPr="00347A00" w:rsidRDefault="003D0427" w:rsidP="005E3499">
            <w:pPr>
              <w:spacing w:after="200"/>
              <w:ind w:left="768" w:right="-72" w:hanging="768"/>
              <w:jc w:val="both"/>
            </w:pPr>
            <w:r w:rsidRPr="00347A00">
              <w:t>17.7</w:t>
            </w:r>
            <w:r w:rsidRPr="00347A00">
              <w:tab/>
              <w:t>Tout délai accordé à une Partie pour l’exécution de ses obligations contractuelles sera prorogé d’une durée égale à la période pendant laquelle cette Partie aura été mise dans l’incapacité d’exécuter ses obligations par suite d’un cas de force majeure.</w:t>
            </w:r>
          </w:p>
          <w:p w14:paraId="5D1964EF" w14:textId="537724A5" w:rsidR="003D0427" w:rsidRPr="00347A00" w:rsidRDefault="003D0427" w:rsidP="005E3499">
            <w:pPr>
              <w:spacing w:after="200"/>
              <w:ind w:left="768" w:right="-72" w:hanging="768"/>
              <w:jc w:val="both"/>
            </w:pPr>
            <w:r w:rsidRPr="00347A00">
              <w:t>17.8</w:t>
            </w:r>
            <w:r w:rsidRPr="00347A00">
              <w:tab/>
              <w:t>Pendant la période où il est dans l’incapacité d’exécuter les Services à la suite d’un cas de force majeure, le Consultant, sur instructions d</w:t>
            </w:r>
            <w:r w:rsidR="00645D31">
              <w:t>e l’AC</w:t>
            </w:r>
            <w:r w:rsidRPr="00347A00">
              <w:t>, doit </w:t>
            </w:r>
          </w:p>
          <w:p w14:paraId="5D1964F0" w14:textId="77A432D0" w:rsidR="003D0427" w:rsidRPr="00347A00" w:rsidRDefault="003D0427" w:rsidP="00B05F67">
            <w:pPr>
              <w:pStyle w:val="Corpsdetexte"/>
              <w:tabs>
                <w:tab w:val="left" w:pos="517"/>
                <w:tab w:val="left" w:pos="850"/>
                <w:tab w:val="left" w:pos="1147"/>
              </w:tabs>
              <w:suppressAutoHyphens w:val="0"/>
              <w:spacing w:after="240"/>
              <w:ind w:left="1147" w:hanging="360"/>
            </w:pPr>
            <w:r w:rsidRPr="00347A00">
              <w:t>(a)</w:t>
            </w:r>
            <w:r w:rsidRPr="00347A00">
              <w:tab/>
              <w:t>cesser ses activités et démobiliser, auquel cas il sera remboursé des coûts raisonnables et nécessaires encourus et de ceux afférents à la reprise des Services si l</w:t>
            </w:r>
            <w:r w:rsidR="00645D31">
              <w:t>’AC</w:t>
            </w:r>
            <w:r w:rsidRPr="00347A00">
              <w:t xml:space="preserve"> le lui demande, ou</w:t>
            </w:r>
          </w:p>
          <w:p w14:paraId="5D1964F1" w14:textId="77777777" w:rsidR="003D0427" w:rsidRPr="00347A00" w:rsidRDefault="003D0427" w:rsidP="00B05F67">
            <w:pPr>
              <w:pStyle w:val="Corpsdetexte"/>
              <w:tabs>
                <w:tab w:val="left" w:pos="517"/>
                <w:tab w:val="left" w:pos="850"/>
                <w:tab w:val="left" w:pos="1147"/>
              </w:tabs>
              <w:suppressAutoHyphens w:val="0"/>
              <w:spacing w:after="240"/>
              <w:ind w:left="1147" w:hanging="360"/>
            </w:pPr>
            <w:r w:rsidRPr="00347A00">
              <w:t>(b)</w:t>
            </w:r>
            <w:r w:rsidRPr="00347A00">
              <w:tab/>
              <w:t>continuer l’exécution des Services autant que faire se peut, auquel cas, le Consultant continuera d’être rémunéré conformément aux termes du Contrat</w:t>
            </w:r>
            <w:r w:rsidR="00EA0D40" w:rsidRPr="00347A00">
              <w:t> ;</w:t>
            </w:r>
            <w:r w:rsidRPr="00347A00">
              <w:t xml:space="preserve"> il sera également remboursé dans une limite raisonnable pour les frais additionnels nécessaires qu’il aurait encourus.</w:t>
            </w:r>
          </w:p>
          <w:p w14:paraId="5D1964F2" w14:textId="77777777" w:rsidR="003D0427" w:rsidRPr="00347A00" w:rsidRDefault="003D0427" w:rsidP="005E3499">
            <w:pPr>
              <w:spacing w:after="200"/>
              <w:ind w:left="768" w:right="-72" w:hanging="768"/>
              <w:jc w:val="both"/>
            </w:pPr>
            <w:r w:rsidRPr="00347A00">
              <w:t>17.9</w:t>
            </w:r>
            <w:r w:rsidRPr="00347A00">
              <w:tab/>
              <w:t>En cas de désaccord entre les Parties quant à l’existence ou à la gravité d’un cas de force majeure, le différend sera tranché conformément aux dispositions des clauses 44 et 45 des CGC.</w:t>
            </w:r>
          </w:p>
        </w:tc>
      </w:tr>
      <w:tr w:rsidR="003D0427" w:rsidRPr="00347A00" w14:paraId="5D1964F6" w14:textId="77777777" w:rsidTr="00397328">
        <w:tc>
          <w:tcPr>
            <w:tcW w:w="2703" w:type="dxa"/>
          </w:tcPr>
          <w:p w14:paraId="5D1964F4" w14:textId="77777777" w:rsidR="003D0427" w:rsidRPr="00347A00" w:rsidRDefault="001816EA" w:rsidP="00DD49A7">
            <w:pPr>
              <w:pStyle w:val="Sec8Bhead2"/>
            </w:pPr>
            <w:bookmarkStart w:id="1204" w:name="_Toc299534146"/>
            <w:bookmarkStart w:id="1205" w:name="_Toc300749272"/>
            <w:bookmarkStart w:id="1206" w:name="_Toc326063230"/>
            <w:bookmarkStart w:id="1207" w:name="_Toc355543493"/>
            <w:bookmarkStart w:id="1208" w:name="_Toc369862090"/>
            <w:bookmarkStart w:id="1209" w:name="_Toc454098054"/>
            <w:bookmarkStart w:id="1210" w:name="_Toc488237809"/>
            <w:bookmarkStart w:id="1211" w:name="_Toc488237873"/>
            <w:bookmarkStart w:id="1212" w:name="_Toc488237986"/>
            <w:r w:rsidRPr="00347A00">
              <w:t xml:space="preserve">18. </w:t>
            </w:r>
            <w:r w:rsidRPr="00347A00">
              <w:tab/>
            </w:r>
            <w:r w:rsidR="003D0427" w:rsidRPr="00347A00">
              <w:t>Suspension</w:t>
            </w:r>
            <w:bookmarkEnd w:id="1204"/>
            <w:bookmarkEnd w:id="1205"/>
            <w:bookmarkEnd w:id="1206"/>
            <w:bookmarkEnd w:id="1207"/>
            <w:bookmarkEnd w:id="1208"/>
            <w:bookmarkEnd w:id="1209"/>
            <w:bookmarkEnd w:id="1210"/>
            <w:bookmarkEnd w:id="1211"/>
            <w:bookmarkEnd w:id="1212"/>
          </w:p>
        </w:tc>
        <w:tc>
          <w:tcPr>
            <w:tcW w:w="6677" w:type="dxa"/>
          </w:tcPr>
          <w:p w14:paraId="5D1964F5" w14:textId="0C55CDB6" w:rsidR="003D0427" w:rsidRPr="00347A00" w:rsidRDefault="003D0427" w:rsidP="00DD49A7">
            <w:pPr>
              <w:spacing w:after="120"/>
              <w:ind w:left="768" w:right="-72" w:hanging="768"/>
              <w:jc w:val="both"/>
            </w:pPr>
            <w:r w:rsidRPr="00347A00">
              <w:rPr>
                <w:color w:val="000000"/>
              </w:rPr>
              <w:t>18.1</w:t>
            </w:r>
            <w:r w:rsidRPr="00347A00">
              <w:rPr>
                <w:color w:val="000000"/>
              </w:rPr>
              <w:tab/>
              <w:t>L</w:t>
            </w:r>
            <w:r w:rsidR="00BD5EA3">
              <w:rPr>
                <w:color w:val="000000"/>
              </w:rPr>
              <w:t>’AC</w:t>
            </w:r>
            <w:r w:rsidRPr="00347A00">
              <w:rPr>
                <w:color w:val="000000"/>
              </w:rPr>
              <w:t xml:space="preserve"> a le droit de suspendre les paiements au Consultant en lui envoyant une lettre de notification de suspension si le Consultant manque de s’acquitter de ses obligations contractuelles, y compris la fourniture des Services. Cette lettre de notification de suspension (i) précisera la nature du manquement et (ii) demandera au consultant d’expliquer la raison du manquement et de chercher à</w:t>
            </w:r>
            <w:r w:rsidRPr="00347A00">
              <w:rPr>
                <w:color w:val="FF0000"/>
              </w:rPr>
              <w:t xml:space="preserve"> </w:t>
            </w:r>
            <w:r w:rsidRPr="00347A00">
              <w:rPr>
                <w:color w:val="000000"/>
              </w:rPr>
              <w:t>y remédier dans une période ne dépassant pas trente (30) jours après la réception par le Consultant de la notification de suspension</w:t>
            </w:r>
            <w:r w:rsidRPr="00347A00">
              <w:t>.</w:t>
            </w:r>
          </w:p>
        </w:tc>
      </w:tr>
      <w:tr w:rsidR="003D0427" w:rsidRPr="00347A00" w14:paraId="5D1964F9" w14:textId="77777777" w:rsidTr="00397328">
        <w:tc>
          <w:tcPr>
            <w:tcW w:w="2703" w:type="dxa"/>
          </w:tcPr>
          <w:p w14:paraId="5D1964F7" w14:textId="77777777" w:rsidR="003D0427" w:rsidRPr="00347A00" w:rsidRDefault="001816EA" w:rsidP="00DD49A7">
            <w:pPr>
              <w:pStyle w:val="Sec8Bhead2"/>
            </w:pPr>
            <w:bookmarkStart w:id="1213" w:name="_Toc299534147"/>
            <w:bookmarkStart w:id="1214" w:name="_Toc300749273"/>
            <w:bookmarkStart w:id="1215" w:name="_Toc326063231"/>
            <w:bookmarkStart w:id="1216" w:name="_Toc355543494"/>
            <w:bookmarkStart w:id="1217" w:name="_Toc369862091"/>
            <w:bookmarkStart w:id="1218" w:name="_Toc454098055"/>
            <w:bookmarkStart w:id="1219" w:name="_Toc488237810"/>
            <w:bookmarkStart w:id="1220" w:name="_Toc488237874"/>
            <w:bookmarkStart w:id="1221" w:name="_Toc488237987"/>
            <w:r w:rsidRPr="00347A00">
              <w:t xml:space="preserve">19. </w:t>
            </w:r>
            <w:r w:rsidRPr="00347A00">
              <w:tab/>
            </w:r>
            <w:r w:rsidR="003D0427" w:rsidRPr="00347A00">
              <w:t>Résiliation</w:t>
            </w:r>
            <w:bookmarkEnd w:id="1213"/>
            <w:bookmarkEnd w:id="1214"/>
            <w:bookmarkEnd w:id="1215"/>
            <w:bookmarkEnd w:id="1216"/>
            <w:bookmarkEnd w:id="1217"/>
            <w:bookmarkEnd w:id="1218"/>
            <w:bookmarkEnd w:id="1219"/>
            <w:bookmarkEnd w:id="1220"/>
            <w:bookmarkEnd w:id="1221"/>
          </w:p>
        </w:tc>
        <w:tc>
          <w:tcPr>
            <w:tcW w:w="6677" w:type="dxa"/>
          </w:tcPr>
          <w:p w14:paraId="5D1964F8" w14:textId="77777777" w:rsidR="003D0427" w:rsidRPr="00347A00" w:rsidRDefault="003D0427" w:rsidP="005E3499">
            <w:pPr>
              <w:spacing w:after="200"/>
              <w:ind w:left="768" w:right="-72" w:hanging="768"/>
              <w:jc w:val="both"/>
              <w:rPr>
                <w:b/>
              </w:rPr>
            </w:pPr>
            <w:r w:rsidRPr="00347A00">
              <w:t>19.1</w:t>
            </w:r>
            <w:r w:rsidRPr="00347A00">
              <w:tab/>
              <w:t>Le Contrat peut être résilié par l’une quelconque des parties dans les conditions ci-après</w:t>
            </w:r>
            <w:r w:rsidR="00EA0D40" w:rsidRPr="00347A00">
              <w:t> :</w:t>
            </w:r>
            <w:r w:rsidRPr="00347A00">
              <w:t xml:space="preserve"> </w:t>
            </w:r>
          </w:p>
        </w:tc>
      </w:tr>
      <w:tr w:rsidR="003D0427" w:rsidRPr="00347A00" w14:paraId="5D196503" w14:textId="77777777" w:rsidTr="00397328">
        <w:tc>
          <w:tcPr>
            <w:tcW w:w="2703" w:type="dxa"/>
          </w:tcPr>
          <w:p w14:paraId="5D1964FA" w14:textId="438C3172" w:rsidR="003D0427" w:rsidRPr="00347A00" w:rsidRDefault="003D0427" w:rsidP="00CD2B8D">
            <w:pPr>
              <w:pStyle w:val="Style24"/>
              <w:ind w:left="743" w:hanging="291"/>
            </w:pPr>
            <w:bookmarkStart w:id="1222" w:name="_Toc454098056"/>
            <w:r w:rsidRPr="00347A00">
              <w:t>a.</w:t>
            </w:r>
            <w:r w:rsidRPr="00347A00">
              <w:tab/>
              <w:t>Par l</w:t>
            </w:r>
            <w:bookmarkEnd w:id="1222"/>
            <w:r w:rsidR="0023096B">
              <w:t>’AC</w:t>
            </w:r>
          </w:p>
        </w:tc>
        <w:tc>
          <w:tcPr>
            <w:tcW w:w="6677" w:type="dxa"/>
          </w:tcPr>
          <w:p w14:paraId="5D1964FB" w14:textId="0026901B" w:rsidR="003D0427" w:rsidRPr="00347A00" w:rsidRDefault="00CD2B8D" w:rsidP="00DD49A7">
            <w:pPr>
              <w:spacing w:after="120"/>
              <w:ind w:left="1642" w:hanging="854"/>
              <w:jc w:val="both"/>
              <w:rPr>
                <w:b/>
              </w:rPr>
            </w:pPr>
            <w:r w:rsidRPr="00347A00">
              <w:t>19.1.1.</w:t>
            </w:r>
            <w:r w:rsidRPr="00347A00">
              <w:tab/>
            </w:r>
            <w:r w:rsidR="003D0427" w:rsidRPr="00347A00">
              <w:rPr>
                <w:spacing w:val="-2"/>
              </w:rPr>
              <w:t>L</w:t>
            </w:r>
            <w:r w:rsidR="00982948">
              <w:rPr>
                <w:spacing w:val="-2"/>
              </w:rPr>
              <w:t xml:space="preserve">’AC </w:t>
            </w:r>
            <w:r w:rsidR="003D0427" w:rsidRPr="00347A00">
              <w:rPr>
                <w:spacing w:val="-2"/>
              </w:rPr>
              <w:t>a le droit de résilier le Contrat à la suite de l’un quelconque des événements indiqués aux paragraphes (a) à (f) de la présente Clause. Dans un tel cas, l</w:t>
            </w:r>
            <w:r w:rsidR="0023096B">
              <w:rPr>
                <w:spacing w:val="-2"/>
              </w:rPr>
              <w:t>’AC</w:t>
            </w:r>
            <w:r w:rsidR="003D0427" w:rsidRPr="00347A00">
              <w:rPr>
                <w:spacing w:val="-2"/>
              </w:rPr>
              <w:t xml:space="preserve"> remettra un préavis par notification écrite d’un minimum de trente (30) jours au Consultant dans le cas des événements visés sous (a) à (d), de soixante (60) jours dans le cas des </w:t>
            </w:r>
            <w:r w:rsidR="003D0427" w:rsidRPr="00347A00">
              <w:rPr>
                <w:spacing w:val="-2"/>
              </w:rPr>
              <w:lastRenderedPageBreak/>
              <w:t>événements visés sous (e) et de cinq (5) jours dans le cas des événements visés sous (f)</w:t>
            </w:r>
            <w:r w:rsidR="00EA0D40" w:rsidRPr="00347A00">
              <w:t> :</w:t>
            </w:r>
          </w:p>
          <w:p w14:paraId="5D1964FC" w14:textId="77777777" w:rsidR="003D0427" w:rsidRPr="00347A00" w:rsidRDefault="003D0427" w:rsidP="00DD49A7">
            <w:pPr>
              <w:spacing w:after="120"/>
              <w:ind w:left="2152" w:right="-72" w:hanging="450"/>
              <w:jc w:val="both"/>
            </w:pPr>
            <w:r w:rsidRPr="00347A00">
              <w:t>(a)</w:t>
            </w:r>
            <w:r w:rsidRPr="00347A00">
              <w:tab/>
              <w:t>si le Consultant ne remédie pas à un manquement à ses obligations contractuelles, suivant notification de suspension conforme aux dispositions de la Clause 18 ci-dessus</w:t>
            </w:r>
            <w:r w:rsidR="00EA0D40" w:rsidRPr="00347A00">
              <w:t> ;</w:t>
            </w:r>
            <w:r w:rsidRPr="00347A00">
              <w:t xml:space="preserve"> </w:t>
            </w:r>
          </w:p>
          <w:p w14:paraId="5D1964FD" w14:textId="77777777" w:rsidR="003D0427" w:rsidRPr="00347A00" w:rsidRDefault="003D0427" w:rsidP="00DD49A7">
            <w:pPr>
              <w:spacing w:after="120"/>
              <w:ind w:left="2152" w:right="-72" w:hanging="450"/>
              <w:jc w:val="both"/>
            </w:pPr>
            <w:r w:rsidRPr="00347A00">
              <w:t>(b)</w:t>
            </w:r>
            <w:r w:rsidRPr="00347A00">
              <w:tab/>
              <w:t>si le Consultant (ou, si le Consultant est constitué par plusieurs entités juridiques, l’un des partenaires) fait faillite ou entre en règlement judiciaire, en liquidation ou redressement judiciaire, que ce soit volontairement ou non</w:t>
            </w:r>
            <w:r w:rsidR="00EA0D40" w:rsidRPr="00347A00">
              <w:t> ;</w:t>
            </w:r>
          </w:p>
          <w:p w14:paraId="5D1964FE" w14:textId="77777777" w:rsidR="003D0427" w:rsidRPr="00347A00" w:rsidRDefault="003D0427" w:rsidP="00DD49A7">
            <w:pPr>
              <w:spacing w:after="120"/>
              <w:ind w:left="2152" w:right="-72" w:hanging="450"/>
              <w:jc w:val="both"/>
            </w:pPr>
            <w:r w:rsidRPr="00347A00">
              <w:t>(c)</w:t>
            </w:r>
            <w:r w:rsidRPr="00347A00">
              <w:tab/>
              <w:t>si le Consultant ne se conforme pas à la décision finale prise à la suite d’une procédure d’arbitrage engagée conformément aux dispositions de la Clause 45.1 ci-après</w:t>
            </w:r>
            <w:r w:rsidR="00EA0D40" w:rsidRPr="00347A00">
              <w:t> ;</w:t>
            </w:r>
          </w:p>
          <w:p w14:paraId="5D1964FF" w14:textId="77777777" w:rsidR="003D0427" w:rsidRPr="00347A00" w:rsidRDefault="003D0427" w:rsidP="00DD49A7">
            <w:pPr>
              <w:spacing w:after="120"/>
              <w:ind w:left="2152" w:right="-72" w:hanging="450"/>
              <w:jc w:val="both"/>
            </w:pPr>
            <w:r w:rsidRPr="00347A00">
              <w:t>(d)</w:t>
            </w:r>
            <w:r w:rsidRPr="00347A00">
              <w:tab/>
              <w:t>si, suite à un cas de force majeure, le Consultant est dans l’incapacité d’exécuter une partie substantielle des Services pendant une période supérieure à soixante (60) jours</w:t>
            </w:r>
            <w:r w:rsidR="00EA0D40" w:rsidRPr="00347A00">
              <w:t> ;</w:t>
            </w:r>
          </w:p>
          <w:p w14:paraId="5D196500" w14:textId="37A45CA9" w:rsidR="003D0427" w:rsidRPr="00347A00" w:rsidRDefault="003D0427" w:rsidP="00DD49A7">
            <w:pPr>
              <w:spacing w:after="120"/>
              <w:ind w:left="2152" w:right="-72" w:hanging="450"/>
              <w:jc w:val="both"/>
            </w:pPr>
            <w:r w:rsidRPr="00347A00">
              <w:t>(e)</w:t>
            </w:r>
            <w:r w:rsidRPr="00347A00">
              <w:tab/>
              <w:t>si l</w:t>
            </w:r>
            <w:r w:rsidR="000F6230">
              <w:t>’AC</w:t>
            </w:r>
            <w:r w:rsidRPr="00347A00">
              <w:t>, de sa propre initiative et pour quelque raison que ce soit, décide de résilier le Contrat</w:t>
            </w:r>
            <w:r w:rsidR="00EA0D40" w:rsidRPr="00347A00">
              <w:t> ;</w:t>
            </w:r>
          </w:p>
          <w:p w14:paraId="5D196501" w14:textId="77777777" w:rsidR="003D0427" w:rsidRPr="00347A00" w:rsidRDefault="003D0427" w:rsidP="00CD2B8D">
            <w:pPr>
              <w:spacing w:after="200"/>
              <w:ind w:left="2152" w:right="-72" w:hanging="450"/>
              <w:jc w:val="both"/>
            </w:pPr>
            <w:r w:rsidRPr="00347A00">
              <w:t>(f)</w:t>
            </w:r>
            <w:r w:rsidRPr="00347A00">
              <w:tab/>
              <w:t>si le Consultant manque à son obligation de confirmer la disponibilité du personnel-clé comme exigé à la Clause 13 ci-avant.</w:t>
            </w:r>
          </w:p>
          <w:p w14:paraId="5D196502" w14:textId="57ACEC48" w:rsidR="003D0427" w:rsidRPr="00347A00" w:rsidRDefault="003D0427" w:rsidP="00DD49A7">
            <w:pPr>
              <w:spacing w:after="120"/>
              <w:ind w:left="1642" w:hanging="854"/>
              <w:jc w:val="both"/>
            </w:pPr>
            <w:r w:rsidRPr="00347A00">
              <w:t>19.1.2.</w:t>
            </w:r>
            <w:r w:rsidRPr="00347A00">
              <w:tab/>
              <w:t>En outre, si l</w:t>
            </w:r>
            <w:r w:rsidR="000F6230">
              <w:t>’AC</w:t>
            </w:r>
            <w:r w:rsidRPr="00347A00">
              <w:t xml:space="preserve"> établit que le Consultant s’est livré à la corruption ou à </w:t>
            </w:r>
            <w:r w:rsidRPr="00347A00">
              <w:rPr>
                <w:spacing w:val="-2"/>
              </w:rPr>
              <w:t>des</w:t>
            </w:r>
            <w:r w:rsidRPr="00347A00">
              <w:t xml:space="preserve"> manœuvres frauduleuses, collusoires ou coercitives ou obstructives lors de l’obtention ou lors de l’exécution du Contrat, l</w:t>
            </w:r>
            <w:r w:rsidR="000F6230">
              <w:rPr>
                <w:spacing w:val="-2"/>
              </w:rPr>
              <w:t>’AC</w:t>
            </w:r>
            <w:r w:rsidRPr="00347A00">
              <w:rPr>
                <w:spacing w:val="-2"/>
              </w:rPr>
              <w:t xml:space="preserve"> a le droit de résilier le Contrat après notification écrite de quatorze (14) jours au Consultant</w:t>
            </w:r>
            <w:r w:rsidRPr="00347A00">
              <w:t xml:space="preserve">. </w:t>
            </w:r>
          </w:p>
        </w:tc>
      </w:tr>
      <w:tr w:rsidR="003D0427" w:rsidRPr="00347A00" w14:paraId="5D19650A" w14:textId="77777777" w:rsidTr="00397328">
        <w:tc>
          <w:tcPr>
            <w:tcW w:w="2703" w:type="dxa"/>
          </w:tcPr>
          <w:p w14:paraId="5D196504" w14:textId="77777777" w:rsidR="003D0427" w:rsidRPr="00347A00" w:rsidRDefault="00C71EE3" w:rsidP="00CD2B8D">
            <w:pPr>
              <w:pStyle w:val="Style24"/>
              <w:ind w:left="743" w:hanging="291"/>
            </w:pPr>
            <w:bookmarkStart w:id="1223" w:name="_Toc454098057"/>
            <w:r w:rsidRPr="00347A00">
              <w:t>b.</w:t>
            </w:r>
            <w:r w:rsidRPr="00347A00">
              <w:tab/>
            </w:r>
            <w:r w:rsidR="003D0427" w:rsidRPr="00347A00">
              <w:t>Par le Consultant</w:t>
            </w:r>
            <w:bookmarkEnd w:id="1223"/>
          </w:p>
        </w:tc>
        <w:tc>
          <w:tcPr>
            <w:tcW w:w="6677" w:type="dxa"/>
          </w:tcPr>
          <w:p w14:paraId="5D196505" w14:textId="77777777" w:rsidR="003D0427" w:rsidRPr="00347A00" w:rsidRDefault="003D0427" w:rsidP="00DD49A7">
            <w:pPr>
              <w:spacing w:after="120"/>
              <w:ind w:left="1642" w:hanging="854"/>
              <w:jc w:val="both"/>
            </w:pPr>
            <w:r w:rsidRPr="00347A00">
              <w:t>19.1.3.</w:t>
            </w:r>
            <w:r w:rsidRPr="00347A00">
              <w:tab/>
              <w:t>Le Consultant a le droit de résilier le Contrat, par notification écrite effectuée dans un délai qui ne saurait être inférieur à trente (30) jours suivant l’apparition de l’un des cas décrits aux paragraphes (a) à (d) ci-après</w:t>
            </w:r>
            <w:r w:rsidR="00EA0D40" w:rsidRPr="00347A00">
              <w:t> :</w:t>
            </w:r>
          </w:p>
          <w:p w14:paraId="5D196506" w14:textId="71F9676C" w:rsidR="003D0427" w:rsidRPr="00347A00" w:rsidRDefault="003D0427" w:rsidP="00DD49A7">
            <w:pPr>
              <w:spacing w:after="120"/>
              <w:ind w:left="2152" w:right="-72" w:hanging="450"/>
              <w:jc w:val="both"/>
            </w:pPr>
            <w:r w:rsidRPr="00347A00">
              <w:t>(a)</w:t>
            </w:r>
            <w:r w:rsidRPr="00347A00">
              <w:tab/>
              <w:t>si l</w:t>
            </w:r>
            <w:r w:rsidR="00245B26">
              <w:t>’AC</w:t>
            </w:r>
            <w:r w:rsidRPr="00347A00">
              <w:t xml:space="preserve"> ne règle pas, dans les quarante-cinq (45) jours suivant réception de la notification écrite du Consultant d’un retard de paiement, les sommes qui sont dues au Consultant, </w:t>
            </w:r>
            <w:r w:rsidRPr="00347A00">
              <w:lastRenderedPageBreak/>
              <w:t>conformément aux dispositions du Contrat, et non sujettes à contestation conformément aux dispositions de la Clause 45.1 ci-après</w:t>
            </w:r>
            <w:r w:rsidR="00EA0D40" w:rsidRPr="00347A00">
              <w:t> ;</w:t>
            </w:r>
          </w:p>
          <w:p w14:paraId="5D196507" w14:textId="77777777" w:rsidR="003D0427" w:rsidRPr="00347A00" w:rsidRDefault="003D0427" w:rsidP="00DD49A7">
            <w:pPr>
              <w:tabs>
                <w:tab w:val="left" w:pos="517"/>
              </w:tabs>
              <w:spacing w:after="120"/>
              <w:ind w:left="2152" w:right="-72" w:hanging="450"/>
              <w:jc w:val="both"/>
            </w:pPr>
            <w:r w:rsidRPr="00347A00">
              <w:t>(b)</w:t>
            </w:r>
            <w:r w:rsidRPr="00347A00">
              <w:tab/>
              <w:t>si, à la suite d’un cas de force majeure, le Consultant se trouve dans l’incapacité d’exécuter une partie substantielle des Services pendant une période d’au moins soixante (60) jours</w:t>
            </w:r>
            <w:r w:rsidR="00EA0D40" w:rsidRPr="00347A00">
              <w:t> ;</w:t>
            </w:r>
            <w:r w:rsidRPr="00347A00">
              <w:t xml:space="preserve"> </w:t>
            </w:r>
          </w:p>
          <w:p w14:paraId="5D196508" w14:textId="2B98F0A1" w:rsidR="003D0427" w:rsidRPr="00347A00" w:rsidRDefault="003D0427" w:rsidP="00DD49A7">
            <w:pPr>
              <w:tabs>
                <w:tab w:val="left" w:pos="794"/>
              </w:tabs>
              <w:spacing w:after="120"/>
              <w:ind w:left="2152" w:right="-72" w:hanging="450"/>
              <w:jc w:val="both"/>
            </w:pPr>
            <w:r w:rsidRPr="00347A00">
              <w:t>(c)</w:t>
            </w:r>
            <w:r w:rsidRPr="00347A00">
              <w:tab/>
              <w:t>si l</w:t>
            </w:r>
            <w:r w:rsidR="00862362">
              <w:t xml:space="preserve">’AC </w:t>
            </w:r>
            <w:r w:rsidRPr="00347A00">
              <w:t>ne se conforme pas à la décision finale prise suite à une procédure d’arbitrage conduite conformément aux dispositions de la Clause 45.1 ci-après</w:t>
            </w:r>
            <w:r w:rsidR="00EA0D40" w:rsidRPr="00347A00">
              <w:t> ;</w:t>
            </w:r>
            <w:r w:rsidRPr="00347A00">
              <w:t xml:space="preserve"> ou</w:t>
            </w:r>
          </w:p>
          <w:p w14:paraId="5D196509" w14:textId="022DC120" w:rsidR="003D0427" w:rsidRPr="00347A00" w:rsidRDefault="003D0427" w:rsidP="00CD2B8D">
            <w:pPr>
              <w:tabs>
                <w:tab w:val="left" w:pos="794"/>
              </w:tabs>
              <w:spacing w:after="200"/>
              <w:ind w:left="2152" w:right="-72" w:hanging="450"/>
              <w:jc w:val="both"/>
            </w:pPr>
            <w:r w:rsidRPr="00347A00">
              <w:t>(d)</w:t>
            </w:r>
            <w:r w:rsidRPr="00347A00">
              <w:tab/>
              <w:t>si l</w:t>
            </w:r>
            <w:r w:rsidR="006A7555">
              <w:t xml:space="preserve">’AC </w:t>
            </w:r>
            <w:r w:rsidRPr="00347A00">
              <w:t>a manqué à ses obligations contractuelles et n’y a pas remédié dans un délai de quarante-cinq (45) jours (ou tout délai additionnel que le Consultant aurait accepté par écrit) après réception de la notification faite par le Consultant de ce manquement.</w:t>
            </w:r>
          </w:p>
        </w:tc>
      </w:tr>
      <w:tr w:rsidR="003D0427" w:rsidRPr="00347A00" w14:paraId="5D19650D" w14:textId="77777777" w:rsidTr="00397328">
        <w:tc>
          <w:tcPr>
            <w:tcW w:w="2703" w:type="dxa"/>
          </w:tcPr>
          <w:p w14:paraId="5D19650B" w14:textId="77777777" w:rsidR="003D0427" w:rsidRPr="00347A00" w:rsidRDefault="003D0427" w:rsidP="00FF17E4">
            <w:pPr>
              <w:pStyle w:val="Style24"/>
              <w:ind w:left="743" w:hanging="291"/>
            </w:pPr>
            <w:bookmarkStart w:id="1224" w:name="_Toc454098058"/>
            <w:r w:rsidRPr="00347A00">
              <w:t>c.</w:t>
            </w:r>
            <w:r w:rsidRPr="00347A00">
              <w:tab/>
              <w:t>Cessation des droits et obligations</w:t>
            </w:r>
            <w:bookmarkEnd w:id="1224"/>
          </w:p>
        </w:tc>
        <w:tc>
          <w:tcPr>
            <w:tcW w:w="6677" w:type="dxa"/>
          </w:tcPr>
          <w:p w14:paraId="5D19650C" w14:textId="77777777" w:rsidR="003D0427" w:rsidRPr="00347A00" w:rsidRDefault="003D0427" w:rsidP="00DD49A7">
            <w:pPr>
              <w:spacing w:after="120"/>
              <w:ind w:left="1642" w:hanging="854"/>
              <w:jc w:val="both"/>
            </w:pPr>
            <w:r w:rsidRPr="00347A00">
              <w:t>19.1.4.</w:t>
            </w:r>
            <w:r w:rsidRPr="00347A00">
              <w:tab/>
              <w:t>Tous droits et obligations contractuelles des Parties cesseront à la résiliation du Contrat conformément aux dispositions des Clauses 12 ou 19, ou à l’achèvement du Contrat conformément aux dispositions de la Clause 14, à l’exception (i)</w:t>
            </w:r>
            <w:r w:rsidR="00FF17E4" w:rsidRPr="00347A00">
              <w:t> </w:t>
            </w:r>
            <w:r w:rsidRPr="00347A00">
              <w:t>des droits et obligations qui pourraient demeurer à la date de résiliation ou d’achèvement du Contrat, (ii)</w:t>
            </w:r>
            <w:r w:rsidR="00FF17E4" w:rsidRPr="00347A00">
              <w:t> </w:t>
            </w:r>
            <w:r w:rsidRPr="00347A00">
              <w:t>de l’obligation de réserve définie dans la Clause 22 ci-après, (iii)</w:t>
            </w:r>
            <w:r w:rsidR="00FF17E4" w:rsidRPr="00347A00">
              <w:t> </w:t>
            </w:r>
            <w:r w:rsidRPr="00347A00">
              <w:t>de l’obligation qu’a le Consultant d’autoriser l’inspection, la copie et la vérification des comptes et écritures, conformément à la Clause 25 ci-après, et (iv)</w:t>
            </w:r>
            <w:r w:rsidR="00FF17E4" w:rsidRPr="00347A00">
              <w:t> </w:t>
            </w:r>
            <w:r w:rsidRPr="00347A00">
              <w:t>des droits qu’une Partie pourrait conserver conformément aux dispositions du Droit applicable.</w:t>
            </w:r>
          </w:p>
        </w:tc>
      </w:tr>
      <w:tr w:rsidR="003D0427" w:rsidRPr="00347A00" w14:paraId="5D196510" w14:textId="77777777" w:rsidTr="00397328">
        <w:tc>
          <w:tcPr>
            <w:tcW w:w="2703" w:type="dxa"/>
          </w:tcPr>
          <w:p w14:paraId="5D19650E" w14:textId="77777777" w:rsidR="003D0427" w:rsidRPr="00347A00" w:rsidRDefault="003D0427" w:rsidP="00FF17E4">
            <w:pPr>
              <w:pStyle w:val="Style24"/>
              <w:ind w:left="743" w:hanging="291"/>
            </w:pPr>
            <w:bookmarkStart w:id="1225" w:name="_Toc454098059"/>
            <w:r w:rsidRPr="00347A00">
              <w:t>d.</w:t>
            </w:r>
            <w:r w:rsidRPr="00347A00">
              <w:tab/>
              <w:t>Cessation des Services</w:t>
            </w:r>
            <w:bookmarkEnd w:id="1225"/>
          </w:p>
        </w:tc>
        <w:tc>
          <w:tcPr>
            <w:tcW w:w="6677" w:type="dxa"/>
          </w:tcPr>
          <w:p w14:paraId="5D19650F" w14:textId="25B16F26" w:rsidR="003D0427" w:rsidRPr="00347A00" w:rsidRDefault="003D0427" w:rsidP="00FF17E4">
            <w:pPr>
              <w:spacing w:after="200"/>
              <w:ind w:left="1642" w:hanging="854"/>
              <w:jc w:val="both"/>
            </w:pPr>
            <w:r w:rsidRPr="00347A00">
              <w:t>19.1.5.</w:t>
            </w:r>
            <w:r w:rsidRPr="00347A00">
              <w:tab/>
              <w:t xml:space="preserve"> Sur résiliation du Contrat par notification de l’une des Parties à l’autre conformément aux dispositions des Clauses 19 (a) ou 19 (b) ci-dessus, le Consultant devra, dès l’envoi ou la réception de cette notification, prendre les mesures permettant de conclure au mieux les Services et tenter de restreindre dans toute la mesure du possible les dépenses correspondantes. En ce qui concerne les documents préparés par le Consultant, et les équipements et autres contributions d</w:t>
            </w:r>
            <w:r w:rsidR="00D92DAC">
              <w:t xml:space="preserve">e l’AC </w:t>
            </w:r>
            <w:r w:rsidRPr="00347A00">
              <w:t xml:space="preserve">, le </w:t>
            </w:r>
            <w:r w:rsidRPr="00347A00">
              <w:lastRenderedPageBreak/>
              <w:t>Consultant procédera comme indiqué aux Clauses 27 et 28 ci-après.</w:t>
            </w:r>
          </w:p>
        </w:tc>
      </w:tr>
      <w:tr w:rsidR="003D0427" w:rsidRPr="00347A00" w14:paraId="5D196515" w14:textId="77777777" w:rsidTr="00397328">
        <w:tc>
          <w:tcPr>
            <w:tcW w:w="2703" w:type="dxa"/>
          </w:tcPr>
          <w:p w14:paraId="5D196511" w14:textId="77777777" w:rsidR="003D0427" w:rsidRPr="00347A00" w:rsidRDefault="003D0427" w:rsidP="00FF17E4">
            <w:pPr>
              <w:pStyle w:val="Style24"/>
              <w:ind w:left="743" w:hanging="291"/>
            </w:pPr>
            <w:bookmarkStart w:id="1226" w:name="_Toc454098060"/>
            <w:r w:rsidRPr="00347A00">
              <w:t>e.</w:t>
            </w:r>
            <w:r w:rsidRPr="00347A00">
              <w:tab/>
              <w:t>Paiement à la suite de la résiliation</w:t>
            </w:r>
            <w:bookmarkEnd w:id="1226"/>
          </w:p>
        </w:tc>
        <w:tc>
          <w:tcPr>
            <w:tcW w:w="6677" w:type="dxa"/>
          </w:tcPr>
          <w:p w14:paraId="5D196512" w14:textId="573CF7BF" w:rsidR="003D0427" w:rsidRPr="00347A00" w:rsidRDefault="003D0427" w:rsidP="00FF17E4">
            <w:pPr>
              <w:spacing w:after="200"/>
              <w:ind w:left="1642" w:hanging="854"/>
              <w:jc w:val="both"/>
            </w:pPr>
            <w:r w:rsidRPr="00347A00">
              <w:t>19.1.6.</w:t>
            </w:r>
            <w:r w:rsidRPr="00347A00">
              <w:tab/>
              <w:t>Suite à la résiliation du Contrat, l</w:t>
            </w:r>
            <w:r w:rsidR="006B50D1">
              <w:t>’AC</w:t>
            </w:r>
            <w:r w:rsidRPr="00347A00">
              <w:t xml:space="preserve"> réglera au Consultant les sommes suivantes</w:t>
            </w:r>
            <w:r w:rsidR="00EA0D40" w:rsidRPr="00347A00">
              <w:t> :</w:t>
            </w:r>
          </w:p>
          <w:p w14:paraId="5D196513" w14:textId="77777777" w:rsidR="003D0427" w:rsidRPr="00347A00" w:rsidRDefault="003D0427" w:rsidP="00FF17E4">
            <w:pPr>
              <w:spacing w:after="200"/>
              <w:ind w:left="2152" w:right="-72" w:hanging="450"/>
              <w:jc w:val="both"/>
            </w:pPr>
            <w:r w:rsidRPr="00347A00">
              <w:t>(a)</w:t>
            </w:r>
            <w:r w:rsidRPr="00347A00">
              <w:tab/>
              <w:t>le paiement des Services qui auront été effectués de manière satisfaisante jusqu’à la date de résiliation</w:t>
            </w:r>
            <w:r w:rsidR="00EA0D40" w:rsidRPr="00347A00">
              <w:t> ;</w:t>
            </w:r>
            <w:r w:rsidRPr="00347A00">
              <w:t xml:space="preserve"> et</w:t>
            </w:r>
          </w:p>
          <w:p w14:paraId="5D196514" w14:textId="77777777" w:rsidR="003D0427" w:rsidRPr="00347A00" w:rsidRDefault="003D0427" w:rsidP="00FF17E4">
            <w:pPr>
              <w:tabs>
                <w:tab w:val="left" w:pos="47"/>
              </w:tabs>
              <w:spacing w:after="200"/>
              <w:ind w:left="2152" w:right="-72" w:hanging="450"/>
              <w:jc w:val="both"/>
            </w:pPr>
            <w:r w:rsidRPr="00347A00">
              <w:t>(b)</w:t>
            </w:r>
            <w:r w:rsidRPr="00347A00">
              <w:tab/>
              <w:t>dans les cas de résiliation définis dans les paragraphes (d) à (e) de la Clause 19.1.1 ci-dessus, le remboursement dans une limite raisonnable des dépenses résultant de la conclusion rapide et en bon ordre du Contrat, ainsi que des dépenses de rapatriement du personnel du Consultant.</w:t>
            </w:r>
          </w:p>
        </w:tc>
      </w:tr>
      <w:tr w:rsidR="00FF17E4" w:rsidRPr="00347A00" w14:paraId="5D196517" w14:textId="77777777" w:rsidTr="00397328">
        <w:tc>
          <w:tcPr>
            <w:tcW w:w="9380" w:type="dxa"/>
            <w:gridSpan w:val="2"/>
          </w:tcPr>
          <w:p w14:paraId="5D196516" w14:textId="77777777" w:rsidR="00FF17E4" w:rsidRPr="00347A00" w:rsidRDefault="00FF17E4" w:rsidP="00DD49A7">
            <w:pPr>
              <w:pStyle w:val="Sec8Bhead1"/>
              <w:spacing w:before="120"/>
            </w:pPr>
            <w:bookmarkStart w:id="1227" w:name="_Toc299534148"/>
            <w:bookmarkStart w:id="1228" w:name="_Toc300749274"/>
            <w:bookmarkStart w:id="1229" w:name="_Toc326063232"/>
            <w:bookmarkStart w:id="1230" w:name="_Toc328302938"/>
            <w:bookmarkStart w:id="1231" w:name="_Toc328303521"/>
            <w:bookmarkStart w:id="1232" w:name="_Toc328304163"/>
            <w:bookmarkStart w:id="1233" w:name="_Toc354055633"/>
            <w:bookmarkStart w:id="1234" w:name="_Toc355354934"/>
            <w:bookmarkStart w:id="1235" w:name="_Toc355357196"/>
            <w:bookmarkStart w:id="1236" w:name="_Toc355532418"/>
            <w:bookmarkStart w:id="1237" w:name="_Toc355538928"/>
            <w:bookmarkStart w:id="1238" w:name="_Toc355543495"/>
            <w:bookmarkStart w:id="1239" w:name="_Toc369862092"/>
            <w:bookmarkStart w:id="1240" w:name="_Toc454098061"/>
            <w:bookmarkStart w:id="1241" w:name="_Toc488237811"/>
            <w:bookmarkStart w:id="1242" w:name="_Toc488237875"/>
            <w:bookmarkStart w:id="1243" w:name="_Toc488237988"/>
            <w:r w:rsidRPr="00347A00">
              <w:t xml:space="preserve">C. </w:t>
            </w:r>
            <w:r w:rsidR="0016656D" w:rsidRPr="00347A00">
              <w:tab/>
            </w:r>
            <w:r w:rsidRPr="00347A00">
              <w:t>Obligations du Consultant</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tc>
      </w:tr>
      <w:tr w:rsidR="003D0427" w:rsidRPr="00347A00" w14:paraId="5D19651A" w14:textId="77777777" w:rsidTr="00397328">
        <w:tc>
          <w:tcPr>
            <w:tcW w:w="2703" w:type="dxa"/>
          </w:tcPr>
          <w:p w14:paraId="5D196518" w14:textId="77777777" w:rsidR="003D0427" w:rsidRPr="00347A00" w:rsidRDefault="00FF17E4" w:rsidP="00DD49A7">
            <w:pPr>
              <w:pStyle w:val="Sec8Bhead2"/>
            </w:pPr>
            <w:bookmarkStart w:id="1244" w:name="_Toc299534149"/>
            <w:bookmarkStart w:id="1245" w:name="_Toc300749275"/>
            <w:bookmarkStart w:id="1246" w:name="_Toc326063233"/>
            <w:bookmarkStart w:id="1247" w:name="_Toc355543496"/>
            <w:bookmarkStart w:id="1248" w:name="_Toc369862093"/>
            <w:bookmarkStart w:id="1249" w:name="_Toc454098062"/>
            <w:bookmarkStart w:id="1250" w:name="_Toc488237812"/>
            <w:bookmarkStart w:id="1251" w:name="_Toc488237876"/>
            <w:bookmarkStart w:id="1252" w:name="_Toc488237989"/>
            <w:r w:rsidRPr="00347A00">
              <w:t xml:space="preserve">20. </w:t>
            </w:r>
            <w:r w:rsidRPr="00347A00">
              <w:tab/>
            </w:r>
            <w:r w:rsidR="003D0427" w:rsidRPr="00347A00">
              <w:t>Dispositions général</w:t>
            </w:r>
            <w:bookmarkEnd w:id="1244"/>
            <w:bookmarkEnd w:id="1245"/>
            <w:bookmarkEnd w:id="1246"/>
            <w:r w:rsidR="003D0427" w:rsidRPr="00347A00">
              <w:t>es</w:t>
            </w:r>
            <w:bookmarkEnd w:id="1247"/>
            <w:bookmarkEnd w:id="1248"/>
            <w:bookmarkEnd w:id="1249"/>
            <w:bookmarkEnd w:id="1250"/>
            <w:bookmarkEnd w:id="1251"/>
            <w:bookmarkEnd w:id="1252"/>
          </w:p>
        </w:tc>
        <w:tc>
          <w:tcPr>
            <w:tcW w:w="6677" w:type="dxa"/>
          </w:tcPr>
          <w:p w14:paraId="5D196519" w14:textId="77777777" w:rsidR="003D0427" w:rsidRPr="00347A00" w:rsidRDefault="003D0427" w:rsidP="003D0427">
            <w:pPr>
              <w:spacing w:after="200"/>
              <w:ind w:left="768" w:right="-72" w:hanging="768"/>
              <w:jc w:val="both"/>
            </w:pPr>
          </w:p>
        </w:tc>
      </w:tr>
      <w:tr w:rsidR="003D0427" w:rsidRPr="00347A00" w14:paraId="5D19651F" w14:textId="77777777" w:rsidTr="00397328">
        <w:tc>
          <w:tcPr>
            <w:tcW w:w="2703" w:type="dxa"/>
          </w:tcPr>
          <w:p w14:paraId="5D19651B" w14:textId="77777777" w:rsidR="003D0427" w:rsidRPr="00347A00" w:rsidRDefault="003D0427" w:rsidP="00FF17E4">
            <w:pPr>
              <w:pStyle w:val="Style24"/>
              <w:ind w:left="743" w:hanging="291"/>
            </w:pPr>
            <w:bookmarkStart w:id="1253" w:name="_Toc454098063"/>
            <w:r w:rsidRPr="00347A00">
              <w:t>a.</w:t>
            </w:r>
            <w:r w:rsidRPr="00347A00">
              <w:tab/>
              <w:t>Normes de réalisation</w:t>
            </w:r>
            <w:bookmarkEnd w:id="1253"/>
          </w:p>
        </w:tc>
        <w:tc>
          <w:tcPr>
            <w:tcW w:w="6677" w:type="dxa"/>
          </w:tcPr>
          <w:p w14:paraId="5D19651C" w14:textId="0163C8DF" w:rsidR="003D0427" w:rsidRPr="00347A00" w:rsidRDefault="003D0427" w:rsidP="006F3966">
            <w:pPr>
              <w:spacing w:after="200"/>
              <w:ind w:left="768" w:hanging="768"/>
              <w:jc w:val="both"/>
            </w:pPr>
            <w:r w:rsidRPr="00347A00">
              <w:t>20.1</w:t>
            </w:r>
            <w:r w:rsidRPr="00347A00">
              <w:tab/>
              <w:t>Le Consultant exécutera les Services et remplira ses obligations de façon diligente, efficace et économique conformément aux techniques et pratiques généralement acceptées</w:t>
            </w:r>
            <w:r w:rsidR="00EA0D40" w:rsidRPr="00347A00">
              <w:t> ;</w:t>
            </w:r>
            <w:r w:rsidRPr="00347A00">
              <w:t xml:space="preserve"> pratiquera une saine gestion</w:t>
            </w:r>
            <w:r w:rsidR="00EA0D40" w:rsidRPr="00347A00">
              <w:t> ;</w:t>
            </w:r>
            <w:r w:rsidRPr="00347A00">
              <w:t xml:space="preserve"> utilisera des techniques de pointe appropriées et des équipements, machines, matériels et procédés sûrs et efficaces. Dans le cadre de l’exécution du Contrat ou des Services, le Consultant se comportera toujours en conseiller loyal d</w:t>
            </w:r>
            <w:r w:rsidR="009A1847">
              <w:t>e l’AC</w:t>
            </w:r>
            <w:r w:rsidRPr="00347A00">
              <w:t xml:space="preserve"> et défendra en toute circonstance les intérêts légitimes d</w:t>
            </w:r>
            <w:r w:rsidR="00CE1FCA">
              <w:t>e l’AC</w:t>
            </w:r>
            <w:r w:rsidRPr="00347A00">
              <w:t xml:space="preserve"> dans ses rapports avec les Sous-Traitants ou les Tiers.</w:t>
            </w:r>
          </w:p>
          <w:p w14:paraId="5D19651D" w14:textId="77777777" w:rsidR="003D0427" w:rsidRPr="00347A00" w:rsidRDefault="003D0427" w:rsidP="006F3966">
            <w:pPr>
              <w:spacing w:after="200"/>
              <w:ind w:left="768" w:hanging="768"/>
              <w:jc w:val="both"/>
            </w:pPr>
            <w:r w:rsidRPr="00347A00">
              <w:t>20.2</w:t>
            </w:r>
            <w:r w:rsidRPr="00347A00">
              <w:tab/>
              <w:t>Le Consultant emploiera et fournira les experts et sous-traitants, disposant des qualifications et de l’expérience nécessaires pour la réalisation des Services.</w:t>
            </w:r>
          </w:p>
          <w:p w14:paraId="5D19651E" w14:textId="13EBB7AA" w:rsidR="003D0427" w:rsidRPr="00347A00" w:rsidRDefault="003D0427" w:rsidP="006F3966">
            <w:pPr>
              <w:spacing w:after="200"/>
              <w:ind w:left="768" w:hanging="768"/>
              <w:jc w:val="both"/>
            </w:pPr>
            <w:r w:rsidRPr="00347A00">
              <w:t>20.3</w:t>
            </w:r>
            <w:r w:rsidRPr="00347A00">
              <w:tab/>
              <w:t>Le Consultant peut sous-traiter une partie des Services sous la condition expresse que le personnel-clé et sous-traitants aient été approuvés par l</w:t>
            </w:r>
            <w:r w:rsidR="009A1847">
              <w:t>’AC</w:t>
            </w:r>
            <w:r w:rsidRPr="00347A00">
              <w:t xml:space="preserve"> au préalable.</w:t>
            </w:r>
            <w:r w:rsidR="00EA0D40" w:rsidRPr="00347A00">
              <w:t xml:space="preserve"> </w:t>
            </w:r>
            <w:r w:rsidRPr="00347A00">
              <w:t xml:space="preserve">Indépendamment d’une telle approbation, le Consultant demeure entièrement responsable pour la réalisation des Services. </w:t>
            </w:r>
          </w:p>
        </w:tc>
      </w:tr>
      <w:tr w:rsidR="003D0427" w:rsidRPr="00347A00" w14:paraId="5D196526" w14:textId="77777777" w:rsidTr="00397328">
        <w:tc>
          <w:tcPr>
            <w:tcW w:w="2703" w:type="dxa"/>
          </w:tcPr>
          <w:p w14:paraId="5D196520" w14:textId="77777777" w:rsidR="003D0427" w:rsidRPr="00347A00" w:rsidRDefault="003D0427" w:rsidP="006F3966">
            <w:pPr>
              <w:pStyle w:val="Style24"/>
              <w:ind w:left="743" w:hanging="291"/>
              <w:rPr>
                <w:b w:val="0"/>
                <w:bCs w:val="0"/>
              </w:rPr>
            </w:pPr>
            <w:bookmarkStart w:id="1254" w:name="_Toc454098064"/>
            <w:r w:rsidRPr="00347A00">
              <w:t>b.</w:t>
            </w:r>
            <w:r w:rsidRPr="00347A00">
              <w:tab/>
              <w:t>Droit applicable aux Services</w:t>
            </w:r>
            <w:bookmarkEnd w:id="1254"/>
          </w:p>
        </w:tc>
        <w:tc>
          <w:tcPr>
            <w:tcW w:w="6677" w:type="dxa"/>
          </w:tcPr>
          <w:p w14:paraId="5D196521" w14:textId="77777777" w:rsidR="003D0427" w:rsidRPr="00347A00" w:rsidRDefault="003D0427" w:rsidP="003D0427">
            <w:pPr>
              <w:spacing w:after="200"/>
              <w:ind w:left="768" w:right="-72" w:hanging="768"/>
              <w:jc w:val="both"/>
            </w:pPr>
            <w:r w:rsidRPr="00347A00">
              <w:t>20.4</w:t>
            </w:r>
            <w:r w:rsidRPr="00347A00">
              <w:tab/>
              <w:t xml:space="preserve">Le Consultant exécutera les Services conformément au Droit applicable et prendra toute mesure possible pour que les </w:t>
            </w:r>
            <w:r w:rsidRPr="00347A00">
              <w:lastRenderedPageBreak/>
              <w:t>Sous-Traitants, ainsi que le personnel du Consultant et des Sous-Traitants, respectent le Droit applicable.</w:t>
            </w:r>
            <w:r w:rsidR="00EA0D40" w:rsidRPr="00347A00">
              <w:t xml:space="preserve"> </w:t>
            </w:r>
          </w:p>
          <w:p w14:paraId="5D196522" w14:textId="62B9E8BC" w:rsidR="003D0427" w:rsidRPr="00347A00" w:rsidRDefault="003D0427" w:rsidP="003D0427">
            <w:pPr>
              <w:spacing w:after="200"/>
              <w:ind w:left="768" w:hanging="768"/>
              <w:jc w:val="both"/>
            </w:pPr>
            <w:r w:rsidRPr="00347A00">
              <w:t>20.5</w:t>
            </w:r>
            <w:r w:rsidRPr="00347A00">
              <w:tab/>
              <w:t>Durant l’exécution du Contrat, le Consultant se conformera aux interdictions d’importation de biens et services dans le pays d</w:t>
            </w:r>
            <w:r w:rsidR="00844B62">
              <w:t>e l’AC</w:t>
            </w:r>
            <w:r w:rsidRPr="00347A00">
              <w:t xml:space="preserve"> quand </w:t>
            </w:r>
          </w:p>
          <w:p w14:paraId="5D196523" w14:textId="18356EF4" w:rsidR="003D0427" w:rsidRPr="00347A00" w:rsidRDefault="003D0427" w:rsidP="006F3966">
            <w:pPr>
              <w:numPr>
                <w:ilvl w:val="0"/>
                <w:numId w:val="50"/>
              </w:numPr>
              <w:tabs>
                <w:tab w:val="left" w:pos="1301"/>
              </w:tabs>
              <w:spacing w:after="200"/>
              <w:ind w:left="1301" w:hanging="513"/>
              <w:jc w:val="both"/>
            </w:pPr>
            <w:r w:rsidRPr="00347A00">
              <w:t>la législation ou la réglementation publique du pays de l’</w:t>
            </w:r>
            <w:r w:rsidR="008C0D5F">
              <w:t xml:space="preserve">AC </w:t>
            </w:r>
            <w:r w:rsidRPr="00347A00">
              <w:t xml:space="preserve">interdit les relations commerciales avec un pays, ou </w:t>
            </w:r>
          </w:p>
          <w:p w14:paraId="5D196524" w14:textId="6B555072" w:rsidR="003D0427" w:rsidRPr="00347A00" w:rsidRDefault="003D0427" w:rsidP="006F3966">
            <w:pPr>
              <w:numPr>
                <w:ilvl w:val="0"/>
                <w:numId w:val="50"/>
              </w:numPr>
              <w:tabs>
                <w:tab w:val="left" w:pos="1301"/>
              </w:tabs>
              <w:spacing w:after="200"/>
              <w:ind w:left="1301" w:hanging="513"/>
              <w:jc w:val="both"/>
              <w:rPr>
                <w:bCs/>
              </w:rPr>
            </w:pPr>
            <w:r w:rsidRPr="00347A00">
              <w:t>en application d’une décision prise par le Conseil de sécurité des Nations Unies au titre du chapitre VII de la Charte des Nations Unies, le pays de l’</w:t>
            </w:r>
            <w:r w:rsidR="001663A3">
              <w:t xml:space="preserve">AC </w:t>
            </w:r>
            <w:r w:rsidRPr="00347A00">
              <w:t>interdit tout paiement à des personnes physiques ou morales d’un pays</w:t>
            </w:r>
            <w:r w:rsidRPr="00347A00">
              <w:rPr>
                <w:bCs/>
              </w:rPr>
              <w:t>.</w:t>
            </w:r>
          </w:p>
          <w:p w14:paraId="5D196525" w14:textId="60A36EB8" w:rsidR="003D0427" w:rsidRPr="00347A00" w:rsidRDefault="003D0427" w:rsidP="003D0427">
            <w:pPr>
              <w:spacing w:after="200"/>
              <w:ind w:left="768" w:right="-72" w:hanging="768"/>
              <w:jc w:val="both"/>
            </w:pPr>
            <w:r w:rsidRPr="00347A00">
              <w:t>20.6</w:t>
            </w:r>
            <w:r w:rsidRPr="00347A00">
              <w:tab/>
              <w:t>L</w:t>
            </w:r>
            <w:r w:rsidR="00844B62">
              <w:t>’AC</w:t>
            </w:r>
            <w:r w:rsidRPr="00347A00">
              <w:t xml:space="preserve"> fera connaître par écrit au Consultant les coutumes locales qu’il devra respecter, et le Consultant devra respecter ces coutumes locales, après une telle notification.</w:t>
            </w:r>
          </w:p>
        </w:tc>
      </w:tr>
      <w:tr w:rsidR="003D0427" w:rsidRPr="00347A00" w14:paraId="5D196529" w14:textId="77777777" w:rsidTr="00397328">
        <w:tc>
          <w:tcPr>
            <w:tcW w:w="2703" w:type="dxa"/>
          </w:tcPr>
          <w:p w14:paraId="5D196527" w14:textId="77777777" w:rsidR="003D0427" w:rsidRPr="00347A00" w:rsidRDefault="006F3966" w:rsidP="00DD49A7">
            <w:pPr>
              <w:pStyle w:val="Sec8Bhead2"/>
            </w:pPr>
            <w:bookmarkStart w:id="1255" w:name="_Toc299534150"/>
            <w:bookmarkStart w:id="1256" w:name="_Toc300749276"/>
            <w:bookmarkStart w:id="1257" w:name="_Toc326063234"/>
            <w:bookmarkStart w:id="1258" w:name="_Toc355543497"/>
            <w:bookmarkStart w:id="1259" w:name="_Toc369862094"/>
            <w:bookmarkStart w:id="1260" w:name="_Toc454098065"/>
            <w:bookmarkStart w:id="1261" w:name="_Toc488237813"/>
            <w:bookmarkStart w:id="1262" w:name="_Toc488237877"/>
            <w:bookmarkStart w:id="1263" w:name="_Toc488237990"/>
            <w:r w:rsidRPr="00347A00">
              <w:t xml:space="preserve">21. </w:t>
            </w:r>
            <w:r w:rsidRPr="00347A00">
              <w:tab/>
            </w:r>
            <w:r w:rsidR="003D0427" w:rsidRPr="00347A00">
              <w:t xml:space="preserve">Conflit </w:t>
            </w:r>
            <w:bookmarkEnd w:id="1255"/>
            <w:bookmarkEnd w:id="1256"/>
            <w:bookmarkEnd w:id="1257"/>
            <w:r w:rsidR="003D0427" w:rsidRPr="00347A00">
              <w:t>d’intérêts</w:t>
            </w:r>
            <w:bookmarkEnd w:id="1258"/>
            <w:bookmarkEnd w:id="1259"/>
            <w:bookmarkEnd w:id="1260"/>
            <w:bookmarkEnd w:id="1261"/>
            <w:bookmarkEnd w:id="1262"/>
            <w:bookmarkEnd w:id="1263"/>
          </w:p>
        </w:tc>
        <w:tc>
          <w:tcPr>
            <w:tcW w:w="6677" w:type="dxa"/>
          </w:tcPr>
          <w:p w14:paraId="5D196528" w14:textId="7B84DFA7" w:rsidR="003D0427" w:rsidRPr="00347A00" w:rsidRDefault="003D0427" w:rsidP="003D0427">
            <w:pPr>
              <w:spacing w:after="200"/>
              <w:ind w:left="768" w:right="-72" w:hanging="768"/>
              <w:jc w:val="both"/>
            </w:pPr>
            <w:r w:rsidRPr="00347A00">
              <w:t>21.1</w:t>
            </w:r>
            <w:r w:rsidRPr="00347A00">
              <w:tab/>
              <w:t xml:space="preserve">Le Consultant protègera avant tout les intérêts </w:t>
            </w:r>
            <w:r w:rsidR="00970F19" w:rsidRPr="00347A00">
              <w:t>D</w:t>
            </w:r>
            <w:r w:rsidR="00970F19">
              <w:t>e l’AC</w:t>
            </w:r>
            <w:r w:rsidRPr="00347A00">
              <w:t xml:space="preserve"> sans prendre en compte l'éventualité d'une mission future et évitera strictement tout conflit d'intérêts avec d'autres missions ou avec les intérêts de sa propre société.</w:t>
            </w:r>
          </w:p>
        </w:tc>
      </w:tr>
      <w:tr w:rsidR="003D0427" w:rsidRPr="00347A00" w14:paraId="5D19652D" w14:textId="77777777" w:rsidTr="00397328">
        <w:tc>
          <w:tcPr>
            <w:tcW w:w="2703" w:type="dxa"/>
          </w:tcPr>
          <w:p w14:paraId="5D19652A" w14:textId="77777777" w:rsidR="003D0427" w:rsidRPr="00347A00" w:rsidRDefault="003D0427" w:rsidP="006F3966">
            <w:pPr>
              <w:pStyle w:val="Style24"/>
              <w:ind w:left="743" w:hanging="291"/>
            </w:pPr>
            <w:bookmarkStart w:id="1264" w:name="_Toc454098066"/>
            <w:r w:rsidRPr="00347A00">
              <w:t>a.</w:t>
            </w:r>
            <w:r w:rsidR="006F3966" w:rsidRPr="00347A00">
              <w:t xml:space="preserve"> </w:t>
            </w:r>
            <w:r w:rsidR="006F3966" w:rsidRPr="00347A00">
              <w:tab/>
            </w:r>
            <w:r w:rsidRPr="00347A00">
              <w:t>Commissions, rabais, etc.</w:t>
            </w:r>
            <w:bookmarkEnd w:id="1264"/>
          </w:p>
        </w:tc>
        <w:tc>
          <w:tcPr>
            <w:tcW w:w="6677" w:type="dxa"/>
          </w:tcPr>
          <w:p w14:paraId="5D19652B" w14:textId="77777777" w:rsidR="003D0427" w:rsidRPr="00347A00" w:rsidRDefault="003D0427" w:rsidP="00DD49A7">
            <w:pPr>
              <w:spacing w:after="120"/>
              <w:ind w:left="1642" w:hanging="854"/>
              <w:jc w:val="both"/>
            </w:pPr>
            <w:r w:rsidRPr="00347A00">
              <w:t>21.1.1</w:t>
            </w:r>
            <w:r w:rsidRPr="00347A00">
              <w:tab/>
              <w:t>Le paiement au Consultant, qui sera versé conformément aux dispositions des Clauses 38 à 42, constituera le seul paiement au titre du Contrat et, sous réserve des dispositions de la Clause 21.1.3 ci-après, le Consultant n’acceptera pour lui-même aucune commission à caractère commercial, rabais ou autre paiement de ce type lié aux activités conduites dans le cadre du Contrat ou dans l’exécution de ses obligations contractuelles, et il s’efforcera à ce que son Personnel et ses agents, ainsi que les Sous-Traitants, leur Personnel et leurs agents, ne perçoivent pas de rémunération supplémentaire de cette nature.</w:t>
            </w:r>
          </w:p>
          <w:p w14:paraId="5D19652C" w14:textId="51072C16" w:rsidR="003D0427" w:rsidRPr="00347A00" w:rsidRDefault="003D0427" w:rsidP="00DD49A7">
            <w:pPr>
              <w:spacing w:after="120"/>
              <w:ind w:left="1642" w:hanging="854"/>
              <w:jc w:val="both"/>
            </w:pPr>
            <w:r w:rsidRPr="00347A00">
              <w:t>21.1.2</w:t>
            </w:r>
            <w:r w:rsidRPr="00347A00">
              <w:tab/>
              <w:t>Si, dans le cadre de l’exécution de ses Services, le Consultant est chargé de conseiller l</w:t>
            </w:r>
            <w:r w:rsidR="00970F19">
              <w:t xml:space="preserve">’AC </w:t>
            </w:r>
            <w:r w:rsidRPr="00347A00">
              <w:t xml:space="preserve">en matière d’achat de biens, travaux ou services, il se conformera aux </w:t>
            </w:r>
            <w:r w:rsidR="00BA56AF" w:rsidRPr="00347A00">
              <w:t>Règles applicables</w:t>
            </w:r>
            <w:r w:rsidRPr="00347A00">
              <w:t xml:space="preserve"> de la </w:t>
            </w:r>
            <w:r w:rsidR="00C61F98">
              <w:t>CEDEAO</w:t>
            </w:r>
            <w:r w:rsidRPr="00347A00">
              <w:t xml:space="preserve"> et exercera en toutes circonstances ses responsabilités de façon à protéger au mieux les intérêts </w:t>
            </w:r>
            <w:r w:rsidR="00970F19" w:rsidRPr="00347A00">
              <w:t>D</w:t>
            </w:r>
            <w:r w:rsidR="00970F19">
              <w:t>e l’AC</w:t>
            </w:r>
            <w:r w:rsidRPr="00347A00">
              <w:t xml:space="preserve">. Tout rabais ou commission obtenu par le Consultant dans l’exercice de ses </w:t>
            </w:r>
            <w:r w:rsidRPr="00347A00">
              <w:lastRenderedPageBreak/>
              <w:t xml:space="preserve">responsabilités en matière de passation des marchés sera reversé </w:t>
            </w:r>
            <w:r w:rsidR="00762872">
              <w:t>à l’AC</w:t>
            </w:r>
          </w:p>
        </w:tc>
      </w:tr>
      <w:tr w:rsidR="003D0427" w:rsidRPr="00347A00" w14:paraId="5D196530" w14:textId="77777777" w:rsidTr="00397328">
        <w:tc>
          <w:tcPr>
            <w:tcW w:w="2703" w:type="dxa"/>
          </w:tcPr>
          <w:p w14:paraId="5D19652E" w14:textId="77777777" w:rsidR="003D0427" w:rsidRPr="00347A00" w:rsidRDefault="00C71EE3" w:rsidP="006F3966">
            <w:pPr>
              <w:pStyle w:val="Style24"/>
              <w:ind w:left="743" w:hanging="291"/>
            </w:pPr>
            <w:bookmarkStart w:id="1265" w:name="_Toc454098067"/>
            <w:r w:rsidRPr="00347A00">
              <w:t>b.</w:t>
            </w:r>
            <w:r w:rsidRPr="00347A00">
              <w:tab/>
            </w:r>
            <w:r w:rsidR="003D0427" w:rsidRPr="00347A00">
              <w:t>Non-participation du Consultant et de ses associés à certaines activités</w:t>
            </w:r>
            <w:bookmarkEnd w:id="1265"/>
          </w:p>
        </w:tc>
        <w:tc>
          <w:tcPr>
            <w:tcW w:w="6677" w:type="dxa"/>
          </w:tcPr>
          <w:p w14:paraId="5D19652F" w14:textId="77777777" w:rsidR="003D0427" w:rsidRPr="00347A00" w:rsidRDefault="003D0427" w:rsidP="00DD49A7">
            <w:pPr>
              <w:spacing w:after="120"/>
              <w:ind w:left="1642" w:hanging="854"/>
              <w:jc w:val="both"/>
            </w:pPr>
            <w:r w:rsidRPr="00347A00">
              <w:t>21.1.3</w:t>
            </w:r>
            <w:r w:rsidRPr="00347A00">
              <w:tab/>
              <w:t>Le Consultant, ainsi que ses affiliés ou Sous-Traitants et leurs affiliés, s’interdisent, pendant la durée du Contrat et à son issue, de fournir des biens, travaux ou services (autres que services de consultants) destinés à tout projet découlant des Services fournis pour la préparation ou la mise en œuvre du projet.</w:t>
            </w:r>
          </w:p>
        </w:tc>
      </w:tr>
      <w:tr w:rsidR="003D0427" w:rsidRPr="00347A00" w14:paraId="5D196533" w14:textId="77777777" w:rsidTr="00397328">
        <w:trPr>
          <w:trHeight w:val="1623"/>
        </w:trPr>
        <w:tc>
          <w:tcPr>
            <w:tcW w:w="2703" w:type="dxa"/>
          </w:tcPr>
          <w:p w14:paraId="5D196531" w14:textId="77777777" w:rsidR="003D0427" w:rsidRPr="00347A00" w:rsidRDefault="003D0427" w:rsidP="006F3966">
            <w:pPr>
              <w:pStyle w:val="Style24"/>
              <w:ind w:left="743" w:hanging="291"/>
            </w:pPr>
            <w:bookmarkStart w:id="1266" w:name="_Toc454098068"/>
            <w:r w:rsidRPr="00347A00">
              <w:t>c.</w:t>
            </w:r>
            <w:r w:rsidRPr="00347A00">
              <w:tab/>
              <w:t>Interdiction d’activités incompatibles</w:t>
            </w:r>
            <w:bookmarkEnd w:id="1266"/>
          </w:p>
        </w:tc>
        <w:tc>
          <w:tcPr>
            <w:tcW w:w="6677" w:type="dxa"/>
          </w:tcPr>
          <w:p w14:paraId="5D196532" w14:textId="77777777" w:rsidR="003D0427" w:rsidRPr="00347A00" w:rsidRDefault="003D0427" w:rsidP="00DD49A7">
            <w:pPr>
              <w:spacing w:after="120"/>
              <w:ind w:left="1642" w:hanging="854"/>
              <w:jc w:val="both"/>
            </w:pPr>
            <w:r w:rsidRPr="00347A00">
              <w:t>21.1.4</w:t>
            </w:r>
            <w:r w:rsidRPr="00347A00">
              <w:tab/>
              <w:t>Le Consultant, et sous sa responsabilité ses Sous-Traitants et leur personnel, ne devront pas s’engager, directement ou indirectement dans des activités commerciales ou professionnelles qui pourraient être incompatibles avec les activités qui leur ont été confiées en vertu du Contrat.</w:t>
            </w:r>
          </w:p>
        </w:tc>
      </w:tr>
      <w:tr w:rsidR="003D0427" w:rsidRPr="00347A00" w14:paraId="5D196536" w14:textId="77777777" w:rsidTr="00397328">
        <w:tc>
          <w:tcPr>
            <w:tcW w:w="2703" w:type="dxa"/>
          </w:tcPr>
          <w:p w14:paraId="5D196534" w14:textId="77777777" w:rsidR="003D0427" w:rsidRPr="00347A00" w:rsidRDefault="00C71EE3" w:rsidP="006F3966">
            <w:pPr>
              <w:pStyle w:val="Style24"/>
              <w:ind w:left="743" w:hanging="291"/>
            </w:pPr>
            <w:bookmarkStart w:id="1267" w:name="_Toc454098069"/>
            <w:r w:rsidRPr="00347A00">
              <w:t>d.</w:t>
            </w:r>
            <w:r w:rsidRPr="00347A00">
              <w:tab/>
            </w:r>
            <w:r w:rsidR="003D0427" w:rsidRPr="00347A00">
              <w:t>Obligation de signaler les activités conflictuelles</w:t>
            </w:r>
            <w:bookmarkEnd w:id="1267"/>
          </w:p>
        </w:tc>
        <w:tc>
          <w:tcPr>
            <w:tcW w:w="6677" w:type="dxa"/>
          </w:tcPr>
          <w:p w14:paraId="5D196535" w14:textId="707F847D" w:rsidR="003D0427" w:rsidRPr="00347A00" w:rsidRDefault="003D0427" w:rsidP="00DD49A7">
            <w:pPr>
              <w:spacing w:after="120"/>
              <w:ind w:left="1642" w:hanging="854"/>
              <w:jc w:val="both"/>
            </w:pPr>
            <w:r w:rsidRPr="00347A00">
              <w:t>21.1.5</w:t>
            </w:r>
            <w:r w:rsidRPr="00347A00">
              <w:tab/>
              <w:t xml:space="preserve">Le Consultant, et sous sa responsabilité ses Sous-Traitants et leur personnel ont l’obligation de signaler </w:t>
            </w:r>
            <w:r w:rsidR="0061196D">
              <w:t>à l’AC</w:t>
            </w:r>
            <w:r w:rsidRPr="00347A00">
              <w:t xml:space="preserve"> toute situation réelle ou potentielle de conflit qui pourrait avoir un impact sur leur capacité à servir au mieux les intérêts d</w:t>
            </w:r>
            <w:r w:rsidR="000C311B">
              <w:t>e l’AC</w:t>
            </w:r>
            <w:r w:rsidRPr="00347A00">
              <w:t>, ou qui pourrait être perçue comme telle. Tout manquement à signaler une telle situation peut conduire à la disqualification du Consultant ou à la résiliation du Contrat.</w:t>
            </w:r>
          </w:p>
        </w:tc>
      </w:tr>
      <w:tr w:rsidR="003D0427" w:rsidRPr="00347A00" w14:paraId="5D196539" w14:textId="77777777" w:rsidTr="00397328">
        <w:tc>
          <w:tcPr>
            <w:tcW w:w="2703" w:type="dxa"/>
          </w:tcPr>
          <w:p w14:paraId="5D196537" w14:textId="77777777" w:rsidR="003D0427" w:rsidRPr="00347A00" w:rsidRDefault="006F3966" w:rsidP="00DD49A7">
            <w:pPr>
              <w:pStyle w:val="Sec8Bhead2"/>
            </w:pPr>
            <w:bookmarkStart w:id="1268" w:name="_Toc355543498"/>
            <w:bookmarkStart w:id="1269" w:name="_Toc369862095"/>
            <w:bookmarkStart w:id="1270" w:name="_Toc454098070"/>
            <w:bookmarkStart w:id="1271" w:name="_Toc488237814"/>
            <w:bookmarkStart w:id="1272" w:name="_Toc488237878"/>
            <w:bookmarkStart w:id="1273" w:name="_Toc488237991"/>
            <w:r w:rsidRPr="00347A00">
              <w:t xml:space="preserve">22. </w:t>
            </w:r>
            <w:r w:rsidRPr="00347A00">
              <w:tab/>
            </w:r>
            <w:r w:rsidR="003D0427" w:rsidRPr="00347A00">
              <w:t>Obligation de réserve</w:t>
            </w:r>
            <w:bookmarkEnd w:id="1268"/>
            <w:bookmarkEnd w:id="1269"/>
            <w:bookmarkEnd w:id="1270"/>
            <w:bookmarkEnd w:id="1271"/>
            <w:bookmarkEnd w:id="1272"/>
            <w:bookmarkEnd w:id="1273"/>
          </w:p>
        </w:tc>
        <w:tc>
          <w:tcPr>
            <w:tcW w:w="6677" w:type="dxa"/>
          </w:tcPr>
          <w:p w14:paraId="5D196538" w14:textId="62EB190E" w:rsidR="003D0427" w:rsidRPr="00347A00" w:rsidRDefault="003D0427" w:rsidP="00DD49A7">
            <w:pPr>
              <w:spacing w:after="120"/>
              <w:ind w:left="768" w:right="-72" w:hanging="768"/>
              <w:jc w:val="both"/>
            </w:pPr>
            <w:r w:rsidRPr="00347A00">
              <w:t>22.1</w:t>
            </w:r>
            <w:r w:rsidRPr="00347A00">
              <w:tab/>
              <w:t xml:space="preserve">Le Consultant et son Personnel, s’engagent à ne pas divulguer d’information confidentielle relative aux Services ni </w:t>
            </w:r>
            <w:r w:rsidR="00992D3D" w:rsidRPr="00347A00">
              <w:t xml:space="preserve">à rendre publiques </w:t>
            </w:r>
            <w:r w:rsidRPr="00347A00">
              <w:t xml:space="preserve">les recommandations formulées lors de l’exécution des Services ou qui en découleraient sans autorisation préalable écrite </w:t>
            </w:r>
            <w:r w:rsidR="0061196D" w:rsidRPr="00347A00">
              <w:t>D</w:t>
            </w:r>
            <w:r w:rsidR="0061196D">
              <w:t>e l’AC</w:t>
            </w:r>
          </w:p>
        </w:tc>
      </w:tr>
      <w:tr w:rsidR="003D0427" w:rsidRPr="00347A00" w14:paraId="5D19653C" w14:textId="77777777" w:rsidTr="00397328">
        <w:tc>
          <w:tcPr>
            <w:tcW w:w="2703" w:type="dxa"/>
          </w:tcPr>
          <w:p w14:paraId="5D19653A" w14:textId="77777777" w:rsidR="003D0427" w:rsidRPr="00347A00" w:rsidRDefault="006F3966" w:rsidP="00DD49A7">
            <w:pPr>
              <w:pStyle w:val="Sec8Bhead2"/>
            </w:pPr>
            <w:bookmarkStart w:id="1274" w:name="_Toc299534152"/>
            <w:bookmarkStart w:id="1275" w:name="_Toc300749278"/>
            <w:bookmarkStart w:id="1276" w:name="_Toc326063236"/>
            <w:bookmarkStart w:id="1277" w:name="_Toc355543499"/>
            <w:bookmarkStart w:id="1278" w:name="_Toc369862096"/>
            <w:bookmarkStart w:id="1279" w:name="_Toc454098071"/>
            <w:bookmarkStart w:id="1280" w:name="_Toc488237815"/>
            <w:bookmarkStart w:id="1281" w:name="_Toc488237879"/>
            <w:bookmarkStart w:id="1282" w:name="_Toc488237992"/>
            <w:r w:rsidRPr="00347A00">
              <w:t xml:space="preserve">23. </w:t>
            </w:r>
            <w:r w:rsidRPr="00347A00">
              <w:tab/>
            </w:r>
            <w:r w:rsidR="003D0427" w:rsidRPr="00347A00">
              <w:t>Responsabilité du Consultant</w:t>
            </w:r>
            <w:bookmarkEnd w:id="1274"/>
            <w:bookmarkEnd w:id="1275"/>
            <w:bookmarkEnd w:id="1276"/>
            <w:bookmarkEnd w:id="1277"/>
            <w:bookmarkEnd w:id="1278"/>
            <w:bookmarkEnd w:id="1279"/>
            <w:bookmarkEnd w:id="1280"/>
            <w:bookmarkEnd w:id="1281"/>
            <w:bookmarkEnd w:id="1282"/>
          </w:p>
        </w:tc>
        <w:tc>
          <w:tcPr>
            <w:tcW w:w="6677" w:type="dxa"/>
          </w:tcPr>
          <w:p w14:paraId="5D19653B" w14:textId="77777777" w:rsidR="003D0427" w:rsidRPr="00347A00" w:rsidRDefault="003D0427" w:rsidP="00DD49A7">
            <w:pPr>
              <w:tabs>
                <w:tab w:val="left" w:pos="-6"/>
              </w:tabs>
              <w:spacing w:after="120"/>
              <w:ind w:left="768" w:right="-74" w:hanging="768"/>
              <w:jc w:val="both"/>
              <w:rPr>
                <w:spacing w:val="-2"/>
              </w:rPr>
            </w:pPr>
            <w:r w:rsidRPr="00347A00">
              <w:rPr>
                <w:spacing w:val="-2"/>
              </w:rPr>
              <w:t>23.1</w:t>
            </w:r>
            <w:r w:rsidRPr="00347A00">
              <w:rPr>
                <w:spacing w:val="-2"/>
              </w:rPr>
              <w:tab/>
            </w:r>
            <w:r w:rsidRPr="00347A00">
              <w:t xml:space="preserve">Sous réserve des dispositions supplémentaires figurant dans les </w:t>
            </w:r>
            <w:r w:rsidRPr="00347A00">
              <w:rPr>
                <w:b/>
              </w:rPr>
              <w:t>CPC</w:t>
            </w:r>
            <w:r w:rsidRPr="00347A00">
              <w:t xml:space="preserve"> le cas échéant, les responsabilités du Consultant en vertu du Contrat sont celles prévues par le Droit applicable</w:t>
            </w:r>
            <w:r w:rsidRPr="00347A00">
              <w:rPr>
                <w:spacing w:val="-2"/>
              </w:rPr>
              <w:t>.</w:t>
            </w:r>
          </w:p>
        </w:tc>
      </w:tr>
      <w:tr w:rsidR="003D0427" w:rsidRPr="00347A00" w14:paraId="5D19653F" w14:textId="77777777" w:rsidTr="00397328">
        <w:tc>
          <w:tcPr>
            <w:tcW w:w="2703" w:type="dxa"/>
          </w:tcPr>
          <w:p w14:paraId="5D19653D" w14:textId="77777777" w:rsidR="003D0427" w:rsidRPr="00347A00" w:rsidRDefault="006F3966" w:rsidP="00DD49A7">
            <w:pPr>
              <w:pStyle w:val="Sec8Bhead2"/>
            </w:pPr>
            <w:bookmarkStart w:id="1283" w:name="_Toc355543500"/>
            <w:bookmarkStart w:id="1284" w:name="_Toc369862097"/>
            <w:bookmarkStart w:id="1285" w:name="_Toc454098072"/>
            <w:bookmarkStart w:id="1286" w:name="_Toc488237816"/>
            <w:bookmarkStart w:id="1287" w:name="_Toc488237880"/>
            <w:bookmarkStart w:id="1288" w:name="_Toc488237993"/>
            <w:r w:rsidRPr="00347A00">
              <w:t xml:space="preserve">24. </w:t>
            </w:r>
            <w:r w:rsidRPr="00347A00">
              <w:tab/>
            </w:r>
            <w:r w:rsidR="003D0427" w:rsidRPr="00347A00">
              <w:t>Assurance à la charge du Consultant</w:t>
            </w:r>
            <w:bookmarkEnd w:id="1283"/>
            <w:bookmarkEnd w:id="1284"/>
            <w:bookmarkEnd w:id="1285"/>
            <w:bookmarkEnd w:id="1286"/>
            <w:bookmarkEnd w:id="1287"/>
            <w:bookmarkEnd w:id="1288"/>
          </w:p>
        </w:tc>
        <w:tc>
          <w:tcPr>
            <w:tcW w:w="6677" w:type="dxa"/>
          </w:tcPr>
          <w:p w14:paraId="5D19653E" w14:textId="1BD6132B" w:rsidR="003D0427" w:rsidRPr="00347A00" w:rsidRDefault="003D0427" w:rsidP="00AD1F35">
            <w:pPr>
              <w:spacing w:after="120"/>
              <w:ind w:left="768" w:right="-72" w:hanging="768"/>
              <w:jc w:val="both"/>
            </w:pPr>
            <w:r w:rsidRPr="00347A00">
              <w:t>24.1</w:t>
            </w:r>
            <w:r w:rsidRPr="00347A00">
              <w:tab/>
              <w:t>Le Consultant</w:t>
            </w:r>
            <w:r w:rsidR="00EA0D40" w:rsidRPr="00347A00">
              <w:t> :</w:t>
            </w:r>
            <w:r w:rsidR="00D16322" w:rsidRPr="00347A00">
              <w:t xml:space="preserve"> </w:t>
            </w:r>
            <w:r w:rsidRPr="00347A00">
              <w:t>(i)</w:t>
            </w:r>
            <w:r w:rsidR="00AD1F35" w:rsidRPr="00347A00">
              <w:t> </w:t>
            </w:r>
            <w:r w:rsidRPr="00347A00">
              <w:t>prendra et maintiendra, et fera en sorte que ses Sous-Traitants prennent et maintiennent à ses frais (ou aux frais des Sous-Traitants, le cas échéant), mais conformément aux termes et conditions approuvés par l</w:t>
            </w:r>
            <w:r w:rsidR="007D1C0C">
              <w:t>’AC</w:t>
            </w:r>
            <w:r w:rsidRPr="00347A00">
              <w:t xml:space="preserve">, une assurance couvrant les risques et pour les montants indiqués dans les </w:t>
            </w:r>
            <w:r w:rsidRPr="00347A00">
              <w:rPr>
                <w:b/>
              </w:rPr>
              <w:t>CPC</w:t>
            </w:r>
            <w:r w:rsidRPr="00347A00">
              <w:t>, et (ii)</w:t>
            </w:r>
            <w:r w:rsidR="00AD1F35" w:rsidRPr="00347A00">
              <w:t> </w:t>
            </w:r>
            <w:r w:rsidRPr="00347A00">
              <w:t xml:space="preserve">à la demande </w:t>
            </w:r>
            <w:r w:rsidR="00306476" w:rsidRPr="00347A00">
              <w:t>D</w:t>
            </w:r>
            <w:r w:rsidR="00306476">
              <w:t>e l’AC</w:t>
            </w:r>
            <w:r w:rsidRPr="00347A00">
              <w:t xml:space="preserve"> lui fournira la preuve que cette assurance a bien été prise et maintenue et que les primes ont bien été réglées. Le Consultant devra prendre cette assurance avant le commencement des Services comme indiqué à la Clause 13 ci-avant.</w:t>
            </w:r>
          </w:p>
        </w:tc>
      </w:tr>
      <w:tr w:rsidR="003D0427" w:rsidRPr="00347A00" w14:paraId="5D196543" w14:textId="77777777" w:rsidTr="00397328">
        <w:tc>
          <w:tcPr>
            <w:tcW w:w="2703" w:type="dxa"/>
          </w:tcPr>
          <w:p w14:paraId="5D196540" w14:textId="77777777" w:rsidR="003D0427" w:rsidRPr="00347A00" w:rsidRDefault="00AD1F35" w:rsidP="00DD49A7">
            <w:pPr>
              <w:pStyle w:val="Sec8Bhead2"/>
            </w:pPr>
            <w:bookmarkStart w:id="1289" w:name="_Toc355543501"/>
            <w:bookmarkStart w:id="1290" w:name="_Toc369862098"/>
            <w:bookmarkStart w:id="1291" w:name="_Toc454098073"/>
            <w:bookmarkStart w:id="1292" w:name="_Toc488237817"/>
            <w:bookmarkStart w:id="1293" w:name="_Toc488237881"/>
            <w:bookmarkStart w:id="1294" w:name="_Toc488237994"/>
            <w:r w:rsidRPr="00347A00">
              <w:lastRenderedPageBreak/>
              <w:t xml:space="preserve">25. </w:t>
            </w:r>
            <w:r w:rsidRPr="00347A00">
              <w:tab/>
            </w:r>
            <w:r w:rsidR="003D0427" w:rsidRPr="00347A00">
              <w:t>Comptabilité, inspection et audits</w:t>
            </w:r>
            <w:bookmarkEnd w:id="1289"/>
            <w:bookmarkEnd w:id="1290"/>
            <w:bookmarkEnd w:id="1291"/>
            <w:bookmarkEnd w:id="1292"/>
            <w:bookmarkEnd w:id="1293"/>
            <w:bookmarkEnd w:id="1294"/>
          </w:p>
        </w:tc>
        <w:tc>
          <w:tcPr>
            <w:tcW w:w="6677" w:type="dxa"/>
          </w:tcPr>
          <w:p w14:paraId="5D196541" w14:textId="77777777" w:rsidR="003D0427" w:rsidRPr="00347A00" w:rsidRDefault="003D0427" w:rsidP="003D0427">
            <w:pPr>
              <w:spacing w:after="200"/>
              <w:ind w:left="768" w:hanging="768"/>
              <w:jc w:val="both"/>
            </w:pPr>
            <w:r w:rsidRPr="00347A00">
              <w:t>25.1</w:t>
            </w:r>
            <w:r w:rsidRPr="00347A00">
              <w:tab/>
            </w:r>
            <w:r w:rsidRPr="00347A00">
              <w:rPr>
                <w:spacing w:val="-2"/>
              </w:rPr>
              <w:t>Le Consultant tiendra à jour et de façon systématique la comptabilité et la documentation relative aux Services, selon des principes de comptabilité généralement reconnus, et sous une forme suffisamment détaillée pour permettre d’identifier clairement les durées d’intervention, les changements éventuels et les coûts</w:t>
            </w:r>
            <w:r w:rsidR="00EA0D40" w:rsidRPr="00347A00">
              <w:rPr>
                <w:spacing w:val="-2"/>
              </w:rPr>
              <w:t> ;</w:t>
            </w:r>
            <w:r w:rsidRPr="00347A00">
              <w:rPr>
                <w:spacing w:val="-2"/>
              </w:rPr>
              <w:t xml:space="preserve"> il veillera à ce que ses sous-traitants </w:t>
            </w:r>
            <w:r w:rsidR="002979F3" w:rsidRPr="00347A00">
              <w:rPr>
                <w:spacing w:val="-2"/>
              </w:rPr>
              <w:t xml:space="preserve">et prestataires </w:t>
            </w:r>
            <w:r w:rsidRPr="00347A00">
              <w:rPr>
                <w:spacing w:val="-2"/>
              </w:rPr>
              <w:t>agissent de la même manière.</w:t>
            </w:r>
          </w:p>
          <w:p w14:paraId="5D196542" w14:textId="61D9DE16" w:rsidR="003D0427" w:rsidRPr="00347A00" w:rsidRDefault="003D0427" w:rsidP="00AD1F35">
            <w:pPr>
              <w:spacing w:after="120"/>
              <w:ind w:left="768" w:hanging="768"/>
              <w:jc w:val="both"/>
              <w:rPr>
                <w:sz w:val="23"/>
                <w:szCs w:val="23"/>
              </w:rPr>
            </w:pPr>
            <w:r w:rsidRPr="00347A00">
              <w:t>25.2</w:t>
            </w:r>
            <w:r w:rsidRPr="00347A00">
              <w:tab/>
            </w:r>
            <w:r w:rsidR="002979F3" w:rsidRPr="00347A00">
              <w:rPr>
                <w:szCs w:val="24"/>
              </w:rPr>
              <w:t>En conformité avec le paragraphe 2.2 e de l’Annexe 1 des Conditions générales, l</w:t>
            </w:r>
            <w:r w:rsidR="002979F3" w:rsidRPr="00347A00">
              <w:t xml:space="preserve">e Consultant </w:t>
            </w:r>
            <w:r w:rsidR="002979F3" w:rsidRPr="00347A00">
              <w:rPr>
                <w:szCs w:val="24"/>
              </w:rPr>
              <w:t>permettra et s’assurera que ses sous-traitants et prestataires permett</w:t>
            </w:r>
            <w:r w:rsidR="002979F3" w:rsidRPr="00347A00">
              <w:t>ent</w:t>
            </w:r>
            <w:r w:rsidR="002979F3" w:rsidRPr="00347A00">
              <w:rPr>
                <w:szCs w:val="24"/>
              </w:rPr>
              <w:t xml:space="preserve"> à </w:t>
            </w:r>
            <w:r w:rsidR="002979F3" w:rsidRPr="00347A00">
              <w:t xml:space="preserve">la </w:t>
            </w:r>
            <w:r w:rsidR="00A725B0">
              <w:t xml:space="preserve">CEDEAO </w:t>
            </w:r>
            <w:r w:rsidR="002979F3" w:rsidRPr="00347A00">
              <w:t xml:space="preserve">et/ou à des personnes qu’elle désignera d’inspecter les documents et pièces comptables relatifs </w:t>
            </w:r>
            <w:r w:rsidR="002979F3" w:rsidRPr="00347A00">
              <w:rPr>
                <w:szCs w:val="24"/>
              </w:rPr>
              <w:t xml:space="preserve">à la soumission de la Proposition et </w:t>
            </w:r>
            <w:r w:rsidR="002979F3" w:rsidRPr="00347A00">
              <w:t xml:space="preserve">à l’exécution du Contrat et à les faire vérifier par des auditeurs nommés par la </w:t>
            </w:r>
            <w:r w:rsidR="00EA082A">
              <w:t>CEDEAO</w:t>
            </w:r>
            <w:r w:rsidRPr="00347A00">
              <w:rPr>
                <w:spacing w:val="-2"/>
              </w:rPr>
              <w:t xml:space="preserve">, si la </w:t>
            </w:r>
            <w:r w:rsidR="00EA082A">
              <w:rPr>
                <w:spacing w:val="-2"/>
              </w:rPr>
              <w:t>CEDEAO</w:t>
            </w:r>
            <w:r w:rsidRPr="00347A00">
              <w:rPr>
                <w:spacing w:val="-2"/>
              </w:rPr>
              <w:t xml:space="preserve"> en fait la demande. L’attention du Consultant est attirée sur la Clause 10 ci-avant qui stipule, entre autres, que le fait </w:t>
            </w:r>
            <w:r w:rsidR="00BE0C5D" w:rsidRPr="00347A00">
              <w:rPr>
                <w:spacing w:val="-2"/>
              </w:rPr>
              <w:t>d’entraver</w:t>
            </w:r>
            <w:r w:rsidRPr="00347A00">
              <w:rPr>
                <w:sz w:val="23"/>
                <w:szCs w:val="23"/>
              </w:rPr>
              <w:t xml:space="preserve"> l’exercice par la </w:t>
            </w:r>
            <w:r w:rsidR="005C65F4">
              <w:rPr>
                <w:sz w:val="23"/>
                <w:szCs w:val="23"/>
              </w:rPr>
              <w:t>CEDEAO</w:t>
            </w:r>
            <w:r w:rsidRPr="00347A00">
              <w:rPr>
                <w:sz w:val="23"/>
                <w:szCs w:val="23"/>
              </w:rPr>
              <w:t xml:space="preserve"> de son droit d’examen et de vérification tel que prévu par la présente clause constitue une pratique interdite pouvant conduire à la résiliation du Contrat (ainsi qu’à la l’exclusion dans le cadre du régime en vigueur concernant les sanctions de la </w:t>
            </w:r>
            <w:r w:rsidR="005A5C5E">
              <w:rPr>
                <w:sz w:val="23"/>
                <w:szCs w:val="23"/>
              </w:rPr>
              <w:t>CEDEAO</w:t>
            </w:r>
            <w:r w:rsidRPr="00347A00">
              <w:rPr>
                <w:sz w:val="23"/>
                <w:szCs w:val="23"/>
              </w:rPr>
              <w:t>).</w:t>
            </w:r>
          </w:p>
        </w:tc>
      </w:tr>
      <w:tr w:rsidR="003D0427" w:rsidRPr="00347A00" w14:paraId="5D196546" w14:textId="77777777" w:rsidTr="00397328">
        <w:tc>
          <w:tcPr>
            <w:tcW w:w="2703" w:type="dxa"/>
          </w:tcPr>
          <w:p w14:paraId="5D196544" w14:textId="77777777" w:rsidR="003D0427" w:rsidRPr="00347A00" w:rsidRDefault="00AD1F35" w:rsidP="00DD49A7">
            <w:pPr>
              <w:pStyle w:val="Sec8Bhead2"/>
            </w:pPr>
            <w:bookmarkStart w:id="1295" w:name="_Toc355543502"/>
            <w:bookmarkStart w:id="1296" w:name="_Toc369862099"/>
            <w:bookmarkStart w:id="1297" w:name="_Toc454098074"/>
            <w:bookmarkStart w:id="1298" w:name="_Toc488237818"/>
            <w:bookmarkStart w:id="1299" w:name="_Toc488237882"/>
            <w:bookmarkStart w:id="1300" w:name="_Toc488237995"/>
            <w:r w:rsidRPr="00347A00">
              <w:t xml:space="preserve">26. </w:t>
            </w:r>
            <w:r w:rsidRPr="00347A00">
              <w:tab/>
            </w:r>
            <w:r w:rsidR="003D0427" w:rsidRPr="00347A00">
              <w:t>Obligations en matière de rapports</w:t>
            </w:r>
            <w:bookmarkEnd w:id="1295"/>
            <w:bookmarkEnd w:id="1296"/>
            <w:bookmarkEnd w:id="1297"/>
            <w:bookmarkEnd w:id="1298"/>
            <w:bookmarkEnd w:id="1299"/>
            <w:bookmarkEnd w:id="1300"/>
          </w:p>
        </w:tc>
        <w:tc>
          <w:tcPr>
            <w:tcW w:w="6677" w:type="dxa"/>
          </w:tcPr>
          <w:p w14:paraId="5D196545" w14:textId="4D82624A" w:rsidR="003D0427" w:rsidRPr="00347A00" w:rsidRDefault="003D0427" w:rsidP="00AD1F35">
            <w:pPr>
              <w:spacing w:after="240"/>
              <w:ind w:left="768" w:right="-72" w:hanging="768"/>
              <w:jc w:val="both"/>
            </w:pPr>
            <w:r w:rsidRPr="00347A00">
              <w:t>26.1</w:t>
            </w:r>
            <w:r w:rsidRPr="00347A00">
              <w:tab/>
              <w:t>Le Consultant fournira</w:t>
            </w:r>
            <w:r w:rsidR="003056B1">
              <w:t xml:space="preserve"> à l’AC </w:t>
            </w:r>
            <w:r w:rsidRPr="00347A00">
              <w:t xml:space="preserve">les rapports et documents indiqués dans </w:t>
            </w:r>
            <w:r w:rsidRPr="00347A00">
              <w:rPr>
                <w:b/>
              </w:rPr>
              <w:t>l’Annexe A</w:t>
            </w:r>
            <w:r w:rsidRPr="00347A00">
              <w:t xml:space="preserve"> ci-jointe, dans la forme, les délais et selon </w:t>
            </w:r>
            <w:r w:rsidR="00BE0C5D" w:rsidRPr="00347A00">
              <w:t>les quantités indiquées</w:t>
            </w:r>
            <w:r w:rsidRPr="00347A00">
              <w:t xml:space="preserve"> dans cette Annexe.</w:t>
            </w:r>
            <w:r w:rsidR="00EA0D40" w:rsidRPr="00347A00">
              <w:t xml:space="preserve"> </w:t>
            </w:r>
          </w:p>
        </w:tc>
      </w:tr>
      <w:tr w:rsidR="003D0427" w:rsidRPr="00347A00" w14:paraId="5D19654A" w14:textId="77777777" w:rsidTr="00397328">
        <w:tc>
          <w:tcPr>
            <w:tcW w:w="2703" w:type="dxa"/>
          </w:tcPr>
          <w:p w14:paraId="5D196547" w14:textId="77777777" w:rsidR="003D0427" w:rsidRPr="00347A00" w:rsidRDefault="00AD1F35" w:rsidP="00DD49A7">
            <w:pPr>
              <w:pStyle w:val="Sec8Bhead2"/>
            </w:pPr>
            <w:bookmarkStart w:id="1301" w:name="_Toc355543503"/>
            <w:bookmarkStart w:id="1302" w:name="_Toc369862100"/>
            <w:bookmarkStart w:id="1303" w:name="_Toc454098075"/>
            <w:bookmarkStart w:id="1304" w:name="_Toc488237819"/>
            <w:bookmarkStart w:id="1305" w:name="_Toc488237883"/>
            <w:bookmarkStart w:id="1306" w:name="_Toc488237996"/>
            <w:r w:rsidRPr="00347A00">
              <w:t xml:space="preserve">27. </w:t>
            </w:r>
            <w:r w:rsidRPr="00347A00">
              <w:tab/>
            </w:r>
            <w:r w:rsidR="003D0427" w:rsidRPr="00347A00">
              <w:t>Propriété des documents préparés par le Consultant</w:t>
            </w:r>
            <w:bookmarkEnd w:id="1301"/>
            <w:bookmarkEnd w:id="1302"/>
            <w:bookmarkEnd w:id="1303"/>
            <w:bookmarkEnd w:id="1304"/>
            <w:bookmarkEnd w:id="1305"/>
            <w:bookmarkEnd w:id="1306"/>
          </w:p>
        </w:tc>
        <w:tc>
          <w:tcPr>
            <w:tcW w:w="6677" w:type="dxa"/>
          </w:tcPr>
          <w:p w14:paraId="5D196548" w14:textId="546A9C0C" w:rsidR="003D0427" w:rsidRPr="00347A00" w:rsidRDefault="003D0427" w:rsidP="003D0427">
            <w:pPr>
              <w:spacing w:after="200"/>
              <w:ind w:left="768" w:right="-72" w:hanging="768"/>
              <w:jc w:val="both"/>
            </w:pPr>
            <w:r w:rsidRPr="00347A00">
              <w:t>27.1</w:t>
            </w:r>
            <w:r w:rsidRPr="00347A00">
              <w:tab/>
              <w:t xml:space="preserve">Sauf disposition contraire stipulée dans les </w:t>
            </w:r>
            <w:r w:rsidRPr="00347A00">
              <w:rPr>
                <w:b/>
              </w:rPr>
              <w:t>CPC</w:t>
            </w:r>
            <w:r w:rsidRPr="00347A00">
              <w:t>, tous les rapports et renseignements se rapportant aux Services, cartes, plans, dessins, spécifications, bases de données, autres documents et logiciels, et tous matériaux collectés ou préparés par le Consultant pour le compte d</w:t>
            </w:r>
            <w:r w:rsidR="00ED1A4D">
              <w:t xml:space="preserve">e l’AC </w:t>
            </w:r>
            <w:r w:rsidRPr="00347A00">
              <w:t>en vertu du Contrat auront un caractère confidentiel et deviendront et demeureront la propriété d</w:t>
            </w:r>
            <w:r w:rsidR="00ED1A4D">
              <w:t>e l’AC</w:t>
            </w:r>
            <w:r w:rsidRPr="00347A00">
              <w:t xml:space="preserve">. Le Consultant les remettra </w:t>
            </w:r>
            <w:r w:rsidR="00DF4ADE">
              <w:t xml:space="preserve">à l’AC </w:t>
            </w:r>
            <w:r w:rsidRPr="00347A00">
              <w:t>avant la résiliation ou l’achèvement du Contrat, avec l’inventaire détaillé correspondant. Le Consultant pourra conserver un exemplaire des documents et logiciels mais il ne pourra pas faire usage de ceux-ci pour des motifs sans relation avec le Contrat sans avoir obtenu l’accord écrit préalable d</w:t>
            </w:r>
            <w:r w:rsidR="00ED1A4D">
              <w:t>e l’AC</w:t>
            </w:r>
            <w:r w:rsidRPr="00347A00">
              <w:t>.</w:t>
            </w:r>
            <w:r w:rsidR="00EA0D40" w:rsidRPr="00347A00">
              <w:t xml:space="preserve"> </w:t>
            </w:r>
          </w:p>
          <w:p w14:paraId="5D196549" w14:textId="255615CB" w:rsidR="003D0427" w:rsidRPr="00347A00" w:rsidRDefault="003D0427" w:rsidP="003D0427">
            <w:pPr>
              <w:spacing w:after="200"/>
              <w:ind w:left="768" w:right="-72" w:hanging="768"/>
              <w:jc w:val="both"/>
            </w:pPr>
            <w:r w:rsidRPr="00347A00">
              <w:rPr>
                <w:spacing w:val="-2"/>
              </w:rPr>
              <w:t>27.2</w:t>
            </w:r>
            <w:r w:rsidRPr="00347A00">
              <w:rPr>
                <w:spacing w:val="-2"/>
              </w:rPr>
              <w:tab/>
            </w:r>
            <w:r w:rsidRPr="00347A00">
              <w:t>Si le Consultant doit passer un accord de brevet avec des tiers pour la conception de ces plans, dessins, spécifications, bases de données, autres documents et logiciels, il devra obtenir l’approbation écrite préalable d</w:t>
            </w:r>
            <w:r w:rsidR="00ED1A4D">
              <w:t>e l’AC</w:t>
            </w:r>
            <w:r w:rsidRPr="00347A00">
              <w:t xml:space="preserve"> qui aura le droit, à sa discrétion, de demander à recouvrer le coût des dépenses encourues pour le développement des programmes </w:t>
            </w:r>
            <w:r w:rsidRPr="00347A00">
              <w:lastRenderedPageBreak/>
              <w:t xml:space="preserve">concernés. Toutes autres restrictions pouvant concerner l’utilisation de ces documents et logiciels à une date ultérieure seront, le cas échéant, indiquées dans les </w:t>
            </w:r>
            <w:r w:rsidRPr="00347A00">
              <w:rPr>
                <w:b/>
              </w:rPr>
              <w:t>CPC</w:t>
            </w:r>
            <w:r w:rsidRPr="00347A00">
              <w:t>.</w:t>
            </w:r>
          </w:p>
        </w:tc>
      </w:tr>
      <w:tr w:rsidR="003D0427" w:rsidRPr="00347A00" w14:paraId="5D19654E" w14:textId="77777777" w:rsidTr="00397328">
        <w:tc>
          <w:tcPr>
            <w:tcW w:w="2703" w:type="dxa"/>
          </w:tcPr>
          <w:p w14:paraId="5D19654B" w14:textId="77777777" w:rsidR="003D0427" w:rsidRPr="00347A00" w:rsidRDefault="00AD1F35" w:rsidP="00DD49A7">
            <w:pPr>
              <w:pStyle w:val="Sec8Bhead2"/>
            </w:pPr>
            <w:bookmarkStart w:id="1307" w:name="_Toc299534157"/>
            <w:bookmarkStart w:id="1308" w:name="_Toc300749283"/>
            <w:bookmarkStart w:id="1309" w:name="_Toc326063241"/>
            <w:bookmarkStart w:id="1310" w:name="_Toc355543504"/>
            <w:bookmarkStart w:id="1311" w:name="_Toc369862101"/>
            <w:bookmarkStart w:id="1312" w:name="_Toc454098076"/>
            <w:bookmarkStart w:id="1313" w:name="_Toc488237820"/>
            <w:bookmarkStart w:id="1314" w:name="_Toc488237884"/>
            <w:bookmarkStart w:id="1315" w:name="_Toc488237997"/>
            <w:r w:rsidRPr="00347A00">
              <w:t xml:space="preserve">28. </w:t>
            </w:r>
            <w:r w:rsidRPr="00347A00">
              <w:tab/>
            </w:r>
            <w:r w:rsidR="003D0427" w:rsidRPr="00347A00">
              <w:t>Equipement, véhicules et fournitures</w:t>
            </w:r>
            <w:bookmarkEnd w:id="1307"/>
            <w:bookmarkEnd w:id="1308"/>
            <w:bookmarkEnd w:id="1309"/>
            <w:bookmarkEnd w:id="1310"/>
            <w:bookmarkEnd w:id="1311"/>
            <w:bookmarkEnd w:id="1312"/>
            <w:bookmarkEnd w:id="1313"/>
            <w:bookmarkEnd w:id="1314"/>
            <w:bookmarkEnd w:id="1315"/>
            <w:r w:rsidR="003D0427" w:rsidRPr="00347A00">
              <w:t xml:space="preserve"> </w:t>
            </w:r>
          </w:p>
        </w:tc>
        <w:tc>
          <w:tcPr>
            <w:tcW w:w="6677" w:type="dxa"/>
          </w:tcPr>
          <w:p w14:paraId="5D19654C" w14:textId="72618A25" w:rsidR="003D0427" w:rsidRPr="00347A00" w:rsidRDefault="003D0427" w:rsidP="003D0427">
            <w:pPr>
              <w:spacing w:after="200"/>
              <w:ind w:left="768" w:right="-72" w:hanging="768"/>
              <w:jc w:val="both"/>
            </w:pPr>
            <w:r w:rsidRPr="00347A00">
              <w:t>28.1</w:t>
            </w:r>
            <w:r w:rsidRPr="00347A00">
              <w:tab/>
              <w:t>Les équipements, véhicules et fournitures mis à la disposition du Consultant par l</w:t>
            </w:r>
            <w:r w:rsidR="00880AC7">
              <w:t>’AC</w:t>
            </w:r>
            <w:r w:rsidRPr="00347A00">
              <w:t xml:space="preserve"> ou achetés en tout ou en partie grâce à des fonds fournis par l</w:t>
            </w:r>
            <w:r w:rsidR="00880AC7">
              <w:t>’AC</w:t>
            </w:r>
            <w:r w:rsidRPr="00347A00">
              <w:t>, seront propriété d</w:t>
            </w:r>
            <w:r w:rsidR="00880AC7">
              <w:t>e l’AC</w:t>
            </w:r>
            <w:r w:rsidRPr="00347A00">
              <w:t xml:space="preserve"> et seront marqués en conséquence. Après résiliation du contrat ou à son achèvement, le Consultant remettra </w:t>
            </w:r>
            <w:r w:rsidR="00880AC7">
              <w:t>à l’AC</w:t>
            </w:r>
            <w:r w:rsidRPr="00347A00">
              <w:t xml:space="preserve"> un inventaire de ces équipements, véhicules et fournitures et les traitera conformément aux instructions </w:t>
            </w:r>
            <w:r w:rsidR="00880AC7">
              <w:t>de l’AC</w:t>
            </w:r>
            <w:r w:rsidRPr="00347A00">
              <w:t xml:space="preserve">. Le Consultant, sous réserve d'instructions écrites contraires </w:t>
            </w:r>
            <w:r w:rsidR="00880AC7">
              <w:t>de l’AC</w:t>
            </w:r>
            <w:r w:rsidRPr="00347A00">
              <w:t xml:space="preserve"> prendra une assurance pour les équipements, véhicules et fournitures, qui demeurera en place tant que ces biens resteront en sa possession, aux frais d</w:t>
            </w:r>
            <w:r w:rsidR="00880AC7">
              <w:t>e l’AC</w:t>
            </w:r>
            <w:r w:rsidRPr="00347A00">
              <w:t xml:space="preserve"> et pour un montant égal à leur valeur de remplacement.</w:t>
            </w:r>
          </w:p>
          <w:p w14:paraId="5D19654D" w14:textId="77777777" w:rsidR="003D0427" w:rsidRPr="00347A00" w:rsidRDefault="003D0427" w:rsidP="00DD49A7">
            <w:pPr>
              <w:spacing w:after="120"/>
              <w:ind w:left="768" w:right="-72" w:hanging="768"/>
              <w:jc w:val="both"/>
            </w:pPr>
            <w:r w:rsidRPr="00347A00">
              <w:rPr>
                <w:spacing w:val="-2"/>
              </w:rPr>
              <w:t>28.2</w:t>
            </w:r>
            <w:r w:rsidRPr="00347A00">
              <w:rPr>
                <w:spacing w:val="-2"/>
              </w:rPr>
              <w:tab/>
            </w:r>
            <w:r w:rsidRPr="00347A00">
              <w:t>Les équipements et fournitures apportés par le Consultant et son Personnel dans le pays du Gouvernement et utilisés pour les besoins de la mission ou aux fins d’usage personnel resteront propriété du Consultant ou de son Personnel, selon le cas</w:t>
            </w:r>
            <w:r w:rsidRPr="00347A00">
              <w:rPr>
                <w:spacing w:val="-2"/>
              </w:rPr>
              <w:t>.</w:t>
            </w:r>
          </w:p>
        </w:tc>
      </w:tr>
      <w:tr w:rsidR="00AD1F35" w:rsidRPr="00347A00" w14:paraId="5D196550" w14:textId="77777777" w:rsidTr="00397328">
        <w:tc>
          <w:tcPr>
            <w:tcW w:w="9380" w:type="dxa"/>
            <w:gridSpan w:val="2"/>
          </w:tcPr>
          <w:p w14:paraId="5D19654F" w14:textId="77777777" w:rsidR="00AD1F35" w:rsidRPr="00347A00" w:rsidRDefault="00AD1F35" w:rsidP="00DD49A7">
            <w:pPr>
              <w:pStyle w:val="Sec8Bhead1"/>
            </w:pPr>
            <w:bookmarkStart w:id="1316" w:name="_Toc299534158"/>
            <w:bookmarkStart w:id="1317" w:name="_Toc300749284"/>
            <w:bookmarkStart w:id="1318" w:name="_Toc326063242"/>
            <w:bookmarkStart w:id="1319" w:name="_Toc328302939"/>
            <w:bookmarkStart w:id="1320" w:name="_Toc328303522"/>
            <w:bookmarkStart w:id="1321" w:name="_Toc328304164"/>
            <w:bookmarkStart w:id="1322" w:name="_Toc354055634"/>
            <w:bookmarkStart w:id="1323" w:name="_Toc355354935"/>
            <w:bookmarkStart w:id="1324" w:name="_Toc355357197"/>
            <w:bookmarkStart w:id="1325" w:name="_Toc355532419"/>
            <w:bookmarkStart w:id="1326" w:name="_Toc355538929"/>
            <w:bookmarkStart w:id="1327" w:name="_Toc355543505"/>
            <w:bookmarkStart w:id="1328" w:name="_Toc369862102"/>
            <w:bookmarkStart w:id="1329" w:name="_Toc454098077"/>
            <w:bookmarkStart w:id="1330" w:name="_Toc488237821"/>
            <w:bookmarkStart w:id="1331" w:name="_Toc488237885"/>
            <w:bookmarkStart w:id="1332" w:name="_Toc488237998"/>
            <w:r w:rsidRPr="00347A00">
              <w:t xml:space="preserve">D. </w:t>
            </w:r>
            <w:bookmarkEnd w:id="1316"/>
            <w:bookmarkEnd w:id="1317"/>
            <w:bookmarkEnd w:id="1318"/>
            <w:r w:rsidR="000978F6" w:rsidRPr="00347A00">
              <w:tab/>
            </w:r>
            <w:r w:rsidRPr="00347A00">
              <w:t>Personnel du Consultant et Sous-traitants</w:t>
            </w:r>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tc>
      </w:tr>
      <w:tr w:rsidR="003D0427" w:rsidRPr="00347A00" w14:paraId="5D196553" w14:textId="77777777" w:rsidTr="00397328">
        <w:tc>
          <w:tcPr>
            <w:tcW w:w="2703" w:type="dxa"/>
          </w:tcPr>
          <w:p w14:paraId="5D196551" w14:textId="77777777" w:rsidR="003D0427" w:rsidRPr="00347A00" w:rsidRDefault="000978F6" w:rsidP="00DD49A7">
            <w:pPr>
              <w:pStyle w:val="Sec8Bhead2"/>
            </w:pPr>
            <w:bookmarkStart w:id="1333" w:name="_Toc299534159"/>
            <w:bookmarkStart w:id="1334" w:name="_Toc300749285"/>
            <w:bookmarkStart w:id="1335" w:name="_Toc326063243"/>
            <w:bookmarkStart w:id="1336" w:name="_Toc355543506"/>
            <w:bookmarkStart w:id="1337" w:name="_Toc369862103"/>
            <w:bookmarkStart w:id="1338" w:name="_Toc454098078"/>
            <w:bookmarkStart w:id="1339" w:name="_Toc488237822"/>
            <w:bookmarkStart w:id="1340" w:name="_Toc488237886"/>
            <w:bookmarkStart w:id="1341" w:name="_Toc488237999"/>
            <w:r w:rsidRPr="00347A00">
              <w:t>29.</w:t>
            </w:r>
            <w:r w:rsidRPr="00347A00">
              <w:tab/>
            </w:r>
            <w:r w:rsidR="003D0427" w:rsidRPr="00347A00">
              <w:t xml:space="preserve">Description </w:t>
            </w:r>
            <w:bookmarkEnd w:id="1333"/>
            <w:bookmarkEnd w:id="1334"/>
            <w:bookmarkEnd w:id="1335"/>
            <w:r w:rsidR="003D0427" w:rsidRPr="00347A00">
              <w:t>du Personnel-clé</w:t>
            </w:r>
            <w:bookmarkEnd w:id="1336"/>
            <w:bookmarkEnd w:id="1337"/>
            <w:bookmarkEnd w:id="1338"/>
            <w:bookmarkEnd w:id="1339"/>
            <w:bookmarkEnd w:id="1340"/>
            <w:bookmarkEnd w:id="1341"/>
          </w:p>
        </w:tc>
        <w:tc>
          <w:tcPr>
            <w:tcW w:w="6677" w:type="dxa"/>
          </w:tcPr>
          <w:p w14:paraId="5D196552" w14:textId="77777777" w:rsidR="003D0427" w:rsidRPr="00347A00" w:rsidRDefault="003D0427" w:rsidP="003D0427">
            <w:pPr>
              <w:spacing w:after="200"/>
              <w:ind w:left="768" w:right="-72" w:hanging="774"/>
              <w:jc w:val="both"/>
            </w:pPr>
            <w:r w:rsidRPr="00347A00">
              <w:t>29.1</w:t>
            </w:r>
            <w:r w:rsidRPr="00347A00">
              <w:tab/>
              <w:t xml:space="preserve">Les titres, les descriptions de postes, les qualifications minimales et la durée estimative d’engagement nécessaire à l’exécution des Services pour les membres clé du Personnel-clé du Consultant sont décrits dans </w:t>
            </w:r>
            <w:r w:rsidRPr="00347A00">
              <w:rPr>
                <w:b/>
              </w:rPr>
              <w:t>l’Annexe B</w:t>
            </w:r>
            <w:r w:rsidRPr="00347A00">
              <w:t>.</w:t>
            </w:r>
            <w:r w:rsidR="00EA0D40" w:rsidRPr="00347A00">
              <w:t xml:space="preserve"> </w:t>
            </w:r>
          </w:p>
        </w:tc>
      </w:tr>
      <w:tr w:rsidR="003D0427" w:rsidRPr="00347A00" w14:paraId="5D196557" w14:textId="77777777" w:rsidTr="00397328">
        <w:tc>
          <w:tcPr>
            <w:tcW w:w="2703" w:type="dxa"/>
          </w:tcPr>
          <w:p w14:paraId="5D196554" w14:textId="77777777" w:rsidR="003D0427" w:rsidRPr="00347A00" w:rsidRDefault="000978F6" w:rsidP="00DD49A7">
            <w:pPr>
              <w:pStyle w:val="Sec8Bhead2"/>
            </w:pPr>
            <w:bookmarkStart w:id="1342" w:name="_Toc299534160"/>
            <w:bookmarkStart w:id="1343" w:name="_Toc300749286"/>
            <w:bookmarkStart w:id="1344" w:name="_Toc326063244"/>
            <w:bookmarkStart w:id="1345" w:name="_Toc355543507"/>
            <w:bookmarkStart w:id="1346" w:name="_Toc369862104"/>
            <w:bookmarkStart w:id="1347" w:name="_Toc454098079"/>
            <w:bookmarkStart w:id="1348" w:name="_Toc488237823"/>
            <w:bookmarkStart w:id="1349" w:name="_Toc488237887"/>
            <w:bookmarkStart w:id="1350" w:name="_Toc488238000"/>
            <w:r w:rsidRPr="00347A00">
              <w:t xml:space="preserve">30. </w:t>
            </w:r>
            <w:r w:rsidRPr="00347A00">
              <w:tab/>
            </w:r>
            <w:r w:rsidR="003D0427" w:rsidRPr="00347A00">
              <w:t xml:space="preserve">Remplacement </w:t>
            </w:r>
            <w:bookmarkEnd w:id="1342"/>
            <w:bookmarkEnd w:id="1343"/>
            <w:bookmarkEnd w:id="1344"/>
            <w:r w:rsidR="003D0427" w:rsidRPr="00347A00">
              <w:t>de Personnel-clé</w:t>
            </w:r>
            <w:bookmarkEnd w:id="1345"/>
            <w:bookmarkEnd w:id="1346"/>
            <w:bookmarkEnd w:id="1347"/>
            <w:bookmarkEnd w:id="1348"/>
            <w:bookmarkEnd w:id="1349"/>
            <w:bookmarkEnd w:id="1350"/>
          </w:p>
        </w:tc>
        <w:tc>
          <w:tcPr>
            <w:tcW w:w="6677" w:type="dxa"/>
          </w:tcPr>
          <w:p w14:paraId="5D196555" w14:textId="4FE57742" w:rsidR="003D0427" w:rsidRPr="00347A00" w:rsidRDefault="003D0427" w:rsidP="003D0427">
            <w:pPr>
              <w:spacing w:after="200"/>
              <w:ind w:left="768" w:right="-72" w:hanging="774"/>
              <w:jc w:val="both"/>
            </w:pPr>
            <w:r w:rsidRPr="00347A00">
              <w:t>30.1</w:t>
            </w:r>
            <w:r w:rsidRPr="00347A00">
              <w:tab/>
              <w:t>Sauf dans le cas où l</w:t>
            </w:r>
            <w:r w:rsidR="00FA7DFE">
              <w:t>’AC</w:t>
            </w:r>
            <w:r w:rsidRPr="00347A00">
              <w:t xml:space="preserve"> donne son accord par écrit, aucun changement ne sera apporté au Personnel-clé. </w:t>
            </w:r>
          </w:p>
          <w:p w14:paraId="5D196556" w14:textId="77777777" w:rsidR="003D0427" w:rsidRPr="00347A00" w:rsidRDefault="003D0427" w:rsidP="003D0427">
            <w:pPr>
              <w:spacing w:after="200"/>
              <w:ind w:left="768" w:right="-72" w:hanging="774"/>
              <w:jc w:val="both"/>
            </w:pPr>
            <w:r w:rsidRPr="00347A00">
              <w:t>30.2</w:t>
            </w:r>
            <w:r w:rsidRPr="00347A00">
              <w:tab/>
              <w:t>Nonobstant ce qui précède, le remplacement de personnel-clé durant l’exécution du Contrat ne pourra être envisagé qu’après demande écrite formulée par le Consultant et pour des raisons indépendantes de la volonté du Consultant, notamment décès ou incapacité pour raisons médicales. Dans un tel cas, aux fins de remplacement, le Consultant fournira une personne de qualification égale ou supérieure, au même taux de rémunération.</w:t>
            </w:r>
          </w:p>
        </w:tc>
      </w:tr>
      <w:tr w:rsidR="003D0427" w:rsidRPr="00347A00" w14:paraId="5D19655D" w14:textId="77777777" w:rsidTr="00397328">
        <w:tc>
          <w:tcPr>
            <w:tcW w:w="2703" w:type="dxa"/>
          </w:tcPr>
          <w:p w14:paraId="5D196558" w14:textId="77777777" w:rsidR="003D0427" w:rsidRPr="00347A00" w:rsidRDefault="000978F6" w:rsidP="00DD49A7">
            <w:pPr>
              <w:pStyle w:val="Sec8Bhead2"/>
            </w:pPr>
            <w:bookmarkStart w:id="1351" w:name="_Toc355543508"/>
            <w:bookmarkStart w:id="1352" w:name="_Toc369862105"/>
            <w:bookmarkStart w:id="1353" w:name="_Toc454098080"/>
            <w:bookmarkStart w:id="1354" w:name="_Toc488237824"/>
            <w:bookmarkStart w:id="1355" w:name="_Toc488237888"/>
            <w:bookmarkStart w:id="1356" w:name="_Toc488238001"/>
            <w:r w:rsidRPr="00347A00">
              <w:t xml:space="preserve">31. </w:t>
            </w:r>
            <w:r w:rsidRPr="00347A00">
              <w:tab/>
            </w:r>
            <w:r w:rsidR="003D0427" w:rsidRPr="00347A00">
              <w:t>Retrait de personnel ou de sous-traitant</w:t>
            </w:r>
            <w:bookmarkEnd w:id="1351"/>
            <w:bookmarkEnd w:id="1352"/>
            <w:bookmarkEnd w:id="1353"/>
            <w:bookmarkEnd w:id="1354"/>
            <w:bookmarkEnd w:id="1355"/>
            <w:bookmarkEnd w:id="1356"/>
          </w:p>
        </w:tc>
        <w:tc>
          <w:tcPr>
            <w:tcW w:w="6677" w:type="dxa"/>
          </w:tcPr>
          <w:p w14:paraId="5D196559" w14:textId="6E43A926" w:rsidR="003D0427" w:rsidRPr="00347A00" w:rsidRDefault="003D0427" w:rsidP="003D0427">
            <w:pPr>
              <w:spacing w:after="200"/>
              <w:ind w:left="703" w:right="-72" w:hanging="703"/>
              <w:jc w:val="both"/>
              <w:rPr>
                <w:spacing w:val="-2"/>
              </w:rPr>
            </w:pPr>
            <w:r w:rsidRPr="00347A00">
              <w:rPr>
                <w:spacing w:val="-2"/>
              </w:rPr>
              <w:t>31.1</w:t>
            </w:r>
            <w:r w:rsidRPr="00347A00">
              <w:rPr>
                <w:spacing w:val="-2"/>
              </w:rPr>
              <w:tab/>
              <w:t>Si l</w:t>
            </w:r>
            <w:r w:rsidR="007300D5">
              <w:rPr>
                <w:spacing w:val="-2"/>
              </w:rPr>
              <w:t>’AC</w:t>
            </w:r>
            <w:r w:rsidRPr="00347A00">
              <w:rPr>
                <w:spacing w:val="-2"/>
              </w:rPr>
              <w:t xml:space="preserve"> découvre qu’un des membres du Personnel ou sous-traitant s’est rendu coupable d’un manquement sérieux ou est poursuivi pour crime ou délit, ou si l</w:t>
            </w:r>
            <w:r w:rsidR="007300D5">
              <w:rPr>
                <w:spacing w:val="-2"/>
              </w:rPr>
              <w:t>’AC</w:t>
            </w:r>
            <w:r w:rsidRPr="00347A00">
              <w:rPr>
                <w:spacing w:val="-2"/>
              </w:rPr>
              <w:t xml:space="preserve"> établit qu’un des membres du Personnel ou sous-traitant s’est livré à la corruption ou à des pratiques frauduleuses, collusives, coercitives ou obstructives, lors de l’exécution des Services, le </w:t>
            </w:r>
            <w:r w:rsidRPr="00347A00">
              <w:rPr>
                <w:spacing w:val="-2"/>
              </w:rPr>
              <w:lastRenderedPageBreak/>
              <w:t>Consultant doit pourvoir à son remplacement, sur demande écrite d</w:t>
            </w:r>
            <w:r w:rsidR="007300D5">
              <w:rPr>
                <w:spacing w:val="-2"/>
              </w:rPr>
              <w:t>e l’AC</w:t>
            </w:r>
            <w:r w:rsidRPr="00347A00">
              <w:rPr>
                <w:spacing w:val="-2"/>
              </w:rPr>
              <w:t xml:space="preserve">. </w:t>
            </w:r>
          </w:p>
          <w:p w14:paraId="5D19655A" w14:textId="43C57264" w:rsidR="003D0427" w:rsidRPr="00347A00" w:rsidRDefault="003D0427" w:rsidP="003D0427">
            <w:pPr>
              <w:spacing w:after="200"/>
              <w:ind w:left="703" w:right="-72" w:hanging="703"/>
              <w:jc w:val="both"/>
              <w:rPr>
                <w:spacing w:val="-2"/>
              </w:rPr>
            </w:pPr>
            <w:r w:rsidRPr="00347A00">
              <w:rPr>
                <w:spacing w:val="-2"/>
              </w:rPr>
              <w:t>31.2</w:t>
            </w:r>
            <w:r w:rsidRPr="00347A00">
              <w:rPr>
                <w:spacing w:val="-2"/>
              </w:rPr>
              <w:tab/>
              <w:t>Si l</w:t>
            </w:r>
            <w:r w:rsidR="006C79D4">
              <w:rPr>
                <w:spacing w:val="-2"/>
              </w:rPr>
              <w:t>’AC</w:t>
            </w:r>
            <w:r w:rsidRPr="00347A00">
              <w:rPr>
                <w:spacing w:val="-2"/>
              </w:rPr>
              <w:t xml:space="preserve"> estime qu’un des membres du Personnel clé, autre personnel ou sous-traitant n’a pas la compétence nécessaire ou se révèle incapable de remplir ses fonctions, l</w:t>
            </w:r>
            <w:r w:rsidR="006C79D4">
              <w:rPr>
                <w:spacing w:val="-2"/>
              </w:rPr>
              <w:t xml:space="preserve">’AC </w:t>
            </w:r>
            <w:r w:rsidRPr="00347A00">
              <w:rPr>
                <w:spacing w:val="-2"/>
              </w:rPr>
              <w:t>a le droit de demander son remplacement, en spécifiant les motifs.</w:t>
            </w:r>
          </w:p>
          <w:p w14:paraId="5D19655B" w14:textId="7C3CB294" w:rsidR="003D0427" w:rsidRPr="00347A00" w:rsidRDefault="003D0427" w:rsidP="003D0427">
            <w:pPr>
              <w:spacing w:after="200"/>
              <w:ind w:left="703" w:right="-72" w:hanging="703"/>
              <w:jc w:val="both"/>
              <w:rPr>
                <w:spacing w:val="-2"/>
              </w:rPr>
            </w:pPr>
            <w:r w:rsidRPr="00347A00">
              <w:rPr>
                <w:spacing w:val="-2"/>
              </w:rPr>
              <w:t>31.3</w:t>
            </w:r>
            <w:r w:rsidRPr="00347A00">
              <w:rPr>
                <w:spacing w:val="-2"/>
              </w:rPr>
              <w:tab/>
              <w:t xml:space="preserve">Tout remplacement de personnel ou sous-traitant doit être effectué par un remplaçant dont les qualifications et l’expérience sont au moins équivalentes à celles du personnel remplacé, et </w:t>
            </w:r>
            <w:r w:rsidRPr="00347A00">
              <w:t>qui doit</w:t>
            </w:r>
            <w:r w:rsidRPr="00347A00">
              <w:rPr>
                <w:spacing w:val="-2"/>
              </w:rPr>
              <w:t xml:space="preserve"> être acceptable</w:t>
            </w:r>
            <w:r w:rsidR="006C79D4">
              <w:rPr>
                <w:spacing w:val="-2"/>
              </w:rPr>
              <w:t xml:space="preserve"> pour l’AC</w:t>
            </w:r>
            <w:r w:rsidRPr="00347A00">
              <w:rPr>
                <w:spacing w:val="-2"/>
              </w:rPr>
              <w:t>.</w:t>
            </w:r>
          </w:p>
          <w:p w14:paraId="5D19655C" w14:textId="77777777" w:rsidR="003D0427" w:rsidRPr="00347A00" w:rsidRDefault="003D0427" w:rsidP="00DD49A7">
            <w:pPr>
              <w:spacing w:after="120"/>
              <w:ind w:left="703" w:right="-72" w:hanging="703"/>
              <w:jc w:val="both"/>
              <w:rPr>
                <w:spacing w:val="-2"/>
              </w:rPr>
            </w:pPr>
            <w:r w:rsidRPr="00347A00">
              <w:rPr>
                <w:spacing w:val="-2"/>
              </w:rPr>
              <w:t>31.4</w:t>
            </w:r>
            <w:r w:rsidRPr="00347A00">
              <w:rPr>
                <w:spacing w:val="-2"/>
              </w:rPr>
              <w:tab/>
              <w:t>Le Consultant prendra à sa charge tous les frais de voyage et autres résultant du retrait et/ou remplacement de personnel clé.</w:t>
            </w:r>
          </w:p>
        </w:tc>
      </w:tr>
      <w:tr w:rsidR="0016656D" w:rsidRPr="00347A00" w14:paraId="5D19655F" w14:textId="77777777" w:rsidTr="00397328">
        <w:tc>
          <w:tcPr>
            <w:tcW w:w="9380" w:type="dxa"/>
            <w:gridSpan w:val="2"/>
          </w:tcPr>
          <w:p w14:paraId="5D19655E" w14:textId="259AA201" w:rsidR="0016656D" w:rsidRPr="00347A00" w:rsidRDefault="0016656D" w:rsidP="00DD49A7">
            <w:pPr>
              <w:pStyle w:val="Sec8Bhead1"/>
              <w:rPr>
                <w:spacing w:val="-2"/>
              </w:rPr>
            </w:pPr>
            <w:bookmarkStart w:id="1357" w:name="_Toc299534165"/>
            <w:bookmarkStart w:id="1358" w:name="_Toc300749288"/>
            <w:bookmarkStart w:id="1359" w:name="_Toc326063246"/>
            <w:bookmarkStart w:id="1360" w:name="_Toc328302940"/>
            <w:bookmarkStart w:id="1361" w:name="_Toc328303523"/>
            <w:bookmarkStart w:id="1362" w:name="_Toc328304165"/>
            <w:bookmarkStart w:id="1363" w:name="_Toc354055635"/>
            <w:bookmarkStart w:id="1364" w:name="_Toc355354936"/>
            <w:bookmarkStart w:id="1365" w:name="_Toc355357198"/>
            <w:bookmarkStart w:id="1366" w:name="_Toc355532420"/>
            <w:bookmarkStart w:id="1367" w:name="_Toc355538930"/>
            <w:bookmarkStart w:id="1368" w:name="_Toc355543509"/>
            <w:bookmarkStart w:id="1369" w:name="_Toc369862106"/>
            <w:bookmarkStart w:id="1370" w:name="_Toc454098081"/>
            <w:bookmarkStart w:id="1371" w:name="_Toc488237825"/>
            <w:bookmarkStart w:id="1372" w:name="_Toc488237889"/>
            <w:bookmarkStart w:id="1373" w:name="_Toc488238002"/>
            <w:r w:rsidRPr="00347A00">
              <w:t xml:space="preserve">E. </w:t>
            </w:r>
            <w:r w:rsidRPr="00347A00">
              <w:tab/>
              <w:t xml:space="preserve">Obligations </w:t>
            </w:r>
            <w:proofErr w:type="spellStart"/>
            <w:r w:rsidRPr="00347A00">
              <w:t>d</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r w:rsidR="006C79D4">
              <w:t>E</w:t>
            </w:r>
            <w:proofErr w:type="spellEnd"/>
            <w:r w:rsidR="006C79D4">
              <w:t xml:space="preserve"> L’AC</w:t>
            </w:r>
          </w:p>
        </w:tc>
      </w:tr>
      <w:tr w:rsidR="003D0427" w:rsidRPr="00347A00" w14:paraId="5D196569" w14:textId="77777777" w:rsidTr="00397328">
        <w:tc>
          <w:tcPr>
            <w:tcW w:w="2703" w:type="dxa"/>
          </w:tcPr>
          <w:p w14:paraId="5D196560" w14:textId="77777777" w:rsidR="003D0427" w:rsidRPr="00347A00" w:rsidRDefault="0016656D" w:rsidP="00DD49A7">
            <w:pPr>
              <w:pStyle w:val="Sec8Bhead2"/>
            </w:pPr>
            <w:bookmarkStart w:id="1374" w:name="_Toc299534166"/>
            <w:bookmarkStart w:id="1375" w:name="_Toc300749289"/>
            <w:bookmarkStart w:id="1376" w:name="_Toc326063247"/>
            <w:bookmarkStart w:id="1377" w:name="_Toc355543510"/>
            <w:bookmarkStart w:id="1378" w:name="_Toc369862107"/>
            <w:bookmarkStart w:id="1379" w:name="_Toc454098082"/>
            <w:bookmarkStart w:id="1380" w:name="_Toc488237826"/>
            <w:bookmarkStart w:id="1381" w:name="_Toc488237890"/>
            <w:bookmarkStart w:id="1382" w:name="_Toc488238003"/>
            <w:r w:rsidRPr="00347A00">
              <w:t xml:space="preserve">32. </w:t>
            </w:r>
            <w:r w:rsidRPr="00347A00">
              <w:tab/>
            </w:r>
            <w:r w:rsidR="003D0427" w:rsidRPr="00347A00">
              <w:t>Assistance et exonérations</w:t>
            </w:r>
            <w:bookmarkEnd w:id="1374"/>
            <w:bookmarkEnd w:id="1375"/>
            <w:bookmarkEnd w:id="1376"/>
            <w:bookmarkEnd w:id="1377"/>
            <w:bookmarkEnd w:id="1378"/>
            <w:bookmarkEnd w:id="1379"/>
            <w:bookmarkEnd w:id="1380"/>
            <w:bookmarkEnd w:id="1381"/>
            <w:bookmarkEnd w:id="1382"/>
          </w:p>
        </w:tc>
        <w:tc>
          <w:tcPr>
            <w:tcW w:w="6677" w:type="dxa"/>
          </w:tcPr>
          <w:p w14:paraId="5D196561" w14:textId="017858DB" w:rsidR="003D0427" w:rsidRPr="00347A00" w:rsidRDefault="003D0427" w:rsidP="0016656D">
            <w:pPr>
              <w:spacing w:after="100"/>
              <w:ind w:left="703" w:right="-72" w:hanging="703"/>
              <w:jc w:val="both"/>
            </w:pPr>
            <w:r w:rsidRPr="00347A00">
              <w:t>32.1</w:t>
            </w:r>
            <w:r w:rsidRPr="00347A00">
              <w:tab/>
              <w:t xml:space="preserve">Sauf indication contraire dans les </w:t>
            </w:r>
            <w:r w:rsidRPr="00347A00">
              <w:rPr>
                <w:b/>
              </w:rPr>
              <w:t>CPC</w:t>
            </w:r>
            <w:r w:rsidRPr="00347A00">
              <w:t xml:space="preserve">, </w:t>
            </w:r>
            <w:r w:rsidR="00AA0D1A" w:rsidRPr="00347A00">
              <w:t>l</w:t>
            </w:r>
            <w:r w:rsidR="00AA0D1A">
              <w:t xml:space="preserve">’AC </w:t>
            </w:r>
            <w:r w:rsidR="00AA0D1A" w:rsidRPr="00347A00">
              <w:t>fera</w:t>
            </w:r>
            <w:r w:rsidRPr="00347A00">
              <w:t xml:space="preserve"> son possible pour</w:t>
            </w:r>
            <w:r w:rsidR="00EA0D40" w:rsidRPr="00347A00">
              <w:t> :</w:t>
            </w:r>
          </w:p>
          <w:p w14:paraId="5D196562" w14:textId="77777777" w:rsidR="003D0427" w:rsidRPr="00347A00" w:rsidRDefault="003D0427" w:rsidP="0016656D">
            <w:pPr>
              <w:spacing w:after="100"/>
              <w:ind w:left="1301" w:right="-72" w:hanging="567"/>
              <w:jc w:val="both"/>
            </w:pPr>
            <w:r w:rsidRPr="00347A00">
              <w:t>(a)</w:t>
            </w:r>
            <w:r w:rsidRPr="00347A00">
              <w:tab/>
              <w:t>assister le Consultant pour obtenir les permis de travail et autres documents qui lui sont nécessaires dans le cadre de l’exécution des Services</w:t>
            </w:r>
            <w:r w:rsidR="00EA0D40" w:rsidRPr="00347A00">
              <w:t> ;</w:t>
            </w:r>
          </w:p>
          <w:p w14:paraId="5D196563" w14:textId="0D8F9FDF" w:rsidR="003D0427" w:rsidRPr="00347A00" w:rsidRDefault="003D0427" w:rsidP="0016656D">
            <w:pPr>
              <w:spacing w:after="100"/>
              <w:ind w:left="1301" w:right="-72" w:hanging="567"/>
              <w:jc w:val="both"/>
            </w:pPr>
            <w:r w:rsidRPr="00347A00">
              <w:t>(b)</w:t>
            </w:r>
            <w:r w:rsidRPr="00347A00">
              <w:tab/>
              <w:t>assister le Consultant pour obtenir rapidement pour son Personnel clé et, le cas échéant, leurs familles, les visas d’entrée et de sortie, les permis de résidence, et tous autres documents requis pour leur séjour dans le pays d</w:t>
            </w:r>
            <w:r w:rsidR="000C4108">
              <w:t>e l’AC</w:t>
            </w:r>
            <w:r w:rsidRPr="00347A00">
              <w:t xml:space="preserve"> durant l’exécution des Services</w:t>
            </w:r>
            <w:r w:rsidR="00EA0D40" w:rsidRPr="00347A00">
              <w:t> ;</w:t>
            </w:r>
          </w:p>
          <w:p w14:paraId="5D196564" w14:textId="77777777" w:rsidR="003D0427" w:rsidRPr="00347A00" w:rsidRDefault="003D0427" w:rsidP="0016656D">
            <w:pPr>
              <w:spacing w:after="100"/>
              <w:ind w:left="1301" w:right="-72" w:hanging="567"/>
              <w:jc w:val="both"/>
            </w:pPr>
            <w:r w:rsidRPr="00347A00">
              <w:t>(c)</w:t>
            </w:r>
            <w:r w:rsidRPr="00347A00">
              <w:tab/>
              <w:t>faciliter le dédouanement des biens nécessaires à l’exécution des Services et des effets personnels appartenant au Personnel et à leurs familles</w:t>
            </w:r>
            <w:r w:rsidR="00EA0D40" w:rsidRPr="00347A00">
              <w:t> ;</w:t>
            </w:r>
          </w:p>
          <w:p w14:paraId="5D196565" w14:textId="77777777" w:rsidR="003D0427" w:rsidRPr="00347A00" w:rsidRDefault="003D0427" w:rsidP="0016656D">
            <w:pPr>
              <w:spacing w:after="100"/>
              <w:ind w:left="1301" w:right="-72" w:hanging="567"/>
              <w:jc w:val="both"/>
            </w:pPr>
            <w:r w:rsidRPr="00347A00">
              <w:t>(d)</w:t>
            </w:r>
            <w:r w:rsidRPr="00347A00">
              <w:tab/>
              <w:t>donner aux agents et représentants officiels du Gouvernement les instructions et informations nécessaires à l’exécution rapide et efficace des Services</w:t>
            </w:r>
            <w:r w:rsidR="00EA0D40" w:rsidRPr="00347A00">
              <w:t> ;</w:t>
            </w:r>
          </w:p>
          <w:p w14:paraId="5D196566" w14:textId="6632DA2E" w:rsidR="003D0427" w:rsidRPr="00347A00" w:rsidRDefault="003D0427" w:rsidP="0016656D">
            <w:pPr>
              <w:spacing w:after="100"/>
              <w:ind w:left="1301" w:right="-72" w:hanging="567"/>
              <w:jc w:val="both"/>
            </w:pPr>
            <w:r w:rsidRPr="00347A00">
              <w:t>(e)</w:t>
            </w:r>
            <w:r w:rsidRPr="00347A00">
              <w:tab/>
              <w:t>assister le Consultant, le Personnel clé et ses Sous-Traitants à obtenir une exonération de toute obligation d’enregistrement, ou toute autorisation d’exercer leur profession en société ou à titre individuel dans le pays d</w:t>
            </w:r>
            <w:r w:rsidR="00C9110B">
              <w:t>e l’AC</w:t>
            </w:r>
            <w:r w:rsidRPr="00347A00">
              <w:t>, conformément aux dispositions du Droit applicable</w:t>
            </w:r>
            <w:r w:rsidR="00EA0D40" w:rsidRPr="00347A00">
              <w:t> ;</w:t>
            </w:r>
            <w:r w:rsidRPr="00347A00">
              <w:t xml:space="preserve"> </w:t>
            </w:r>
          </w:p>
          <w:p w14:paraId="5D196567" w14:textId="5A41A380" w:rsidR="003D0427" w:rsidRPr="00347A00" w:rsidRDefault="003D0427" w:rsidP="0016656D">
            <w:pPr>
              <w:spacing w:after="100"/>
              <w:ind w:left="1301" w:right="-72" w:hanging="567"/>
              <w:jc w:val="both"/>
            </w:pPr>
            <w:r w:rsidRPr="00347A00">
              <w:t>(f)</w:t>
            </w:r>
            <w:r w:rsidRPr="00347A00">
              <w:tab/>
              <w:t>assister le Consultant, ses Sous-Traitants et leur Personnel clé, conformément aux dispositions du Droit applicable, à obtenir les autorisations d’importer dans le pays d</w:t>
            </w:r>
            <w:r w:rsidR="00C9110B">
              <w:t>e l’AC</w:t>
            </w:r>
            <w:r w:rsidRPr="00347A00">
              <w:t xml:space="preserve"> des montants en monnaie étrangères </w:t>
            </w:r>
            <w:r w:rsidRPr="00347A00">
              <w:lastRenderedPageBreak/>
              <w:t>raisonnables au titre de l’exécution des Services et des besoins du Personnel, et de réexporter les montants en monnaie étrangères qui ont été versés au Personnel au titre de l’exécution des Services</w:t>
            </w:r>
            <w:r w:rsidR="00EA0D40" w:rsidRPr="00347A00">
              <w:t> ;</w:t>
            </w:r>
            <w:r w:rsidRPr="00347A00">
              <w:t xml:space="preserve"> et </w:t>
            </w:r>
          </w:p>
          <w:p w14:paraId="5D196568" w14:textId="77777777" w:rsidR="003D0427" w:rsidRPr="00347A00" w:rsidRDefault="003D0427" w:rsidP="00DD49A7">
            <w:pPr>
              <w:spacing w:after="240"/>
              <w:ind w:left="1301" w:right="-72" w:hanging="567"/>
              <w:jc w:val="both"/>
            </w:pPr>
            <w:r w:rsidRPr="00347A00">
              <w:t>(g)</w:t>
            </w:r>
            <w:r w:rsidRPr="00347A00">
              <w:tab/>
              <w:t xml:space="preserve">accorder au Consultant toute autre assistance indiquée, le cas échéant, dans les </w:t>
            </w:r>
            <w:r w:rsidRPr="00347A00">
              <w:rPr>
                <w:b/>
              </w:rPr>
              <w:t>CPC.</w:t>
            </w:r>
          </w:p>
        </w:tc>
      </w:tr>
      <w:tr w:rsidR="003D0427" w:rsidRPr="00347A00" w14:paraId="5D19656C" w14:textId="77777777" w:rsidTr="00397328">
        <w:tc>
          <w:tcPr>
            <w:tcW w:w="2703" w:type="dxa"/>
          </w:tcPr>
          <w:p w14:paraId="5D19656A" w14:textId="77777777" w:rsidR="003D0427" w:rsidRPr="00347A00" w:rsidRDefault="0016656D" w:rsidP="00DD49A7">
            <w:pPr>
              <w:pStyle w:val="Sec8Bhead2"/>
            </w:pPr>
            <w:bookmarkStart w:id="1383" w:name="_Toc355543511"/>
            <w:bookmarkStart w:id="1384" w:name="_Toc369862108"/>
            <w:bookmarkStart w:id="1385" w:name="_Toc454098083"/>
            <w:bookmarkStart w:id="1386" w:name="_Toc488237827"/>
            <w:bookmarkStart w:id="1387" w:name="_Toc488237891"/>
            <w:bookmarkStart w:id="1388" w:name="_Toc488238004"/>
            <w:r w:rsidRPr="00347A00">
              <w:t xml:space="preserve">33. </w:t>
            </w:r>
            <w:r w:rsidRPr="00347A00">
              <w:tab/>
            </w:r>
            <w:r w:rsidR="003D0427" w:rsidRPr="00347A00">
              <w:t>Accès au site du Projet</w:t>
            </w:r>
            <w:bookmarkEnd w:id="1383"/>
            <w:bookmarkEnd w:id="1384"/>
            <w:bookmarkEnd w:id="1385"/>
            <w:bookmarkEnd w:id="1386"/>
            <w:bookmarkEnd w:id="1387"/>
            <w:bookmarkEnd w:id="1388"/>
          </w:p>
        </w:tc>
        <w:tc>
          <w:tcPr>
            <w:tcW w:w="6677" w:type="dxa"/>
          </w:tcPr>
          <w:p w14:paraId="5D19656B" w14:textId="0AFEAB9B" w:rsidR="003D0427" w:rsidRPr="00347A00" w:rsidRDefault="003D0427" w:rsidP="00DD49A7">
            <w:pPr>
              <w:spacing w:after="240"/>
              <w:ind w:left="584" w:right="-72" w:hanging="567"/>
              <w:jc w:val="both"/>
              <w:rPr>
                <w:spacing w:val="-4"/>
              </w:rPr>
            </w:pPr>
            <w:r w:rsidRPr="00347A00">
              <w:rPr>
                <w:spacing w:val="-4"/>
              </w:rPr>
              <w:t>33.1</w:t>
            </w:r>
            <w:r w:rsidRPr="00347A00">
              <w:rPr>
                <w:spacing w:val="-4"/>
              </w:rPr>
              <w:tab/>
              <w:t>L</w:t>
            </w:r>
            <w:r w:rsidR="00624C4D">
              <w:rPr>
                <w:spacing w:val="-4"/>
              </w:rPr>
              <w:t>’AC</w:t>
            </w:r>
            <w:r w:rsidRPr="00347A00">
              <w:rPr>
                <w:spacing w:val="-4"/>
              </w:rPr>
              <w:t xml:space="preserve"> garantit au Consultant l’accès libre, gratuit et sans entrave aux sites dont l’accès est nécessaire pour l’exécution des Services. L</w:t>
            </w:r>
            <w:r w:rsidR="00624C4D">
              <w:rPr>
                <w:spacing w:val="-4"/>
              </w:rPr>
              <w:t>’AC</w:t>
            </w:r>
            <w:r w:rsidRPr="00347A00">
              <w:rPr>
                <w:spacing w:val="-4"/>
              </w:rPr>
              <w:t xml:space="preserve"> sera responsable pour tout dommage aux biens, meubles et immeubles qui peuvent en résulter, et exonèrera le Consultant et son Personnel de la responsabilité de tels dommages, à moins qu’ils ne résultent d’un manquement ou de la négligence du Consultant, Sous-Traitants ou leur Personnel.</w:t>
            </w:r>
          </w:p>
        </w:tc>
      </w:tr>
      <w:tr w:rsidR="003D0427" w:rsidRPr="00347A00" w14:paraId="5D19656F" w14:textId="77777777" w:rsidTr="00397328">
        <w:tc>
          <w:tcPr>
            <w:tcW w:w="2703" w:type="dxa"/>
          </w:tcPr>
          <w:p w14:paraId="5D19656D" w14:textId="77777777" w:rsidR="003D0427" w:rsidRPr="00347A00" w:rsidRDefault="003D0427" w:rsidP="00DD49A7">
            <w:pPr>
              <w:pStyle w:val="Sec8Bhead2"/>
            </w:pPr>
            <w:r w:rsidRPr="00347A00">
              <w:br w:type="page"/>
            </w:r>
            <w:bookmarkStart w:id="1389" w:name="_Toc355543512"/>
            <w:bookmarkStart w:id="1390" w:name="_Toc369862109"/>
            <w:bookmarkStart w:id="1391" w:name="_Toc454098084"/>
            <w:bookmarkStart w:id="1392" w:name="_Toc488237828"/>
            <w:bookmarkStart w:id="1393" w:name="_Toc488237892"/>
            <w:bookmarkStart w:id="1394" w:name="_Toc488238005"/>
            <w:r w:rsidR="0016656D" w:rsidRPr="00347A00">
              <w:t xml:space="preserve">34. </w:t>
            </w:r>
            <w:r w:rsidR="0016656D" w:rsidRPr="00347A00">
              <w:tab/>
            </w:r>
            <w:r w:rsidRPr="00347A00">
              <w:t>Modification du Droit applicable concernant les impôts et taxes</w:t>
            </w:r>
            <w:bookmarkEnd w:id="1389"/>
            <w:bookmarkEnd w:id="1390"/>
            <w:bookmarkEnd w:id="1391"/>
            <w:bookmarkEnd w:id="1392"/>
            <w:bookmarkEnd w:id="1393"/>
            <w:bookmarkEnd w:id="1394"/>
          </w:p>
        </w:tc>
        <w:tc>
          <w:tcPr>
            <w:tcW w:w="6677" w:type="dxa"/>
          </w:tcPr>
          <w:p w14:paraId="5D19656E" w14:textId="5530BE67" w:rsidR="003D0427" w:rsidRPr="00347A00" w:rsidRDefault="003D0427" w:rsidP="0016656D">
            <w:pPr>
              <w:spacing w:after="200"/>
              <w:ind w:left="522" w:right="-72" w:hanging="522"/>
              <w:jc w:val="both"/>
            </w:pPr>
            <w:r w:rsidRPr="00347A00">
              <w:t>34.1</w:t>
            </w:r>
            <w:r w:rsidRPr="00347A00">
              <w:tab/>
              <w:t xml:space="preserve"> Si, après la date de signature du Contrat, le Droit applicable aux impôts et taxes dans le pays d</w:t>
            </w:r>
            <w:r w:rsidR="00624C4D">
              <w:t>e l’AC</w:t>
            </w:r>
            <w:r w:rsidRPr="00347A00">
              <w:t xml:space="preserve"> est modifié, et qu’il en résulte une augmentation ou une diminution des coûts à la charge du Consultant au titre de l’exécution des Services, la rémunération et les dépenses remboursables payables au Consultant, augmenteront ou diminueront en conséquence par accord entre les Parties, et le Contrat figurant à la Clause 38.1 sera ajusté en conséquence. </w:t>
            </w:r>
          </w:p>
        </w:tc>
      </w:tr>
      <w:tr w:rsidR="003D0427" w:rsidRPr="00347A00" w14:paraId="5D196572" w14:textId="77777777" w:rsidTr="00397328">
        <w:tc>
          <w:tcPr>
            <w:tcW w:w="2703" w:type="dxa"/>
          </w:tcPr>
          <w:p w14:paraId="5D196570" w14:textId="2157EC3D" w:rsidR="003D0427" w:rsidRPr="00347A00" w:rsidRDefault="0016656D" w:rsidP="00DD49A7">
            <w:pPr>
              <w:pStyle w:val="Sec8Bhead2"/>
            </w:pPr>
            <w:bookmarkStart w:id="1395" w:name="_Toc355543513"/>
            <w:bookmarkStart w:id="1396" w:name="_Toc369862110"/>
            <w:bookmarkStart w:id="1397" w:name="_Toc454098085"/>
            <w:bookmarkStart w:id="1398" w:name="_Toc488237829"/>
            <w:bookmarkStart w:id="1399" w:name="_Toc488237893"/>
            <w:bookmarkStart w:id="1400" w:name="_Toc488238006"/>
            <w:r w:rsidRPr="00347A00">
              <w:t xml:space="preserve">35. </w:t>
            </w:r>
            <w:r w:rsidRPr="00347A00">
              <w:tab/>
            </w:r>
            <w:r w:rsidR="003D0427" w:rsidRPr="00347A00">
              <w:t>Services, installations et propriétés d</w:t>
            </w:r>
            <w:bookmarkEnd w:id="1395"/>
            <w:bookmarkEnd w:id="1396"/>
            <w:bookmarkEnd w:id="1397"/>
            <w:bookmarkEnd w:id="1398"/>
            <w:bookmarkEnd w:id="1399"/>
            <w:bookmarkEnd w:id="1400"/>
            <w:r w:rsidR="00030FC6">
              <w:t>e l’AC</w:t>
            </w:r>
          </w:p>
        </w:tc>
        <w:tc>
          <w:tcPr>
            <w:tcW w:w="6677" w:type="dxa"/>
          </w:tcPr>
          <w:p w14:paraId="5D196571" w14:textId="164E2425" w:rsidR="003D0427" w:rsidRPr="00347A00" w:rsidRDefault="003D0427" w:rsidP="003D0427">
            <w:pPr>
              <w:spacing w:after="200"/>
              <w:ind w:left="522" w:right="-72" w:hanging="522"/>
              <w:jc w:val="both"/>
            </w:pPr>
            <w:r w:rsidRPr="00347A00">
              <w:t>35.1</w:t>
            </w:r>
            <w:r w:rsidRPr="00347A00">
              <w:tab/>
              <w:t xml:space="preserve"> L</w:t>
            </w:r>
            <w:r w:rsidR="00C36341">
              <w:t>’AC</w:t>
            </w:r>
            <w:r w:rsidRPr="00347A00">
              <w:t xml:space="preserve"> mettra gratuitement à la disposition du Consultant et du</w:t>
            </w:r>
            <w:r w:rsidR="00EA0D40" w:rsidRPr="00347A00">
              <w:t xml:space="preserve"> </w:t>
            </w:r>
            <w:r w:rsidRPr="00347A00">
              <w:t>Personnel, aux fins de l’exécution des Services, les services,</w:t>
            </w:r>
            <w:r w:rsidR="00EA0D40" w:rsidRPr="00347A00">
              <w:t xml:space="preserve"> </w:t>
            </w:r>
            <w:r w:rsidRPr="00347A00">
              <w:t xml:space="preserve">installations et propriétés indiqués à </w:t>
            </w:r>
            <w:r w:rsidRPr="00347A00">
              <w:rPr>
                <w:b/>
              </w:rPr>
              <w:t>l’Annexe A</w:t>
            </w:r>
            <w:r w:rsidRPr="00347A00">
              <w:t xml:space="preserve"> aux dates et selon</w:t>
            </w:r>
            <w:r w:rsidR="00EA0D40" w:rsidRPr="00347A00">
              <w:t xml:space="preserve"> </w:t>
            </w:r>
            <w:r w:rsidRPr="00347A00">
              <w:t xml:space="preserve">les modalités figurant </w:t>
            </w:r>
            <w:r w:rsidRPr="00347A00">
              <w:rPr>
                <w:b/>
                <w:bCs/>
              </w:rPr>
              <w:t>à ladite Annexe</w:t>
            </w:r>
            <w:r w:rsidRPr="00347A00">
              <w:t>.</w:t>
            </w:r>
          </w:p>
        </w:tc>
      </w:tr>
      <w:tr w:rsidR="003D0427" w:rsidRPr="00347A00" w14:paraId="5D196576" w14:textId="77777777" w:rsidTr="00397328">
        <w:tc>
          <w:tcPr>
            <w:tcW w:w="2703" w:type="dxa"/>
          </w:tcPr>
          <w:p w14:paraId="5D196573" w14:textId="77777777" w:rsidR="003D0427" w:rsidRPr="00347A00" w:rsidRDefault="0016656D" w:rsidP="00DD49A7">
            <w:pPr>
              <w:pStyle w:val="Sec8Bhead2"/>
            </w:pPr>
            <w:bookmarkStart w:id="1401" w:name="_Toc355543514"/>
            <w:bookmarkStart w:id="1402" w:name="_Toc369862111"/>
            <w:bookmarkStart w:id="1403" w:name="_Toc454098086"/>
            <w:bookmarkStart w:id="1404" w:name="_Toc488237830"/>
            <w:bookmarkStart w:id="1405" w:name="_Toc488237894"/>
            <w:bookmarkStart w:id="1406" w:name="_Toc488238007"/>
            <w:r w:rsidRPr="00347A00">
              <w:t xml:space="preserve">36. </w:t>
            </w:r>
            <w:r w:rsidRPr="00347A00">
              <w:tab/>
            </w:r>
            <w:r w:rsidR="003D0427" w:rsidRPr="00347A00">
              <w:t>Personnel de Contrepartie</w:t>
            </w:r>
            <w:bookmarkEnd w:id="1401"/>
            <w:bookmarkEnd w:id="1402"/>
            <w:bookmarkEnd w:id="1403"/>
            <w:bookmarkEnd w:id="1404"/>
            <w:bookmarkEnd w:id="1405"/>
            <w:bookmarkEnd w:id="1406"/>
          </w:p>
        </w:tc>
        <w:tc>
          <w:tcPr>
            <w:tcW w:w="6677" w:type="dxa"/>
          </w:tcPr>
          <w:p w14:paraId="5D196574" w14:textId="69A1F73B" w:rsidR="003D0427" w:rsidRPr="00347A00" w:rsidRDefault="003D0427" w:rsidP="003D0427">
            <w:pPr>
              <w:spacing w:after="200"/>
              <w:ind w:left="522" w:right="-72" w:hanging="522"/>
              <w:jc w:val="both"/>
            </w:pPr>
            <w:r w:rsidRPr="00347A00">
              <w:t>36.1</w:t>
            </w:r>
            <w:r w:rsidRPr="00347A00">
              <w:tab/>
              <w:t xml:space="preserve"> L</w:t>
            </w:r>
            <w:r w:rsidR="000059CC">
              <w:t>’AC</w:t>
            </w:r>
            <w:r w:rsidRPr="00347A00">
              <w:t xml:space="preserve"> mettra gratuitement à la disposition de Consultant les personnels de contrepartie cadre et d’appui, qui seront sélectionnés par l</w:t>
            </w:r>
            <w:r w:rsidR="000059CC">
              <w:t>’AC</w:t>
            </w:r>
            <w:r w:rsidRPr="00347A00">
              <w:t xml:space="preserve"> assisté du Consultant, si cela est mentionné à l’</w:t>
            </w:r>
            <w:r w:rsidRPr="00347A00">
              <w:rPr>
                <w:b/>
                <w:bCs/>
              </w:rPr>
              <w:t>Annexe A</w:t>
            </w:r>
            <w:r w:rsidRPr="00347A00">
              <w:t>.</w:t>
            </w:r>
          </w:p>
          <w:p w14:paraId="5D196575" w14:textId="63D1D239" w:rsidR="003D0427" w:rsidRPr="00347A00" w:rsidRDefault="003D0427" w:rsidP="003D0427">
            <w:pPr>
              <w:spacing w:after="200"/>
              <w:ind w:left="522" w:right="-72" w:hanging="522"/>
              <w:jc w:val="both"/>
            </w:pPr>
            <w:r w:rsidRPr="00347A00">
              <w:t>36.2</w:t>
            </w:r>
            <w:r w:rsidRPr="00347A00">
              <w:tab/>
              <w:t xml:space="preserve"> </w:t>
            </w:r>
            <w:r w:rsidRPr="00347A00">
              <w:rPr>
                <w:spacing w:val="2"/>
              </w:rPr>
              <w:t>Le personnel de contrepartie cadre et d’appui, à l’exclusion du personnel de liaison d</w:t>
            </w:r>
            <w:r w:rsidR="000059CC">
              <w:rPr>
                <w:spacing w:val="2"/>
              </w:rPr>
              <w:t>e l’AC</w:t>
            </w:r>
            <w:r w:rsidRPr="00347A00">
              <w:rPr>
                <w:spacing w:val="2"/>
              </w:rPr>
              <w:t>, travaillera sous la direction exclusive du Consultant. Si un membre du Personnel de contrepartie n’exécute pas de façon satisfaisante les tâches qui lui sont confiées par le Consultant dans le cadre du poste auquel il a été affecté, le Consultant pourra demander qu’il soit remplacé</w:t>
            </w:r>
            <w:r w:rsidR="00EA0D40" w:rsidRPr="00347A00">
              <w:rPr>
                <w:spacing w:val="2"/>
              </w:rPr>
              <w:t> ;</w:t>
            </w:r>
            <w:r w:rsidRPr="00347A00">
              <w:rPr>
                <w:spacing w:val="2"/>
              </w:rPr>
              <w:t xml:space="preserve"> à moins d’un motif sérieux, l</w:t>
            </w:r>
            <w:r w:rsidR="000059CC">
              <w:rPr>
                <w:spacing w:val="2"/>
              </w:rPr>
              <w:t>’AC</w:t>
            </w:r>
            <w:r w:rsidRPr="00347A00">
              <w:rPr>
                <w:spacing w:val="2"/>
              </w:rPr>
              <w:t xml:space="preserve"> ne pourra pas refuser de donner suite à la requête du Consultant</w:t>
            </w:r>
            <w:r w:rsidRPr="00347A00">
              <w:t>.</w:t>
            </w:r>
          </w:p>
        </w:tc>
      </w:tr>
      <w:tr w:rsidR="003D0427" w:rsidRPr="00347A00" w14:paraId="5D196579" w14:textId="77777777" w:rsidTr="00397328">
        <w:tc>
          <w:tcPr>
            <w:tcW w:w="2703" w:type="dxa"/>
          </w:tcPr>
          <w:p w14:paraId="5D196577" w14:textId="77777777" w:rsidR="003D0427" w:rsidRPr="00347A00" w:rsidRDefault="0016656D" w:rsidP="00DD49A7">
            <w:pPr>
              <w:pStyle w:val="Sec8Bhead2"/>
            </w:pPr>
            <w:bookmarkStart w:id="1407" w:name="_Toc299534170"/>
            <w:bookmarkStart w:id="1408" w:name="_Toc300749294"/>
            <w:bookmarkStart w:id="1409" w:name="_Toc326063252"/>
            <w:bookmarkStart w:id="1410" w:name="_Toc355543515"/>
            <w:bookmarkStart w:id="1411" w:name="_Toc369862112"/>
            <w:bookmarkStart w:id="1412" w:name="_Toc454098087"/>
            <w:bookmarkStart w:id="1413" w:name="_Toc488237831"/>
            <w:bookmarkStart w:id="1414" w:name="_Toc488237895"/>
            <w:bookmarkStart w:id="1415" w:name="_Toc488238008"/>
            <w:r w:rsidRPr="00347A00">
              <w:t xml:space="preserve">37. </w:t>
            </w:r>
            <w:r w:rsidRPr="00347A00">
              <w:tab/>
            </w:r>
            <w:r w:rsidR="003D0427" w:rsidRPr="00347A00">
              <w:t>Paiement</w:t>
            </w:r>
            <w:bookmarkEnd w:id="1407"/>
            <w:r w:rsidR="003D0427" w:rsidRPr="00347A00">
              <w:t>s</w:t>
            </w:r>
            <w:bookmarkEnd w:id="1408"/>
            <w:bookmarkEnd w:id="1409"/>
            <w:bookmarkEnd w:id="1410"/>
            <w:bookmarkEnd w:id="1411"/>
            <w:bookmarkEnd w:id="1412"/>
            <w:bookmarkEnd w:id="1413"/>
            <w:bookmarkEnd w:id="1414"/>
            <w:bookmarkEnd w:id="1415"/>
          </w:p>
        </w:tc>
        <w:tc>
          <w:tcPr>
            <w:tcW w:w="6677" w:type="dxa"/>
          </w:tcPr>
          <w:p w14:paraId="5D196578" w14:textId="452F1773" w:rsidR="003D0427" w:rsidRPr="00347A00" w:rsidRDefault="003D0427" w:rsidP="00DD49A7">
            <w:pPr>
              <w:spacing w:after="240"/>
              <w:ind w:left="522" w:right="-72" w:hanging="522"/>
              <w:jc w:val="both"/>
            </w:pPr>
            <w:r w:rsidRPr="00347A00">
              <w:t>37.1</w:t>
            </w:r>
            <w:r w:rsidRPr="00347A00">
              <w:tab/>
              <w:t>L</w:t>
            </w:r>
            <w:r w:rsidR="000059CC">
              <w:t>’AC</w:t>
            </w:r>
            <w:r w:rsidRPr="00347A00">
              <w:t xml:space="preserve"> effectuera les paiements au Consultant au titre des Services rendus dans le cadre du Contrat, pour les livrables stipulés dans </w:t>
            </w:r>
            <w:r w:rsidRPr="00347A00">
              <w:rPr>
                <w:b/>
              </w:rPr>
              <w:t>l’Annexe A</w:t>
            </w:r>
            <w:r w:rsidRPr="00347A00">
              <w:t xml:space="preserve"> et conformément aux dispositions des Clauses du chapitre F ci-après.</w:t>
            </w:r>
          </w:p>
        </w:tc>
      </w:tr>
      <w:tr w:rsidR="0016656D" w:rsidRPr="00347A00" w14:paraId="5D19657B" w14:textId="77777777" w:rsidTr="00397328">
        <w:tc>
          <w:tcPr>
            <w:tcW w:w="9380" w:type="dxa"/>
            <w:gridSpan w:val="2"/>
          </w:tcPr>
          <w:p w14:paraId="5D19657A" w14:textId="77777777" w:rsidR="0016656D" w:rsidRPr="00347A00" w:rsidRDefault="0016656D" w:rsidP="00DD49A7">
            <w:pPr>
              <w:pStyle w:val="Sec8Bhead1"/>
            </w:pPr>
            <w:bookmarkStart w:id="1416" w:name="_Toc299534172"/>
            <w:bookmarkStart w:id="1417" w:name="_Toc300749295"/>
            <w:bookmarkStart w:id="1418" w:name="_Toc326063253"/>
            <w:bookmarkStart w:id="1419" w:name="_Toc328302941"/>
            <w:bookmarkStart w:id="1420" w:name="_Toc328303524"/>
            <w:bookmarkStart w:id="1421" w:name="_Toc328304166"/>
            <w:bookmarkStart w:id="1422" w:name="_Toc354055636"/>
            <w:bookmarkStart w:id="1423" w:name="_Toc355354937"/>
            <w:bookmarkStart w:id="1424" w:name="_Toc355357199"/>
            <w:bookmarkStart w:id="1425" w:name="_Toc355532421"/>
            <w:bookmarkStart w:id="1426" w:name="_Toc355538931"/>
            <w:bookmarkStart w:id="1427" w:name="_Toc355543516"/>
            <w:bookmarkStart w:id="1428" w:name="_Toc369862113"/>
            <w:bookmarkStart w:id="1429" w:name="_Toc454098088"/>
            <w:bookmarkStart w:id="1430" w:name="_Toc488237832"/>
            <w:bookmarkStart w:id="1431" w:name="_Toc488237896"/>
            <w:bookmarkStart w:id="1432" w:name="_Toc488238009"/>
            <w:r w:rsidRPr="00347A00">
              <w:lastRenderedPageBreak/>
              <w:t xml:space="preserve">F. </w:t>
            </w:r>
            <w:r w:rsidRPr="00347A00">
              <w:tab/>
              <w:t>Paiements versés au Consultant</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p>
        </w:tc>
      </w:tr>
      <w:tr w:rsidR="003D0427" w:rsidRPr="00347A00" w14:paraId="5D19657F" w14:textId="77777777" w:rsidTr="00397328">
        <w:tc>
          <w:tcPr>
            <w:tcW w:w="2703" w:type="dxa"/>
          </w:tcPr>
          <w:p w14:paraId="5D19657C" w14:textId="77777777" w:rsidR="003D0427" w:rsidRPr="00347A00" w:rsidRDefault="0016656D" w:rsidP="00DD49A7">
            <w:pPr>
              <w:pStyle w:val="Sec8Bhead2"/>
            </w:pPr>
            <w:bookmarkStart w:id="1433" w:name="_Toc300749296"/>
            <w:bookmarkStart w:id="1434" w:name="_Toc326063254"/>
            <w:bookmarkStart w:id="1435" w:name="_Toc355543517"/>
            <w:bookmarkStart w:id="1436" w:name="_Toc369862114"/>
            <w:bookmarkStart w:id="1437" w:name="_Toc454098089"/>
            <w:bookmarkStart w:id="1438" w:name="_Toc488237833"/>
            <w:bookmarkStart w:id="1439" w:name="_Toc488237897"/>
            <w:bookmarkStart w:id="1440" w:name="_Toc488238010"/>
            <w:r w:rsidRPr="00347A00">
              <w:t xml:space="preserve">38. </w:t>
            </w:r>
            <w:r w:rsidRPr="00347A00">
              <w:tab/>
            </w:r>
            <w:r w:rsidR="003D0427" w:rsidRPr="00347A00">
              <w:t>Prix du Contrat</w:t>
            </w:r>
            <w:bookmarkEnd w:id="1433"/>
            <w:bookmarkEnd w:id="1434"/>
            <w:bookmarkEnd w:id="1435"/>
            <w:bookmarkEnd w:id="1436"/>
            <w:bookmarkEnd w:id="1437"/>
            <w:bookmarkEnd w:id="1438"/>
            <w:bookmarkEnd w:id="1439"/>
            <w:bookmarkEnd w:id="1440"/>
          </w:p>
        </w:tc>
        <w:tc>
          <w:tcPr>
            <w:tcW w:w="6677" w:type="dxa"/>
          </w:tcPr>
          <w:p w14:paraId="5D19657D" w14:textId="77777777" w:rsidR="003D0427" w:rsidRPr="00347A00" w:rsidRDefault="003D0427" w:rsidP="003D0427">
            <w:pPr>
              <w:spacing w:after="240"/>
              <w:ind w:left="595" w:right="-72" w:hanging="595"/>
              <w:jc w:val="both"/>
            </w:pPr>
            <w:r w:rsidRPr="00347A00">
              <w:t>38.1</w:t>
            </w:r>
            <w:r w:rsidRPr="00347A00">
              <w:tab/>
              <w:t xml:space="preserve">Le prix du Contrat est fixe et indiqué dans les </w:t>
            </w:r>
            <w:r w:rsidRPr="00347A00">
              <w:rPr>
                <w:b/>
              </w:rPr>
              <w:t>CPC</w:t>
            </w:r>
            <w:r w:rsidRPr="00347A00">
              <w:t>.</w:t>
            </w:r>
            <w:r w:rsidR="00EA0D40" w:rsidRPr="00347A00">
              <w:t xml:space="preserve"> </w:t>
            </w:r>
            <w:r w:rsidRPr="00347A00">
              <w:t xml:space="preserve">La décomposition du prix du Contrat est fournie à </w:t>
            </w:r>
            <w:r w:rsidRPr="00347A00">
              <w:rPr>
                <w:b/>
              </w:rPr>
              <w:t>l’Annexe C</w:t>
            </w:r>
            <w:r w:rsidRPr="00347A00">
              <w:rPr>
                <w:spacing w:val="-4"/>
              </w:rPr>
              <w:t xml:space="preserve">. </w:t>
            </w:r>
          </w:p>
          <w:p w14:paraId="5D19657E" w14:textId="77777777" w:rsidR="003D0427" w:rsidRPr="00347A00" w:rsidRDefault="003D0427" w:rsidP="003D0427">
            <w:pPr>
              <w:spacing w:after="240"/>
              <w:ind w:left="595" w:right="-72" w:hanging="595"/>
              <w:jc w:val="both"/>
            </w:pPr>
            <w:r w:rsidRPr="00347A00">
              <w:t>38.2</w:t>
            </w:r>
            <w:r w:rsidRPr="00347A00">
              <w:tab/>
              <w:t xml:space="preserve">Aucune modification au prix du Contrat mentionné à la Clause 38.1 ne peut être effectuée sans l’accord des deux Parties aux fins de réviser l’étendue des Services selon la Clause 16 des CGC, et d’amender par écrit les Termes de Référence dans </w:t>
            </w:r>
            <w:r w:rsidRPr="00347A00">
              <w:rPr>
                <w:b/>
              </w:rPr>
              <w:t>l’Annexe A</w:t>
            </w:r>
            <w:r w:rsidRPr="00347A00">
              <w:t>.</w:t>
            </w:r>
          </w:p>
        </w:tc>
      </w:tr>
      <w:tr w:rsidR="003D0427" w:rsidRPr="00347A00" w14:paraId="5D196583" w14:textId="77777777" w:rsidTr="00397328">
        <w:tc>
          <w:tcPr>
            <w:tcW w:w="2703" w:type="dxa"/>
          </w:tcPr>
          <w:p w14:paraId="5D196580" w14:textId="77777777" w:rsidR="003D0427" w:rsidRPr="00347A00" w:rsidRDefault="0016656D" w:rsidP="00DD49A7">
            <w:pPr>
              <w:pStyle w:val="Sec8Bhead2"/>
            </w:pPr>
            <w:bookmarkStart w:id="1441" w:name="_Toc299534175"/>
            <w:bookmarkStart w:id="1442" w:name="_Toc300749297"/>
            <w:bookmarkStart w:id="1443" w:name="_Toc326063255"/>
            <w:bookmarkStart w:id="1444" w:name="_Toc355543518"/>
            <w:bookmarkStart w:id="1445" w:name="_Toc369862115"/>
            <w:bookmarkStart w:id="1446" w:name="_Toc454098090"/>
            <w:bookmarkStart w:id="1447" w:name="_Toc488237834"/>
            <w:bookmarkStart w:id="1448" w:name="_Toc488237898"/>
            <w:bookmarkStart w:id="1449" w:name="_Toc488238011"/>
            <w:r w:rsidRPr="00347A00">
              <w:t xml:space="preserve">39. </w:t>
            </w:r>
            <w:r w:rsidRPr="00347A00">
              <w:tab/>
            </w:r>
            <w:r w:rsidR="003D0427" w:rsidRPr="00347A00">
              <w:t>Impôts et taxes</w:t>
            </w:r>
            <w:bookmarkEnd w:id="1441"/>
            <w:bookmarkEnd w:id="1442"/>
            <w:bookmarkEnd w:id="1443"/>
            <w:bookmarkEnd w:id="1444"/>
            <w:bookmarkEnd w:id="1445"/>
            <w:bookmarkEnd w:id="1446"/>
            <w:bookmarkEnd w:id="1447"/>
            <w:bookmarkEnd w:id="1448"/>
            <w:bookmarkEnd w:id="1449"/>
          </w:p>
        </w:tc>
        <w:tc>
          <w:tcPr>
            <w:tcW w:w="6677" w:type="dxa"/>
          </w:tcPr>
          <w:p w14:paraId="5D196581" w14:textId="77777777" w:rsidR="003D0427" w:rsidRPr="00347A00" w:rsidRDefault="003D0427" w:rsidP="003D0427">
            <w:pPr>
              <w:spacing w:after="200"/>
              <w:ind w:left="595" w:right="-72" w:hanging="595"/>
              <w:jc w:val="both"/>
            </w:pPr>
            <w:r w:rsidRPr="00347A00">
              <w:t>39.1</w:t>
            </w:r>
            <w:r w:rsidRPr="00347A00">
              <w:tab/>
              <w:t xml:space="preserve">Sauf indication contraire dans les </w:t>
            </w:r>
            <w:r w:rsidRPr="00347A00">
              <w:rPr>
                <w:b/>
              </w:rPr>
              <w:t>CPC</w:t>
            </w:r>
            <w:r w:rsidRPr="00347A00">
              <w:t>, le Consultant, les Sous-Traitants et le Personnel paieront les impôts, droits, taxes et autres charges imposés en vertu du Contrat.</w:t>
            </w:r>
            <w:r w:rsidR="00EA0D40" w:rsidRPr="00347A00">
              <w:t xml:space="preserve"> </w:t>
            </w:r>
          </w:p>
          <w:p w14:paraId="5D196582" w14:textId="4B5D6D82" w:rsidR="003D0427" w:rsidRPr="00347A00" w:rsidRDefault="003D0427" w:rsidP="003D0427">
            <w:pPr>
              <w:spacing w:after="200"/>
              <w:ind w:left="595" w:right="-72" w:hanging="595"/>
              <w:jc w:val="both"/>
            </w:pPr>
            <w:r w:rsidRPr="00347A00">
              <w:t>39.2</w:t>
            </w:r>
            <w:r w:rsidRPr="00347A00">
              <w:tab/>
              <w:t xml:space="preserve">A titre d’exception à ce qui précède, et comme indiqué aux </w:t>
            </w:r>
            <w:r w:rsidRPr="00347A00">
              <w:rPr>
                <w:b/>
              </w:rPr>
              <w:t>CPC</w:t>
            </w:r>
            <w:r w:rsidRPr="00347A00">
              <w:t>, tous les impôts indirects identifiables (identifiés comme tels lors des négociations du Contrat) seront remboursés au Consultant ou seront payés par l</w:t>
            </w:r>
            <w:r w:rsidR="005C4D04">
              <w:t xml:space="preserve">’AC </w:t>
            </w:r>
            <w:r w:rsidRPr="00347A00">
              <w:t>au nom du Consultant.</w:t>
            </w:r>
          </w:p>
        </w:tc>
      </w:tr>
      <w:tr w:rsidR="003D0427" w:rsidRPr="00347A00" w14:paraId="5D196586" w14:textId="77777777" w:rsidTr="00397328">
        <w:tc>
          <w:tcPr>
            <w:tcW w:w="2703" w:type="dxa"/>
          </w:tcPr>
          <w:p w14:paraId="5D196584" w14:textId="77777777" w:rsidR="003D0427" w:rsidRPr="00347A00" w:rsidRDefault="0016656D" w:rsidP="00DD49A7">
            <w:pPr>
              <w:pStyle w:val="Sec8Bhead2"/>
            </w:pPr>
            <w:bookmarkStart w:id="1450" w:name="_Toc355543519"/>
            <w:bookmarkStart w:id="1451" w:name="_Toc369862116"/>
            <w:bookmarkStart w:id="1452" w:name="_Toc454098091"/>
            <w:bookmarkStart w:id="1453" w:name="_Toc488237835"/>
            <w:bookmarkStart w:id="1454" w:name="_Toc488237899"/>
            <w:bookmarkStart w:id="1455" w:name="_Toc488238012"/>
            <w:r w:rsidRPr="00347A00">
              <w:t xml:space="preserve">40. </w:t>
            </w:r>
            <w:r w:rsidRPr="00347A00">
              <w:tab/>
            </w:r>
            <w:r w:rsidR="003D0427" w:rsidRPr="00347A00">
              <w:t>Monnaie de paiement</w:t>
            </w:r>
            <w:bookmarkEnd w:id="1450"/>
            <w:bookmarkEnd w:id="1451"/>
            <w:bookmarkEnd w:id="1452"/>
            <w:bookmarkEnd w:id="1453"/>
            <w:bookmarkEnd w:id="1454"/>
            <w:bookmarkEnd w:id="1455"/>
          </w:p>
        </w:tc>
        <w:tc>
          <w:tcPr>
            <w:tcW w:w="6677" w:type="dxa"/>
          </w:tcPr>
          <w:p w14:paraId="5D196585" w14:textId="77777777" w:rsidR="003D0427" w:rsidRPr="00347A00" w:rsidRDefault="003D0427" w:rsidP="003D0427">
            <w:pPr>
              <w:pStyle w:val="Corpsdetexte2"/>
              <w:spacing w:after="200" w:line="240" w:lineRule="auto"/>
              <w:ind w:left="595" w:hanging="595"/>
              <w:jc w:val="both"/>
            </w:pPr>
            <w:r w:rsidRPr="00347A00">
              <w:t>40.1</w:t>
            </w:r>
            <w:r w:rsidRPr="00347A00">
              <w:tab/>
              <w:t>Les paiements au titre du Contrat seront effectués dans la (les) monnaie(s) indiquée(s) au Contrat</w:t>
            </w:r>
            <w:r w:rsidRPr="00347A00">
              <w:rPr>
                <w:i/>
              </w:rPr>
              <w:t>.</w:t>
            </w:r>
          </w:p>
        </w:tc>
      </w:tr>
      <w:tr w:rsidR="003D0427" w:rsidRPr="00347A00" w14:paraId="5D19658E" w14:textId="77777777" w:rsidTr="00397328">
        <w:tc>
          <w:tcPr>
            <w:tcW w:w="2703" w:type="dxa"/>
          </w:tcPr>
          <w:p w14:paraId="5D196587" w14:textId="77777777" w:rsidR="003D0427" w:rsidRPr="00347A00" w:rsidRDefault="0016656D" w:rsidP="00DD49A7">
            <w:pPr>
              <w:pStyle w:val="Sec8Bhead2"/>
            </w:pPr>
            <w:bookmarkStart w:id="1456" w:name="_Toc355543520"/>
            <w:bookmarkStart w:id="1457" w:name="_Toc369862117"/>
            <w:bookmarkStart w:id="1458" w:name="_Toc454098092"/>
            <w:bookmarkStart w:id="1459" w:name="_Toc488237836"/>
            <w:bookmarkStart w:id="1460" w:name="_Toc488237900"/>
            <w:bookmarkStart w:id="1461" w:name="_Toc488238013"/>
            <w:r w:rsidRPr="00347A00">
              <w:t>40.1</w:t>
            </w:r>
            <w:r w:rsidRPr="00347A00">
              <w:tab/>
            </w:r>
            <w:r w:rsidR="003D0427" w:rsidRPr="00347A00">
              <w:t>Modalités de facturation et de paiement</w:t>
            </w:r>
            <w:bookmarkEnd w:id="1456"/>
            <w:bookmarkEnd w:id="1457"/>
            <w:bookmarkEnd w:id="1458"/>
            <w:bookmarkEnd w:id="1459"/>
            <w:bookmarkEnd w:id="1460"/>
            <w:bookmarkEnd w:id="1461"/>
          </w:p>
        </w:tc>
        <w:tc>
          <w:tcPr>
            <w:tcW w:w="6677" w:type="dxa"/>
          </w:tcPr>
          <w:p w14:paraId="5D196588" w14:textId="77777777" w:rsidR="003D0427" w:rsidRPr="00347A00" w:rsidRDefault="003D0427" w:rsidP="003D0427">
            <w:pPr>
              <w:spacing w:after="200"/>
              <w:ind w:left="595" w:right="-72" w:hanging="595"/>
              <w:jc w:val="both"/>
            </w:pPr>
            <w:r w:rsidRPr="00347A00">
              <w:t>41.1</w:t>
            </w:r>
            <w:r w:rsidRPr="00347A00">
              <w:tab/>
              <w:t>Le montant total payé au Consultant dans le cadre du Contrat ne dépassera pas le prix du Contrat conformément à la Clause 38.1.</w:t>
            </w:r>
          </w:p>
          <w:p w14:paraId="5D196589" w14:textId="77777777" w:rsidR="003D0427" w:rsidRPr="00347A00" w:rsidRDefault="003D0427" w:rsidP="0016656D">
            <w:pPr>
              <w:spacing w:after="120"/>
              <w:ind w:left="595" w:right="-72" w:hanging="595"/>
              <w:jc w:val="both"/>
            </w:pPr>
            <w:r w:rsidRPr="00347A00">
              <w:t>41.2</w:t>
            </w:r>
            <w:r w:rsidRPr="00347A00">
              <w:tab/>
              <w:t xml:space="preserve">Les paiements dans le cadre du Contrat seront des montants forfaitaires au titre des livrables identifiés dans l’Annexe A. Les paiements seront versés au compte du Consultant sur la base du calendrier présenté dans les </w:t>
            </w:r>
            <w:r w:rsidRPr="00347A00">
              <w:rPr>
                <w:b/>
              </w:rPr>
              <w:t>CPC</w:t>
            </w:r>
            <w:r w:rsidRPr="00347A00">
              <w:t>.</w:t>
            </w:r>
          </w:p>
          <w:p w14:paraId="5D19658A" w14:textId="1FB26660" w:rsidR="003D0427" w:rsidRPr="00347A00" w:rsidRDefault="003D0427" w:rsidP="0016656D">
            <w:pPr>
              <w:spacing w:after="120"/>
              <w:ind w:left="1444" w:right="-72" w:hanging="851"/>
              <w:jc w:val="both"/>
              <w:rPr>
                <w:spacing w:val="-2"/>
              </w:rPr>
            </w:pPr>
            <w:r w:rsidRPr="00347A00">
              <w:t>41.2.1</w:t>
            </w:r>
            <w:r w:rsidR="0016656D" w:rsidRPr="00347A00">
              <w:tab/>
            </w:r>
            <w:r w:rsidRPr="00347A00">
              <w:rPr>
                <w:i/>
                <w:iCs/>
                <w:u w:val="single"/>
              </w:rPr>
              <w:t>Avance</w:t>
            </w:r>
            <w:r w:rsidR="00EA0D40" w:rsidRPr="00347A00">
              <w:rPr>
                <w:i/>
                <w:iCs/>
                <w:u w:val="single"/>
              </w:rPr>
              <w:t> :</w:t>
            </w:r>
            <w:r w:rsidRPr="00347A00">
              <w:t xml:space="preserve"> Dans les délais prévus après la date d’entrée en vigueur, l</w:t>
            </w:r>
            <w:r w:rsidR="00270650">
              <w:t>’AC</w:t>
            </w:r>
            <w:r w:rsidRPr="00347A00">
              <w:t xml:space="preserve"> versera au Consultant une avance du montant indiqué dans les </w:t>
            </w:r>
            <w:r w:rsidRPr="00347A00">
              <w:rPr>
                <w:b/>
              </w:rPr>
              <w:t>CPC</w:t>
            </w:r>
            <w:r w:rsidRPr="00347A00">
              <w:t>. Sauf mention contraire dans</w:t>
            </w:r>
            <w:r w:rsidR="00EA0D40" w:rsidRPr="00347A00">
              <w:t xml:space="preserve"> </w:t>
            </w:r>
            <w:r w:rsidRPr="00347A00">
              <w:t xml:space="preserve">les </w:t>
            </w:r>
            <w:r w:rsidRPr="00347A00">
              <w:rPr>
                <w:b/>
              </w:rPr>
              <w:t>CPC</w:t>
            </w:r>
            <w:r w:rsidRPr="00347A00">
              <w:t>, l’avance sera payée après constitution par le Consultant d’une garantie bancaire émise en faveur d</w:t>
            </w:r>
            <w:r w:rsidR="005C4D04">
              <w:t>e l’AC</w:t>
            </w:r>
            <w:r w:rsidRPr="00347A00">
              <w:t xml:space="preserve"> auprès d’une banque qui lui est acceptable, pour un montant (ou des montants) en la (ou les) monnaie(s) précisée(s) dans les </w:t>
            </w:r>
            <w:r w:rsidRPr="00347A00">
              <w:rPr>
                <w:b/>
              </w:rPr>
              <w:t>CPC</w:t>
            </w:r>
            <w:r w:rsidR="00EA0D40" w:rsidRPr="00347A00">
              <w:t> ;</w:t>
            </w:r>
            <w:r w:rsidRPr="00347A00">
              <w:t xml:space="preserve"> cette garantie devra (i)</w:t>
            </w:r>
            <w:r w:rsidR="0016656D" w:rsidRPr="00347A00">
              <w:t> </w:t>
            </w:r>
            <w:r w:rsidRPr="00347A00">
              <w:t>rester valide jusqu’à ce que l’avance ait été entièrement remboursée, et (ii)</w:t>
            </w:r>
            <w:r w:rsidR="0016656D" w:rsidRPr="00347A00">
              <w:t> </w:t>
            </w:r>
            <w:r w:rsidRPr="00347A00">
              <w:t xml:space="preserve">se présenter sous la forme définie dans </w:t>
            </w:r>
            <w:r w:rsidRPr="00347A00">
              <w:rPr>
                <w:b/>
              </w:rPr>
              <w:t>l’Annexe D</w:t>
            </w:r>
            <w:r w:rsidRPr="00347A00">
              <w:t xml:space="preserve"> ou sous toute autre forme que l</w:t>
            </w:r>
            <w:r w:rsidR="005C4D04">
              <w:t>’AC</w:t>
            </w:r>
            <w:r w:rsidRPr="00347A00">
              <w:t xml:space="preserve"> aura approuvée par écrit. L’avance sera récupérée par l</w:t>
            </w:r>
            <w:r w:rsidR="005C4D04">
              <w:t>’AC</w:t>
            </w:r>
            <w:r w:rsidRPr="00347A00">
              <w:t xml:space="preserve"> en montants égaux correspondant aux décomptes mensuels présentés par le Consultant et correspondant au </w:t>
            </w:r>
            <w:r w:rsidRPr="00347A00">
              <w:lastRenderedPageBreak/>
              <w:t xml:space="preserve">nombre de mois de Services spécifiés dans les </w:t>
            </w:r>
            <w:r w:rsidRPr="00347A00">
              <w:rPr>
                <w:b/>
              </w:rPr>
              <w:t>CPC</w:t>
            </w:r>
            <w:r w:rsidRPr="00347A00">
              <w:t xml:space="preserve"> jusqu’à ce que l’avance ait été totalement remboursée</w:t>
            </w:r>
            <w:r w:rsidRPr="00347A00">
              <w:rPr>
                <w:spacing w:val="-2"/>
              </w:rPr>
              <w:t xml:space="preserve">. </w:t>
            </w:r>
          </w:p>
          <w:p w14:paraId="5D19658B" w14:textId="756329F7" w:rsidR="003D0427" w:rsidRPr="00347A00" w:rsidRDefault="003D0427" w:rsidP="0016656D">
            <w:pPr>
              <w:spacing w:after="120"/>
              <w:ind w:left="1444" w:right="-72" w:hanging="851"/>
              <w:jc w:val="both"/>
              <w:rPr>
                <w:spacing w:val="-2"/>
              </w:rPr>
            </w:pPr>
            <w:r w:rsidRPr="00347A00">
              <w:rPr>
                <w:spacing w:val="-2"/>
              </w:rPr>
              <w:t>41.2.2</w:t>
            </w:r>
            <w:r w:rsidRPr="00347A00">
              <w:tab/>
            </w:r>
            <w:r w:rsidRPr="00347A00">
              <w:rPr>
                <w:i/>
                <w:iCs/>
                <w:spacing w:val="-2"/>
                <w:u w:val="single"/>
              </w:rPr>
              <w:t>Paiements forfaitaires progressifs</w:t>
            </w:r>
            <w:r w:rsidR="00EA0D40" w:rsidRPr="00347A00">
              <w:rPr>
                <w:i/>
                <w:iCs/>
                <w:spacing w:val="-2"/>
                <w:u w:val="single"/>
              </w:rPr>
              <w:t> :</w:t>
            </w:r>
            <w:r w:rsidRPr="00347A00">
              <w:rPr>
                <w:spacing w:val="-2"/>
              </w:rPr>
              <w:t xml:space="preserve"> L</w:t>
            </w:r>
            <w:r w:rsidR="00384E9E">
              <w:rPr>
                <w:spacing w:val="-2"/>
              </w:rPr>
              <w:t>’AC</w:t>
            </w:r>
            <w:r w:rsidRPr="00347A00">
              <w:rPr>
                <w:spacing w:val="-2"/>
              </w:rPr>
              <w:t xml:space="preserve"> versera au Consultant dans le délai de soixante (60) jours à compter de la réception par l</w:t>
            </w:r>
            <w:r w:rsidR="00C44871">
              <w:rPr>
                <w:spacing w:val="-2"/>
              </w:rPr>
              <w:t>’AC</w:t>
            </w:r>
            <w:r w:rsidRPr="00347A00">
              <w:rPr>
                <w:spacing w:val="-2"/>
              </w:rPr>
              <w:t xml:space="preserve"> du (des) livrable(s) et de la facture pour le montant forfaitaire correspondant.</w:t>
            </w:r>
            <w:r w:rsidR="00EA0D40" w:rsidRPr="00347A00">
              <w:rPr>
                <w:spacing w:val="-2"/>
              </w:rPr>
              <w:t xml:space="preserve"> </w:t>
            </w:r>
            <w:r w:rsidRPr="00347A00">
              <w:rPr>
                <w:spacing w:val="-2"/>
              </w:rPr>
              <w:t xml:space="preserve">Le paiement ne sera pas effectué si </w:t>
            </w:r>
            <w:r w:rsidR="00C44871">
              <w:rPr>
                <w:spacing w:val="-2"/>
              </w:rPr>
              <w:t>L’AC</w:t>
            </w:r>
            <w:r w:rsidRPr="00347A00">
              <w:rPr>
                <w:spacing w:val="-2"/>
              </w:rPr>
              <w:t xml:space="preserve"> n’approuve pas le(s) livrable(s) présenté(s) comme satisfaisant(s), auquel cas l</w:t>
            </w:r>
            <w:r w:rsidR="00C44871">
              <w:rPr>
                <w:spacing w:val="-2"/>
              </w:rPr>
              <w:t>’AC</w:t>
            </w:r>
            <w:r w:rsidRPr="00347A00">
              <w:rPr>
                <w:spacing w:val="-2"/>
              </w:rPr>
              <w:t xml:space="preserve"> fera part de ses remarques au Consultant dans le même délai de soixante (60) jours. Le Consultant apportera rapidement les corrections nécessaires, puis le processus ci-avant sera réitéré.</w:t>
            </w:r>
          </w:p>
          <w:p w14:paraId="5D19658C" w14:textId="556E9704" w:rsidR="003D0427" w:rsidRPr="00347A00" w:rsidRDefault="003C230D" w:rsidP="0016656D">
            <w:pPr>
              <w:tabs>
                <w:tab w:val="left" w:pos="540"/>
              </w:tabs>
              <w:spacing w:after="200"/>
              <w:ind w:left="1444" w:right="-72" w:hanging="851"/>
              <w:jc w:val="both"/>
            </w:pPr>
            <w:r w:rsidRPr="00347A00">
              <w:t>41.2.3</w:t>
            </w:r>
            <w:r w:rsidR="0016656D" w:rsidRPr="00347A00">
              <w:tab/>
            </w:r>
            <w:r w:rsidR="003D0427" w:rsidRPr="00347A00">
              <w:rPr>
                <w:i/>
                <w:iCs/>
                <w:u w:val="single"/>
              </w:rPr>
              <w:t>Paiement final</w:t>
            </w:r>
            <w:r w:rsidR="00EA0D40" w:rsidRPr="00347A00">
              <w:rPr>
                <w:i/>
                <w:iCs/>
                <w:u w:val="single"/>
              </w:rPr>
              <w:t> :</w:t>
            </w:r>
            <w:r w:rsidR="003D0427" w:rsidRPr="00347A00">
              <w:t xml:space="preserve"> le paiement final effectué au titre de la présente Clause ne pourra être versé qu’après remise par le Consultant du rapport final et son approbation par l</w:t>
            </w:r>
            <w:r w:rsidR="008808AD">
              <w:t>’AC</w:t>
            </w:r>
            <w:r w:rsidR="003D0427" w:rsidRPr="00347A00">
              <w:t xml:space="preserve"> comme étant satisfaisant. Les Services seront alors considérés achevés et acceptés par l</w:t>
            </w:r>
            <w:r w:rsidR="008808AD">
              <w:t>’AC</w:t>
            </w:r>
            <w:r w:rsidR="003D0427" w:rsidRPr="00347A00">
              <w:t>.</w:t>
            </w:r>
            <w:r w:rsidR="00EA0D40" w:rsidRPr="00347A00">
              <w:t xml:space="preserve"> </w:t>
            </w:r>
            <w:r w:rsidR="003D0427" w:rsidRPr="00347A00">
              <w:t>Le dernier montant forfaitaire sera réputé avoir été approuvé pour paiement par l</w:t>
            </w:r>
            <w:r w:rsidR="008808AD">
              <w:t>’AC</w:t>
            </w:r>
            <w:r w:rsidR="003D0427" w:rsidRPr="00347A00">
              <w:t xml:space="preserve"> dans les quatre-vingt-dix (90) jours suivant réception par l</w:t>
            </w:r>
            <w:r w:rsidR="008808AD">
              <w:t>’AC</w:t>
            </w:r>
            <w:r w:rsidR="003D0427" w:rsidRPr="00347A00">
              <w:t xml:space="preserve"> à moins que celui-ci dans ce même délai de (90) jours calendaires ne notifie par écrit au Consultant les insuffisances et les inexactitudes qu’il aurait relevées dans l’exécution des Services ou dans le Rapport final. Le Consultant apportera immédiatement les changements et les corrections nécessaires et la même procédure sera réitérée. </w:t>
            </w:r>
          </w:p>
          <w:p w14:paraId="5D19658D" w14:textId="77777777" w:rsidR="003D0427" w:rsidRPr="00347A00" w:rsidRDefault="003D0427" w:rsidP="0016656D">
            <w:pPr>
              <w:tabs>
                <w:tab w:val="left" w:pos="540"/>
              </w:tabs>
              <w:spacing w:after="200"/>
              <w:ind w:left="1444" w:right="-72" w:hanging="851"/>
              <w:jc w:val="both"/>
              <w:rPr>
                <w:spacing w:val="-2"/>
              </w:rPr>
            </w:pPr>
            <w:r w:rsidRPr="00347A00">
              <w:rPr>
                <w:spacing w:val="-2"/>
              </w:rPr>
              <w:t>41.2.4</w:t>
            </w:r>
            <w:r w:rsidRPr="00347A00">
              <w:tab/>
              <w:t>A l’exception du paiement final visé au 41.2.3 ci-dessus, les paiements ne constituent pas preuve d’acceptation des Services et ne libèrent pas le Consultant de ses obligations au titre du Contrat</w:t>
            </w:r>
            <w:r w:rsidRPr="00347A00">
              <w:rPr>
                <w:spacing w:val="-2"/>
              </w:rPr>
              <w:t>.</w:t>
            </w:r>
          </w:p>
        </w:tc>
      </w:tr>
      <w:tr w:rsidR="003D0427" w:rsidRPr="00347A00" w14:paraId="5D196591" w14:textId="77777777" w:rsidTr="00397328">
        <w:tc>
          <w:tcPr>
            <w:tcW w:w="2703" w:type="dxa"/>
          </w:tcPr>
          <w:p w14:paraId="5D19658F" w14:textId="77777777" w:rsidR="003D0427" w:rsidRPr="00347A00" w:rsidRDefault="0016656D" w:rsidP="00DD49A7">
            <w:pPr>
              <w:pStyle w:val="Sec8Bhead2"/>
            </w:pPr>
            <w:bookmarkStart w:id="1462" w:name="_Toc355543521"/>
            <w:bookmarkStart w:id="1463" w:name="_Toc369862118"/>
            <w:bookmarkStart w:id="1464" w:name="_Toc454098093"/>
            <w:bookmarkStart w:id="1465" w:name="_Toc488237837"/>
            <w:bookmarkStart w:id="1466" w:name="_Toc488237901"/>
            <w:bookmarkStart w:id="1467" w:name="_Toc488238014"/>
            <w:r w:rsidRPr="00347A00">
              <w:t xml:space="preserve">42. </w:t>
            </w:r>
            <w:r w:rsidRPr="00347A00">
              <w:tab/>
            </w:r>
            <w:r w:rsidR="003D0427" w:rsidRPr="00347A00">
              <w:t>Intérêts moratoires</w:t>
            </w:r>
            <w:bookmarkEnd w:id="1462"/>
            <w:bookmarkEnd w:id="1463"/>
            <w:bookmarkEnd w:id="1464"/>
            <w:bookmarkEnd w:id="1465"/>
            <w:bookmarkEnd w:id="1466"/>
            <w:bookmarkEnd w:id="1467"/>
          </w:p>
        </w:tc>
        <w:tc>
          <w:tcPr>
            <w:tcW w:w="6677" w:type="dxa"/>
          </w:tcPr>
          <w:p w14:paraId="5D196590" w14:textId="1B45C059" w:rsidR="003D0427" w:rsidRPr="00347A00" w:rsidRDefault="003D0427" w:rsidP="003C230D">
            <w:pPr>
              <w:spacing w:after="200"/>
              <w:ind w:left="595" w:right="-72" w:hanging="595"/>
              <w:jc w:val="both"/>
              <w:rPr>
                <w:b/>
              </w:rPr>
            </w:pPr>
            <w:r w:rsidRPr="00347A00">
              <w:t>42.1</w:t>
            </w:r>
            <w:r w:rsidRPr="00347A00">
              <w:tab/>
              <w:t>Si l</w:t>
            </w:r>
            <w:r w:rsidR="00777ADC">
              <w:t>’AC</w:t>
            </w:r>
            <w:r w:rsidRPr="00347A00">
              <w:t xml:space="preserve"> ne règle pas, dans les </w:t>
            </w:r>
            <w:r w:rsidR="00433873">
              <w:t>trente</w:t>
            </w:r>
            <w:r w:rsidR="00433873" w:rsidRPr="00347A00">
              <w:t xml:space="preserve"> </w:t>
            </w:r>
            <w:r w:rsidRPr="00347A00">
              <w:t>(</w:t>
            </w:r>
            <w:r w:rsidR="00433873">
              <w:t>30</w:t>
            </w:r>
            <w:r w:rsidRPr="00347A00">
              <w:t xml:space="preserve">) jours suivant la date à laquelle le paiement est dû en vertu de la Clause 41.2.2, les sommes qui sont dues au Consultant, des intérêts seront versés au Consultant pour chaque jour de retard au taux annuel indiqué dans les </w:t>
            </w:r>
            <w:r w:rsidRPr="00347A00">
              <w:rPr>
                <w:b/>
              </w:rPr>
              <w:t>CPC.</w:t>
            </w:r>
          </w:p>
        </w:tc>
      </w:tr>
      <w:tr w:rsidR="0016656D" w:rsidRPr="00347A00" w14:paraId="5D196593" w14:textId="77777777" w:rsidTr="00397328">
        <w:tc>
          <w:tcPr>
            <w:tcW w:w="9380" w:type="dxa"/>
            <w:gridSpan w:val="2"/>
          </w:tcPr>
          <w:p w14:paraId="5D196592" w14:textId="77777777" w:rsidR="0016656D" w:rsidRPr="00347A00" w:rsidRDefault="0016656D" w:rsidP="00DD49A7">
            <w:pPr>
              <w:pStyle w:val="Sec8Bhead1"/>
            </w:pPr>
            <w:bookmarkStart w:id="1468" w:name="_Toc299534178"/>
            <w:bookmarkStart w:id="1469" w:name="_Toc300749301"/>
            <w:bookmarkStart w:id="1470" w:name="_Toc326063259"/>
            <w:bookmarkStart w:id="1471" w:name="_Toc328302942"/>
            <w:bookmarkStart w:id="1472" w:name="_Toc328303525"/>
            <w:bookmarkStart w:id="1473" w:name="_Toc328304167"/>
            <w:bookmarkStart w:id="1474" w:name="_Toc354055637"/>
            <w:bookmarkStart w:id="1475" w:name="_Toc355354938"/>
            <w:bookmarkStart w:id="1476" w:name="_Toc355357200"/>
            <w:bookmarkStart w:id="1477" w:name="_Toc355532422"/>
            <w:bookmarkStart w:id="1478" w:name="_Toc355538932"/>
            <w:bookmarkStart w:id="1479" w:name="_Toc355543522"/>
            <w:bookmarkStart w:id="1480" w:name="_Toc369862119"/>
            <w:bookmarkStart w:id="1481" w:name="_Toc454098094"/>
            <w:bookmarkStart w:id="1482" w:name="_Toc488237838"/>
            <w:bookmarkStart w:id="1483" w:name="_Toc488237902"/>
            <w:bookmarkStart w:id="1484" w:name="_Toc488238015"/>
            <w:r w:rsidRPr="00347A00">
              <w:t xml:space="preserve">G. </w:t>
            </w:r>
            <w:bookmarkEnd w:id="1468"/>
            <w:bookmarkEnd w:id="1469"/>
            <w:bookmarkEnd w:id="1470"/>
            <w:r w:rsidRPr="00347A00">
              <w:tab/>
              <w:t>Equité et bonne foi</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tc>
      </w:tr>
      <w:tr w:rsidR="003D0427" w:rsidRPr="00347A00" w14:paraId="5D196596" w14:textId="77777777" w:rsidTr="00397328">
        <w:tc>
          <w:tcPr>
            <w:tcW w:w="2703" w:type="dxa"/>
          </w:tcPr>
          <w:p w14:paraId="5D196594" w14:textId="77777777" w:rsidR="003D0427" w:rsidRPr="00347A00" w:rsidRDefault="0016656D" w:rsidP="00DD49A7">
            <w:pPr>
              <w:pStyle w:val="Sec8Bhead2"/>
            </w:pPr>
            <w:bookmarkStart w:id="1485" w:name="_Toc355543523"/>
            <w:bookmarkStart w:id="1486" w:name="_Toc369862120"/>
            <w:bookmarkStart w:id="1487" w:name="_Toc454098095"/>
            <w:bookmarkStart w:id="1488" w:name="_Toc488237839"/>
            <w:bookmarkStart w:id="1489" w:name="_Toc488237903"/>
            <w:bookmarkStart w:id="1490" w:name="_Toc488238016"/>
            <w:r w:rsidRPr="00347A00">
              <w:t xml:space="preserve">43. </w:t>
            </w:r>
            <w:r w:rsidRPr="00347A00">
              <w:tab/>
            </w:r>
            <w:r w:rsidR="003D0427" w:rsidRPr="00347A00">
              <w:t>Bonne foi</w:t>
            </w:r>
            <w:bookmarkEnd w:id="1485"/>
            <w:bookmarkEnd w:id="1486"/>
            <w:bookmarkEnd w:id="1487"/>
            <w:bookmarkEnd w:id="1488"/>
            <w:bookmarkEnd w:id="1489"/>
            <w:bookmarkEnd w:id="1490"/>
          </w:p>
        </w:tc>
        <w:tc>
          <w:tcPr>
            <w:tcW w:w="6677" w:type="dxa"/>
          </w:tcPr>
          <w:p w14:paraId="5D196595" w14:textId="77777777" w:rsidR="003D0427" w:rsidRPr="00347A00" w:rsidRDefault="003D0427" w:rsidP="003D0427">
            <w:pPr>
              <w:spacing w:after="200"/>
              <w:ind w:left="572" w:hanging="572"/>
              <w:jc w:val="both"/>
            </w:pPr>
            <w:r w:rsidRPr="00347A00">
              <w:t>43.1</w:t>
            </w:r>
            <w:r w:rsidRPr="00347A00">
              <w:tab/>
              <w:t>Les Parties s’engagent à agir de bonne foi vis-à-vis de leurs droits contractuels réciproques et à prendre toute mesure possible pour assurer la réalisation des objectifs du Contrat.</w:t>
            </w:r>
          </w:p>
        </w:tc>
      </w:tr>
      <w:tr w:rsidR="0016656D" w:rsidRPr="00347A00" w14:paraId="5D196598" w14:textId="77777777" w:rsidTr="00397328">
        <w:tc>
          <w:tcPr>
            <w:tcW w:w="9380" w:type="dxa"/>
            <w:gridSpan w:val="2"/>
          </w:tcPr>
          <w:p w14:paraId="5D196597" w14:textId="77777777" w:rsidR="0016656D" w:rsidRPr="00C75E87" w:rsidRDefault="0016656D" w:rsidP="00DD49A7">
            <w:pPr>
              <w:pStyle w:val="Sec8Bhead1"/>
              <w:rPr>
                <w:highlight w:val="yellow"/>
              </w:rPr>
            </w:pPr>
            <w:bookmarkStart w:id="1491" w:name="_Toc299534180"/>
            <w:bookmarkStart w:id="1492" w:name="_Toc300749303"/>
            <w:bookmarkStart w:id="1493" w:name="_Toc326063261"/>
            <w:bookmarkStart w:id="1494" w:name="_Toc328302943"/>
            <w:bookmarkStart w:id="1495" w:name="_Toc328303526"/>
            <w:bookmarkStart w:id="1496" w:name="_Toc328304168"/>
            <w:bookmarkStart w:id="1497" w:name="_Toc354055638"/>
            <w:bookmarkStart w:id="1498" w:name="_Toc355354939"/>
            <w:bookmarkStart w:id="1499" w:name="_Toc355357201"/>
            <w:bookmarkStart w:id="1500" w:name="_Toc355532423"/>
            <w:bookmarkStart w:id="1501" w:name="_Toc355538933"/>
            <w:bookmarkStart w:id="1502" w:name="_Toc355543524"/>
            <w:bookmarkStart w:id="1503" w:name="_Toc369862121"/>
            <w:bookmarkStart w:id="1504" w:name="_Toc454098096"/>
            <w:bookmarkStart w:id="1505" w:name="_Toc488237840"/>
            <w:bookmarkStart w:id="1506" w:name="_Toc488237904"/>
            <w:bookmarkStart w:id="1507" w:name="_Toc488238017"/>
            <w:r w:rsidRPr="00C75E87">
              <w:rPr>
                <w:highlight w:val="yellow"/>
              </w:rPr>
              <w:lastRenderedPageBreak/>
              <w:t xml:space="preserve">H. </w:t>
            </w:r>
            <w:bookmarkEnd w:id="1491"/>
            <w:bookmarkEnd w:id="1492"/>
            <w:bookmarkEnd w:id="1493"/>
            <w:r w:rsidRPr="00C75E87">
              <w:rPr>
                <w:highlight w:val="yellow"/>
              </w:rPr>
              <w:tab/>
              <w:t>Règlement des différends</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tc>
      </w:tr>
      <w:tr w:rsidR="003D0427" w:rsidRPr="00347A00" w14:paraId="5D19659C" w14:textId="77777777" w:rsidTr="00397328">
        <w:tc>
          <w:tcPr>
            <w:tcW w:w="2703" w:type="dxa"/>
          </w:tcPr>
          <w:p w14:paraId="5D196599" w14:textId="13E7EB3B" w:rsidR="003D0427" w:rsidRPr="00C75E87" w:rsidRDefault="003D0427" w:rsidP="00DD49A7">
            <w:pPr>
              <w:pStyle w:val="Sec8Bhead2"/>
              <w:rPr>
                <w:highlight w:val="yellow"/>
              </w:rPr>
            </w:pPr>
          </w:p>
        </w:tc>
        <w:tc>
          <w:tcPr>
            <w:tcW w:w="6677" w:type="dxa"/>
          </w:tcPr>
          <w:p w14:paraId="5D19659B" w14:textId="27B06EF7" w:rsidR="003D0427" w:rsidRPr="00C75E87" w:rsidRDefault="00FC0032" w:rsidP="00FC0032">
            <w:pPr>
              <w:tabs>
                <w:tab w:val="left" w:pos="753"/>
              </w:tabs>
              <w:spacing w:after="200"/>
              <w:ind w:left="792" w:right="-72" w:hanging="630"/>
              <w:jc w:val="both"/>
              <w:rPr>
                <w:highlight w:val="yellow"/>
              </w:rPr>
            </w:pPr>
            <w:r w:rsidRPr="00C75E87">
              <w:rPr>
                <w:highlight w:val="yellow"/>
              </w:rPr>
              <w:t xml:space="preserve">Les parties s’efforcent de régler à l'amiable tout litige relatif au contrat qui pourrait survenir entre elles. En cas d'échec du règlement amiable, et dans le cadre d'un appel d'offres local, régional ou international le litige sera soumis à l'arbitrage de la Cour de Justice de la CEDEAO.  </w:t>
            </w:r>
          </w:p>
        </w:tc>
      </w:tr>
      <w:tr w:rsidR="003D0427" w:rsidRPr="00347A00" w14:paraId="5D19659F" w14:textId="77777777" w:rsidTr="00397328">
        <w:trPr>
          <w:trHeight w:val="285"/>
        </w:trPr>
        <w:tc>
          <w:tcPr>
            <w:tcW w:w="2703" w:type="dxa"/>
          </w:tcPr>
          <w:p w14:paraId="5D19659D" w14:textId="56D29640" w:rsidR="003D0427" w:rsidRPr="00347A00" w:rsidRDefault="003D0427" w:rsidP="00DD49A7">
            <w:pPr>
              <w:pStyle w:val="Sec8Bhead2"/>
            </w:pPr>
          </w:p>
        </w:tc>
        <w:tc>
          <w:tcPr>
            <w:tcW w:w="6691" w:type="dxa"/>
          </w:tcPr>
          <w:p w14:paraId="5D19659E" w14:textId="433802DC" w:rsidR="003D0427" w:rsidRPr="00347A00" w:rsidRDefault="003D0427" w:rsidP="003C230D">
            <w:pPr>
              <w:numPr>
                <w:ilvl w:val="12"/>
                <w:numId w:val="0"/>
              </w:numPr>
              <w:spacing w:after="200"/>
              <w:ind w:left="792" w:right="-72" w:hanging="630"/>
              <w:jc w:val="both"/>
            </w:pPr>
          </w:p>
        </w:tc>
      </w:tr>
    </w:tbl>
    <w:p w14:paraId="5D1965A0" w14:textId="77777777" w:rsidR="005E3499" w:rsidRPr="00347A00" w:rsidRDefault="005E3499" w:rsidP="003D0427">
      <w:pPr>
        <w:pStyle w:val="Style3"/>
        <w:sectPr w:rsidR="005E3499" w:rsidRPr="00347A00" w:rsidSect="007D3B1E">
          <w:headerReference w:type="even" r:id="rId124"/>
          <w:headerReference w:type="default" r:id="rId125"/>
          <w:headerReference w:type="first" r:id="rId126"/>
          <w:type w:val="nextColumn"/>
          <w:pgSz w:w="12242" w:h="15842" w:code="1"/>
          <w:pgMar w:top="1440" w:right="1440" w:bottom="1440" w:left="1440" w:header="720" w:footer="720" w:gutter="0"/>
          <w:cols w:space="708"/>
          <w:titlePg/>
          <w:docGrid w:linePitch="360"/>
        </w:sectPr>
      </w:pPr>
      <w:bookmarkStart w:id="1508" w:name="_Toc354055640"/>
      <w:bookmarkStart w:id="1509" w:name="_Toc355354941"/>
      <w:bookmarkStart w:id="1510" w:name="_Toc355357203"/>
      <w:bookmarkStart w:id="1511" w:name="_Toc355532425"/>
      <w:bookmarkStart w:id="1512" w:name="_Toc355538935"/>
      <w:bookmarkStart w:id="1513" w:name="_Toc355543529"/>
      <w:bookmarkStart w:id="1514" w:name="_Toc369862126"/>
    </w:p>
    <w:p w14:paraId="5D1965A1" w14:textId="08FC34A7" w:rsidR="00043876" w:rsidRPr="00347A00" w:rsidRDefault="00043876" w:rsidP="0094556B">
      <w:pPr>
        <w:pStyle w:val="SubsectionsB"/>
      </w:pPr>
      <w:bookmarkStart w:id="1515" w:name="_Toc488237843"/>
      <w:bookmarkStart w:id="1516" w:name="_Toc488237907"/>
      <w:bookmarkStart w:id="1517" w:name="_Toc488238020"/>
      <w:bookmarkStart w:id="1518" w:name="_Toc454098099"/>
      <w:r w:rsidRPr="00347A00">
        <w:lastRenderedPageBreak/>
        <w:t>III.</w:t>
      </w:r>
      <w:r w:rsidRPr="00347A00">
        <w:tab/>
        <w:t xml:space="preserve">Règles de la </w:t>
      </w:r>
      <w:bookmarkEnd w:id="1515"/>
      <w:bookmarkEnd w:id="1516"/>
      <w:bookmarkEnd w:id="1517"/>
      <w:r w:rsidR="000D103A">
        <w:t>CEDEAO</w:t>
      </w:r>
    </w:p>
    <w:p w14:paraId="5D1965A2" w14:textId="77777777" w:rsidR="00043876" w:rsidRPr="00347A00" w:rsidRDefault="00043876" w:rsidP="00043876">
      <w:pPr>
        <w:pStyle w:val="Subsections2"/>
        <w:keepNext w:val="0"/>
        <w:keepLines w:val="0"/>
      </w:pPr>
      <w:r w:rsidRPr="00347A00">
        <w:t xml:space="preserve">Annexe 1 : Fraude et corruption </w:t>
      </w:r>
    </w:p>
    <w:p w14:paraId="5D1965A3" w14:textId="77777777" w:rsidR="00043876" w:rsidRPr="00347A00" w:rsidRDefault="00043876" w:rsidP="00043876">
      <w:pPr>
        <w:pStyle w:val="Sub-ClauseText"/>
        <w:spacing w:before="0" w:after="0"/>
        <w:jc w:val="center"/>
        <w:rPr>
          <w:b/>
          <w:bCs/>
          <w:i/>
          <w:szCs w:val="24"/>
        </w:rPr>
      </w:pPr>
      <w:r w:rsidRPr="00347A00">
        <w:rPr>
          <w:b/>
          <w:bCs/>
          <w:i/>
          <w:szCs w:val="24"/>
        </w:rPr>
        <w:t xml:space="preserve">(Le texte de cette annexe </w:t>
      </w:r>
      <w:r w:rsidRPr="00347A00">
        <w:rPr>
          <w:b/>
          <w:bCs/>
          <w:i/>
          <w:szCs w:val="24"/>
          <w:u w:val="single"/>
        </w:rPr>
        <w:t>ne doit</w:t>
      </w:r>
      <w:r w:rsidRPr="00347A00">
        <w:rPr>
          <w:b/>
          <w:bCs/>
          <w:i/>
          <w:szCs w:val="24"/>
        </w:rPr>
        <w:t xml:space="preserve"> pas être modifié)</w:t>
      </w:r>
    </w:p>
    <w:bookmarkEnd w:id="1508"/>
    <w:bookmarkEnd w:id="1509"/>
    <w:bookmarkEnd w:id="1510"/>
    <w:bookmarkEnd w:id="1511"/>
    <w:bookmarkEnd w:id="1512"/>
    <w:bookmarkEnd w:id="1513"/>
    <w:bookmarkEnd w:id="1514"/>
    <w:bookmarkEnd w:id="1518"/>
    <w:p w14:paraId="5D1965A4" w14:textId="77777777" w:rsidR="00043876" w:rsidRPr="00347A00" w:rsidRDefault="00043876" w:rsidP="008A45E8">
      <w:pPr>
        <w:spacing w:before="120" w:after="120"/>
        <w:ind w:left="360" w:hanging="360"/>
        <w:jc w:val="both"/>
        <w:rPr>
          <w:rFonts w:eastAsiaTheme="minorHAnsi"/>
          <w:b/>
          <w:szCs w:val="24"/>
        </w:rPr>
      </w:pPr>
      <w:r w:rsidRPr="00347A00">
        <w:rPr>
          <w:rFonts w:eastAsiaTheme="minorHAnsi"/>
          <w:b/>
          <w:szCs w:val="24"/>
        </w:rPr>
        <w:t xml:space="preserve">1. </w:t>
      </w:r>
      <w:r w:rsidRPr="00347A00">
        <w:rPr>
          <w:rFonts w:eastAsiaTheme="minorHAnsi"/>
          <w:b/>
          <w:szCs w:val="24"/>
        </w:rPr>
        <w:tab/>
        <w:t>Objet</w:t>
      </w:r>
    </w:p>
    <w:p w14:paraId="5D1965A5" w14:textId="63C219D6" w:rsidR="00043876" w:rsidRPr="00347A00" w:rsidRDefault="00043876" w:rsidP="008A45E8">
      <w:pPr>
        <w:pStyle w:val="Paragraphedeliste"/>
        <w:spacing w:after="120"/>
        <w:ind w:left="360" w:hanging="360"/>
        <w:contextualSpacing w:val="0"/>
        <w:jc w:val="both"/>
      </w:pPr>
      <w:r w:rsidRPr="00347A00">
        <w:t>1.1</w:t>
      </w:r>
      <w:r w:rsidRPr="00347A00">
        <w:tab/>
        <w:t xml:space="preserve">Les </w:t>
      </w:r>
      <w:r w:rsidR="000D103A">
        <w:t>règles</w:t>
      </w:r>
      <w:r w:rsidRPr="00347A00">
        <w:t xml:space="preserve"> Anti-Corruption de la </w:t>
      </w:r>
      <w:r w:rsidR="000D103A">
        <w:t>CEDEAO</w:t>
      </w:r>
      <w:r w:rsidRPr="00347A00">
        <w:t xml:space="preserve"> et la présente section sont applicables à la </w:t>
      </w:r>
      <w:r w:rsidRPr="00347A00">
        <w:rPr>
          <w:rFonts w:eastAsiaTheme="minorHAnsi"/>
          <w:szCs w:val="24"/>
          <w:lang w:eastAsia="en-US"/>
        </w:rPr>
        <w:t>passation</w:t>
      </w:r>
      <w:r w:rsidRPr="00347A00">
        <w:t xml:space="preserve"> des marchés </w:t>
      </w:r>
      <w:r w:rsidR="000D103A">
        <w:t>au niveau des bureaux, agences et institutions de la CEDEAO.</w:t>
      </w:r>
    </w:p>
    <w:p w14:paraId="5D1965A6" w14:textId="77777777" w:rsidR="00043876" w:rsidRPr="00347A00" w:rsidRDefault="00043876" w:rsidP="008A45E8">
      <w:pPr>
        <w:spacing w:after="120"/>
        <w:ind w:left="360" w:hanging="360"/>
        <w:jc w:val="both"/>
        <w:rPr>
          <w:rFonts w:eastAsiaTheme="minorHAnsi"/>
          <w:b/>
          <w:szCs w:val="24"/>
        </w:rPr>
      </w:pPr>
      <w:r w:rsidRPr="00347A00">
        <w:rPr>
          <w:rFonts w:eastAsiaTheme="minorHAnsi"/>
          <w:b/>
          <w:szCs w:val="24"/>
        </w:rPr>
        <w:t>2.</w:t>
      </w:r>
      <w:r w:rsidRPr="00347A00">
        <w:rPr>
          <w:rFonts w:eastAsiaTheme="minorHAnsi"/>
          <w:b/>
          <w:szCs w:val="24"/>
        </w:rPr>
        <w:tab/>
        <w:t xml:space="preserve">Exigences </w:t>
      </w:r>
    </w:p>
    <w:p w14:paraId="5D1965A7" w14:textId="15C4FC09" w:rsidR="00043876" w:rsidRPr="00347A00" w:rsidRDefault="00043876" w:rsidP="008A45E8">
      <w:pPr>
        <w:pStyle w:val="Paragraphedeliste"/>
        <w:spacing w:after="120"/>
        <w:ind w:left="360" w:hanging="360"/>
        <w:contextualSpacing w:val="0"/>
        <w:jc w:val="both"/>
      </w:pPr>
      <w:r w:rsidRPr="00347A00">
        <w:t>2.1</w:t>
      </w:r>
      <w:r w:rsidRPr="00347A00">
        <w:tab/>
        <w:t xml:space="preserve">La </w:t>
      </w:r>
      <w:r w:rsidR="001B2018">
        <w:t>CEDEAO</w:t>
      </w:r>
      <w:r w:rsidRPr="00347A00">
        <w:t xml:space="preserve"> exige, dans le cadre de la procédure de passation des marchés qu’elle finance, de demander aux</w:t>
      </w:r>
      <w:r w:rsidR="001B2018">
        <w:t xml:space="preserve"> </w:t>
      </w:r>
      <w:r w:rsidRPr="00347A00">
        <w:t xml:space="preserve">bénéficiaires de ses financements ainsi qu’aux soumissionnaires (candidats/proposants), fournisseurs, prestataires de services, entrepreneurs et leurs </w:t>
      </w:r>
      <w:r w:rsidRPr="00347A00">
        <w:rPr>
          <w:szCs w:val="24"/>
        </w:rPr>
        <w:t xml:space="preserve">agents (déclarés ou non), personnel, </w:t>
      </w:r>
      <w:r w:rsidRPr="00347A00">
        <w:t xml:space="preserve">sous-traitants </w:t>
      </w:r>
      <w:r w:rsidRPr="00347A00">
        <w:rPr>
          <w:szCs w:val="24"/>
        </w:rPr>
        <w:t xml:space="preserve">et fournisseurs </w:t>
      </w:r>
      <w:r w:rsidRPr="00347A00">
        <w:t xml:space="preserve">d’observer, lors de la passation et de l’exécution de ces marchés, les règles d’éthique professionnelle les plus strictes et de s’abstenir des pratiques de fraude et corruption. </w:t>
      </w:r>
    </w:p>
    <w:p w14:paraId="5D1965A8" w14:textId="40A2C871" w:rsidR="00043876" w:rsidRPr="00347A00" w:rsidRDefault="00043876" w:rsidP="008A45E8">
      <w:pPr>
        <w:pStyle w:val="Paragraphedeliste"/>
        <w:spacing w:after="120"/>
        <w:ind w:left="360" w:hanging="360"/>
        <w:contextualSpacing w:val="0"/>
        <w:jc w:val="both"/>
      </w:pPr>
      <w:r w:rsidRPr="00347A00">
        <w:t>2.2</w:t>
      </w:r>
      <w:r w:rsidRPr="00347A00">
        <w:tab/>
        <w:t>En vertu de ce princ</w:t>
      </w:r>
      <w:r w:rsidR="000D103A">
        <w:t>ipe :</w:t>
      </w:r>
    </w:p>
    <w:p w14:paraId="5D1965A9" w14:textId="77777777" w:rsidR="00043876" w:rsidRPr="00347A00" w:rsidRDefault="00043876" w:rsidP="008A45E8">
      <w:pPr>
        <w:numPr>
          <w:ilvl w:val="0"/>
          <w:numId w:val="62"/>
        </w:numPr>
        <w:autoSpaceDE w:val="0"/>
        <w:autoSpaceDN w:val="0"/>
        <w:adjustRightInd w:val="0"/>
        <w:spacing w:after="120"/>
        <w:ind w:left="810" w:hanging="357"/>
        <w:jc w:val="both"/>
        <w:rPr>
          <w:szCs w:val="24"/>
        </w:rPr>
      </w:pPr>
      <w:r w:rsidRPr="00347A00">
        <w:rPr>
          <w:rFonts w:eastAsiaTheme="minorHAnsi"/>
          <w:color w:val="000000"/>
          <w:szCs w:val="24"/>
        </w:rPr>
        <w:t>aux</w:t>
      </w:r>
      <w:r w:rsidRPr="00347A00">
        <w:t xml:space="preserve"> fins d’application de la présente disposition, définit </w:t>
      </w:r>
      <w:r w:rsidRPr="00347A00">
        <w:rPr>
          <w:szCs w:val="24"/>
        </w:rPr>
        <w:t>comme suit les expressions suivantes :</w:t>
      </w:r>
    </w:p>
    <w:p w14:paraId="5D1965AA" w14:textId="77777777" w:rsidR="00043876" w:rsidRPr="00347A00" w:rsidRDefault="00043876" w:rsidP="00D7544C">
      <w:pPr>
        <w:pStyle w:val="Notedebasdepage"/>
        <w:numPr>
          <w:ilvl w:val="1"/>
          <w:numId w:val="86"/>
        </w:numPr>
        <w:spacing w:after="60"/>
        <w:ind w:hanging="357"/>
        <w:jc w:val="both"/>
      </w:pPr>
      <w:r w:rsidRPr="00347A00">
        <w:rPr>
          <w:sz w:val="24"/>
          <w:szCs w:val="24"/>
        </w:rPr>
        <w:t xml:space="preserve">est coupable de </w:t>
      </w:r>
      <w:r w:rsidR="008A45E8" w:rsidRPr="00347A00">
        <w:rPr>
          <w:sz w:val="24"/>
          <w:szCs w:val="24"/>
        </w:rPr>
        <w:t>« </w:t>
      </w:r>
      <w:r w:rsidRPr="00347A00">
        <w:rPr>
          <w:sz w:val="24"/>
          <w:szCs w:val="24"/>
        </w:rPr>
        <w:t xml:space="preserve">corruption » quiconque offre, donne, sollicite ou accepte, directement ou indirectement, un quelconque avantage en vue d’influer indûment sur l’action d’une autre personne ou entité ; </w:t>
      </w:r>
    </w:p>
    <w:p w14:paraId="5D1965AB" w14:textId="77777777" w:rsidR="00043876" w:rsidRPr="00347A00" w:rsidRDefault="00043876" w:rsidP="00D7544C">
      <w:pPr>
        <w:pStyle w:val="Paragraphedeliste"/>
        <w:numPr>
          <w:ilvl w:val="1"/>
          <w:numId w:val="86"/>
        </w:numPr>
        <w:tabs>
          <w:tab w:val="left" w:pos="1692"/>
        </w:tabs>
        <w:spacing w:after="60"/>
        <w:ind w:hanging="357"/>
        <w:contextualSpacing w:val="0"/>
        <w:jc w:val="both"/>
      </w:pPr>
      <w:r w:rsidRPr="00347A00">
        <w:t xml:space="preserve">se livre </w:t>
      </w:r>
      <w:r w:rsidRPr="00347A00">
        <w:rPr>
          <w:color w:val="000000"/>
        </w:rPr>
        <w:t>à des «</w:t>
      </w:r>
      <w:r w:rsidR="008A45E8" w:rsidRPr="00347A00">
        <w:rPr>
          <w:color w:val="000000"/>
        </w:rPr>
        <w:t> </w:t>
      </w:r>
      <w:r w:rsidRPr="00347A00">
        <w:rPr>
          <w:color w:val="000000"/>
        </w:rPr>
        <w:t>manœuvres frauduleuses</w:t>
      </w:r>
      <w:r w:rsidR="008A45E8" w:rsidRPr="00347A00">
        <w:rPr>
          <w:color w:val="000000"/>
        </w:rPr>
        <w:t> </w:t>
      </w:r>
      <w:r w:rsidRPr="00347A00">
        <w:rPr>
          <w:color w:val="000000"/>
        </w:rPr>
        <w:t>» quiconque agit, ou dénature des faits, délibérément ou par négligence grave,</w:t>
      </w:r>
      <w:r w:rsidRPr="00347A00">
        <w:rPr>
          <w:b/>
          <w:i/>
          <w:color w:val="000000"/>
        </w:rPr>
        <w:t xml:space="preserve"> </w:t>
      </w:r>
      <w:r w:rsidRPr="00347A00">
        <w:rPr>
          <w:color w:val="000000"/>
        </w:rPr>
        <w:t>ou tente d’induire en erreur une personne ou une entité afin d’en retirer un avantage financier ou de toute autre nature, ou se dérober à une obligation</w:t>
      </w:r>
      <w:r w:rsidRPr="00347A00">
        <w:t> ;</w:t>
      </w:r>
    </w:p>
    <w:p w14:paraId="5D1965AC" w14:textId="77777777" w:rsidR="00043876" w:rsidRPr="00347A00" w:rsidRDefault="00043876" w:rsidP="00D7544C">
      <w:pPr>
        <w:pStyle w:val="Paragraphedeliste"/>
        <w:numPr>
          <w:ilvl w:val="1"/>
          <w:numId w:val="86"/>
        </w:numPr>
        <w:tabs>
          <w:tab w:val="left" w:pos="1692"/>
        </w:tabs>
        <w:spacing w:after="60"/>
        <w:ind w:hanging="357"/>
        <w:contextualSpacing w:val="0"/>
        <w:jc w:val="both"/>
      </w:pPr>
      <w:r w:rsidRPr="00347A00">
        <w:rPr>
          <w:color w:val="000000"/>
        </w:rPr>
        <w:t>se livrent à des «</w:t>
      </w:r>
      <w:r w:rsidR="008A45E8" w:rsidRPr="00347A00">
        <w:rPr>
          <w:color w:val="000000"/>
        </w:rPr>
        <w:t> </w:t>
      </w:r>
      <w:r w:rsidRPr="00347A00">
        <w:rPr>
          <w:color w:val="000000"/>
        </w:rPr>
        <w:t>manœuvres collusoires</w:t>
      </w:r>
      <w:r w:rsidR="008A45E8" w:rsidRPr="00347A00">
        <w:rPr>
          <w:color w:val="000000"/>
        </w:rPr>
        <w:t> </w:t>
      </w:r>
      <w:r w:rsidRPr="00347A00">
        <w:rPr>
          <w:color w:val="000000"/>
        </w:rPr>
        <w:t>» les personnes ou entités qui s’entendent afin d’atteindre un objectif illicite, notamment en influant indûment sur l’action d’autres personnes ou entités</w:t>
      </w:r>
      <w:r w:rsidRPr="00347A00">
        <w:t> ;</w:t>
      </w:r>
    </w:p>
    <w:p w14:paraId="5D1965AD" w14:textId="77777777" w:rsidR="00043876" w:rsidRPr="00347A00" w:rsidRDefault="00043876" w:rsidP="00D7544C">
      <w:pPr>
        <w:pStyle w:val="Paragraphedeliste"/>
        <w:numPr>
          <w:ilvl w:val="1"/>
          <w:numId w:val="86"/>
        </w:numPr>
        <w:tabs>
          <w:tab w:val="left" w:pos="1692"/>
        </w:tabs>
        <w:spacing w:after="60"/>
        <w:ind w:hanging="357"/>
        <w:contextualSpacing w:val="0"/>
        <w:jc w:val="both"/>
      </w:pPr>
      <w:r w:rsidRPr="00347A00">
        <w:t>se livre à des «</w:t>
      </w:r>
      <w:r w:rsidR="008A45E8" w:rsidRPr="00347A00">
        <w:t> </w:t>
      </w:r>
      <w:r w:rsidRPr="00347A00">
        <w:t>manœuvres coercitives</w:t>
      </w:r>
      <w:r w:rsidR="008A45E8" w:rsidRPr="00347A00">
        <w:t> </w:t>
      </w:r>
      <w:r w:rsidRPr="00347A00">
        <w:t>» quiconque nuit ou porte préjudice, ou menace de nuire ou de porter préjudice, directement ou indirectement, à une personne ou à ses biens en vue d’en influer indûment les acti</w:t>
      </w:r>
      <w:r w:rsidR="008A45E8" w:rsidRPr="00347A00">
        <w:t>ons de cette personne ou entité</w:t>
      </w:r>
      <w:r w:rsidRPr="00347A00">
        <w:t> ; et</w:t>
      </w:r>
    </w:p>
    <w:p w14:paraId="5D1965AE" w14:textId="77777777" w:rsidR="00043876" w:rsidRPr="00347A00" w:rsidRDefault="00043876" w:rsidP="00D7544C">
      <w:pPr>
        <w:pStyle w:val="Paragraphedeliste"/>
        <w:numPr>
          <w:ilvl w:val="1"/>
          <w:numId w:val="86"/>
        </w:numPr>
        <w:tabs>
          <w:tab w:val="left" w:pos="1692"/>
        </w:tabs>
        <w:spacing w:after="60"/>
        <w:ind w:hanging="357"/>
        <w:contextualSpacing w:val="0"/>
        <w:jc w:val="both"/>
        <w:rPr>
          <w:color w:val="000000"/>
        </w:rPr>
      </w:pPr>
      <w:r w:rsidRPr="00347A00">
        <w:rPr>
          <w:color w:val="000000"/>
        </w:rPr>
        <w:t>et se livre à des « manœuvres obstructives »</w:t>
      </w:r>
    </w:p>
    <w:p w14:paraId="5D1965AF" w14:textId="07DF5991" w:rsidR="00043876" w:rsidRPr="00347A00" w:rsidRDefault="00043876" w:rsidP="008A45E8">
      <w:pPr>
        <w:tabs>
          <w:tab w:val="left" w:pos="2412"/>
        </w:tabs>
        <w:spacing w:after="60"/>
        <w:ind w:left="2419" w:hanging="720"/>
        <w:jc w:val="both"/>
        <w:rPr>
          <w:color w:val="000000"/>
        </w:rPr>
      </w:pPr>
      <w:r w:rsidRPr="00347A00">
        <w:rPr>
          <w:color w:val="000000"/>
        </w:rPr>
        <w:t>(</w:t>
      </w:r>
      <w:r w:rsidR="008A45E8" w:rsidRPr="00347A00">
        <w:rPr>
          <w:color w:val="000000"/>
        </w:rPr>
        <w:t>a</w:t>
      </w:r>
      <w:r w:rsidRPr="00347A00">
        <w:rPr>
          <w:color w:val="000000"/>
        </w:rPr>
        <w:t>)</w:t>
      </w:r>
      <w:r w:rsidRPr="00347A00">
        <w:rPr>
          <w:color w:val="000000"/>
        </w:rPr>
        <w:tab/>
        <w:t xml:space="preserve">quiconque détruit, falsifie, altère ou dissimule délibérément les preuves sur lesquelles se base une enquête de la </w:t>
      </w:r>
      <w:r w:rsidR="00554875">
        <w:rPr>
          <w:color w:val="000000"/>
        </w:rPr>
        <w:t>CEDEAO</w:t>
      </w:r>
      <w:r w:rsidRPr="00347A00">
        <w:rPr>
          <w:color w:val="000000"/>
        </w:rPr>
        <w:t xml:space="preserve"> en matière de corruption ou de manœuvres frauduleuses, coercitives ou collusives, ou fait de fausses déclarations à ses enquêteurs destinées à entraver son enquête ; ou bien menace,</w:t>
      </w:r>
      <w:r w:rsidRPr="00347A00">
        <w:rPr>
          <w:b/>
          <w:color w:val="000000"/>
        </w:rPr>
        <w:t xml:space="preserve"> </w:t>
      </w:r>
      <w:r w:rsidRPr="00347A00">
        <w:rPr>
          <w:color w:val="000000"/>
        </w:rPr>
        <w:t xml:space="preserve">harcèle ou intimide quelqu’un aux fins de l’empêcher de faire part d’informations relatives à cette enquête, ou bien de poursuivre l’enquête ; ou </w:t>
      </w:r>
    </w:p>
    <w:p w14:paraId="5D1965B0" w14:textId="5F4ACDD9" w:rsidR="00043876" w:rsidRPr="00347A00" w:rsidRDefault="008A45E8" w:rsidP="008A45E8">
      <w:pPr>
        <w:tabs>
          <w:tab w:val="left" w:pos="576"/>
          <w:tab w:val="left" w:pos="2412"/>
        </w:tabs>
        <w:ind w:left="2419" w:hanging="648"/>
        <w:jc w:val="both"/>
      </w:pPr>
      <w:r w:rsidRPr="00347A00">
        <w:rPr>
          <w:color w:val="000000"/>
        </w:rPr>
        <w:t>(b</w:t>
      </w:r>
      <w:r w:rsidR="00043876" w:rsidRPr="00347A00">
        <w:rPr>
          <w:color w:val="000000"/>
        </w:rPr>
        <w:t xml:space="preserve">) </w:t>
      </w:r>
      <w:r w:rsidR="00043876" w:rsidRPr="00347A00">
        <w:rPr>
          <w:color w:val="000000"/>
        </w:rPr>
        <w:tab/>
        <w:t xml:space="preserve">celui qui entrave délibérément l’exercice par la </w:t>
      </w:r>
      <w:r w:rsidR="00554875">
        <w:rPr>
          <w:color w:val="000000"/>
        </w:rPr>
        <w:t>CEDEAO</w:t>
      </w:r>
      <w:r w:rsidR="00043876" w:rsidRPr="00347A00">
        <w:rPr>
          <w:color w:val="000000"/>
        </w:rPr>
        <w:t xml:space="preserve"> de son droit d’examen tel que stipulé au paragraphe (e) ci-dessous</w:t>
      </w:r>
      <w:r w:rsidR="00043876" w:rsidRPr="00347A00">
        <w:t> ; et</w:t>
      </w:r>
    </w:p>
    <w:p w14:paraId="5D1965B1" w14:textId="77777777" w:rsidR="00043876" w:rsidRPr="00347A00" w:rsidRDefault="00043876" w:rsidP="008A45E8">
      <w:pPr>
        <w:numPr>
          <w:ilvl w:val="0"/>
          <w:numId w:val="62"/>
        </w:numPr>
        <w:autoSpaceDE w:val="0"/>
        <w:autoSpaceDN w:val="0"/>
        <w:adjustRightInd w:val="0"/>
        <w:spacing w:after="120"/>
        <w:ind w:left="810" w:hanging="357"/>
        <w:jc w:val="both"/>
      </w:pPr>
      <w:r w:rsidRPr="00347A00">
        <w:lastRenderedPageBreak/>
        <w:t xml:space="preserve">rejettera la proposition d’attribution du marché si elle établit que le soumissionnaire auquel il est recommandé d’attribuer le marché est coupable de corruption, </w:t>
      </w:r>
      <w:r w:rsidRPr="00347A00">
        <w:rPr>
          <w:szCs w:val="24"/>
        </w:rPr>
        <w:t>directement</w:t>
      </w:r>
      <w:r w:rsidRPr="00347A00">
        <w:t xml:space="preserve"> ou par l’intermédiaire d’un agent, ou s’est livré à des manœuvres frauduleuses, collusoires, coercitives ou obstructives en vue de l’obtention de ce marché ; </w:t>
      </w:r>
    </w:p>
    <w:p w14:paraId="5D1965B2" w14:textId="58C89D04" w:rsidR="00043876" w:rsidRPr="00347A00" w:rsidRDefault="00043876" w:rsidP="008A45E8">
      <w:pPr>
        <w:numPr>
          <w:ilvl w:val="0"/>
          <w:numId w:val="62"/>
        </w:numPr>
        <w:autoSpaceDE w:val="0"/>
        <w:autoSpaceDN w:val="0"/>
        <w:adjustRightInd w:val="0"/>
        <w:spacing w:after="120"/>
        <w:ind w:left="810" w:hanging="357"/>
        <w:jc w:val="both"/>
      </w:pPr>
      <w:r w:rsidRPr="00347A00">
        <w:t>outre les mesures coercitives définies dans l’Accord de Financement, pourra décider d’autres actions appropriées, y compris déclarer la passation du marché non-conforme si elle détermine, à un moment quelconque, que les représentants de l</w:t>
      </w:r>
      <w:r w:rsidR="006A6BF7">
        <w:t>’AC</w:t>
      </w:r>
      <w:r w:rsidRPr="00347A00">
        <w:t xml:space="preserve"> ou d’un bénéficiaire du financement s’est livré à la corruption ou à des manœuvres frauduleuses, collusoires, coercitives ou obstructives pendant la procédure de passation du marché ou l’exécution du marché sans que l</w:t>
      </w:r>
      <w:r w:rsidR="006A6BF7">
        <w:t>’AC</w:t>
      </w:r>
      <w:r w:rsidRPr="00347A00">
        <w:t xml:space="preserve"> ait pris, les mesures nécessaires pour remédier à cette situation ;</w:t>
      </w:r>
    </w:p>
    <w:p w14:paraId="5D1965B3" w14:textId="3F805780" w:rsidR="00043876" w:rsidRPr="00347A00" w:rsidRDefault="00043876" w:rsidP="008A45E8">
      <w:pPr>
        <w:numPr>
          <w:ilvl w:val="0"/>
          <w:numId w:val="62"/>
        </w:numPr>
        <w:autoSpaceDE w:val="0"/>
        <w:autoSpaceDN w:val="0"/>
        <w:adjustRightInd w:val="0"/>
        <w:spacing w:after="120"/>
        <w:ind w:left="810" w:hanging="357"/>
        <w:jc w:val="both"/>
        <w:rPr>
          <w:szCs w:val="24"/>
        </w:rPr>
      </w:pPr>
      <w:r w:rsidRPr="00347A00">
        <w:t xml:space="preserve">sanctionnera une entreprise </w:t>
      </w:r>
      <w:r w:rsidRPr="00347A00">
        <w:rPr>
          <w:szCs w:val="24"/>
        </w:rPr>
        <w:t>ou un individu, dans le cadre des</w:t>
      </w:r>
      <w:r w:rsidR="002A14C4">
        <w:rPr>
          <w:szCs w:val="24"/>
        </w:rPr>
        <w:t xml:space="preserve"> règles </w:t>
      </w:r>
      <w:r w:rsidRPr="00347A00">
        <w:rPr>
          <w:szCs w:val="24"/>
        </w:rPr>
        <w:t>Anti-</w:t>
      </w:r>
      <w:r w:rsidRPr="00347A00">
        <w:t>Corruption</w:t>
      </w:r>
      <w:r w:rsidRPr="00347A00">
        <w:rPr>
          <w:szCs w:val="24"/>
        </w:rPr>
        <w:t xml:space="preserve"> de la </w:t>
      </w:r>
      <w:r w:rsidR="002A14C4">
        <w:rPr>
          <w:szCs w:val="24"/>
        </w:rPr>
        <w:t xml:space="preserve">CEDEAO </w:t>
      </w:r>
      <w:r w:rsidRPr="00347A00">
        <w:rPr>
          <w:szCs w:val="24"/>
        </w:rPr>
        <w:t xml:space="preserve">et conformément aux règles et procédures de sanctions applicables du Groupe de la </w:t>
      </w:r>
      <w:r w:rsidR="002A14C4">
        <w:rPr>
          <w:szCs w:val="24"/>
        </w:rPr>
        <w:t>CEDEAO</w:t>
      </w:r>
      <w:r w:rsidRPr="00347A00">
        <w:rPr>
          <w:szCs w:val="24"/>
        </w:rPr>
        <w:t>, y compris en déclarant publiquement l’exclusion de l’entreprise ou de l’individu pour une période indéfinie ou déterminée (i)</w:t>
      </w:r>
      <w:r w:rsidR="008A45E8" w:rsidRPr="00347A00">
        <w:rPr>
          <w:szCs w:val="24"/>
        </w:rPr>
        <w:t> </w:t>
      </w:r>
      <w:r w:rsidRPr="00347A00">
        <w:rPr>
          <w:szCs w:val="24"/>
        </w:rPr>
        <w:t>de l’attribution d’un marché  (ii)</w:t>
      </w:r>
      <w:r w:rsidR="008A45E8" w:rsidRPr="00347A00">
        <w:rPr>
          <w:szCs w:val="24"/>
        </w:rPr>
        <w:t> </w:t>
      </w:r>
      <w:r w:rsidRPr="00347A00">
        <w:rPr>
          <w:szCs w:val="24"/>
        </w:rPr>
        <w:t>de la participation</w:t>
      </w:r>
      <w:r w:rsidRPr="00347A00">
        <w:rPr>
          <w:rStyle w:val="Appelnotedebasdep"/>
          <w:szCs w:val="24"/>
        </w:rPr>
        <w:footnoteReference w:id="5"/>
      </w:r>
      <w:r w:rsidRPr="00347A00">
        <w:rPr>
          <w:szCs w:val="24"/>
        </w:rPr>
        <w:t xml:space="preserve"> comme sous-traitant, consultant, fabricant ou fournisseur de biens ou prestataire de services désigné d’une entreprise par ailleurs éligible à l’attribution d’un marché financé par la </w:t>
      </w:r>
      <w:r w:rsidR="002A14C4">
        <w:rPr>
          <w:szCs w:val="24"/>
        </w:rPr>
        <w:t>CEDEAO</w:t>
      </w:r>
      <w:r w:rsidRPr="00347A00">
        <w:rPr>
          <w:szCs w:val="24"/>
        </w:rPr>
        <w:t xml:space="preserve"> ; </w:t>
      </w:r>
    </w:p>
    <w:p w14:paraId="5D1965B4" w14:textId="7CDD74DF" w:rsidR="00043876" w:rsidRPr="00347A00" w:rsidRDefault="00043876" w:rsidP="008A45E8">
      <w:pPr>
        <w:numPr>
          <w:ilvl w:val="0"/>
          <w:numId w:val="62"/>
        </w:numPr>
        <w:autoSpaceDE w:val="0"/>
        <w:autoSpaceDN w:val="0"/>
        <w:adjustRightInd w:val="0"/>
        <w:spacing w:after="120"/>
        <w:ind w:left="810" w:hanging="357"/>
        <w:jc w:val="both"/>
      </w:pPr>
      <w:r w:rsidRPr="00347A00">
        <w:t xml:space="preserve">exigera que les dossiers d’appel d’offres et les marchés financés par la </w:t>
      </w:r>
      <w:r w:rsidR="002A14C4">
        <w:t>CEDEAO</w:t>
      </w:r>
      <w:r w:rsidRPr="00347A00">
        <w:t xml:space="preserve"> contiennent une disposition requérant des soumissionnaires (candidats/proposants), consultants, fournisseurs et entrepreneurs, sous-traitants, prestataires de services, fournisseurs, agents, et leur personnel qu’ils autorisent la </w:t>
      </w:r>
      <w:r w:rsidR="002209B1">
        <w:t>CEDEAO</w:t>
      </w:r>
      <w:r w:rsidRPr="00347A00">
        <w:t xml:space="preserve"> à inspecter</w:t>
      </w:r>
      <w:r w:rsidRPr="00347A00">
        <w:rPr>
          <w:rStyle w:val="Appelnotedebasdep"/>
        </w:rPr>
        <w:footnoteReference w:id="6"/>
      </w:r>
      <w:r w:rsidR="008A45E8" w:rsidRPr="00347A00">
        <w:t xml:space="preserve"> </w:t>
      </w:r>
      <w:r w:rsidRPr="00347A00">
        <w:t xml:space="preserve">les documents et pièces comptables et autres documents relatifs à la passation du marché, à la sélection et/ou à l’exécution du marché, et à les soumettre pour vérification à des auditeurs désignés par la </w:t>
      </w:r>
      <w:r w:rsidR="00E71A69">
        <w:t>CEDEAO</w:t>
      </w:r>
      <w:r w:rsidRPr="00347A00">
        <w:t xml:space="preserve">. </w:t>
      </w:r>
    </w:p>
    <w:p w14:paraId="5D1965B5" w14:textId="77777777" w:rsidR="003D0427" w:rsidRPr="00347A00" w:rsidRDefault="003D0427" w:rsidP="003D0427">
      <w:pPr>
        <w:pStyle w:val="A1-Heading1"/>
        <w:sectPr w:rsidR="003D0427" w:rsidRPr="00347A00" w:rsidSect="007D3B1E">
          <w:footnotePr>
            <w:numRestart w:val="eachSect"/>
          </w:footnotePr>
          <w:type w:val="nextColumn"/>
          <w:pgSz w:w="12242" w:h="15842" w:code="1"/>
          <w:pgMar w:top="1440" w:right="1440" w:bottom="1440" w:left="1440" w:header="720" w:footer="720" w:gutter="0"/>
          <w:cols w:space="708"/>
          <w:titlePg/>
          <w:docGrid w:linePitch="360"/>
        </w:sectPr>
      </w:pPr>
    </w:p>
    <w:p w14:paraId="5D1965B6" w14:textId="77777777" w:rsidR="003D0427" w:rsidRPr="00347A00" w:rsidRDefault="00BA56AF" w:rsidP="0094556B">
      <w:pPr>
        <w:pStyle w:val="SubsectionsB"/>
      </w:pPr>
      <w:bookmarkStart w:id="1519" w:name="_Toc299534184"/>
      <w:bookmarkStart w:id="1520" w:name="_Toc300749307"/>
      <w:bookmarkStart w:id="1521" w:name="_Toc326063266"/>
      <w:bookmarkStart w:id="1522" w:name="_Toc328302946"/>
      <w:bookmarkStart w:id="1523" w:name="_Toc328304171"/>
      <w:bookmarkStart w:id="1524" w:name="_Toc354055641"/>
      <w:bookmarkStart w:id="1525" w:name="_Toc355354942"/>
      <w:bookmarkStart w:id="1526" w:name="_Toc355357204"/>
      <w:bookmarkStart w:id="1527" w:name="_Toc355532426"/>
      <w:bookmarkStart w:id="1528" w:name="_Toc355538936"/>
      <w:bookmarkStart w:id="1529" w:name="_Toc355543530"/>
      <w:bookmarkStart w:id="1530" w:name="_Toc454098100"/>
      <w:bookmarkStart w:id="1531" w:name="_Toc488237844"/>
      <w:bookmarkStart w:id="1532" w:name="_Toc488237908"/>
      <w:bookmarkStart w:id="1533" w:name="_Toc488238021"/>
      <w:r w:rsidRPr="00347A00">
        <w:lastRenderedPageBreak/>
        <w:t>III.</w:t>
      </w:r>
      <w:r w:rsidR="00EA0D40" w:rsidRPr="00347A00">
        <w:t xml:space="preserve"> </w:t>
      </w:r>
      <w:bookmarkStart w:id="1534" w:name="_Toc369862127"/>
      <w:r w:rsidR="008A45E8" w:rsidRPr="00347A00">
        <w:tab/>
      </w:r>
      <w:r w:rsidR="003D0427" w:rsidRPr="00347A00">
        <w:t>Conditions particulières du Contrat</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5D1965B7" w14:textId="77777777" w:rsidR="003D0427" w:rsidRPr="00347A00" w:rsidRDefault="003D0427" w:rsidP="008226BB">
      <w:pPr>
        <w:jc w:val="center"/>
        <w:rPr>
          <w:i/>
        </w:rPr>
      </w:pPr>
      <w:r w:rsidRPr="00347A00">
        <w:rPr>
          <w:i/>
        </w:rPr>
        <w:t>[Les notes entre crochets [ ] sont données à titre de recommandation</w:t>
      </w:r>
      <w:r w:rsidR="00EA0D40" w:rsidRPr="00347A00">
        <w:rPr>
          <w:i/>
        </w:rPr>
        <w:t> ;</w:t>
      </w:r>
      <w:r w:rsidRPr="00347A00">
        <w:rPr>
          <w:i/>
        </w:rPr>
        <w:t xml:space="preserve"> toutes ces notes doivent être supprimées dans le texte final]</w:t>
      </w:r>
    </w:p>
    <w:p w14:paraId="5D1965B8" w14:textId="77777777" w:rsidR="003D0427" w:rsidRPr="00347A00" w:rsidRDefault="003D0427" w:rsidP="003D0427"/>
    <w:tbl>
      <w:tblPr>
        <w:tblW w:w="93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
        <w:gridCol w:w="7849"/>
      </w:tblGrid>
      <w:tr w:rsidR="008226BB" w:rsidRPr="00347A00" w14:paraId="5D1965BB" w14:textId="77777777" w:rsidTr="008226BB">
        <w:tc>
          <w:tcPr>
            <w:tcW w:w="1530" w:type="dxa"/>
            <w:tcMar>
              <w:top w:w="85" w:type="dxa"/>
              <w:bottom w:w="142" w:type="dxa"/>
              <w:right w:w="170" w:type="dxa"/>
            </w:tcMar>
          </w:tcPr>
          <w:p w14:paraId="5D1965B9" w14:textId="77777777" w:rsidR="003D0427" w:rsidRPr="00347A00" w:rsidRDefault="003D0427" w:rsidP="003D0427">
            <w:pPr>
              <w:jc w:val="center"/>
              <w:rPr>
                <w:b/>
              </w:rPr>
            </w:pPr>
            <w:r w:rsidRPr="00347A00">
              <w:rPr>
                <w:b/>
              </w:rPr>
              <w:t>Clause des CGC</w:t>
            </w:r>
          </w:p>
        </w:tc>
        <w:tc>
          <w:tcPr>
            <w:tcW w:w="7849" w:type="dxa"/>
            <w:tcMar>
              <w:top w:w="85" w:type="dxa"/>
              <w:bottom w:w="142" w:type="dxa"/>
              <w:right w:w="170" w:type="dxa"/>
            </w:tcMar>
          </w:tcPr>
          <w:p w14:paraId="5D1965BA" w14:textId="77777777" w:rsidR="003D0427" w:rsidRPr="00347A00" w:rsidRDefault="003D0427" w:rsidP="008226BB">
            <w:pPr>
              <w:ind w:right="-72"/>
              <w:jc w:val="center"/>
              <w:rPr>
                <w:b/>
              </w:rPr>
            </w:pPr>
            <w:r w:rsidRPr="00347A00">
              <w:rPr>
                <w:b/>
              </w:rPr>
              <w:t xml:space="preserve">Modifications et compléments apportés aux Clauses des </w:t>
            </w:r>
            <w:r w:rsidR="008226BB" w:rsidRPr="00347A00">
              <w:rPr>
                <w:b/>
              </w:rPr>
              <w:t>Conditions générales du Contrat</w:t>
            </w:r>
          </w:p>
        </w:tc>
      </w:tr>
      <w:tr w:rsidR="008226BB" w:rsidRPr="00347A00" w14:paraId="5D1965BF" w14:textId="77777777" w:rsidTr="008226BB">
        <w:trPr>
          <w:trHeight w:val="1048"/>
        </w:trPr>
        <w:tc>
          <w:tcPr>
            <w:tcW w:w="1530" w:type="dxa"/>
            <w:tcMar>
              <w:top w:w="85" w:type="dxa"/>
              <w:bottom w:w="142" w:type="dxa"/>
              <w:right w:w="170" w:type="dxa"/>
            </w:tcMar>
          </w:tcPr>
          <w:p w14:paraId="5D1965BC" w14:textId="77777777" w:rsidR="003D0427" w:rsidRPr="00347A00" w:rsidRDefault="003D0427" w:rsidP="00BA56AF">
            <w:pPr>
              <w:jc w:val="both"/>
              <w:rPr>
                <w:b/>
              </w:rPr>
            </w:pPr>
            <w:r w:rsidRPr="00347A00">
              <w:rPr>
                <w:b/>
              </w:rPr>
              <w:t>CGC 1.1</w:t>
            </w:r>
            <w:r w:rsidR="00BA56AF" w:rsidRPr="00347A00">
              <w:rPr>
                <w:b/>
              </w:rPr>
              <w:t xml:space="preserve"> (a)</w:t>
            </w:r>
          </w:p>
        </w:tc>
        <w:tc>
          <w:tcPr>
            <w:tcW w:w="7849" w:type="dxa"/>
            <w:tcMar>
              <w:top w:w="85" w:type="dxa"/>
              <w:bottom w:w="142" w:type="dxa"/>
              <w:right w:w="170" w:type="dxa"/>
            </w:tcMar>
          </w:tcPr>
          <w:p w14:paraId="5D1965BD" w14:textId="77777777" w:rsidR="003D0427" w:rsidRPr="00347A00" w:rsidRDefault="003D0427" w:rsidP="008226BB">
            <w:pPr>
              <w:spacing w:after="120"/>
              <w:ind w:right="-72"/>
              <w:jc w:val="both"/>
            </w:pPr>
            <w:r w:rsidRPr="00347A00">
              <w:rPr>
                <w:b/>
                <w:bCs/>
              </w:rPr>
              <w:t>Le Contrat sera régi par les lois et autres textes ayant force de loi dans le pays</w:t>
            </w:r>
            <w:r w:rsidR="00EA0D40" w:rsidRPr="00347A00">
              <w:rPr>
                <w:b/>
                <w:bCs/>
              </w:rPr>
              <w:t> :</w:t>
            </w:r>
            <w:r w:rsidRPr="00347A00">
              <w:t xml:space="preserve"> </w:t>
            </w:r>
            <w:r w:rsidRPr="00347A00">
              <w:rPr>
                <w:i/>
              </w:rPr>
              <w:t>[insérer le nom du pays].</w:t>
            </w:r>
          </w:p>
          <w:p w14:paraId="5D1965BE" w14:textId="335A31C0" w:rsidR="003D0427" w:rsidRPr="00347A00" w:rsidRDefault="008226BB" w:rsidP="003D0427">
            <w:pPr>
              <w:ind w:right="-72"/>
              <w:jc w:val="both"/>
              <w:rPr>
                <w:i/>
              </w:rPr>
            </w:pPr>
            <w:r w:rsidRPr="00347A00">
              <w:rPr>
                <w:i/>
              </w:rPr>
              <w:t>[</w:t>
            </w:r>
            <w:r w:rsidR="003D0427" w:rsidRPr="00347A00">
              <w:rPr>
                <w:i/>
              </w:rPr>
              <w:t xml:space="preserve">Les contrats financés par la </w:t>
            </w:r>
            <w:r w:rsidR="00E102C0">
              <w:rPr>
                <w:i/>
              </w:rPr>
              <w:t>CEDEAO</w:t>
            </w:r>
            <w:r w:rsidR="003D0427" w:rsidRPr="00347A00">
              <w:rPr>
                <w:i/>
              </w:rPr>
              <w:t xml:space="preserve"> indiquent généralement que le droit applicable au contrat sera celui du pays d</w:t>
            </w:r>
            <w:r w:rsidR="006B4482">
              <w:rPr>
                <w:i/>
              </w:rPr>
              <w:t>e l’AC</w:t>
            </w:r>
            <w:r w:rsidR="003D0427" w:rsidRPr="00347A00">
              <w:rPr>
                <w:i/>
              </w:rPr>
              <w:t>.</w:t>
            </w:r>
            <w:r w:rsidR="00EA0D40" w:rsidRPr="00347A00">
              <w:rPr>
                <w:i/>
              </w:rPr>
              <w:t xml:space="preserve"> </w:t>
            </w:r>
            <w:r w:rsidR="003D0427" w:rsidRPr="00347A00">
              <w:rPr>
                <w:i/>
              </w:rPr>
              <w:t>Cependant, les Parties peuvent choisir à cet effet le droit d’un autre pays.</w:t>
            </w:r>
            <w:r w:rsidR="00EA0D40" w:rsidRPr="00347A00">
              <w:rPr>
                <w:i/>
              </w:rPr>
              <w:t xml:space="preserve"> </w:t>
            </w:r>
            <w:r w:rsidR="003D0427" w:rsidRPr="00347A00">
              <w:rPr>
                <w:i/>
              </w:rPr>
              <w:t>Dans ce dernier cas, préciser le nom du pays et supprimer cette note</w:t>
            </w:r>
            <w:r w:rsidRPr="00347A00">
              <w:rPr>
                <w:i/>
              </w:rPr>
              <w:t>.</w:t>
            </w:r>
            <w:r w:rsidR="003D0427" w:rsidRPr="00347A00">
              <w:rPr>
                <w:i/>
              </w:rPr>
              <w:t>]</w:t>
            </w:r>
          </w:p>
        </w:tc>
      </w:tr>
      <w:tr w:rsidR="008226BB" w:rsidRPr="00347A00" w14:paraId="5D1965C2" w14:textId="77777777" w:rsidTr="008226BB">
        <w:tc>
          <w:tcPr>
            <w:tcW w:w="1530" w:type="dxa"/>
            <w:tcMar>
              <w:top w:w="85" w:type="dxa"/>
              <w:bottom w:w="142" w:type="dxa"/>
              <w:right w:w="170" w:type="dxa"/>
            </w:tcMar>
          </w:tcPr>
          <w:p w14:paraId="5D1965C0" w14:textId="77777777" w:rsidR="00BA56AF" w:rsidRPr="00347A00" w:rsidRDefault="00BA56AF" w:rsidP="00470F48">
            <w:pPr>
              <w:jc w:val="both"/>
              <w:rPr>
                <w:b/>
              </w:rPr>
            </w:pPr>
            <w:r w:rsidRPr="00347A00">
              <w:rPr>
                <w:b/>
              </w:rPr>
              <w:t>CGC 1.1 (b)</w:t>
            </w:r>
          </w:p>
        </w:tc>
        <w:tc>
          <w:tcPr>
            <w:tcW w:w="7849" w:type="dxa"/>
            <w:tcMar>
              <w:top w:w="85" w:type="dxa"/>
              <w:bottom w:w="142" w:type="dxa"/>
              <w:right w:w="170" w:type="dxa"/>
            </w:tcMar>
          </w:tcPr>
          <w:p w14:paraId="5D1965C1" w14:textId="77777777" w:rsidR="00BA56AF" w:rsidRPr="00347A00" w:rsidRDefault="00BA56AF" w:rsidP="008226BB">
            <w:pPr>
              <w:tabs>
                <w:tab w:val="left" w:leader="underscore" w:pos="6110"/>
              </w:tabs>
              <w:ind w:right="-72"/>
              <w:jc w:val="both"/>
            </w:pPr>
            <w:r w:rsidRPr="00347A00">
              <w:rPr>
                <w:b/>
                <w:bCs/>
              </w:rPr>
              <w:t xml:space="preserve">La Date des </w:t>
            </w:r>
            <w:r w:rsidR="004A57A8" w:rsidRPr="00347A00">
              <w:rPr>
                <w:b/>
                <w:bCs/>
              </w:rPr>
              <w:t>« </w:t>
            </w:r>
            <w:r w:rsidRPr="00347A00">
              <w:rPr>
                <w:b/>
                <w:bCs/>
              </w:rPr>
              <w:t>Règles applicables</w:t>
            </w:r>
            <w:r w:rsidR="004A57A8" w:rsidRPr="00347A00">
              <w:rPr>
                <w:b/>
                <w:bCs/>
              </w:rPr>
              <w:t> »</w:t>
            </w:r>
            <w:r w:rsidRPr="00347A00">
              <w:rPr>
                <w:b/>
                <w:bCs/>
              </w:rPr>
              <w:t xml:space="preserve"> est </w:t>
            </w:r>
            <w:r w:rsidR="008226BB" w:rsidRPr="00347A00">
              <w:tab/>
            </w:r>
            <w:r w:rsidR="008226BB" w:rsidRPr="00347A00">
              <w:rPr>
                <w:i/>
              </w:rPr>
              <w:t xml:space="preserve"> </w:t>
            </w:r>
            <w:r w:rsidRPr="00347A00">
              <w:rPr>
                <w:i/>
              </w:rPr>
              <w:t>[insérer la date de la version applicable]</w:t>
            </w:r>
          </w:p>
        </w:tc>
      </w:tr>
      <w:tr w:rsidR="008226BB" w:rsidRPr="00347A00" w14:paraId="5D1965C5" w14:textId="77777777" w:rsidTr="008226BB">
        <w:tc>
          <w:tcPr>
            <w:tcW w:w="1530" w:type="dxa"/>
            <w:tcMar>
              <w:top w:w="85" w:type="dxa"/>
              <w:bottom w:w="142" w:type="dxa"/>
              <w:right w:w="170" w:type="dxa"/>
            </w:tcMar>
          </w:tcPr>
          <w:p w14:paraId="5D1965C3" w14:textId="77777777" w:rsidR="003D0427" w:rsidRPr="00347A00" w:rsidRDefault="003D0427" w:rsidP="003D0427">
            <w:pPr>
              <w:jc w:val="both"/>
              <w:rPr>
                <w:b/>
              </w:rPr>
            </w:pPr>
            <w:r w:rsidRPr="00347A00">
              <w:rPr>
                <w:b/>
              </w:rPr>
              <w:t>CGC 4.1</w:t>
            </w:r>
          </w:p>
        </w:tc>
        <w:tc>
          <w:tcPr>
            <w:tcW w:w="7849" w:type="dxa"/>
            <w:tcMar>
              <w:top w:w="85" w:type="dxa"/>
              <w:bottom w:w="142" w:type="dxa"/>
              <w:right w:w="170" w:type="dxa"/>
            </w:tcMar>
          </w:tcPr>
          <w:p w14:paraId="5D1965C4" w14:textId="77777777" w:rsidR="003D0427" w:rsidRPr="00347A00" w:rsidRDefault="003D0427" w:rsidP="008226BB">
            <w:pPr>
              <w:tabs>
                <w:tab w:val="left" w:leader="underscore" w:pos="4921"/>
              </w:tabs>
              <w:ind w:right="-72"/>
              <w:jc w:val="both"/>
            </w:pPr>
            <w:r w:rsidRPr="00347A00">
              <w:rPr>
                <w:b/>
                <w:bCs/>
              </w:rPr>
              <w:t>La langue est</w:t>
            </w:r>
            <w:r w:rsidR="00EA0D40" w:rsidRPr="00347A00">
              <w:rPr>
                <w:b/>
                <w:bCs/>
              </w:rPr>
              <w:t> :</w:t>
            </w:r>
            <w:r w:rsidRPr="00347A00">
              <w:t xml:space="preserve"> </w:t>
            </w:r>
            <w:r w:rsidR="008226BB" w:rsidRPr="00347A00">
              <w:tab/>
            </w:r>
            <w:r w:rsidR="008226BB" w:rsidRPr="00347A00">
              <w:rPr>
                <w:i/>
              </w:rPr>
              <w:t xml:space="preserve"> </w:t>
            </w:r>
            <w:r w:rsidRPr="00347A00">
              <w:rPr>
                <w:i/>
              </w:rPr>
              <w:t>[insérer la langue].</w:t>
            </w:r>
          </w:p>
        </w:tc>
      </w:tr>
      <w:tr w:rsidR="008226BB" w:rsidRPr="00347A00" w14:paraId="5D1965D2" w14:textId="77777777" w:rsidTr="008226BB">
        <w:tc>
          <w:tcPr>
            <w:tcW w:w="1530" w:type="dxa"/>
            <w:tcMar>
              <w:top w:w="85" w:type="dxa"/>
              <w:bottom w:w="142" w:type="dxa"/>
              <w:right w:w="170" w:type="dxa"/>
            </w:tcMar>
          </w:tcPr>
          <w:p w14:paraId="5D1965C6" w14:textId="77777777" w:rsidR="003D0427" w:rsidRPr="00347A00" w:rsidRDefault="003D0427" w:rsidP="003D0427">
            <w:pPr>
              <w:jc w:val="both"/>
              <w:rPr>
                <w:b/>
              </w:rPr>
            </w:pPr>
            <w:r w:rsidRPr="00347A00">
              <w:rPr>
                <w:b/>
              </w:rPr>
              <w:t>CGC 6.1 et 6.2</w:t>
            </w:r>
          </w:p>
        </w:tc>
        <w:tc>
          <w:tcPr>
            <w:tcW w:w="7849" w:type="dxa"/>
            <w:tcMar>
              <w:top w:w="85" w:type="dxa"/>
              <w:bottom w:w="142" w:type="dxa"/>
              <w:right w:w="170" w:type="dxa"/>
            </w:tcMar>
          </w:tcPr>
          <w:p w14:paraId="5D1965C7" w14:textId="77777777" w:rsidR="003D0427" w:rsidRPr="00347A00" w:rsidRDefault="003D0427" w:rsidP="004A57A8">
            <w:pPr>
              <w:tabs>
                <w:tab w:val="left" w:leader="underscore" w:pos="4921"/>
              </w:tabs>
              <w:spacing w:after="120"/>
              <w:ind w:right="-72"/>
              <w:jc w:val="both"/>
            </w:pPr>
            <w:r w:rsidRPr="00347A00">
              <w:rPr>
                <w:b/>
                <w:bCs/>
              </w:rPr>
              <w:t>Les adresses sont</w:t>
            </w:r>
            <w:r w:rsidR="004A57A8" w:rsidRPr="00347A00">
              <w:t xml:space="preserve"> </w:t>
            </w:r>
            <w:r w:rsidR="004A57A8" w:rsidRPr="00347A00">
              <w:tab/>
              <w:t xml:space="preserve"> </w:t>
            </w:r>
            <w:r w:rsidR="004A57A8" w:rsidRPr="00347A00">
              <w:rPr>
                <w:i/>
              </w:rPr>
              <w:t>[</w:t>
            </w:r>
            <w:r w:rsidR="000366CD" w:rsidRPr="00347A00">
              <w:rPr>
                <w:i/>
              </w:rPr>
              <w:t>à remplir Durant les négociations avec la firme retenue</w:t>
            </w:r>
            <w:r w:rsidR="004A57A8" w:rsidRPr="00347A00">
              <w:rPr>
                <w:i/>
              </w:rPr>
              <w:t>] </w:t>
            </w:r>
            <w:r w:rsidR="004A57A8" w:rsidRPr="00347A00">
              <w:rPr>
                <w:b/>
              </w:rPr>
              <w:t>:</w:t>
            </w:r>
          </w:p>
          <w:p w14:paraId="5D1965C8" w14:textId="3EE29505" w:rsidR="003D0427" w:rsidRPr="00347A00" w:rsidRDefault="00B95747" w:rsidP="003D0427">
            <w:pPr>
              <w:tabs>
                <w:tab w:val="left" w:pos="1311"/>
                <w:tab w:val="left" w:pos="6480"/>
              </w:tabs>
              <w:ind w:right="-72"/>
              <w:jc w:val="both"/>
              <w:rPr>
                <w:u w:val="single"/>
              </w:rPr>
            </w:pPr>
            <w:r>
              <w:t>AC</w:t>
            </w:r>
            <w:r w:rsidR="00EA0D40" w:rsidRPr="00347A00">
              <w:t> :</w:t>
            </w:r>
            <w:r w:rsidR="003D0427" w:rsidRPr="00347A00">
              <w:tab/>
            </w:r>
            <w:r w:rsidR="003D0427" w:rsidRPr="00347A00">
              <w:rPr>
                <w:u w:val="single"/>
              </w:rPr>
              <w:tab/>
            </w:r>
          </w:p>
          <w:p w14:paraId="5D1965C9"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5CA" w14:textId="77777777" w:rsidR="003D0427" w:rsidRPr="00347A00" w:rsidRDefault="003D0427" w:rsidP="003D0427">
            <w:pPr>
              <w:tabs>
                <w:tab w:val="left" w:pos="1311"/>
                <w:tab w:val="left" w:pos="6480"/>
              </w:tabs>
              <w:ind w:right="-72"/>
              <w:jc w:val="both"/>
            </w:pPr>
            <w:r w:rsidRPr="00347A00">
              <w:t>Attention</w:t>
            </w:r>
            <w:r w:rsidR="00EA0D40" w:rsidRPr="00347A00">
              <w:t> :</w:t>
            </w:r>
            <w:r w:rsidRPr="00347A00">
              <w:tab/>
            </w:r>
            <w:r w:rsidRPr="00347A00">
              <w:rPr>
                <w:u w:val="single"/>
              </w:rPr>
              <w:tab/>
            </w:r>
          </w:p>
          <w:p w14:paraId="5D1965CB" w14:textId="77777777" w:rsidR="003D0427" w:rsidRPr="00347A00" w:rsidRDefault="003D0427" w:rsidP="003D0427">
            <w:pPr>
              <w:tabs>
                <w:tab w:val="left" w:pos="1311"/>
                <w:tab w:val="left" w:pos="6480"/>
              </w:tabs>
              <w:ind w:right="-72"/>
              <w:jc w:val="both"/>
            </w:pPr>
            <w:r w:rsidRPr="00347A00">
              <w:t>Télécopie</w:t>
            </w:r>
            <w:r w:rsidR="00EA0D40" w:rsidRPr="00347A00">
              <w:t> :</w:t>
            </w:r>
            <w:r w:rsidRPr="00347A00">
              <w:tab/>
            </w:r>
            <w:r w:rsidRPr="00347A00">
              <w:rPr>
                <w:u w:val="single"/>
              </w:rPr>
              <w:tab/>
            </w:r>
          </w:p>
          <w:p w14:paraId="5D1965CC" w14:textId="77777777" w:rsidR="003D0427" w:rsidRPr="00347A00" w:rsidRDefault="003D0427" w:rsidP="004A57A8">
            <w:pPr>
              <w:tabs>
                <w:tab w:val="left" w:pos="1311"/>
                <w:tab w:val="left" w:pos="6480"/>
              </w:tabs>
              <w:spacing w:after="120"/>
              <w:ind w:right="-72"/>
              <w:jc w:val="both"/>
            </w:pPr>
            <w:r w:rsidRPr="00347A00">
              <w:t>Courriel (si permis)</w:t>
            </w:r>
            <w:r w:rsidR="00EA0D40" w:rsidRPr="00347A00">
              <w:t> :</w:t>
            </w:r>
            <w:r w:rsidRPr="00347A00">
              <w:rPr>
                <w:u w:val="single"/>
              </w:rPr>
              <w:tab/>
            </w:r>
          </w:p>
          <w:p w14:paraId="5D1965CD" w14:textId="77777777" w:rsidR="003D0427" w:rsidRPr="00347A00" w:rsidRDefault="003D0427" w:rsidP="003D0427">
            <w:pPr>
              <w:tabs>
                <w:tab w:val="left" w:pos="1311"/>
                <w:tab w:val="left" w:pos="6480"/>
              </w:tabs>
              <w:ind w:right="-72"/>
              <w:jc w:val="both"/>
            </w:pPr>
            <w:r w:rsidRPr="00347A00">
              <w:t>Consultant</w:t>
            </w:r>
            <w:r w:rsidR="00EA0D40" w:rsidRPr="00347A00">
              <w:t> :</w:t>
            </w:r>
            <w:r w:rsidRPr="00347A00">
              <w:tab/>
            </w:r>
            <w:r w:rsidRPr="00347A00">
              <w:rPr>
                <w:u w:val="single"/>
              </w:rPr>
              <w:tab/>
            </w:r>
          </w:p>
          <w:p w14:paraId="5D1965CE" w14:textId="77777777" w:rsidR="003D0427" w:rsidRPr="00347A00" w:rsidRDefault="003D0427" w:rsidP="003D0427">
            <w:pPr>
              <w:tabs>
                <w:tab w:val="left" w:pos="1311"/>
                <w:tab w:val="left" w:pos="6480"/>
              </w:tabs>
              <w:ind w:right="-72"/>
              <w:jc w:val="both"/>
              <w:rPr>
                <w:u w:val="single"/>
              </w:rPr>
            </w:pPr>
            <w:r w:rsidRPr="00347A00">
              <w:tab/>
            </w:r>
            <w:r w:rsidRPr="00347A00">
              <w:rPr>
                <w:u w:val="single"/>
              </w:rPr>
              <w:tab/>
            </w:r>
          </w:p>
          <w:p w14:paraId="5D1965CF" w14:textId="77777777" w:rsidR="003D0427" w:rsidRPr="00347A00" w:rsidRDefault="003D0427" w:rsidP="003D0427">
            <w:pPr>
              <w:tabs>
                <w:tab w:val="left" w:pos="1311"/>
                <w:tab w:val="left" w:pos="6480"/>
              </w:tabs>
              <w:ind w:right="-72"/>
              <w:jc w:val="both"/>
            </w:pPr>
            <w:r w:rsidRPr="00347A00">
              <w:t>Attention</w:t>
            </w:r>
            <w:r w:rsidR="00EA0D40" w:rsidRPr="00347A00">
              <w:t> :</w:t>
            </w:r>
            <w:r w:rsidRPr="00347A00">
              <w:tab/>
            </w:r>
            <w:r w:rsidRPr="00347A00">
              <w:rPr>
                <w:u w:val="single"/>
              </w:rPr>
              <w:tab/>
            </w:r>
          </w:p>
          <w:p w14:paraId="5D1965D0" w14:textId="77777777" w:rsidR="003D0427" w:rsidRPr="00347A00" w:rsidRDefault="003D0427" w:rsidP="003D0427">
            <w:pPr>
              <w:tabs>
                <w:tab w:val="left" w:pos="1311"/>
                <w:tab w:val="left" w:pos="6480"/>
              </w:tabs>
              <w:ind w:right="-72"/>
              <w:jc w:val="both"/>
              <w:rPr>
                <w:u w:val="single"/>
              </w:rPr>
            </w:pPr>
            <w:r w:rsidRPr="00347A00">
              <w:t>Télécopie</w:t>
            </w:r>
            <w:r w:rsidR="00EA0D40" w:rsidRPr="00347A00">
              <w:t> :</w:t>
            </w:r>
            <w:r w:rsidRPr="00347A00">
              <w:tab/>
            </w:r>
            <w:r w:rsidRPr="00347A00">
              <w:rPr>
                <w:u w:val="single"/>
              </w:rPr>
              <w:tab/>
            </w:r>
          </w:p>
          <w:p w14:paraId="5D1965D1" w14:textId="77777777" w:rsidR="003D0427" w:rsidRPr="00347A00" w:rsidRDefault="003D0427" w:rsidP="003D0427">
            <w:pPr>
              <w:tabs>
                <w:tab w:val="left" w:pos="1311"/>
                <w:tab w:val="left" w:pos="6480"/>
              </w:tabs>
              <w:ind w:right="-72"/>
              <w:jc w:val="both"/>
              <w:rPr>
                <w:u w:val="single"/>
              </w:rPr>
            </w:pPr>
            <w:r w:rsidRPr="00347A00">
              <w:t>Courriel (si permis)</w:t>
            </w:r>
            <w:r w:rsidR="00EA0D40" w:rsidRPr="00347A00">
              <w:t> :</w:t>
            </w:r>
            <w:r w:rsidRPr="00347A00">
              <w:rPr>
                <w:u w:val="single"/>
              </w:rPr>
              <w:tab/>
            </w:r>
          </w:p>
        </w:tc>
      </w:tr>
      <w:tr w:rsidR="008226BB" w:rsidRPr="00347A00" w14:paraId="5D1965D8" w14:textId="77777777" w:rsidTr="008226BB">
        <w:tc>
          <w:tcPr>
            <w:tcW w:w="1530" w:type="dxa"/>
            <w:tcMar>
              <w:top w:w="85" w:type="dxa"/>
              <w:bottom w:w="142" w:type="dxa"/>
              <w:right w:w="170" w:type="dxa"/>
            </w:tcMar>
          </w:tcPr>
          <w:p w14:paraId="5D1965D3" w14:textId="77777777" w:rsidR="003D0427" w:rsidRPr="00347A00" w:rsidRDefault="003D0427" w:rsidP="00BA56AF">
            <w:pPr>
              <w:jc w:val="both"/>
              <w:rPr>
                <w:b/>
              </w:rPr>
            </w:pPr>
            <w:r w:rsidRPr="00347A00">
              <w:rPr>
                <w:b/>
              </w:rPr>
              <w:t>CGC</w:t>
            </w:r>
            <w:r w:rsidRPr="00347A00">
              <w:rPr>
                <w:b/>
                <w:spacing w:val="-3"/>
              </w:rPr>
              <w:t xml:space="preserve"> 8.1</w:t>
            </w:r>
          </w:p>
        </w:tc>
        <w:tc>
          <w:tcPr>
            <w:tcW w:w="7849" w:type="dxa"/>
            <w:tcMar>
              <w:top w:w="85" w:type="dxa"/>
              <w:bottom w:w="142" w:type="dxa"/>
              <w:right w:w="170" w:type="dxa"/>
            </w:tcMar>
          </w:tcPr>
          <w:p w14:paraId="5D1965D4" w14:textId="77777777" w:rsidR="003D0427" w:rsidRPr="00347A00" w:rsidRDefault="003D0427" w:rsidP="004A57A8">
            <w:pPr>
              <w:spacing w:after="120"/>
              <w:ind w:right="-72"/>
              <w:jc w:val="both"/>
              <w:rPr>
                <w:i/>
              </w:rPr>
            </w:pPr>
            <w:r w:rsidRPr="00347A00">
              <w:rPr>
                <w:i/>
              </w:rPr>
              <w:t>[Si le Consultant est constitué par une seule entité, indiquer</w:t>
            </w:r>
            <w:r w:rsidR="00EA0D40" w:rsidRPr="00347A00">
              <w:rPr>
                <w:i/>
              </w:rPr>
              <w:t> :</w:t>
            </w:r>
            <w:r w:rsidRPr="00347A00">
              <w:rPr>
                <w:i/>
              </w:rPr>
              <w:t xml:space="preserve"> </w:t>
            </w:r>
            <w:r w:rsidR="004A57A8" w:rsidRPr="00347A00">
              <w:rPr>
                <w:i/>
              </w:rPr>
              <w:t>« </w:t>
            </w:r>
            <w:r w:rsidRPr="00347A00">
              <w:rPr>
                <w:i/>
              </w:rPr>
              <w:t>Sans objet</w:t>
            </w:r>
            <w:r w:rsidR="00EA0D40" w:rsidRPr="00347A00">
              <w:rPr>
                <w:i/>
              </w:rPr>
              <w:t> » ;</w:t>
            </w:r>
          </w:p>
          <w:p w14:paraId="5D1965D5" w14:textId="77777777" w:rsidR="003D0427" w:rsidRPr="00347A00" w:rsidRDefault="003D0427" w:rsidP="00845F07">
            <w:pPr>
              <w:spacing w:after="120"/>
              <w:ind w:right="-72"/>
              <w:jc w:val="both"/>
              <w:rPr>
                <w:i/>
              </w:rPr>
            </w:pPr>
            <w:r w:rsidRPr="00347A00">
              <w:rPr>
                <w:i/>
              </w:rPr>
              <w:t>OU</w:t>
            </w:r>
          </w:p>
          <w:p w14:paraId="5D1965D6" w14:textId="77777777" w:rsidR="003D0427" w:rsidRPr="00347A00" w:rsidRDefault="003D0427" w:rsidP="00845F07">
            <w:pPr>
              <w:spacing w:after="120"/>
              <w:ind w:right="-72"/>
              <w:jc w:val="both"/>
              <w:rPr>
                <w:i/>
              </w:rPr>
            </w:pPr>
            <w:r w:rsidRPr="00347A00">
              <w:rPr>
                <w:i/>
              </w:rPr>
              <w:t>Si le Consultant est constitué par un groupement de plus d’une entité juridique, le nom de l’entité dont l’adresse figure à la clause CPC 6.1 doit être inséré ici.]</w:t>
            </w:r>
          </w:p>
          <w:p w14:paraId="5D1965D7" w14:textId="77777777" w:rsidR="003D0427" w:rsidRPr="00347A00" w:rsidRDefault="003D0427" w:rsidP="004A57A8">
            <w:pPr>
              <w:tabs>
                <w:tab w:val="left" w:leader="underscore" w:pos="7609"/>
              </w:tabs>
              <w:spacing w:after="120"/>
              <w:ind w:right="-72"/>
              <w:jc w:val="both"/>
            </w:pPr>
            <w:r w:rsidRPr="00347A00">
              <w:rPr>
                <w:b/>
                <w:bCs/>
              </w:rPr>
              <w:t>Le Chef de File au nom du groupement est</w:t>
            </w:r>
            <w:r w:rsidRPr="00347A00">
              <w:t xml:space="preserve"> </w:t>
            </w:r>
            <w:r w:rsidR="004A57A8" w:rsidRPr="00347A00">
              <w:tab/>
            </w:r>
            <w:r w:rsidR="004A57A8" w:rsidRPr="00347A00">
              <w:rPr>
                <w:i/>
              </w:rPr>
              <w:t xml:space="preserve"> </w:t>
            </w:r>
            <w:r w:rsidRPr="00347A00">
              <w:rPr>
                <w:i/>
              </w:rPr>
              <w:t>[insérer le nom du Chef de file]</w:t>
            </w:r>
          </w:p>
        </w:tc>
      </w:tr>
      <w:tr w:rsidR="008226BB" w:rsidRPr="00347A00" w14:paraId="5D1965DD" w14:textId="77777777" w:rsidTr="004A57A8">
        <w:trPr>
          <w:cantSplit/>
        </w:trPr>
        <w:tc>
          <w:tcPr>
            <w:tcW w:w="1530" w:type="dxa"/>
            <w:tcMar>
              <w:top w:w="85" w:type="dxa"/>
              <w:bottom w:w="142" w:type="dxa"/>
              <w:right w:w="170" w:type="dxa"/>
            </w:tcMar>
          </w:tcPr>
          <w:p w14:paraId="5D1965D9" w14:textId="77777777" w:rsidR="003D0427" w:rsidRPr="00347A00" w:rsidRDefault="003D0427" w:rsidP="003D0427">
            <w:pPr>
              <w:jc w:val="both"/>
              <w:rPr>
                <w:b/>
                <w:spacing w:val="-3"/>
              </w:rPr>
            </w:pPr>
            <w:r w:rsidRPr="00347A00">
              <w:rPr>
                <w:b/>
              </w:rPr>
              <w:lastRenderedPageBreak/>
              <w:t>CGC</w:t>
            </w:r>
            <w:r w:rsidRPr="00347A00">
              <w:rPr>
                <w:b/>
                <w:spacing w:val="-3"/>
              </w:rPr>
              <w:t xml:space="preserve"> 9.1</w:t>
            </w:r>
          </w:p>
        </w:tc>
        <w:tc>
          <w:tcPr>
            <w:tcW w:w="7849" w:type="dxa"/>
            <w:tcMar>
              <w:top w:w="85" w:type="dxa"/>
              <w:bottom w:w="142" w:type="dxa"/>
              <w:right w:w="170" w:type="dxa"/>
            </w:tcMar>
          </w:tcPr>
          <w:p w14:paraId="5D1965DA" w14:textId="77777777" w:rsidR="003D0427" w:rsidRPr="00347A00" w:rsidRDefault="003D0427" w:rsidP="004A57A8">
            <w:pPr>
              <w:spacing w:after="120"/>
              <w:ind w:right="-72"/>
              <w:jc w:val="both"/>
              <w:rPr>
                <w:b/>
                <w:bCs/>
              </w:rPr>
            </w:pPr>
            <w:r w:rsidRPr="00347A00">
              <w:rPr>
                <w:b/>
                <w:bCs/>
              </w:rPr>
              <w:t>Le Représentant désigné est</w:t>
            </w:r>
            <w:r w:rsidR="00EA0D40" w:rsidRPr="00347A00">
              <w:rPr>
                <w:b/>
                <w:bCs/>
              </w:rPr>
              <w:t> :</w:t>
            </w:r>
          </w:p>
          <w:p w14:paraId="5D1965DB" w14:textId="5CB7D54F" w:rsidR="003D0427" w:rsidRPr="00347A00" w:rsidRDefault="003D0427" w:rsidP="004A57A8">
            <w:pPr>
              <w:tabs>
                <w:tab w:val="left" w:leader="underscore" w:pos="6480"/>
              </w:tabs>
              <w:spacing w:after="240"/>
              <w:ind w:right="-72"/>
              <w:jc w:val="both"/>
            </w:pPr>
            <w:r w:rsidRPr="00347A00">
              <w:rPr>
                <w:b/>
                <w:bCs/>
              </w:rPr>
              <w:t>Pour l</w:t>
            </w:r>
            <w:r w:rsidR="007820E7">
              <w:rPr>
                <w:b/>
                <w:bCs/>
              </w:rPr>
              <w:t>’AC</w:t>
            </w:r>
            <w:r w:rsidR="00EA0D40" w:rsidRPr="00347A00">
              <w:rPr>
                <w:b/>
                <w:bCs/>
              </w:rPr>
              <w:t> :</w:t>
            </w:r>
            <w:r w:rsidRPr="00347A00">
              <w:tab/>
            </w:r>
            <w:r w:rsidR="00220CDF" w:rsidRPr="00347A00">
              <w:t xml:space="preserve"> </w:t>
            </w:r>
            <w:r w:rsidRPr="00347A00">
              <w:rPr>
                <w:i/>
              </w:rPr>
              <w:t>[nom, titre]</w:t>
            </w:r>
          </w:p>
          <w:p w14:paraId="5D1965DC" w14:textId="77777777" w:rsidR="003D0427" w:rsidRPr="00347A00" w:rsidRDefault="003D0427" w:rsidP="004A57A8">
            <w:pPr>
              <w:tabs>
                <w:tab w:val="left" w:leader="underscore" w:pos="6480"/>
              </w:tabs>
              <w:ind w:right="-72"/>
              <w:jc w:val="both"/>
            </w:pPr>
            <w:r w:rsidRPr="00347A00">
              <w:rPr>
                <w:b/>
                <w:bCs/>
              </w:rPr>
              <w:t>Pour le Consultant</w:t>
            </w:r>
            <w:r w:rsidR="00EA0D40" w:rsidRPr="00347A00">
              <w:rPr>
                <w:b/>
                <w:bCs/>
              </w:rPr>
              <w:t> :</w:t>
            </w:r>
            <w:r w:rsidRPr="00347A00">
              <w:tab/>
            </w:r>
            <w:r w:rsidR="00220CDF" w:rsidRPr="00347A00">
              <w:t xml:space="preserve"> </w:t>
            </w:r>
            <w:r w:rsidRPr="00347A00">
              <w:rPr>
                <w:i/>
              </w:rPr>
              <w:t>[nom, titre]</w:t>
            </w:r>
          </w:p>
        </w:tc>
      </w:tr>
      <w:tr w:rsidR="008226BB" w:rsidRPr="00347A00" w14:paraId="5D1965E3" w14:textId="77777777" w:rsidTr="008226BB">
        <w:tc>
          <w:tcPr>
            <w:tcW w:w="1530" w:type="dxa"/>
            <w:tcMar>
              <w:top w:w="85" w:type="dxa"/>
              <w:bottom w:w="142" w:type="dxa"/>
              <w:right w:w="170" w:type="dxa"/>
            </w:tcMar>
          </w:tcPr>
          <w:p w14:paraId="5D1965DE" w14:textId="77777777" w:rsidR="003D0427" w:rsidRPr="00347A00" w:rsidRDefault="003D0427" w:rsidP="003D0427">
            <w:pPr>
              <w:pStyle w:val="BankNormal"/>
              <w:spacing w:after="0"/>
              <w:rPr>
                <w:b/>
                <w:bCs/>
                <w:szCs w:val="24"/>
                <w:lang w:eastAsia="it-IT"/>
              </w:rPr>
            </w:pPr>
            <w:r w:rsidRPr="00347A00">
              <w:rPr>
                <w:b/>
              </w:rPr>
              <w:t>CGC</w:t>
            </w:r>
            <w:r w:rsidRPr="00347A00">
              <w:rPr>
                <w:b/>
                <w:bCs/>
                <w:szCs w:val="24"/>
                <w:lang w:eastAsia="it-IT"/>
              </w:rPr>
              <w:t xml:space="preserve"> 11.1</w:t>
            </w:r>
          </w:p>
        </w:tc>
        <w:tc>
          <w:tcPr>
            <w:tcW w:w="7849" w:type="dxa"/>
            <w:tcMar>
              <w:top w:w="85" w:type="dxa"/>
              <w:bottom w:w="142" w:type="dxa"/>
              <w:right w:w="170" w:type="dxa"/>
            </w:tcMar>
          </w:tcPr>
          <w:p w14:paraId="5D1965DF" w14:textId="77777777" w:rsidR="003D0427" w:rsidRPr="00347A00" w:rsidRDefault="003D0427" w:rsidP="00220CDF">
            <w:pPr>
              <w:spacing w:after="120"/>
              <w:ind w:right="-72"/>
              <w:jc w:val="both"/>
              <w:rPr>
                <w:i/>
              </w:rPr>
            </w:pPr>
            <w:r w:rsidRPr="00347A00">
              <w:rPr>
                <w:i/>
              </w:rPr>
              <w:t xml:space="preserve">[S’il n’y a pas de conditions de mise en vigueur du Contrat, insérer </w:t>
            </w:r>
            <w:r w:rsidR="00220CDF" w:rsidRPr="00347A00">
              <w:rPr>
                <w:i/>
              </w:rPr>
              <w:t>« </w:t>
            </w:r>
            <w:r w:rsidRPr="00347A00">
              <w:rPr>
                <w:i/>
              </w:rPr>
              <w:t>Sans objet</w:t>
            </w:r>
            <w:r w:rsidR="00EA0D40" w:rsidRPr="00347A00">
              <w:rPr>
                <w:i/>
              </w:rPr>
              <w:t> »</w:t>
            </w:r>
            <w:r w:rsidRPr="00347A00">
              <w:rPr>
                <w:i/>
              </w:rPr>
              <w:t>]</w:t>
            </w:r>
          </w:p>
          <w:p w14:paraId="5D1965E0" w14:textId="77777777" w:rsidR="003D0427" w:rsidRPr="00347A00" w:rsidRDefault="003D0427" w:rsidP="00220CDF">
            <w:pPr>
              <w:spacing w:after="120"/>
              <w:ind w:right="-72"/>
              <w:jc w:val="both"/>
              <w:rPr>
                <w:b/>
                <w:bCs/>
              </w:rPr>
            </w:pPr>
            <w:r w:rsidRPr="00347A00">
              <w:rPr>
                <w:i/>
              </w:rPr>
              <w:t>OU</w:t>
            </w:r>
          </w:p>
          <w:p w14:paraId="5D1965E1" w14:textId="79943AD5" w:rsidR="003D0427" w:rsidRPr="00347A00" w:rsidRDefault="003D0427" w:rsidP="00220CDF">
            <w:pPr>
              <w:spacing w:after="120"/>
              <w:ind w:right="-72"/>
              <w:jc w:val="both"/>
              <w:rPr>
                <w:i/>
              </w:rPr>
            </w:pPr>
            <w:r w:rsidRPr="00347A00">
              <w:rPr>
                <w:i/>
              </w:rPr>
              <w:t>Indiquer ici les conditions de mise en vigueur du Contrat, le cas échéant, comme par exemple, le versement au Consultant de l’avance contre constitution de la garantie de remboursement d’avance --voir Clause CPC 45.1(a), etc.]</w:t>
            </w:r>
          </w:p>
          <w:p w14:paraId="5D1965E2" w14:textId="77777777" w:rsidR="003D0427" w:rsidRPr="00347A00" w:rsidRDefault="003D0427" w:rsidP="00220CDF">
            <w:pPr>
              <w:tabs>
                <w:tab w:val="left" w:leader="underscore" w:pos="6764"/>
              </w:tabs>
              <w:ind w:right="-72"/>
              <w:jc w:val="both"/>
            </w:pPr>
            <w:r w:rsidRPr="00347A00">
              <w:rPr>
                <w:b/>
                <w:bCs/>
              </w:rPr>
              <w:t>Les conditions de mise en vigueur sont</w:t>
            </w:r>
            <w:r w:rsidR="00EA0D40" w:rsidRPr="00347A00">
              <w:rPr>
                <w:b/>
              </w:rPr>
              <w:t xml:space="preserve"> </w:t>
            </w:r>
            <w:r w:rsidR="00220CDF" w:rsidRPr="00347A00">
              <w:tab/>
            </w:r>
            <w:r w:rsidR="00220CDF" w:rsidRPr="00347A00">
              <w:rPr>
                <w:i/>
                <w:iCs/>
              </w:rPr>
              <w:t xml:space="preserve"> </w:t>
            </w:r>
            <w:r w:rsidRPr="00347A00">
              <w:rPr>
                <w:i/>
                <w:iCs/>
              </w:rPr>
              <w:t xml:space="preserve">[insérer </w:t>
            </w:r>
            <w:r w:rsidR="00220CDF" w:rsidRPr="00347A00">
              <w:rPr>
                <w:i/>
                <w:iCs/>
              </w:rPr>
              <w:t>« </w:t>
            </w:r>
            <w:r w:rsidRPr="00347A00">
              <w:rPr>
                <w:i/>
                <w:iCs/>
              </w:rPr>
              <w:t>Sans objet</w:t>
            </w:r>
            <w:r w:rsidR="00EA0D40" w:rsidRPr="00347A00">
              <w:rPr>
                <w:i/>
                <w:iCs/>
              </w:rPr>
              <w:t> »</w:t>
            </w:r>
            <w:r w:rsidRPr="00347A00">
              <w:rPr>
                <w:i/>
                <w:iCs/>
              </w:rPr>
              <w:t xml:space="preserve"> ou indiquer les conditions]</w:t>
            </w:r>
          </w:p>
        </w:tc>
      </w:tr>
      <w:tr w:rsidR="008226BB" w:rsidRPr="00347A00" w14:paraId="5D1965E7" w14:textId="77777777" w:rsidTr="008226BB">
        <w:tc>
          <w:tcPr>
            <w:tcW w:w="1530" w:type="dxa"/>
            <w:tcMar>
              <w:top w:w="85" w:type="dxa"/>
              <w:bottom w:w="142" w:type="dxa"/>
              <w:right w:w="170" w:type="dxa"/>
            </w:tcMar>
          </w:tcPr>
          <w:p w14:paraId="5D1965E4" w14:textId="77777777" w:rsidR="003D0427" w:rsidRPr="00347A00" w:rsidRDefault="003D0427" w:rsidP="003D0427">
            <w:pPr>
              <w:rPr>
                <w:b/>
                <w:spacing w:val="-3"/>
              </w:rPr>
            </w:pPr>
            <w:r w:rsidRPr="00347A00">
              <w:rPr>
                <w:b/>
              </w:rPr>
              <w:t>CGC</w:t>
            </w:r>
            <w:r w:rsidRPr="00347A00">
              <w:rPr>
                <w:b/>
                <w:spacing w:val="-3"/>
              </w:rPr>
              <w:t xml:space="preserve"> 12.1</w:t>
            </w:r>
          </w:p>
        </w:tc>
        <w:tc>
          <w:tcPr>
            <w:tcW w:w="7849" w:type="dxa"/>
            <w:tcMar>
              <w:top w:w="85" w:type="dxa"/>
              <w:bottom w:w="142" w:type="dxa"/>
              <w:right w:w="170" w:type="dxa"/>
            </w:tcMar>
          </w:tcPr>
          <w:p w14:paraId="5D1965E5" w14:textId="77777777" w:rsidR="003D0427" w:rsidRPr="00347A00" w:rsidRDefault="003D0427" w:rsidP="00220CDF">
            <w:pPr>
              <w:spacing w:after="120"/>
              <w:ind w:right="-72"/>
              <w:jc w:val="both"/>
              <w:rPr>
                <w:b/>
                <w:bCs/>
              </w:rPr>
            </w:pPr>
            <w:r w:rsidRPr="00347A00">
              <w:rPr>
                <w:b/>
                <w:bCs/>
              </w:rPr>
              <w:t>Résiliation du Contrat par défaut d’entrée en vigueur</w:t>
            </w:r>
            <w:r w:rsidR="00EA0D40" w:rsidRPr="00347A00">
              <w:rPr>
                <w:b/>
                <w:bCs/>
              </w:rPr>
              <w:t> :</w:t>
            </w:r>
          </w:p>
          <w:p w14:paraId="5D1965E6" w14:textId="77777777" w:rsidR="003D0427" w:rsidRPr="00347A00" w:rsidRDefault="003D0427" w:rsidP="00220CDF">
            <w:pPr>
              <w:tabs>
                <w:tab w:val="left" w:leader="underscore" w:pos="5346"/>
              </w:tabs>
              <w:ind w:right="-72"/>
              <w:jc w:val="both"/>
            </w:pPr>
            <w:r w:rsidRPr="00347A00">
              <w:rPr>
                <w:b/>
                <w:bCs/>
              </w:rPr>
              <w:t>Le délai est de</w:t>
            </w:r>
            <w:r w:rsidR="00EA0D40" w:rsidRPr="00347A00">
              <w:t xml:space="preserve"> </w:t>
            </w:r>
            <w:r w:rsidR="00220CDF" w:rsidRPr="00347A00">
              <w:tab/>
            </w:r>
            <w:r w:rsidR="00220CDF" w:rsidRPr="00347A00">
              <w:rPr>
                <w:i/>
              </w:rPr>
              <w:t xml:space="preserve"> </w:t>
            </w:r>
            <w:r w:rsidRPr="00347A00">
              <w:rPr>
                <w:i/>
              </w:rPr>
              <w:t>[insérer délai, par ex. quatre mois]</w:t>
            </w:r>
            <w:r w:rsidRPr="00347A00">
              <w:t>.</w:t>
            </w:r>
          </w:p>
        </w:tc>
      </w:tr>
      <w:tr w:rsidR="008226BB" w:rsidRPr="00347A00" w14:paraId="5D1965EC" w14:textId="77777777" w:rsidTr="008226BB">
        <w:tc>
          <w:tcPr>
            <w:tcW w:w="1530" w:type="dxa"/>
            <w:tcMar>
              <w:top w:w="85" w:type="dxa"/>
              <w:bottom w:w="142" w:type="dxa"/>
              <w:right w:w="170" w:type="dxa"/>
            </w:tcMar>
          </w:tcPr>
          <w:p w14:paraId="5D1965E8" w14:textId="77777777" w:rsidR="003D0427" w:rsidRPr="00347A00" w:rsidRDefault="003D0427" w:rsidP="003D0427">
            <w:pPr>
              <w:rPr>
                <w:b/>
                <w:spacing w:val="-3"/>
              </w:rPr>
            </w:pPr>
            <w:r w:rsidRPr="00347A00">
              <w:rPr>
                <w:b/>
              </w:rPr>
              <w:t>CGC</w:t>
            </w:r>
            <w:r w:rsidRPr="00347A00">
              <w:rPr>
                <w:b/>
                <w:spacing w:val="-3"/>
              </w:rPr>
              <w:t xml:space="preserve"> 13.1</w:t>
            </w:r>
          </w:p>
        </w:tc>
        <w:tc>
          <w:tcPr>
            <w:tcW w:w="7849" w:type="dxa"/>
            <w:tcMar>
              <w:top w:w="85" w:type="dxa"/>
              <w:bottom w:w="142" w:type="dxa"/>
              <w:right w:w="170" w:type="dxa"/>
            </w:tcMar>
          </w:tcPr>
          <w:p w14:paraId="5D1965E9" w14:textId="77777777" w:rsidR="003D0427" w:rsidRPr="00347A00" w:rsidRDefault="003D0427" w:rsidP="00220CDF">
            <w:pPr>
              <w:spacing w:after="120"/>
              <w:ind w:right="-72"/>
              <w:jc w:val="both"/>
              <w:rPr>
                <w:b/>
                <w:bCs/>
              </w:rPr>
            </w:pPr>
            <w:r w:rsidRPr="00347A00">
              <w:rPr>
                <w:b/>
                <w:bCs/>
              </w:rPr>
              <w:t>Commencement des Services</w:t>
            </w:r>
            <w:r w:rsidR="00EA0D40" w:rsidRPr="00347A00">
              <w:rPr>
                <w:b/>
                <w:bCs/>
              </w:rPr>
              <w:t> :</w:t>
            </w:r>
          </w:p>
          <w:p w14:paraId="5D1965EA" w14:textId="77777777" w:rsidR="003D0427" w:rsidRPr="00347A00" w:rsidRDefault="003D0427" w:rsidP="00220CDF">
            <w:pPr>
              <w:tabs>
                <w:tab w:val="left" w:leader="underscore" w:pos="5346"/>
              </w:tabs>
              <w:spacing w:after="120"/>
              <w:ind w:right="-72"/>
              <w:jc w:val="both"/>
            </w:pPr>
            <w:r w:rsidRPr="00347A00">
              <w:rPr>
                <w:b/>
                <w:bCs/>
              </w:rPr>
              <w:t>La période en jours est de</w:t>
            </w:r>
            <w:r w:rsidRPr="00347A00">
              <w:t xml:space="preserve"> </w:t>
            </w:r>
            <w:r w:rsidR="00220CDF" w:rsidRPr="00347A00">
              <w:tab/>
            </w:r>
            <w:r w:rsidR="00220CDF" w:rsidRPr="00347A00">
              <w:rPr>
                <w:i/>
              </w:rPr>
              <w:t xml:space="preserve"> </w:t>
            </w:r>
            <w:r w:rsidRPr="00347A00">
              <w:rPr>
                <w:i/>
              </w:rPr>
              <w:t>[par ex. dix]</w:t>
            </w:r>
            <w:r w:rsidRPr="00347A00">
              <w:t>.</w:t>
            </w:r>
          </w:p>
          <w:p w14:paraId="5D1965EB" w14:textId="30F5F889" w:rsidR="003D0427" w:rsidRPr="00347A00" w:rsidRDefault="003D0427" w:rsidP="003D0427">
            <w:pPr>
              <w:ind w:right="-72"/>
              <w:jc w:val="both"/>
            </w:pPr>
            <w:r w:rsidRPr="00347A00">
              <w:t xml:space="preserve">La confirmation de la disponibilité du personnel-clé à commencer la mission doit être remise </w:t>
            </w:r>
            <w:r w:rsidR="00523AE5">
              <w:t>à l’AC</w:t>
            </w:r>
            <w:r w:rsidRPr="00347A00">
              <w:t xml:space="preserve"> par écrit, sous la forme d’une déclaration écrite de chaque personnel clé.</w:t>
            </w:r>
          </w:p>
        </w:tc>
      </w:tr>
      <w:tr w:rsidR="008226BB" w:rsidRPr="00347A00" w14:paraId="5D1965F0" w14:textId="77777777" w:rsidTr="008226BB">
        <w:tc>
          <w:tcPr>
            <w:tcW w:w="1530" w:type="dxa"/>
            <w:tcMar>
              <w:top w:w="85" w:type="dxa"/>
              <w:bottom w:w="142" w:type="dxa"/>
              <w:right w:w="170" w:type="dxa"/>
            </w:tcMar>
          </w:tcPr>
          <w:p w14:paraId="5D1965ED" w14:textId="77777777" w:rsidR="003D0427" w:rsidRPr="00347A00" w:rsidRDefault="003D0427" w:rsidP="003D0427">
            <w:pPr>
              <w:rPr>
                <w:b/>
                <w:spacing w:val="-3"/>
              </w:rPr>
            </w:pPr>
            <w:r w:rsidRPr="00347A00">
              <w:rPr>
                <w:b/>
              </w:rPr>
              <w:t>CGC</w:t>
            </w:r>
            <w:r w:rsidRPr="00347A00">
              <w:rPr>
                <w:b/>
                <w:spacing w:val="-3"/>
              </w:rPr>
              <w:t xml:space="preserve"> 14.1</w:t>
            </w:r>
          </w:p>
        </w:tc>
        <w:tc>
          <w:tcPr>
            <w:tcW w:w="7849" w:type="dxa"/>
            <w:tcMar>
              <w:top w:w="85" w:type="dxa"/>
              <w:bottom w:w="142" w:type="dxa"/>
              <w:right w:w="170" w:type="dxa"/>
            </w:tcMar>
          </w:tcPr>
          <w:p w14:paraId="5D1965EE" w14:textId="77777777" w:rsidR="003D0427" w:rsidRPr="00347A00" w:rsidRDefault="003D0427" w:rsidP="00220CDF">
            <w:pPr>
              <w:spacing w:after="120"/>
              <w:ind w:right="-72"/>
              <w:jc w:val="both"/>
              <w:rPr>
                <w:b/>
                <w:bCs/>
              </w:rPr>
            </w:pPr>
            <w:r w:rsidRPr="00347A00">
              <w:rPr>
                <w:b/>
                <w:bCs/>
              </w:rPr>
              <w:t>Achèvement du Contrat</w:t>
            </w:r>
            <w:r w:rsidR="00EA0D40" w:rsidRPr="00347A00">
              <w:rPr>
                <w:b/>
                <w:bCs/>
              </w:rPr>
              <w:t> :</w:t>
            </w:r>
          </w:p>
          <w:p w14:paraId="5D1965EF" w14:textId="77777777" w:rsidR="003D0427" w:rsidRPr="00347A00" w:rsidRDefault="003D0427" w:rsidP="00220CDF">
            <w:pPr>
              <w:tabs>
                <w:tab w:val="left" w:leader="underscore" w:pos="5346"/>
              </w:tabs>
              <w:ind w:right="-72"/>
              <w:jc w:val="both"/>
            </w:pPr>
            <w:r w:rsidRPr="00347A00">
              <w:rPr>
                <w:b/>
                <w:bCs/>
              </w:rPr>
              <w:t>La période sera de</w:t>
            </w:r>
            <w:r w:rsidR="00EA0D40" w:rsidRPr="00347A00">
              <w:rPr>
                <w:b/>
              </w:rPr>
              <w:t xml:space="preserve"> </w:t>
            </w:r>
            <w:r w:rsidR="00220CDF" w:rsidRPr="00347A00">
              <w:tab/>
            </w:r>
            <w:r w:rsidR="00220CDF" w:rsidRPr="00347A00">
              <w:rPr>
                <w:i/>
              </w:rPr>
              <w:t xml:space="preserve"> </w:t>
            </w:r>
            <w:r w:rsidRPr="00347A00">
              <w:rPr>
                <w:i/>
              </w:rPr>
              <w:t>[insérer le délai, par ex. douze mois]</w:t>
            </w:r>
            <w:r w:rsidRPr="00347A00">
              <w:t>.</w:t>
            </w:r>
          </w:p>
        </w:tc>
      </w:tr>
      <w:tr w:rsidR="00220CDF" w:rsidRPr="00347A00" w14:paraId="5D1965F5" w14:textId="77777777" w:rsidTr="008226BB">
        <w:tc>
          <w:tcPr>
            <w:tcW w:w="1530" w:type="dxa"/>
            <w:tcMar>
              <w:top w:w="85" w:type="dxa"/>
              <w:bottom w:w="142" w:type="dxa"/>
              <w:right w:w="170" w:type="dxa"/>
            </w:tcMar>
          </w:tcPr>
          <w:p w14:paraId="5D1965F1" w14:textId="77777777" w:rsidR="00220CDF" w:rsidRPr="00347A00" w:rsidRDefault="00220CDF" w:rsidP="00220CDF">
            <w:pPr>
              <w:rPr>
                <w:b/>
                <w:highlight w:val="yellow"/>
                <w:lang w:eastAsia="it-IT"/>
              </w:rPr>
            </w:pPr>
            <w:r w:rsidRPr="00347A00">
              <w:rPr>
                <w:b/>
                <w:lang w:eastAsia="it-IT"/>
              </w:rPr>
              <w:t>21 b.</w:t>
            </w:r>
          </w:p>
        </w:tc>
        <w:tc>
          <w:tcPr>
            <w:tcW w:w="7849" w:type="dxa"/>
            <w:tcMar>
              <w:top w:w="85" w:type="dxa"/>
              <w:bottom w:w="142" w:type="dxa"/>
              <w:right w:w="170" w:type="dxa"/>
            </w:tcMar>
          </w:tcPr>
          <w:p w14:paraId="5D1965F2" w14:textId="1AAAACBA" w:rsidR="00220CDF" w:rsidRPr="00347A00" w:rsidRDefault="000366CD" w:rsidP="00220CDF">
            <w:pPr>
              <w:pStyle w:val="Corpsdetexte"/>
              <w:tabs>
                <w:tab w:val="left" w:pos="826"/>
                <w:tab w:val="left" w:pos="1726"/>
              </w:tabs>
              <w:spacing w:after="0"/>
            </w:pPr>
            <w:r w:rsidRPr="00347A00">
              <w:rPr>
                <w:b/>
              </w:rPr>
              <w:t>L</w:t>
            </w:r>
            <w:r w:rsidR="00BD26D7">
              <w:rPr>
                <w:b/>
              </w:rPr>
              <w:t xml:space="preserve">’AC </w:t>
            </w:r>
            <w:r w:rsidRPr="00347A00">
              <w:rPr>
                <w:b/>
              </w:rPr>
              <w:t xml:space="preserve">se </w:t>
            </w:r>
            <w:r w:rsidR="00702538" w:rsidRPr="00347A00">
              <w:rPr>
                <w:b/>
              </w:rPr>
              <w:t>réserve</w:t>
            </w:r>
            <w:r w:rsidRPr="00347A00">
              <w:rPr>
                <w:b/>
              </w:rPr>
              <w:t xml:space="preserve"> le droit </w:t>
            </w:r>
            <w:r w:rsidRPr="00347A00">
              <w:t xml:space="preserve">de </w:t>
            </w:r>
            <w:r w:rsidR="00702538" w:rsidRPr="00347A00">
              <w:t>déterminer</w:t>
            </w:r>
            <w:r w:rsidRPr="00347A00">
              <w:t xml:space="preserve"> cas par cas </w:t>
            </w:r>
            <w:r w:rsidR="00702538" w:rsidRPr="00347A00">
              <w:t xml:space="preserve">si le Consultant doit être disqualifié pour conflit d’intérêt de la nature décrite à la Clause CGC, lié à la livraison de fournitures, travaux ou services (non consultant).  </w:t>
            </w:r>
          </w:p>
          <w:p w14:paraId="5D1965F3" w14:textId="77777777" w:rsidR="00220CDF" w:rsidRPr="00347A00" w:rsidRDefault="00220CDF" w:rsidP="00220CDF">
            <w:pPr>
              <w:pStyle w:val="Corpsdetexte"/>
              <w:tabs>
                <w:tab w:val="left" w:pos="826"/>
                <w:tab w:val="left" w:pos="1726"/>
              </w:tabs>
              <w:spacing w:after="0"/>
              <w:jc w:val="left"/>
            </w:pPr>
          </w:p>
          <w:p w14:paraId="5D1965F4" w14:textId="77777777" w:rsidR="00220CDF" w:rsidRPr="00347A00" w:rsidRDefault="00702538" w:rsidP="00702538">
            <w:pPr>
              <w:pStyle w:val="Corpsdetexte"/>
              <w:tabs>
                <w:tab w:val="left" w:pos="826"/>
                <w:tab w:val="left" w:pos="1726"/>
              </w:tabs>
              <w:spacing w:after="0"/>
              <w:jc w:val="left"/>
              <w:rPr>
                <w:highlight w:val="yellow"/>
              </w:rPr>
            </w:pPr>
            <w:r w:rsidRPr="00347A00">
              <w:t>Oui</w:t>
            </w:r>
            <w:r w:rsidR="00220CDF" w:rsidRPr="00347A00">
              <w:t>______ No</w:t>
            </w:r>
            <w:r w:rsidRPr="00347A00">
              <w:t>n</w:t>
            </w:r>
            <w:r w:rsidR="00220CDF" w:rsidRPr="00347A00">
              <w:t xml:space="preserve"> _____</w:t>
            </w:r>
          </w:p>
        </w:tc>
      </w:tr>
      <w:tr w:rsidR="008226BB" w:rsidRPr="00347A00" w14:paraId="5D196604" w14:textId="77777777" w:rsidTr="008226BB">
        <w:tc>
          <w:tcPr>
            <w:tcW w:w="1530" w:type="dxa"/>
            <w:tcMar>
              <w:top w:w="85" w:type="dxa"/>
              <w:bottom w:w="142" w:type="dxa"/>
              <w:right w:w="170" w:type="dxa"/>
            </w:tcMar>
          </w:tcPr>
          <w:p w14:paraId="5D1965F6" w14:textId="77777777" w:rsidR="003D0427" w:rsidRPr="00347A00" w:rsidRDefault="003D0427" w:rsidP="00C8456F">
            <w:pPr>
              <w:rPr>
                <w:b/>
                <w:lang w:eastAsia="it-IT"/>
              </w:rPr>
            </w:pPr>
            <w:r w:rsidRPr="00347A00">
              <w:rPr>
                <w:b/>
              </w:rPr>
              <w:t>CGC</w:t>
            </w:r>
            <w:r w:rsidR="00C8456F" w:rsidRPr="00347A00">
              <w:rPr>
                <w:b/>
                <w:lang w:eastAsia="it-IT"/>
              </w:rPr>
              <w:t xml:space="preserve"> 23.1</w:t>
            </w:r>
          </w:p>
        </w:tc>
        <w:tc>
          <w:tcPr>
            <w:tcW w:w="7849" w:type="dxa"/>
            <w:tcMar>
              <w:top w:w="85" w:type="dxa"/>
              <w:bottom w:w="142" w:type="dxa"/>
              <w:right w:w="170" w:type="dxa"/>
            </w:tcMar>
          </w:tcPr>
          <w:p w14:paraId="5D1965F7" w14:textId="77777777" w:rsidR="003D0427" w:rsidRPr="00347A00" w:rsidRDefault="003D0427" w:rsidP="00C8456F">
            <w:pPr>
              <w:pStyle w:val="Retraitcorpsdetexte2"/>
              <w:spacing w:after="120"/>
              <w:ind w:left="0" w:firstLine="0"/>
              <w:rPr>
                <w:b/>
                <w:bCs/>
              </w:rPr>
            </w:pPr>
            <w:r w:rsidRPr="00347A00">
              <w:rPr>
                <w:b/>
                <w:bCs/>
              </w:rPr>
              <w:t>Il n’y a pas de disposition additionnelle.</w:t>
            </w:r>
          </w:p>
          <w:p w14:paraId="5D1965F8" w14:textId="77777777" w:rsidR="003D0427" w:rsidRPr="00347A00" w:rsidRDefault="003D0427" w:rsidP="00C8456F">
            <w:pPr>
              <w:pStyle w:val="Retraitcorpsdetexte2"/>
              <w:spacing w:after="120"/>
              <w:ind w:left="0" w:firstLine="0"/>
              <w:rPr>
                <w:i/>
                <w:iCs/>
              </w:rPr>
            </w:pPr>
            <w:r w:rsidRPr="00347A00">
              <w:rPr>
                <w:i/>
                <w:iCs/>
              </w:rPr>
              <w:t>[OU]</w:t>
            </w:r>
          </w:p>
          <w:p w14:paraId="5D1965F9" w14:textId="534021F2" w:rsidR="003D0427" w:rsidRPr="00347A00" w:rsidRDefault="003D0427" w:rsidP="00C8456F">
            <w:pPr>
              <w:pStyle w:val="Retraitcorpsdetexte2"/>
              <w:spacing w:after="120"/>
              <w:ind w:left="20" w:firstLine="4"/>
              <w:rPr>
                <w:b/>
              </w:rPr>
            </w:pPr>
            <w:r w:rsidRPr="00347A00">
              <w:t>La limitation de la responsabilité du Consultant à l’égard d</w:t>
            </w:r>
            <w:r w:rsidR="00593128">
              <w:t>e l’AC</w:t>
            </w:r>
            <w:r w:rsidRPr="00347A00">
              <w:t xml:space="preserve"> ci-après pourra faire l’objet de négociation au moment de finaliser le Contrat</w:t>
            </w:r>
            <w:r w:rsidR="00EA0D40" w:rsidRPr="00347A00">
              <w:t> :</w:t>
            </w:r>
          </w:p>
          <w:p w14:paraId="5D1965FA" w14:textId="51EBB6DD" w:rsidR="003D0427" w:rsidRPr="00347A00" w:rsidRDefault="003D0427" w:rsidP="00C8456F">
            <w:pPr>
              <w:tabs>
                <w:tab w:val="left" w:pos="1080"/>
              </w:tabs>
              <w:spacing w:after="120"/>
              <w:ind w:left="20" w:right="-72" w:firstLine="4"/>
              <w:jc w:val="both"/>
            </w:pPr>
            <w:r w:rsidRPr="00347A00">
              <w:t>Limitation de la responsabilité du Consultant à l’égard d</w:t>
            </w:r>
            <w:r w:rsidR="00593128">
              <w:t>e l’AC</w:t>
            </w:r>
            <w:r w:rsidR="00EA0D40" w:rsidRPr="00347A00">
              <w:t>:</w:t>
            </w:r>
            <w:r w:rsidRPr="00347A00">
              <w:t xml:space="preserve"> </w:t>
            </w:r>
          </w:p>
          <w:p w14:paraId="5D1965FB" w14:textId="56694C8F" w:rsidR="003D0427" w:rsidRPr="00347A00" w:rsidRDefault="00C8456F" w:rsidP="000E1413">
            <w:pPr>
              <w:pStyle w:val="Retraitcorpsdetexte2"/>
              <w:numPr>
                <w:ilvl w:val="0"/>
                <w:numId w:val="52"/>
              </w:numPr>
              <w:tabs>
                <w:tab w:val="left" w:pos="377"/>
                <w:tab w:val="left" w:pos="917"/>
              </w:tabs>
              <w:spacing w:after="180"/>
              <w:ind w:hanging="610"/>
              <w:jc w:val="both"/>
            </w:pPr>
            <w:r w:rsidRPr="00347A00">
              <w:tab/>
            </w:r>
            <w:r w:rsidR="003D0427" w:rsidRPr="00347A00">
              <w:t xml:space="preserve">A l’exception des cas où les dommages ou pertes résultent d’une faute lourde ou intentionnelle du Consultant ou de toute personne ou </w:t>
            </w:r>
            <w:r w:rsidR="003D0427" w:rsidRPr="00347A00">
              <w:lastRenderedPageBreak/>
              <w:t>entreprises opérant pour le compte du Consultant dans le cadre de l’exécution des Services, le Consultant ne sera pas responsable envers l</w:t>
            </w:r>
            <w:r w:rsidR="00DA5C4A">
              <w:t xml:space="preserve">’AC </w:t>
            </w:r>
            <w:r w:rsidR="003D0427" w:rsidRPr="00347A00">
              <w:t>des dommages causés par le Consultant à la propriété d</w:t>
            </w:r>
            <w:r w:rsidR="0030727A">
              <w:t>e l’AC</w:t>
            </w:r>
            <w:r w:rsidR="00EA0D40" w:rsidRPr="00347A00">
              <w:t> :</w:t>
            </w:r>
          </w:p>
          <w:p w14:paraId="5D1965FC" w14:textId="77777777" w:rsidR="003D0427" w:rsidRPr="00347A00" w:rsidRDefault="003D0427" w:rsidP="00C8456F">
            <w:pPr>
              <w:tabs>
                <w:tab w:val="left" w:pos="1620"/>
              </w:tabs>
              <w:spacing w:after="120"/>
              <w:ind w:left="1260" w:right="-72" w:hanging="540"/>
              <w:jc w:val="both"/>
            </w:pPr>
            <w:r w:rsidRPr="00347A00">
              <w:t>(i)</w:t>
            </w:r>
            <w:r w:rsidRPr="00347A00">
              <w:tab/>
              <w:t>pour tous dommages ou pertes indirectes ou induits</w:t>
            </w:r>
            <w:r w:rsidR="00EA0D40" w:rsidRPr="00347A00">
              <w:t> ;</w:t>
            </w:r>
            <w:r w:rsidRPr="00347A00">
              <w:t xml:space="preserve"> et</w:t>
            </w:r>
          </w:p>
          <w:p w14:paraId="5D1965FD" w14:textId="77777777" w:rsidR="003D0427" w:rsidRPr="00347A00" w:rsidRDefault="003D0427" w:rsidP="00C8456F">
            <w:pPr>
              <w:tabs>
                <w:tab w:val="left" w:pos="1620"/>
              </w:tabs>
              <w:spacing w:after="120"/>
              <w:ind w:left="1260" w:right="-72" w:hanging="540"/>
              <w:jc w:val="both"/>
            </w:pPr>
            <w:r w:rsidRPr="00347A00">
              <w:t>(ii)</w:t>
            </w:r>
            <w:r w:rsidRPr="00347A00">
              <w:tab/>
              <w:t xml:space="preserve">pour tous dommages ou pertes directes dont le montant dépassera </w:t>
            </w:r>
            <w:r w:rsidRPr="00347A00">
              <w:rPr>
                <w:i/>
              </w:rPr>
              <w:t>[insérer un multiple, par ex. une, deux ou trois]</w:t>
            </w:r>
            <w:r w:rsidRPr="00347A00">
              <w:t xml:space="preserve"> fois le montant total du Contrat.</w:t>
            </w:r>
          </w:p>
          <w:p w14:paraId="5D1965FE" w14:textId="77777777" w:rsidR="003D0427" w:rsidRPr="00347A00" w:rsidRDefault="003D0427" w:rsidP="00C8456F">
            <w:pPr>
              <w:pStyle w:val="Paragraphedeliste"/>
              <w:numPr>
                <w:ilvl w:val="0"/>
                <w:numId w:val="52"/>
              </w:numPr>
              <w:tabs>
                <w:tab w:val="left" w:pos="1080"/>
              </w:tabs>
              <w:spacing w:after="120"/>
              <w:ind w:right="-74" w:hanging="610"/>
              <w:contextualSpacing w:val="0"/>
              <w:jc w:val="both"/>
            </w:pPr>
            <w:r w:rsidRPr="00347A00">
              <w:t>Cette limitation de responsabilité</w:t>
            </w:r>
          </w:p>
          <w:p w14:paraId="5D1965FF" w14:textId="77777777" w:rsidR="003D0427" w:rsidRPr="00347A00" w:rsidRDefault="003D0427" w:rsidP="00C8456F">
            <w:pPr>
              <w:pStyle w:val="Paragraphedeliste"/>
              <w:numPr>
                <w:ilvl w:val="0"/>
                <w:numId w:val="53"/>
              </w:numPr>
              <w:tabs>
                <w:tab w:val="left" w:pos="1620"/>
              </w:tabs>
              <w:spacing w:after="120"/>
              <w:ind w:left="1352" w:right="-74" w:hanging="632"/>
              <w:contextualSpacing w:val="0"/>
              <w:jc w:val="both"/>
            </w:pPr>
            <w:r w:rsidRPr="00347A00">
              <w:t>ne doit pas affecter</w:t>
            </w:r>
            <w:r w:rsidR="00EA0D40" w:rsidRPr="00347A00">
              <w:t xml:space="preserve"> </w:t>
            </w:r>
            <w:r w:rsidRPr="00347A00">
              <w:t>la responsabilité du Consultant, le cas échéant, en cas de dommages causés à des tiers par le Consultant ou toute personne ou entreprise agissant pour le compte du Consultant dans l'exécution des services.</w:t>
            </w:r>
          </w:p>
          <w:p w14:paraId="5D196600" w14:textId="75878FC4" w:rsidR="003D0427" w:rsidRPr="00347A00" w:rsidRDefault="003D0427" w:rsidP="00C8456F">
            <w:pPr>
              <w:pStyle w:val="Paragraphedeliste"/>
              <w:numPr>
                <w:ilvl w:val="0"/>
                <w:numId w:val="53"/>
              </w:numPr>
              <w:spacing w:after="120"/>
              <w:ind w:left="1352"/>
              <w:jc w:val="both"/>
            </w:pPr>
            <w:r w:rsidRPr="00347A00">
              <w:t xml:space="preserve">ne doit pas être réputée comme accordant au Consultant une limitation ou exonération de responsabilité qui serait contraire au Droit applicable </w:t>
            </w:r>
            <w:r w:rsidRPr="00347A00">
              <w:rPr>
                <w:i/>
              </w:rPr>
              <w:t>[insérer le</w:t>
            </w:r>
            <w:r w:rsidRPr="00347A00">
              <w:rPr>
                <w:iCs/>
              </w:rPr>
              <w:t xml:space="preserve"> «</w:t>
            </w:r>
            <w:r w:rsidR="00C8456F" w:rsidRPr="00347A00">
              <w:rPr>
                <w:iCs/>
              </w:rPr>
              <w:t> </w:t>
            </w:r>
            <w:r w:rsidRPr="00347A00">
              <w:rPr>
                <w:iCs/>
              </w:rPr>
              <w:t>Droit Applicable</w:t>
            </w:r>
            <w:r w:rsidR="00C8456F" w:rsidRPr="00347A00">
              <w:rPr>
                <w:iCs/>
              </w:rPr>
              <w:t> </w:t>
            </w:r>
            <w:r w:rsidRPr="00347A00">
              <w:rPr>
                <w:iCs/>
              </w:rPr>
              <w:t>»</w:t>
            </w:r>
            <w:r w:rsidRPr="00347A00">
              <w:rPr>
                <w:i/>
              </w:rPr>
              <w:t>, si c'est la loi du pays d</w:t>
            </w:r>
            <w:r w:rsidR="0030727A">
              <w:rPr>
                <w:i/>
              </w:rPr>
              <w:t>e l’AC</w:t>
            </w:r>
            <w:r w:rsidRPr="00347A00">
              <w:rPr>
                <w:i/>
              </w:rPr>
              <w:t xml:space="preserve">, ou insérer </w:t>
            </w:r>
            <w:r w:rsidRPr="00347A00">
              <w:rPr>
                <w:iCs/>
              </w:rPr>
              <w:t>«</w:t>
            </w:r>
            <w:r w:rsidR="00C8456F" w:rsidRPr="00347A00">
              <w:rPr>
                <w:iCs/>
              </w:rPr>
              <w:t> </w:t>
            </w:r>
            <w:r w:rsidRPr="00347A00">
              <w:rPr>
                <w:iCs/>
              </w:rPr>
              <w:t>la loi applicable dans le pays d</w:t>
            </w:r>
            <w:r w:rsidR="00E45275">
              <w:rPr>
                <w:iCs/>
              </w:rPr>
              <w:t>e l’AC</w:t>
            </w:r>
            <w:r w:rsidRPr="00347A00">
              <w:rPr>
                <w:iCs/>
              </w:rPr>
              <w:t>»</w:t>
            </w:r>
            <w:r w:rsidRPr="00347A00">
              <w:rPr>
                <w:i/>
              </w:rPr>
              <w:t>, si la loi applicable indiqué à l'article 1.1 (b) des CPC est différente de la loi du pays d</w:t>
            </w:r>
            <w:r w:rsidR="00AC71EB">
              <w:rPr>
                <w:i/>
              </w:rPr>
              <w:t>e l’AC</w:t>
            </w:r>
            <w:r w:rsidRPr="00347A00">
              <w:rPr>
                <w:i/>
              </w:rPr>
              <w:t>]</w:t>
            </w:r>
            <w:r w:rsidRPr="00347A00">
              <w:t>.</w:t>
            </w:r>
          </w:p>
          <w:p w14:paraId="5D196601" w14:textId="66DE77AC" w:rsidR="003D0427" w:rsidRPr="00347A00" w:rsidRDefault="003D0427" w:rsidP="00C8456F">
            <w:pPr>
              <w:pStyle w:val="Retraitcorpsdetexte2"/>
              <w:spacing w:after="120"/>
              <w:ind w:left="0" w:firstLine="0"/>
              <w:jc w:val="both"/>
              <w:rPr>
                <w:i/>
              </w:rPr>
            </w:pPr>
            <w:r w:rsidRPr="00347A00">
              <w:rPr>
                <w:i/>
              </w:rPr>
              <w:t>[</w:t>
            </w:r>
            <w:r w:rsidRPr="00347A00">
              <w:rPr>
                <w:i/>
                <w:u w:val="single"/>
              </w:rPr>
              <w:t xml:space="preserve">Notes </w:t>
            </w:r>
            <w:r w:rsidR="002B3582">
              <w:rPr>
                <w:i/>
                <w:u w:val="single"/>
              </w:rPr>
              <w:t xml:space="preserve">à l’AC </w:t>
            </w:r>
            <w:r w:rsidRPr="00347A00">
              <w:rPr>
                <w:i/>
                <w:u w:val="single"/>
              </w:rPr>
              <w:t>et au Consultant</w:t>
            </w:r>
            <w:r w:rsidR="00EA0D40" w:rsidRPr="00347A00">
              <w:rPr>
                <w:i/>
              </w:rPr>
              <w:t> :</w:t>
            </w:r>
            <w:r w:rsidRPr="00347A00">
              <w:rPr>
                <w:i/>
              </w:rPr>
              <w:t xml:space="preserve"> Toute proposition de la part du Consultant visant à introduire des exclusions/limites aux responsabilités contractuelles du Consultant devra être soigneusement examinée par l</w:t>
            </w:r>
            <w:r w:rsidR="008F6C1F">
              <w:rPr>
                <w:i/>
              </w:rPr>
              <w:t>’AC</w:t>
            </w:r>
            <w:r w:rsidRPr="00347A00">
              <w:rPr>
                <w:i/>
              </w:rPr>
              <w:t xml:space="preserve"> </w:t>
            </w:r>
            <w:r w:rsidRPr="00347A00">
              <w:rPr>
                <w:i/>
                <w:u w:val="single"/>
              </w:rPr>
              <w:t>avant que tout changement</w:t>
            </w:r>
            <w:r w:rsidRPr="00347A00">
              <w:rPr>
                <w:i/>
              </w:rPr>
              <w:t xml:space="preserve"> à la </w:t>
            </w:r>
            <w:r w:rsidR="0086543C" w:rsidRPr="00347A00">
              <w:rPr>
                <w:i/>
              </w:rPr>
              <w:t>DP</w:t>
            </w:r>
            <w:r w:rsidRPr="00347A00">
              <w:rPr>
                <w:i/>
              </w:rPr>
              <w:t xml:space="preserve"> ne soit effectué.</w:t>
            </w:r>
            <w:r w:rsidR="00EA0D40" w:rsidRPr="00347A00">
              <w:rPr>
                <w:i/>
              </w:rPr>
              <w:t xml:space="preserve"> </w:t>
            </w:r>
            <w:r w:rsidRPr="00347A00">
              <w:rPr>
                <w:i/>
              </w:rPr>
              <w:t xml:space="preserve">La position de la </w:t>
            </w:r>
            <w:r w:rsidR="00341D05">
              <w:rPr>
                <w:i/>
              </w:rPr>
              <w:t>CEDEAO</w:t>
            </w:r>
            <w:r w:rsidRPr="00347A00">
              <w:rPr>
                <w:i/>
              </w:rPr>
              <w:t xml:space="preserve"> à cet égard est la suivante</w:t>
            </w:r>
            <w:r w:rsidR="00EA0D40" w:rsidRPr="00347A00">
              <w:rPr>
                <w:i/>
              </w:rPr>
              <w:t> :</w:t>
            </w:r>
          </w:p>
          <w:p w14:paraId="5D196602" w14:textId="1A36A81E" w:rsidR="003D0427" w:rsidRPr="00347A00" w:rsidRDefault="003D0427" w:rsidP="00C8456F">
            <w:pPr>
              <w:pStyle w:val="Retraitcorpsdetexte2"/>
              <w:spacing w:after="120"/>
              <w:ind w:left="0" w:firstLine="0"/>
              <w:jc w:val="both"/>
              <w:rPr>
                <w:i/>
              </w:rPr>
            </w:pPr>
            <w:r w:rsidRPr="00347A00">
              <w:rPr>
                <w:i/>
              </w:rPr>
              <w:t>Si les Parties souhaitent introduire des limites ou des exclusions partielles aux responsabilités du Consultant envers l</w:t>
            </w:r>
            <w:r w:rsidR="00981028">
              <w:rPr>
                <w:i/>
              </w:rPr>
              <w:t>’AC</w:t>
            </w:r>
            <w:r w:rsidRPr="00347A00">
              <w:rPr>
                <w:i/>
              </w:rPr>
              <w:t xml:space="preserve"> elles doivent noter que, pour être accept</w:t>
            </w:r>
            <w:r w:rsidR="0044117E">
              <w:rPr>
                <w:i/>
              </w:rPr>
              <w:t>able</w:t>
            </w:r>
            <w:r w:rsidRPr="00347A00">
              <w:rPr>
                <w:i/>
              </w:rPr>
              <w:t>, la responsabilité du Consultant doit être déterminée en valeur de façon à être en rapport avec (a)</w:t>
            </w:r>
            <w:r w:rsidR="00C8456F" w:rsidRPr="00347A00">
              <w:rPr>
                <w:i/>
              </w:rPr>
              <w:t> </w:t>
            </w:r>
            <w:r w:rsidRPr="00347A00">
              <w:rPr>
                <w:i/>
              </w:rPr>
              <w:t xml:space="preserve">les dommages que le Consultant pourraient causer </w:t>
            </w:r>
            <w:r w:rsidR="0044117E">
              <w:rPr>
                <w:i/>
              </w:rPr>
              <w:t>à l’AC</w:t>
            </w:r>
            <w:r w:rsidRPr="00347A00">
              <w:rPr>
                <w:i/>
              </w:rPr>
              <w:t>, et (b)</w:t>
            </w:r>
            <w:r w:rsidR="00C8456F" w:rsidRPr="00347A00">
              <w:rPr>
                <w:i/>
              </w:rPr>
              <w:t> </w:t>
            </w:r>
            <w:r w:rsidRPr="00347A00">
              <w:rPr>
                <w:i/>
              </w:rPr>
              <w:t>la capacité financière du Consultant compte tenu de leurs avoirs et de la couv</w:t>
            </w:r>
            <w:r w:rsidR="008D3D4F" w:rsidRPr="00347A00">
              <w:rPr>
                <w:i/>
              </w:rPr>
              <w:t xml:space="preserve">erture d’assurance disponible. </w:t>
            </w:r>
            <w:r w:rsidRPr="00347A00">
              <w:rPr>
                <w:i/>
              </w:rPr>
              <w:t>La responsabilité du Consultant ne saurait en aucun cas être inférieure à un multiple entier spécifié de l’estimation du total des paiements que le Consultant doit percevoir à titre de leur rémunération et des dépenses remboursables aux termes du Contrat.</w:t>
            </w:r>
            <w:r w:rsidR="00EA0D40" w:rsidRPr="00347A00">
              <w:rPr>
                <w:i/>
              </w:rPr>
              <w:t xml:space="preserve"> </w:t>
            </w:r>
            <w:r w:rsidRPr="00347A00">
              <w:rPr>
                <w:i/>
                <w:u w:val="single"/>
              </w:rPr>
              <w:t xml:space="preserve">La </w:t>
            </w:r>
            <w:r w:rsidR="009D50F0">
              <w:rPr>
                <w:i/>
                <w:u w:val="single"/>
              </w:rPr>
              <w:t>CEDEAO</w:t>
            </w:r>
            <w:r w:rsidRPr="00347A00">
              <w:rPr>
                <w:i/>
              </w:rPr>
              <w:t xml:space="preserve"> </w:t>
            </w:r>
            <w:r w:rsidRPr="00347A00">
              <w:rPr>
                <w:i/>
                <w:u w:val="single"/>
              </w:rPr>
              <w:t>n’accepte pas de disposition qui tend à limiter la responsabilité du Consultant à la réexécution des Services défectueuses</w:t>
            </w:r>
            <w:r w:rsidRPr="00347A00">
              <w:rPr>
                <w:i/>
              </w:rPr>
              <w:t>.</w:t>
            </w:r>
            <w:r w:rsidR="00EA0D40" w:rsidRPr="00347A00">
              <w:rPr>
                <w:i/>
              </w:rPr>
              <w:t xml:space="preserve"> </w:t>
            </w:r>
            <w:r w:rsidRPr="00347A00">
              <w:rPr>
                <w:i/>
              </w:rPr>
              <w:t>De plus, la responsabilité du Consultant ne doit jamais être limitée en cas de faute lourde ou intentionnelle.</w:t>
            </w:r>
            <w:r w:rsidR="00EA0D40" w:rsidRPr="00347A00">
              <w:rPr>
                <w:i/>
              </w:rPr>
              <w:t xml:space="preserve"> </w:t>
            </w:r>
          </w:p>
          <w:p w14:paraId="5D196603" w14:textId="518D2230" w:rsidR="003D0427" w:rsidRPr="00347A00" w:rsidRDefault="00C8456F" w:rsidP="00C8456F">
            <w:pPr>
              <w:pStyle w:val="Retraitcorpsdetexte2"/>
              <w:tabs>
                <w:tab w:val="left" w:pos="378"/>
              </w:tabs>
              <w:spacing w:before="120" w:after="100" w:afterAutospacing="1"/>
              <w:ind w:left="0" w:firstLine="0"/>
              <w:jc w:val="both"/>
              <w:rPr>
                <w:i/>
                <w:iCs/>
              </w:rPr>
            </w:pPr>
            <w:r w:rsidRPr="00347A00">
              <w:rPr>
                <w:i/>
              </w:rPr>
              <w:br/>
            </w:r>
            <w:r w:rsidR="003D0427" w:rsidRPr="00347A00">
              <w:rPr>
                <w:i/>
              </w:rPr>
              <w:t xml:space="preserve">La </w:t>
            </w:r>
            <w:r w:rsidR="008E1987">
              <w:rPr>
                <w:i/>
              </w:rPr>
              <w:t>CEDEAO</w:t>
            </w:r>
            <w:r w:rsidR="003D0427" w:rsidRPr="00347A00">
              <w:rPr>
                <w:i/>
              </w:rPr>
              <w:t xml:space="preserve"> n’acceptera pas une disposition selon laquelle l</w:t>
            </w:r>
            <w:r w:rsidR="0044117E">
              <w:rPr>
                <w:i/>
              </w:rPr>
              <w:t>’AC</w:t>
            </w:r>
            <w:r w:rsidR="003D0427" w:rsidRPr="00347A00">
              <w:rPr>
                <w:i/>
              </w:rPr>
              <w:t xml:space="preserve"> se substitue à la responsabilité du Consultant à l’égard de réclamations de tiers, sauf bien entendu si une telle réclamation est due à des pertes ou dommages résultant de faute ou faute intentionnelle de la part </w:t>
            </w:r>
            <w:r w:rsidR="0044117E">
              <w:rPr>
                <w:i/>
              </w:rPr>
              <w:t>de l’AC</w:t>
            </w:r>
            <w:r w:rsidR="003D0427" w:rsidRPr="00347A00">
              <w:rPr>
                <w:i/>
              </w:rPr>
              <w:t>, dans la mesure du Droit applicable.]</w:t>
            </w:r>
          </w:p>
        </w:tc>
      </w:tr>
      <w:tr w:rsidR="008226BB" w:rsidRPr="00347A00" w14:paraId="5D19660D" w14:textId="77777777" w:rsidTr="008226BB">
        <w:tc>
          <w:tcPr>
            <w:tcW w:w="1530" w:type="dxa"/>
            <w:tcMar>
              <w:top w:w="85" w:type="dxa"/>
              <w:bottom w:w="142" w:type="dxa"/>
              <w:right w:w="170" w:type="dxa"/>
            </w:tcMar>
          </w:tcPr>
          <w:p w14:paraId="5D196605" w14:textId="77777777" w:rsidR="003D0427" w:rsidRPr="00347A00" w:rsidRDefault="003D0427" w:rsidP="00BA56AF">
            <w:pPr>
              <w:rPr>
                <w:szCs w:val="24"/>
                <w:lang w:eastAsia="it-IT"/>
              </w:rPr>
            </w:pPr>
            <w:r w:rsidRPr="00347A00">
              <w:rPr>
                <w:b/>
              </w:rPr>
              <w:lastRenderedPageBreak/>
              <w:t>CGC</w:t>
            </w:r>
            <w:r w:rsidRPr="00347A00">
              <w:rPr>
                <w:b/>
                <w:lang w:eastAsia="it-IT"/>
              </w:rPr>
              <w:t xml:space="preserve"> 24.1</w:t>
            </w:r>
          </w:p>
        </w:tc>
        <w:tc>
          <w:tcPr>
            <w:tcW w:w="7849" w:type="dxa"/>
            <w:tcMar>
              <w:top w:w="85" w:type="dxa"/>
              <w:bottom w:w="142" w:type="dxa"/>
              <w:right w:w="170" w:type="dxa"/>
            </w:tcMar>
          </w:tcPr>
          <w:p w14:paraId="5D196606" w14:textId="77777777" w:rsidR="003D0427" w:rsidRPr="00347A00" w:rsidRDefault="003D0427" w:rsidP="005553D7">
            <w:pPr>
              <w:spacing w:after="120"/>
              <w:ind w:right="-72"/>
              <w:jc w:val="both"/>
              <w:rPr>
                <w:b/>
                <w:bCs/>
              </w:rPr>
            </w:pPr>
            <w:r w:rsidRPr="00347A00">
              <w:rPr>
                <w:b/>
                <w:bCs/>
              </w:rPr>
              <w:t>La couverture de l’assurance des risques sera comme suit</w:t>
            </w:r>
            <w:r w:rsidR="00EA0D40" w:rsidRPr="00347A00">
              <w:rPr>
                <w:b/>
                <w:bCs/>
              </w:rPr>
              <w:t> :</w:t>
            </w:r>
          </w:p>
          <w:p w14:paraId="5D196607" w14:textId="77777777" w:rsidR="003D0427" w:rsidRPr="00347A00" w:rsidRDefault="003D0427" w:rsidP="007A6ABB">
            <w:pPr>
              <w:spacing w:after="120"/>
              <w:ind w:right="-72"/>
              <w:jc w:val="both"/>
              <w:rPr>
                <w:i/>
              </w:rPr>
            </w:pPr>
            <w:r w:rsidRPr="00347A00">
              <w:rPr>
                <w:i/>
              </w:rPr>
              <w:t>[Supprimer ce qui n’est pas applicable, à l’exception de (a)].</w:t>
            </w:r>
          </w:p>
          <w:p w14:paraId="5D196608" w14:textId="77777777" w:rsidR="003D0427" w:rsidRPr="00347A00" w:rsidRDefault="003D0427" w:rsidP="007A6ABB">
            <w:pPr>
              <w:tabs>
                <w:tab w:val="left" w:pos="350"/>
                <w:tab w:val="left" w:leader="underscore" w:pos="4880"/>
              </w:tabs>
              <w:spacing w:after="120"/>
              <w:ind w:left="920" w:right="-72" w:hanging="450"/>
              <w:jc w:val="both"/>
            </w:pPr>
            <w:r w:rsidRPr="00347A00">
              <w:t>(a)</w:t>
            </w:r>
            <w:r w:rsidR="007A6ABB" w:rsidRPr="00347A00">
              <w:t xml:space="preserve"> </w:t>
            </w:r>
            <w:r w:rsidR="007A6ABB" w:rsidRPr="00347A00">
              <w:tab/>
            </w:r>
            <w:r w:rsidRPr="00347A00">
              <w:rPr>
                <w:b/>
                <w:bCs/>
              </w:rPr>
              <w:t>Assurance de responsabilité professionnelle, avec une couverture minimale de</w:t>
            </w:r>
            <w:r w:rsidR="00EA0D40" w:rsidRPr="00347A00">
              <w:t xml:space="preserve"> </w:t>
            </w:r>
            <w:r w:rsidR="007A6ABB" w:rsidRPr="00347A00">
              <w:tab/>
            </w:r>
            <w:r w:rsidR="007A6ABB" w:rsidRPr="00347A00">
              <w:rPr>
                <w:i/>
              </w:rPr>
              <w:t xml:space="preserve"> </w:t>
            </w:r>
            <w:r w:rsidRPr="00347A00">
              <w:rPr>
                <w:i/>
              </w:rPr>
              <w:t>[insérer montant et monnaie, qui ne devrait pas être inférieur au montant du contrat]</w:t>
            </w:r>
            <w:r w:rsidR="00EA0D40" w:rsidRPr="00347A00">
              <w:t> ;</w:t>
            </w:r>
          </w:p>
          <w:p w14:paraId="5D196609" w14:textId="6E6A097C" w:rsidR="003D0427" w:rsidRPr="00347A00" w:rsidRDefault="003D0427" w:rsidP="007A6ABB">
            <w:pPr>
              <w:spacing w:after="120"/>
              <w:ind w:left="920" w:right="-72" w:hanging="450"/>
              <w:jc w:val="both"/>
            </w:pPr>
            <w:r w:rsidRPr="00347A00">
              <w:t>(b)</w:t>
            </w:r>
            <w:r w:rsidR="007A6ABB" w:rsidRPr="00347A00">
              <w:t xml:space="preserve"> </w:t>
            </w:r>
            <w:r w:rsidR="007A6ABB" w:rsidRPr="00347A00">
              <w:tab/>
            </w:r>
            <w:r w:rsidRPr="00347A00">
              <w:t>Assurance automobile au tiers pour les véhicules utilisés par le Consultant, leur Personnel clé ou Sous-traitants, dans le pays d</w:t>
            </w:r>
            <w:r w:rsidR="008D57DE">
              <w:t>e l’AC</w:t>
            </w:r>
            <w:r w:rsidRPr="00347A00">
              <w:t xml:space="preserve">, pour une couverture minimum de </w:t>
            </w:r>
            <w:r w:rsidRPr="00347A00">
              <w:rPr>
                <w:i/>
              </w:rPr>
              <w:t>[insérer montant et monnaie, ou indiquer « en conformité avec les dispositions du Droit applicable</w:t>
            </w:r>
            <w:r w:rsidR="00EA0D40" w:rsidRPr="00347A00">
              <w:rPr>
                <w:i/>
              </w:rPr>
              <w:t> »</w:t>
            </w:r>
            <w:r w:rsidRPr="00347A00">
              <w:rPr>
                <w:i/>
              </w:rPr>
              <w:t>]</w:t>
            </w:r>
            <w:r w:rsidR="00EA0D40" w:rsidRPr="00347A00">
              <w:rPr>
                <w:i/>
              </w:rPr>
              <w:t> ;</w:t>
            </w:r>
          </w:p>
          <w:p w14:paraId="5D19660A" w14:textId="77777777" w:rsidR="003D0427" w:rsidRPr="00347A00" w:rsidRDefault="003D0427" w:rsidP="007A6ABB">
            <w:pPr>
              <w:spacing w:after="120"/>
              <w:ind w:left="920" w:right="-72" w:hanging="450"/>
              <w:jc w:val="both"/>
            </w:pPr>
            <w:r w:rsidRPr="00347A00">
              <w:t>(c)</w:t>
            </w:r>
            <w:r w:rsidR="007A6ABB" w:rsidRPr="00347A00">
              <w:t xml:space="preserve"> </w:t>
            </w:r>
            <w:r w:rsidR="007A6ABB" w:rsidRPr="00347A00">
              <w:tab/>
            </w:r>
            <w:r w:rsidRPr="00347A00">
              <w:t xml:space="preserve">Assurance au tiers, pour une couverture minimum de </w:t>
            </w:r>
            <w:r w:rsidRPr="00347A00">
              <w:rPr>
                <w:i/>
              </w:rPr>
              <w:t>[insérer montant et monnaie, ou indiquer « en conformité avec les dispositions du Droit applicable</w:t>
            </w:r>
            <w:r w:rsidR="00EA0D40" w:rsidRPr="00347A00">
              <w:rPr>
                <w:i/>
              </w:rPr>
              <w:t> »</w:t>
            </w:r>
            <w:r w:rsidRPr="00347A00">
              <w:rPr>
                <w:i/>
              </w:rPr>
              <w:t>]</w:t>
            </w:r>
            <w:r w:rsidR="00EA0D40" w:rsidRPr="00347A00">
              <w:rPr>
                <w:i/>
              </w:rPr>
              <w:t> ;</w:t>
            </w:r>
          </w:p>
          <w:p w14:paraId="5D19660B" w14:textId="77777777" w:rsidR="003D0427" w:rsidRPr="00347A00" w:rsidRDefault="003D0427" w:rsidP="007A6ABB">
            <w:pPr>
              <w:spacing w:after="120"/>
              <w:ind w:left="920" w:right="-72" w:hanging="450"/>
              <w:jc w:val="both"/>
            </w:pPr>
            <w:r w:rsidRPr="00347A00">
              <w:t>(d)</w:t>
            </w:r>
            <w:r w:rsidR="007A6ABB" w:rsidRPr="00347A00">
              <w:t xml:space="preserve"> </w:t>
            </w:r>
            <w:r w:rsidR="007A6ABB" w:rsidRPr="00347A00">
              <w:tab/>
            </w:r>
            <w:r w:rsidRPr="00347A00">
              <w:t>Assurance patronale et contre les accidents de travail couvrant le Personnel clé du Consultant et de leurs Sous-traitants, conformément aux dispositions légales en vigueur, et assurance vie, maladie, voyage ou autre</w:t>
            </w:r>
            <w:r w:rsidR="00EA0D40" w:rsidRPr="00347A00">
              <w:t> ;</w:t>
            </w:r>
            <w:r w:rsidRPr="00347A00">
              <w:t xml:space="preserve"> et</w:t>
            </w:r>
          </w:p>
          <w:p w14:paraId="5D19660C" w14:textId="77777777" w:rsidR="003D0427" w:rsidRPr="00347A00" w:rsidRDefault="003D0427" w:rsidP="007A6ABB">
            <w:pPr>
              <w:tabs>
                <w:tab w:val="left" w:pos="920"/>
              </w:tabs>
              <w:ind w:left="920" w:right="-72" w:hanging="360"/>
              <w:jc w:val="both"/>
            </w:pPr>
            <w:r w:rsidRPr="00347A00">
              <w:t>(e)</w:t>
            </w:r>
            <w:r w:rsidR="007A6ABB" w:rsidRPr="00347A00">
              <w:t xml:space="preserve"> </w:t>
            </w:r>
            <w:r w:rsidR="007A6ABB" w:rsidRPr="00347A00">
              <w:tab/>
            </w:r>
            <w:r w:rsidRPr="00347A00">
              <w:t>Assurance contre les pertes ou dommages subis par (i)</w:t>
            </w:r>
            <w:r w:rsidR="007A6ABB" w:rsidRPr="00347A00">
              <w:t> </w:t>
            </w:r>
            <w:r w:rsidRPr="00347A00">
              <w:t>les équipements financés en totalité ou en partie au titre du Contrat, (ii)</w:t>
            </w:r>
            <w:r w:rsidR="007A6ABB" w:rsidRPr="00347A00">
              <w:t> </w:t>
            </w:r>
            <w:r w:rsidRPr="00347A00">
              <w:t>les biens utilisés par le Consultant pour la fourniture des Services, et (iii)</w:t>
            </w:r>
            <w:r w:rsidR="007A6ABB" w:rsidRPr="00347A00">
              <w:t> </w:t>
            </w:r>
            <w:r w:rsidRPr="00347A00">
              <w:t>les documents préparés par le Consultant pour l’exécution des Services.</w:t>
            </w:r>
          </w:p>
        </w:tc>
      </w:tr>
      <w:tr w:rsidR="008226BB" w:rsidRPr="00347A00" w14:paraId="5D196610" w14:textId="77777777" w:rsidTr="008226BB">
        <w:tc>
          <w:tcPr>
            <w:tcW w:w="1530" w:type="dxa"/>
            <w:tcMar>
              <w:top w:w="85" w:type="dxa"/>
              <w:bottom w:w="142" w:type="dxa"/>
              <w:right w:w="170" w:type="dxa"/>
            </w:tcMar>
          </w:tcPr>
          <w:p w14:paraId="5D19660E" w14:textId="77777777" w:rsidR="003D0427" w:rsidRPr="00347A00" w:rsidRDefault="003D0427" w:rsidP="003D0427">
            <w:pPr>
              <w:rPr>
                <w:b/>
                <w:lang w:eastAsia="it-IT"/>
              </w:rPr>
            </w:pPr>
            <w:r w:rsidRPr="00347A00">
              <w:rPr>
                <w:b/>
              </w:rPr>
              <w:t>CGC</w:t>
            </w:r>
            <w:r w:rsidRPr="00347A00">
              <w:rPr>
                <w:b/>
                <w:lang w:eastAsia="it-IT"/>
              </w:rPr>
              <w:t xml:space="preserve"> 27.1</w:t>
            </w:r>
          </w:p>
        </w:tc>
        <w:tc>
          <w:tcPr>
            <w:tcW w:w="7849" w:type="dxa"/>
            <w:tcMar>
              <w:top w:w="85" w:type="dxa"/>
              <w:bottom w:w="142" w:type="dxa"/>
              <w:right w:w="170" w:type="dxa"/>
            </w:tcMar>
          </w:tcPr>
          <w:p w14:paraId="5D19660F" w14:textId="77777777" w:rsidR="003D0427" w:rsidRPr="00347A00" w:rsidRDefault="003D0427" w:rsidP="005553D7">
            <w:pPr>
              <w:tabs>
                <w:tab w:val="left" w:leader="underscore" w:pos="3845"/>
              </w:tabs>
              <w:spacing w:after="120"/>
              <w:ind w:right="-72"/>
              <w:jc w:val="both"/>
              <w:rPr>
                <w:i/>
                <w:iCs/>
              </w:rPr>
            </w:pPr>
            <w:r w:rsidRPr="00347A00">
              <w:rPr>
                <w:i/>
                <w:iCs/>
              </w:rPr>
              <w:t>[Si applicable, insérer les exceptions de dro</w:t>
            </w:r>
            <w:r w:rsidR="00845F07" w:rsidRPr="00347A00">
              <w:rPr>
                <w:i/>
                <w:iCs/>
              </w:rPr>
              <w:t>its de propriété des documents</w:t>
            </w:r>
            <w:r w:rsidR="005553D7" w:rsidRPr="00347A00">
              <w:rPr>
                <w:i/>
                <w:iCs/>
              </w:rPr>
              <w:br/>
            </w:r>
            <w:r w:rsidR="005553D7" w:rsidRPr="00347A00">
              <w:tab/>
            </w:r>
            <w:r w:rsidR="00845F07" w:rsidRPr="00347A00">
              <w:rPr>
                <w:i/>
                <w:iCs/>
              </w:rPr>
              <w:t>]</w:t>
            </w:r>
          </w:p>
        </w:tc>
      </w:tr>
      <w:tr w:rsidR="008226BB" w:rsidRPr="00347A00" w14:paraId="5D196618" w14:textId="77777777" w:rsidTr="008226BB">
        <w:tc>
          <w:tcPr>
            <w:tcW w:w="1530" w:type="dxa"/>
            <w:tcMar>
              <w:top w:w="85" w:type="dxa"/>
              <w:bottom w:w="142" w:type="dxa"/>
              <w:right w:w="170" w:type="dxa"/>
            </w:tcMar>
          </w:tcPr>
          <w:p w14:paraId="5D196611" w14:textId="77777777" w:rsidR="003D0427" w:rsidRPr="00347A00" w:rsidRDefault="003D0427" w:rsidP="00BA56AF">
            <w:pPr>
              <w:rPr>
                <w:szCs w:val="24"/>
                <w:lang w:eastAsia="it-IT"/>
              </w:rPr>
            </w:pPr>
            <w:r w:rsidRPr="00347A00">
              <w:rPr>
                <w:b/>
              </w:rPr>
              <w:t>CGC</w:t>
            </w:r>
            <w:r w:rsidRPr="00347A00">
              <w:rPr>
                <w:b/>
                <w:lang w:eastAsia="it-IT"/>
              </w:rPr>
              <w:t xml:space="preserve"> 27.2</w:t>
            </w:r>
          </w:p>
        </w:tc>
        <w:tc>
          <w:tcPr>
            <w:tcW w:w="7849" w:type="dxa"/>
            <w:tcMar>
              <w:top w:w="85" w:type="dxa"/>
              <w:bottom w:w="142" w:type="dxa"/>
              <w:right w:w="170" w:type="dxa"/>
            </w:tcMar>
          </w:tcPr>
          <w:p w14:paraId="5D196612" w14:textId="77777777" w:rsidR="003D0427" w:rsidRPr="00347A00" w:rsidRDefault="003D0427" w:rsidP="005553D7">
            <w:pPr>
              <w:spacing w:after="120"/>
              <w:ind w:right="-72"/>
              <w:jc w:val="both"/>
              <w:rPr>
                <w:i/>
              </w:rPr>
            </w:pPr>
            <w:r w:rsidRPr="00347A00">
              <w:rPr>
                <w:i/>
              </w:rPr>
              <w:t>[Si les documents peuvent être librement utilisés par les deux Parties après la fin du Contrat, la présente Clause CPC 27.2 devra être supprimée des CPC.</w:t>
            </w:r>
            <w:r w:rsidR="00EA0D40" w:rsidRPr="00347A00">
              <w:rPr>
                <w:i/>
              </w:rPr>
              <w:t xml:space="preserve"> </w:t>
            </w:r>
            <w:r w:rsidRPr="00347A00">
              <w:rPr>
                <w:i/>
              </w:rPr>
              <w:t>Si les Parties souhaitent limiter l’utilisation qui peut en être faite, l’une des options ci-après—où tout autre option dont il aura été convenu par les Parties—pourra être retenue</w:t>
            </w:r>
            <w:r w:rsidR="00EA0D40" w:rsidRPr="00347A00">
              <w:rPr>
                <w:i/>
              </w:rPr>
              <w:t> :</w:t>
            </w:r>
          </w:p>
          <w:p w14:paraId="5D196613" w14:textId="1B853EAA" w:rsidR="003D0427" w:rsidRPr="00347A00" w:rsidRDefault="005553D7" w:rsidP="005553D7">
            <w:pPr>
              <w:spacing w:after="120"/>
              <w:ind w:right="-72"/>
              <w:jc w:val="both"/>
              <w:rPr>
                <w:b/>
                <w:bCs/>
              </w:rPr>
            </w:pPr>
            <w:r w:rsidRPr="00347A00">
              <w:rPr>
                <w:b/>
                <w:bCs/>
              </w:rPr>
              <w:t>[</w:t>
            </w:r>
            <w:r w:rsidR="003D0427" w:rsidRPr="00347A00">
              <w:rPr>
                <w:b/>
                <w:bCs/>
              </w:rPr>
              <w:t xml:space="preserve">Le Consultant ne </w:t>
            </w:r>
            <w:r w:rsidR="00BE0C5D" w:rsidRPr="00347A00">
              <w:rPr>
                <w:b/>
                <w:bCs/>
              </w:rPr>
              <w:t>pourra</w:t>
            </w:r>
            <w:r w:rsidR="003D0427" w:rsidRPr="00347A00">
              <w:rPr>
                <w:b/>
                <w:bCs/>
              </w:rPr>
              <w:t xml:space="preserve">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 </w:t>
            </w:r>
            <w:r w:rsidR="003D0427" w:rsidRPr="00347A00">
              <w:rPr>
                <w:b/>
                <w:bCs/>
              </w:rPr>
              <w:t>à des fins sans rapport avec le Contrat, sans autorisation préalable écrite d</w:t>
            </w:r>
            <w:r w:rsidR="005A5042">
              <w:rPr>
                <w:b/>
                <w:bCs/>
              </w:rPr>
              <w:t>e l’AC</w:t>
            </w:r>
            <w:r w:rsidR="003D0427" w:rsidRPr="00347A00">
              <w:rPr>
                <w:b/>
                <w:bCs/>
              </w:rPr>
              <w:t>.</w:t>
            </w:r>
            <w:r w:rsidRPr="00347A00">
              <w:rPr>
                <w:b/>
                <w:bCs/>
              </w:rPr>
              <w:t>]</w:t>
            </w:r>
          </w:p>
          <w:p w14:paraId="5D196614" w14:textId="77777777" w:rsidR="003D0427" w:rsidRPr="00347A00" w:rsidRDefault="005553D7" w:rsidP="005553D7">
            <w:pPr>
              <w:numPr>
                <w:ilvl w:val="12"/>
                <w:numId w:val="0"/>
              </w:numPr>
              <w:spacing w:after="240"/>
              <w:ind w:left="540" w:right="-72" w:hanging="540"/>
              <w:rPr>
                <w:i/>
                <w:iCs/>
              </w:rPr>
            </w:pPr>
            <w:r w:rsidRPr="00347A00">
              <w:rPr>
                <w:i/>
                <w:iCs/>
              </w:rPr>
              <w:t>[</w:t>
            </w:r>
            <w:r w:rsidR="003D0427" w:rsidRPr="00347A00">
              <w:rPr>
                <w:i/>
                <w:iCs/>
              </w:rPr>
              <w:t>OU</w:t>
            </w:r>
            <w:r w:rsidRPr="00347A00">
              <w:rPr>
                <w:i/>
                <w:iCs/>
              </w:rPr>
              <w:t>]</w:t>
            </w:r>
          </w:p>
          <w:p w14:paraId="5D196615" w14:textId="43264BB6" w:rsidR="003D0427" w:rsidRPr="00347A00" w:rsidRDefault="005553D7" w:rsidP="005553D7">
            <w:pPr>
              <w:spacing w:after="120"/>
              <w:ind w:right="-72"/>
              <w:jc w:val="both"/>
            </w:pPr>
            <w:r w:rsidRPr="00347A00">
              <w:rPr>
                <w:b/>
                <w:bCs/>
              </w:rPr>
              <w:t>[</w:t>
            </w:r>
            <w:r w:rsidR="003D0427" w:rsidRPr="00347A00">
              <w:rPr>
                <w:b/>
                <w:bCs/>
              </w:rPr>
              <w:t>L</w:t>
            </w:r>
            <w:r w:rsidR="005A5042">
              <w:rPr>
                <w:b/>
                <w:bCs/>
              </w:rPr>
              <w:t>’AC</w:t>
            </w:r>
            <w:r w:rsidR="003D0427" w:rsidRPr="00347A00">
              <w:rPr>
                <w:b/>
                <w:bCs/>
              </w:rPr>
              <w:t xml:space="preserve"> ne pourra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 </w:t>
            </w:r>
            <w:r w:rsidR="003D0427" w:rsidRPr="00347A00">
              <w:rPr>
                <w:b/>
                <w:bCs/>
              </w:rPr>
              <w:t>à des fins sans rapport avec le Contrat sans autorisation préalable écrite du Consultant.</w:t>
            </w:r>
            <w:r w:rsidRPr="00347A00">
              <w:rPr>
                <w:b/>
                <w:bCs/>
              </w:rPr>
              <w:t>]</w:t>
            </w:r>
          </w:p>
          <w:p w14:paraId="5D196616" w14:textId="77777777" w:rsidR="003D0427" w:rsidRPr="00347A00" w:rsidRDefault="005553D7" w:rsidP="005553D7">
            <w:pPr>
              <w:numPr>
                <w:ilvl w:val="12"/>
                <w:numId w:val="0"/>
              </w:numPr>
              <w:spacing w:after="120"/>
              <w:ind w:left="540" w:right="-72" w:hanging="540"/>
              <w:rPr>
                <w:i/>
                <w:iCs/>
              </w:rPr>
            </w:pPr>
            <w:r w:rsidRPr="00347A00">
              <w:rPr>
                <w:i/>
                <w:iCs/>
              </w:rPr>
              <w:t>[</w:t>
            </w:r>
            <w:r w:rsidR="003D0427" w:rsidRPr="00347A00">
              <w:rPr>
                <w:i/>
                <w:iCs/>
              </w:rPr>
              <w:t>OU</w:t>
            </w:r>
            <w:r w:rsidRPr="00347A00">
              <w:rPr>
                <w:i/>
                <w:iCs/>
              </w:rPr>
              <w:t>]</w:t>
            </w:r>
          </w:p>
          <w:p w14:paraId="5D196617" w14:textId="77777777" w:rsidR="003D0427" w:rsidRPr="00347A00" w:rsidRDefault="005553D7" w:rsidP="005553D7">
            <w:pPr>
              <w:numPr>
                <w:ilvl w:val="12"/>
                <w:numId w:val="0"/>
              </w:numPr>
              <w:ind w:right="-72"/>
              <w:jc w:val="both"/>
            </w:pPr>
            <w:r w:rsidRPr="00347A00">
              <w:rPr>
                <w:b/>
                <w:bCs/>
              </w:rPr>
              <w:t>[</w:t>
            </w:r>
            <w:r w:rsidR="003D0427" w:rsidRPr="00347A00">
              <w:rPr>
                <w:b/>
                <w:bCs/>
              </w:rPr>
              <w:t>Aucune Partie ne pourra utiliser ces</w:t>
            </w:r>
            <w:r w:rsidR="003D0427" w:rsidRPr="00347A00">
              <w:t xml:space="preserve"> </w:t>
            </w:r>
            <w:r w:rsidR="003D0427" w:rsidRPr="00347A00">
              <w:rPr>
                <w:i/>
              </w:rPr>
              <w:t>[insérer la disposition applicable</w:t>
            </w:r>
            <w:r w:rsidR="00EA0D40" w:rsidRPr="00347A00">
              <w:rPr>
                <w:i/>
              </w:rPr>
              <w:t> :</w:t>
            </w:r>
            <w:r w:rsidR="003D0427" w:rsidRPr="00347A00">
              <w:rPr>
                <w:i/>
              </w:rPr>
              <w:t xml:space="preserve"> documents et/ou logiciel] </w:t>
            </w:r>
            <w:r w:rsidR="003D0427" w:rsidRPr="00347A00">
              <w:rPr>
                <w:b/>
                <w:bCs/>
              </w:rPr>
              <w:t>à des fins sans rapport avec le Contrat sans autorisation préalable écrite de l’autre Partie.</w:t>
            </w:r>
            <w:r w:rsidRPr="00347A00">
              <w:rPr>
                <w:b/>
                <w:bCs/>
              </w:rPr>
              <w:t>]</w:t>
            </w:r>
          </w:p>
        </w:tc>
      </w:tr>
      <w:tr w:rsidR="008226BB" w:rsidRPr="00347A00" w14:paraId="5D19661B" w14:textId="77777777" w:rsidTr="008226BB">
        <w:tc>
          <w:tcPr>
            <w:tcW w:w="1530" w:type="dxa"/>
            <w:tcMar>
              <w:top w:w="85" w:type="dxa"/>
              <w:bottom w:w="142" w:type="dxa"/>
              <w:right w:w="170" w:type="dxa"/>
            </w:tcMar>
          </w:tcPr>
          <w:p w14:paraId="5D196619" w14:textId="77777777" w:rsidR="003D0427" w:rsidRPr="00347A00" w:rsidRDefault="003D0427" w:rsidP="005553D7">
            <w:pPr>
              <w:numPr>
                <w:ilvl w:val="12"/>
                <w:numId w:val="0"/>
              </w:numPr>
              <w:rPr>
                <w:b/>
                <w:spacing w:val="-3"/>
              </w:rPr>
            </w:pPr>
            <w:r w:rsidRPr="00347A00">
              <w:rPr>
                <w:b/>
              </w:rPr>
              <w:lastRenderedPageBreak/>
              <w:t>CGC</w:t>
            </w:r>
            <w:r w:rsidRPr="00347A00">
              <w:rPr>
                <w:b/>
                <w:spacing w:val="-3"/>
              </w:rPr>
              <w:t xml:space="preserve"> 32.1 </w:t>
            </w:r>
            <w:r w:rsidR="005553D7" w:rsidRPr="00347A00">
              <w:rPr>
                <w:b/>
                <w:spacing w:val="-3"/>
              </w:rPr>
              <w:br/>
            </w:r>
            <w:r w:rsidRPr="00347A00">
              <w:rPr>
                <w:b/>
                <w:spacing w:val="-3"/>
              </w:rPr>
              <w:t>(a) à (e)</w:t>
            </w:r>
          </w:p>
        </w:tc>
        <w:tc>
          <w:tcPr>
            <w:tcW w:w="7849" w:type="dxa"/>
            <w:tcMar>
              <w:top w:w="85" w:type="dxa"/>
              <w:bottom w:w="142" w:type="dxa"/>
              <w:right w:w="170" w:type="dxa"/>
            </w:tcMar>
          </w:tcPr>
          <w:p w14:paraId="5D19661A" w14:textId="77777777" w:rsidR="003D0427" w:rsidRPr="00347A00" w:rsidRDefault="003D0427" w:rsidP="006B13B9">
            <w:pPr>
              <w:numPr>
                <w:ilvl w:val="12"/>
                <w:numId w:val="0"/>
              </w:numPr>
              <w:ind w:right="-72"/>
              <w:jc w:val="both"/>
              <w:rPr>
                <w:i/>
              </w:rPr>
            </w:pPr>
            <w:r w:rsidRPr="00347A00">
              <w:rPr>
                <w:i/>
              </w:rPr>
              <w:t>[Indiquer toute modification ou addition à la Clause 35.1. S’il n’y a aucun changement, supprimer la présente Clause 35.1 des CPC.]</w:t>
            </w:r>
          </w:p>
        </w:tc>
      </w:tr>
      <w:tr w:rsidR="008226BB" w:rsidRPr="00347A00" w14:paraId="5D19661E" w14:textId="77777777" w:rsidTr="008226BB">
        <w:tc>
          <w:tcPr>
            <w:tcW w:w="1530" w:type="dxa"/>
            <w:tcMar>
              <w:top w:w="85" w:type="dxa"/>
              <w:bottom w:w="142" w:type="dxa"/>
              <w:right w:w="170" w:type="dxa"/>
            </w:tcMar>
          </w:tcPr>
          <w:p w14:paraId="5D19661C" w14:textId="77777777" w:rsidR="003D0427" w:rsidRPr="00347A00" w:rsidRDefault="003D0427" w:rsidP="003D0427">
            <w:pPr>
              <w:rPr>
                <w:b/>
                <w:lang w:eastAsia="it-IT"/>
              </w:rPr>
            </w:pPr>
            <w:r w:rsidRPr="00347A00">
              <w:rPr>
                <w:b/>
              </w:rPr>
              <w:t>CGC 32.1(f)</w:t>
            </w:r>
          </w:p>
        </w:tc>
        <w:tc>
          <w:tcPr>
            <w:tcW w:w="7849" w:type="dxa"/>
            <w:tcMar>
              <w:top w:w="85" w:type="dxa"/>
              <w:bottom w:w="142" w:type="dxa"/>
              <w:right w:w="170" w:type="dxa"/>
            </w:tcMar>
          </w:tcPr>
          <w:p w14:paraId="5D19661D" w14:textId="48ABAA2D" w:rsidR="003D0427" w:rsidRPr="00347A00" w:rsidRDefault="003D0427" w:rsidP="006B13B9">
            <w:pPr>
              <w:numPr>
                <w:ilvl w:val="12"/>
                <w:numId w:val="0"/>
              </w:numPr>
              <w:ind w:right="-72"/>
              <w:jc w:val="both"/>
              <w:rPr>
                <w:i/>
              </w:rPr>
            </w:pPr>
            <w:r w:rsidRPr="00347A00">
              <w:rPr>
                <w:i/>
              </w:rPr>
              <w:t>[Indiquer toute autre assistance à fournir par l</w:t>
            </w:r>
            <w:r w:rsidR="00477A50">
              <w:rPr>
                <w:i/>
              </w:rPr>
              <w:t>’AC</w:t>
            </w:r>
            <w:r w:rsidRPr="00347A00">
              <w:rPr>
                <w:i/>
              </w:rPr>
              <w:t>.</w:t>
            </w:r>
            <w:r w:rsidR="00EA0D40" w:rsidRPr="00347A00">
              <w:rPr>
                <w:i/>
              </w:rPr>
              <w:t xml:space="preserve"> </w:t>
            </w:r>
            <w:r w:rsidRPr="00347A00">
              <w:rPr>
                <w:i/>
              </w:rPr>
              <w:t>S’il n’y a aucune addition, supprimer la présente Clause 35.1(g) des CPC.]</w:t>
            </w:r>
          </w:p>
        </w:tc>
      </w:tr>
      <w:tr w:rsidR="008226BB" w:rsidRPr="00347A00" w14:paraId="5D196623" w14:textId="77777777" w:rsidTr="008226BB">
        <w:tc>
          <w:tcPr>
            <w:tcW w:w="1530" w:type="dxa"/>
            <w:tcMar>
              <w:top w:w="85" w:type="dxa"/>
              <w:bottom w:w="142" w:type="dxa"/>
              <w:right w:w="170" w:type="dxa"/>
            </w:tcMar>
          </w:tcPr>
          <w:p w14:paraId="5D19661F" w14:textId="77777777" w:rsidR="003D0427" w:rsidRPr="00347A00" w:rsidRDefault="003D0427" w:rsidP="003D0427">
            <w:pPr>
              <w:numPr>
                <w:ilvl w:val="12"/>
                <w:numId w:val="0"/>
              </w:numPr>
              <w:rPr>
                <w:b/>
                <w:spacing w:val="-3"/>
              </w:rPr>
            </w:pPr>
            <w:r w:rsidRPr="00347A00">
              <w:rPr>
                <w:b/>
              </w:rPr>
              <w:t>CGC</w:t>
            </w:r>
            <w:r w:rsidRPr="00347A00">
              <w:rPr>
                <w:b/>
                <w:spacing w:val="-3"/>
              </w:rPr>
              <w:t xml:space="preserve"> 38.1</w:t>
            </w:r>
          </w:p>
        </w:tc>
        <w:tc>
          <w:tcPr>
            <w:tcW w:w="7849" w:type="dxa"/>
            <w:tcMar>
              <w:top w:w="85" w:type="dxa"/>
              <w:bottom w:w="142" w:type="dxa"/>
              <w:right w:w="170" w:type="dxa"/>
            </w:tcMar>
          </w:tcPr>
          <w:p w14:paraId="5D196620" w14:textId="77777777" w:rsidR="003D0427" w:rsidRPr="00347A00" w:rsidRDefault="003D0427" w:rsidP="006B13B9">
            <w:pPr>
              <w:numPr>
                <w:ilvl w:val="12"/>
                <w:numId w:val="0"/>
              </w:numPr>
              <w:tabs>
                <w:tab w:val="left" w:leader="underscore" w:pos="5090"/>
              </w:tabs>
              <w:spacing w:after="120"/>
              <w:ind w:right="-72"/>
              <w:jc w:val="both"/>
            </w:pPr>
            <w:r w:rsidRPr="00347A00">
              <w:rPr>
                <w:b/>
                <w:bCs/>
              </w:rPr>
              <w:t>Le prix du Contrat est</w:t>
            </w:r>
            <w:r w:rsidR="00EA0D40" w:rsidRPr="00347A00">
              <w:rPr>
                <w:b/>
                <w:bCs/>
              </w:rPr>
              <w:t> :</w:t>
            </w:r>
            <w:r w:rsidRPr="00347A00">
              <w:rPr>
                <w:b/>
                <w:bCs/>
              </w:rPr>
              <w:t xml:space="preserve"> </w:t>
            </w:r>
            <w:r w:rsidR="006B13B9" w:rsidRPr="00347A00">
              <w:tab/>
            </w:r>
            <w:r w:rsidRPr="00347A00">
              <w:t xml:space="preserve"> </w:t>
            </w:r>
            <w:r w:rsidRPr="00347A00">
              <w:rPr>
                <w:i/>
              </w:rPr>
              <w:t>[insérer le montant et la monnaie pour chacune des monnaies]</w:t>
            </w:r>
            <w:r w:rsidRPr="00347A00">
              <w:t xml:space="preserve"> </w:t>
            </w:r>
            <w:r w:rsidRPr="00347A00">
              <w:rPr>
                <w:b/>
                <w:bCs/>
              </w:rPr>
              <w:t>taxes indirectes locales</w:t>
            </w:r>
            <w:r w:rsidRPr="00347A00">
              <w:t xml:space="preserve"> </w:t>
            </w:r>
            <w:r w:rsidRPr="00347A00">
              <w:rPr>
                <w:i/>
              </w:rPr>
              <w:t>[indiquer inclues ou exclues].</w:t>
            </w:r>
          </w:p>
          <w:p w14:paraId="5D196621" w14:textId="263681DD" w:rsidR="003D0427" w:rsidRPr="00347A00" w:rsidRDefault="003D0427" w:rsidP="006B13B9">
            <w:pPr>
              <w:numPr>
                <w:ilvl w:val="12"/>
                <w:numId w:val="0"/>
              </w:numPr>
              <w:spacing w:after="120"/>
              <w:ind w:right="-72"/>
              <w:jc w:val="both"/>
              <w:rPr>
                <w:b/>
                <w:bCs/>
              </w:rPr>
            </w:pPr>
            <w:r w:rsidRPr="00347A00">
              <w:rPr>
                <w:b/>
                <w:bCs/>
              </w:rPr>
              <w:t>Les taxes et impôts indirects locaux dus au titre du Contrat pour les Services fournis par le Consultant seront</w:t>
            </w:r>
            <w:r w:rsidRPr="00347A00">
              <w:t xml:space="preserve"> </w:t>
            </w:r>
            <w:r w:rsidRPr="00347A00">
              <w:rPr>
                <w:i/>
              </w:rPr>
              <w:t>[insérer selon le cas</w:t>
            </w:r>
            <w:r w:rsidR="00EA0D40" w:rsidRPr="00347A00">
              <w:rPr>
                <w:i/>
              </w:rPr>
              <w:t> :</w:t>
            </w:r>
            <w:r w:rsidRPr="00347A00">
              <w:rPr>
                <w:i/>
              </w:rPr>
              <w:t xml:space="preserve"> </w:t>
            </w:r>
            <w:r w:rsidR="006B13B9" w:rsidRPr="00347A00">
              <w:rPr>
                <w:i/>
              </w:rPr>
              <w:t>« </w:t>
            </w:r>
            <w:r w:rsidRPr="00347A00">
              <w:rPr>
                <w:i/>
              </w:rPr>
              <w:t>payés</w:t>
            </w:r>
            <w:r w:rsidR="00EA0D40" w:rsidRPr="00347A00">
              <w:rPr>
                <w:i/>
              </w:rPr>
              <w:t> »</w:t>
            </w:r>
            <w:r w:rsidRPr="00347A00">
              <w:rPr>
                <w:i/>
              </w:rPr>
              <w:t xml:space="preserve"> ou </w:t>
            </w:r>
            <w:r w:rsidR="006B13B9" w:rsidRPr="00347A00">
              <w:rPr>
                <w:i/>
              </w:rPr>
              <w:t>« </w:t>
            </w:r>
            <w:r w:rsidRPr="00347A00">
              <w:rPr>
                <w:i/>
              </w:rPr>
              <w:t>remboursés</w:t>
            </w:r>
            <w:r w:rsidR="00EA0D40" w:rsidRPr="00347A00">
              <w:rPr>
                <w:i/>
              </w:rPr>
              <w:t> »</w:t>
            </w:r>
            <w:r w:rsidRPr="00347A00">
              <w:rPr>
                <w:i/>
                <w:iCs/>
              </w:rPr>
              <w:t>]</w:t>
            </w:r>
            <w:r w:rsidRPr="00347A00">
              <w:t xml:space="preserve"> </w:t>
            </w:r>
            <w:r w:rsidRPr="00347A00">
              <w:rPr>
                <w:b/>
                <w:bCs/>
              </w:rPr>
              <w:t>par l</w:t>
            </w:r>
            <w:r w:rsidR="00477A50">
              <w:rPr>
                <w:b/>
                <w:bCs/>
              </w:rPr>
              <w:t>’AC</w:t>
            </w:r>
            <w:r w:rsidRPr="00347A00">
              <w:t xml:space="preserve"> </w:t>
            </w:r>
            <w:r w:rsidRPr="00347A00">
              <w:rPr>
                <w:i/>
              </w:rPr>
              <w:t>[insérer selon le cas</w:t>
            </w:r>
            <w:r w:rsidR="00EA0D40" w:rsidRPr="00347A00">
              <w:rPr>
                <w:i/>
              </w:rPr>
              <w:t> :</w:t>
            </w:r>
            <w:r w:rsidRPr="00347A00">
              <w:rPr>
                <w:i/>
              </w:rPr>
              <w:t xml:space="preserve"> </w:t>
            </w:r>
            <w:r w:rsidR="006B13B9" w:rsidRPr="00347A00">
              <w:rPr>
                <w:i/>
              </w:rPr>
              <w:t>« </w:t>
            </w:r>
            <w:r w:rsidRPr="00347A00">
              <w:rPr>
                <w:i/>
              </w:rPr>
              <w:t>au nom du</w:t>
            </w:r>
            <w:r w:rsidR="00EA0D40" w:rsidRPr="00347A00">
              <w:rPr>
                <w:i/>
              </w:rPr>
              <w:t> » </w:t>
            </w:r>
            <w:r w:rsidRPr="00347A00">
              <w:rPr>
                <w:i/>
              </w:rPr>
              <w:t xml:space="preserve"> ou </w:t>
            </w:r>
            <w:r w:rsidR="006B13B9" w:rsidRPr="00347A00">
              <w:rPr>
                <w:i/>
              </w:rPr>
              <w:t>« </w:t>
            </w:r>
            <w:r w:rsidRPr="00347A00">
              <w:rPr>
                <w:i/>
              </w:rPr>
              <w:t>au</w:t>
            </w:r>
            <w:r w:rsidR="00EA0D40" w:rsidRPr="00347A00">
              <w:rPr>
                <w:i/>
              </w:rPr>
              <w:t> »</w:t>
            </w:r>
            <w:r w:rsidRPr="00347A00">
              <w:rPr>
                <w:i/>
              </w:rPr>
              <w:t>]</w:t>
            </w:r>
            <w:r w:rsidRPr="00347A00">
              <w:t xml:space="preserve"> </w:t>
            </w:r>
            <w:r w:rsidRPr="00347A00">
              <w:rPr>
                <w:b/>
                <w:bCs/>
              </w:rPr>
              <w:t>Consultant.</w:t>
            </w:r>
          </w:p>
          <w:p w14:paraId="5D196622" w14:textId="77777777" w:rsidR="006B13B9" w:rsidRPr="00347A00" w:rsidRDefault="00702538" w:rsidP="00702538">
            <w:pPr>
              <w:numPr>
                <w:ilvl w:val="12"/>
                <w:numId w:val="0"/>
              </w:numPr>
              <w:spacing w:after="120"/>
              <w:ind w:right="-72"/>
              <w:jc w:val="both"/>
              <w:rPr>
                <w:b/>
                <w:bCs/>
              </w:rPr>
            </w:pPr>
            <w:r w:rsidRPr="00347A00">
              <w:rPr>
                <w:b/>
              </w:rPr>
              <w:t xml:space="preserve">Le montant de ces taxes est : __________ ____________________ </w:t>
            </w:r>
            <w:r w:rsidRPr="00347A00">
              <w:rPr>
                <w:i/>
              </w:rPr>
              <w:t>[insérer le montant finalisé durant les négociations du contrat sur la base des estimations fournies par le Consultant dans le Formulaire FIN-2 de la Proposition financière du Consultant.]</w:t>
            </w:r>
          </w:p>
        </w:tc>
      </w:tr>
      <w:tr w:rsidR="008226BB" w:rsidRPr="00347A00" w14:paraId="5D196632" w14:textId="77777777" w:rsidTr="008226BB">
        <w:tc>
          <w:tcPr>
            <w:tcW w:w="1530" w:type="dxa"/>
            <w:tcMar>
              <w:top w:w="85" w:type="dxa"/>
              <w:bottom w:w="142" w:type="dxa"/>
              <w:right w:w="170" w:type="dxa"/>
            </w:tcMar>
          </w:tcPr>
          <w:p w14:paraId="5D196624" w14:textId="77777777" w:rsidR="003D0427" w:rsidRPr="00347A00" w:rsidRDefault="003D0427" w:rsidP="003D0427">
            <w:pPr>
              <w:rPr>
                <w:b/>
                <w:lang w:eastAsia="it-IT"/>
              </w:rPr>
            </w:pPr>
            <w:r w:rsidRPr="00347A00">
              <w:rPr>
                <w:b/>
              </w:rPr>
              <w:t>CGC</w:t>
            </w:r>
            <w:r w:rsidRPr="00347A00">
              <w:rPr>
                <w:b/>
                <w:lang w:eastAsia="it-IT"/>
              </w:rPr>
              <w:t xml:space="preserve"> 39.1 et 39.2</w:t>
            </w:r>
          </w:p>
        </w:tc>
        <w:tc>
          <w:tcPr>
            <w:tcW w:w="7849" w:type="dxa"/>
            <w:tcMar>
              <w:top w:w="85" w:type="dxa"/>
              <w:bottom w:w="142" w:type="dxa"/>
              <w:right w:w="170" w:type="dxa"/>
            </w:tcMar>
          </w:tcPr>
          <w:p w14:paraId="5D196625" w14:textId="2E5E6A15" w:rsidR="003D0427" w:rsidRPr="00347A00" w:rsidRDefault="003D0427" w:rsidP="006B13B9">
            <w:pPr>
              <w:spacing w:after="180"/>
              <w:ind w:right="-72"/>
              <w:jc w:val="both"/>
              <w:rPr>
                <w:i/>
              </w:rPr>
            </w:pPr>
            <w:r w:rsidRPr="00347A00">
              <w:rPr>
                <w:i/>
              </w:rPr>
              <w:t xml:space="preserve">[La </w:t>
            </w:r>
            <w:r w:rsidR="002A602B">
              <w:rPr>
                <w:i/>
              </w:rPr>
              <w:t>CEDEAO</w:t>
            </w:r>
            <w:r w:rsidRPr="00347A00">
              <w:rPr>
                <w:i/>
              </w:rPr>
              <w:t xml:space="preserve"> laisse </w:t>
            </w:r>
            <w:r w:rsidR="007D6C66">
              <w:rPr>
                <w:i/>
              </w:rPr>
              <w:t>à l’AC</w:t>
            </w:r>
            <w:r w:rsidRPr="00347A00">
              <w:rPr>
                <w:i/>
              </w:rPr>
              <w:t xml:space="preserve"> le choix de décider si le Consultant, (i)</w:t>
            </w:r>
            <w:r w:rsidR="006B13B9" w:rsidRPr="00347A00">
              <w:rPr>
                <w:i/>
              </w:rPr>
              <w:t> </w:t>
            </w:r>
            <w:r w:rsidRPr="00347A00">
              <w:rPr>
                <w:i/>
              </w:rPr>
              <w:t>sera exempté du paiement des taxes indirectes locales, ou (ii)</w:t>
            </w:r>
            <w:r w:rsidR="006B13B9" w:rsidRPr="00347A00">
              <w:rPr>
                <w:i/>
              </w:rPr>
              <w:t> </w:t>
            </w:r>
            <w:r w:rsidRPr="00347A00">
              <w:rPr>
                <w:i/>
              </w:rPr>
              <w:t>sera remboursé par l</w:t>
            </w:r>
            <w:r w:rsidR="003828C0">
              <w:rPr>
                <w:i/>
              </w:rPr>
              <w:t>’AC</w:t>
            </w:r>
            <w:r w:rsidRPr="00347A00">
              <w:rPr>
                <w:i/>
              </w:rPr>
              <w:t xml:space="preserve"> au titre du paiement de ces impôts et droits (ou si l</w:t>
            </w:r>
            <w:r w:rsidR="007D6C66">
              <w:rPr>
                <w:i/>
              </w:rPr>
              <w:t>’AC</w:t>
            </w:r>
            <w:r w:rsidRPr="00347A00">
              <w:rPr>
                <w:i/>
              </w:rPr>
              <w:t xml:space="preserve"> devra payer ces impôts et droits pour le compte du Consultant]</w:t>
            </w:r>
          </w:p>
          <w:p w14:paraId="5D196626" w14:textId="686F9815" w:rsidR="003D0427" w:rsidRPr="00347A00" w:rsidRDefault="003D0427" w:rsidP="003D0427">
            <w:pPr>
              <w:spacing w:after="220"/>
              <w:ind w:right="-72"/>
              <w:jc w:val="both"/>
              <w:rPr>
                <w:i/>
              </w:rPr>
            </w:pPr>
            <w:r w:rsidRPr="00347A00">
              <w:rPr>
                <w:b/>
                <w:bCs/>
              </w:rPr>
              <w:t>L</w:t>
            </w:r>
            <w:r w:rsidR="003828C0">
              <w:rPr>
                <w:b/>
                <w:bCs/>
              </w:rPr>
              <w:t xml:space="preserve">’AC </w:t>
            </w:r>
            <w:r w:rsidRPr="00347A00">
              <w:rPr>
                <w:b/>
                <w:bCs/>
              </w:rPr>
              <w:t xml:space="preserve">garantit que </w:t>
            </w:r>
            <w:r w:rsidRPr="00347A00">
              <w:rPr>
                <w:i/>
              </w:rPr>
              <w:t xml:space="preserve">[choisir une option applicable qui soit en conformité avec l’article 16.3 des IC et les conclusions des négociations (Formulaire </w:t>
            </w:r>
            <w:r w:rsidR="006B13B9" w:rsidRPr="00347A00">
              <w:rPr>
                <w:i/>
              </w:rPr>
              <w:br/>
            </w:r>
            <w:r w:rsidRPr="00347A00">
              <w:rPr>
                <w:i/>
              </w:rPr>
              <w:t>FIN-2, Partie B, Estimation des impôts indirects locaux)</w:t>
            </w:r>
            <w:r w:rsidR="00EA0D40" w:rsidRPr="00347A00">
              <w:rPr>
                <w:i/>
              </w:rPr>
              <w:t> :</w:t>
            </w:r>
          </w:p>
          <w:p w14:paraId="5D196627" w14:textId="77777777" w:rsidR="003D0427" w:rsidRPr="00347A00" w:rsidRDefault="003D0427" w:rsidP="003D0427">
            <w:pPr>
              <w:spacing w:after="220"/>
              <w:ind w:right="-72"/>
              <w:jc w:val="both"/>
              <w:rPr>
                <w:i/>
              </w:rPr>
            </w:pPr>
            <w:r w:rsidRPr="00347A00">
              <w:rPr>
                <w:i/>
              </w:rPr>
              <w:t>Si IC 16.3 indique une exonération, écrire</w:t>
            </w:r>
            <w:r w:rsidR="00EA0D40" w:rsidRPr="00347A00">
              <w:rPr>
                <w:i/>
              </w:rPr>
              <w:t> :</w:t>
            </w:r>
            <w:r w:rsidRPr="00347A00">
              <w:rPr>
                <w:i/>
              </w:rPr>
              <w:t xml:space="preserve"> </w:t>
            </w:r>
            <w:r w:rsidRPr="00347A00">
              <w:rPr>
                <w:b/>
                <w:bCs/>
                <w:iCs/>
              </w:rPr>
              <w:t>« le Consultant, les Sous-traitants et le Personnel clé seront exonérés</w:t>
            </w:r>
            <w:r w:rsidR="00EA0D40" w:rsidRPr="00347A00">
              <w:rPr>
                <w:b/>
                <w:bCs/>
                <w:iCs/>
              </w:rPr>
              <w:t> »</w:t>
            </w:r>
            <w:r w:rsidRPr="00347A00">
              <w:rPr>
                <w:i/>
              </w:rPr>
              <w:t> </w:t>
            </w:r>
          </w:p>
          <w:p w14:paraId="5D196628" w14:textId="77777777" w:rsidR="003D0427" w:rsidRPr="00347A00" w:rsidRDefault="003D0427" w:rsidP="003D0427">
            <w:pPr>
              <w:spacing w:after="220"/>
              <w:ind w:right="-72"/>
              <w:jc w:val="both"/>
              <w:rPr>
                <w:i/>
                <w:iCs/>
              </w:rPr>
            </w:pPr>
            <w:r w:rsidRPr="00347A00">
              <w:rPr>
                <w:i/>
                <w:iCs/>
              </w:rPr>
              <w:t>OU</w:t>
            </w:r>
          </w:p>
          <w:p w14:paraId="5D196629" w14:textId="7C2E1466" w:rsidR="003D0427" w:rsidRPr="00347A00" w:rsidRDefault="003D0427" w:rsidP="003D0427">
            <w:pPr>
              <w:spacing w:after="220"/>
              <w:ind w:right="-72"/>
              <w:jc w:val="both"/>
              <w:rPr>
                <w:i/>
              </w:rPr>
            </w:pPr>
            <w:r w:rsidRPr="00347A00">
              <w:rPr>
                <w:i/>
              </w:rPr>
              <w:t>Si IC 16.</w:t>
            </w:r>
            <w:r w:rsidR="00845F07" w:rsidRPr="00347A00">
              <w:rPr>
                <w:i/>
              </w:rPr>
              <w:t xml:space="preserve">3 </w:t>
            </w:r>
            <w:r w:rsidR="00BE0C5D" w:rsidRPr="00347A00">
              <w:rPr>
                <w:i/>
              </w:rPr>
              <w:t>n’indique</w:t>
            </w:r>
            <w:r w:rsidRPr="00347A00">
              <w:rPr>
                <w:i/>
              </w:rPr>
              <w:t xml:space="preserve"> pas l’exonération, et selon que l</w:t>
            </w:r>
            <w:r w:rsidR="00E66888">
              <w:rPr>
                <w:i/>
              </w:rPr>
              <w:t>’AC</w:t>
            </w:r>
            <w:r w:rsidRPr="00347A00">
              <w:rPr>
                <w:i/>
              </w:rPr>
              <w:t xml:space="preserve"> doit appliquer la retenue à la source ou que le Consultant doit payer, écrire</w:t>
            </w:r>
            <w:r w:rsidR="00EA0D40" w:rsidRPr="00347A00">
              <w:rPr>
                <w:i/>
              </w:rPr>
              <w:t> :</w:t>
            </w:r>
            <w:r w:rsidRPr="00347A00">
              <w:rPr>
                <w:i/>
              </w:rPr>
              <w:t> </w:t>
            </w:r>
          </w:p>
          <w:p w14:paraId="5D19662A" w14:textId="65769765" w:rsidR="003D0427" w:rsidRPr="00347A00" w:rsidRDefault="003D0427" w:rsidP="006B13B9">
            <w:pPr>
              <w:spacing w:after="220"/>
              <w:ind w:right="-72"/>
              <w:jc w:val="both"/>
              <w:rPr>
                <w:b/>
                <w:bCs/>
                <w:iCs/>
              </w:rPr>
            </w:pPr>
            <w:r w:rsidRPr="00347A00">
              <w:rPr>
                <w:b/>
                <w:bCs/>
                <w:iCs/>
              </w:rPr>
              <w:t>«</w:t>
            </w:r>
            <w:r w:rsidR="006B13B9" w:rsidRPr="00347A00">
              <w:rPr>
                <w:b/>
                <w:bCs/>
                <w:iCs/>
              </w:rPr>
              <w:t> </w:t>
            </w:r>
            <w:r w:rsidRPr="00347A00">
              <w:rPr>
                <w:b/>
                <w:bCs/>
                <w:iCs/>
              </w:rPr>
              <w:t>l</w:t>
            </w:r>
            <w:r w:rsidR="00E66888">
              <w:rPr>
                <w:b/>
                <w:bCs/>
                <w:iCs/>
              </w:rPr>
              <w:t>’AC</w:t>
            </w:r>
            <w:r w:rsidRPr="00347A00">
              <w:rPr>
                <w:b/>
                <w:bCs/>
                <w:iCs/>
              </w:rPr>
              <w:t xml:space="preserve"> effectuera le paiement au nom du Consultant, les sous-traitants et Personnel clé</w:t>
            </w:r>
            <w:r w:rsidR="00EA0D40" w:rsidRPr="00347A00">
              <w:rPr>
                <w:b/>
                <w:bCs/>
                <w:iCs/>
              </w:rPr>
              <w:t> »</w:t>
            </w:r>
            <w:r w:rsidRPr="00347A00">
              <w:rPr>
                <w:b/>
                <w:bCs/>
                <w:iCs/>
              </w:rPr>
              <w:t xml:space="preserve"> OU «</w:t>
            </w:r>
            <w:r w:rsidR="006B13B9" w:rsidRPr="00347A00">
              <w:rPr>
                <w:b/>
                <w:bCs/>
                <w:iCs/>
              </w:rPr>
              <w:t> </w:t>
            </w:r>
            <w:r w:rsidRPr="00347A00">
              <w:rPr>
                <w:b/>
                <w:bCs/>
                <w:iCs/>
              </w:rPr>
              <w:t>l</w:t>
            </w:r>
            <w:r w:rsidR="009E0DB1">
              <w:rPr>
                <w:b/>
                <w:bCs/>
                <w:iCs/>
              </w:rPr>
              <w:t>’AC</w:t>
            </w:r>
            <w:r w:rsidRPr="00347A00">
              <w:rPr>
                <w:b/>
                <w:bCs/>
                <w:iCs/>
              </w:rPr>
              <w:t xml:space="preserve"> remboursera les Consultant, Sous-traitants et Personnel</w:t>
            </w:r>
            <w:r w:rsidR="006B13B9" w:rsidRPr="00347A00">
              <w:rPr>
                <w:b/>
                <w:bCs/>
                <w:iCs/>
              </w:rPr>
              <w:t> »</w:t>
            </w:r>
            <w:r w:rsidRPr="00347A00">
              <w:rPr>
                <w:b/>
                <w:bCs/>
                <w:iCs/>
              </w:rPr>
              <w:t>]</w:t>
            </w:r>
          </w:p>
          <w:p w14:paraId="5D19662B" w14:textId="5D8CBDF9" w:rsidR="003D0427" w:rsidRPr="00347A00" w:rsidRDefault="003D0427" w:rsidP="003D0427">
            <w:pPr>
              <w:spacing w:after="220"/>
              <w:ind w:right="-72"/>
              <w:jc w:val="both"/>
              <w:rPr>
                <w:b/>
                <w:bCs/>
              </w:rPr>
            </w:pPr>
            <w:r w:rsidRPr="00347A00">
              <w:rPr>
                <w:b/>
                <w:bCs/>
              </w:rPr>
              <w:t>de tous impôts, droits, taxes indirects, et autres charges imposées, en vertu de la législation en vigueur dans le pays d</w:t>
            </w:r>
            <w:r w:rsidR="006509A8">
              <w:rPr>
                <w:b/>
                <w:bCs/>
              </w:rPr>
              <w:t>e l’AC</w:t>
            </w:r>
            <w:r w:rsidRPr="00347A00">
              <w:rPr>
                <w:b/>
                <w:bCs/>
              </w:rPr>
              <w:t xml:space="preserve"> sur le Consultant, les Sous-traitants et leur Personnel au titre de</w:t>
            </w:r>
            <w:r w:rsidR="00EA0D40" w:rsidRPr="00347A00">
              <w:rPr>
                <w:b/>
                <w:bCs/>
              </w:rPr>
              <w:t> :</w:t>
            </w:r>
          </w:p>
          <w:p w14:paraId="5D19662C" w14:textId="77777777" w:rsidR="003D0427" w:rsidRPr="00347A00" w:rsidRDefault="003D0427" w:rsidP="0022046A">
            <w:pPr>
              <w:tabs>
                <w:tab w:val="left" w:pos="830"/>
              </w:tabs>
              <w:spacing w:after="220"/>
              <w:ind w:left="830" w:right="-72" w:hanging="450"/>
              <w:jc w:val="both"/>
              <w:rPr>
                <w:b/>
                <w:bCs/>
              </w:rPr>
            </w:pPr>
            <w:r w:rsidRPr="00347A00">
              <w:rPr>
                <w:b/>
                <w:bCs/>
              </w:rPr>
              <w:lastRenderedPageBreak/>
              <w:t>(a)</w:t>
            </w:r>
            <w:r w:rsidRPr="00347A00">
              <w:rPr>
                <w:b/>
                <w:bCs/>
              </w:rPr>
              <w:tab/>
              <w:t>tout paiement effectué au Consultant, aux Sous-traitants et au Personnel (autres que les ressortissants ou résidents permanents du pays du Gouvernement) au titre de l’exécution des Services</w:t>
            </w:r>
            <w:r w:rsidR="00EA0D40" w:rsidRPr="00347A00">
              <w:rPr>
                <w:b/>
                <w:bCs/>
              </w:rPr>
              <w:t> ;</w:t>
            </w:r>
          </w:p>
          <w:p w14:paraId="5D19662D" w14:textId="06014FF1" w:rsidR="003D0427" w:rsidRPr="00347A00" w:rsidRDefault="003D0427" w:rsidP="0022046A">
            <w:pPr>
              <w:tabs>
                <w:tab w:val="left" w:pos="830"/>
              </w:tabs>
              <w:spacing w:after="220"/>
              <w:ind w:left="830" w:right="-72" w:hanging="450"/>
              <w:jc w:val="both"/>
              <w:rPr>
                <w:b/>
                <w:bCs/>
              </w:rPr>
            </w:pPr>
            <w:r w:rsidRPr="00347A00">
              <w:rPr>
                <w:b/>
                <w:bCs/>
              </w:rPr>
              <w:t>(b)</w:t>
            </w:r>
            <w:r w:rsidRPr="00347A00">
              <w:rPr>
                <w:b/>
                <w:bCs/>
              </w:rPr>
              <w:tab/>
              <w:t>tous équipements et fournitures apportés dans le pays d</w:t>
            </w:r>
            <w:r w:rsidR="006648FA">
              <w:rPr>
                <w:b/>
                <w:bCs/>
              </w:rPr>
              <w:t>e l’AC</w:t>
            </w:r>
            <w:r w:rsidRPr="00347A00">
              <w:rPr>
                <w:b/>
                <w:bCs/>
              </w:rPr>
              <w:t xml:space="preserve"> par le Consultant ou leurs Sous-traitants dans le cadre de l’exécution des Services et qui, importés, seront par la suite réexportés par le Consultant</w:t>
            </w:r>
            <w:r w:rsidR="00EA0D40" w:rsidRPr="00347A00">
              <w:rPr>
                <w:b/>
                <w:bCs/>
              </w:rPr>
              <w:t> ;</w:t>
            </w:r>
          </w:p>
          <w:p w14:paraId="5D19662E" w14:textId="076F6324" w:rsidR="003D0427" w:rsidRPr="00347A00" w:rsidRDefault="003D0427" w:rsidP="0022046A">
            <w:pPr>
              <w:tabs>
                <w:tab w:val="left" w:pos="830"/>
              </w:tabs>
              <w:spacing w:after="220"/>
              <w:ind w:left="830" w:right="-72" w:hanging="450"/>
              <w:jc w:val="both"/>
              <w:rPr>
                <w:b/>
                <w:bCs/>
              </w:rPr>
            </w:pPr>
            <w:r w:rsidRPr="00347A00">
              <w:rPr>
                <w:b/>
                <w:bCs/>
              </w:rPr>
              <w:t>(c)</w:t>
            </w:r>
            <w:r w:rsidRPr="00347A00">
              <w:rPr>
                <w:b/>
                <w:bCs/>
              </w:rPr>
              <w:tab/>
              <w:t>tout équipement, matériaux et fournitures importés dans le cadre de l’exécution des Services, payé sur des fonds fournis par l</w:t>
            </w:r>
            <w:r w:rsidR="00747095">
              <w:rPr>
                <w:b/>
                <w:bCs/>
              </w:rPr>
              <w:t>’AC</w:t>
            </w:r>
            <w:r w:rsidRPr="00347A00">
              <w:rPr>
                <w:b/>
                <w:bCs/>
              </w:rPr>
              <w:t xml:space="preserve"> et considéré comme étant la propriété d</w:t>
            </w:r>
            <w:r w:rsidR="00747095">
              <w:rPr>
                <w:b/>
                <w:bCs/>
              </w:rPr>
              <w:t>e l’AC</w:t>
            </w:r>
            <w:r w:rsidR="00EA0D40" w:rsidRPr="00347A00">
              <w:rPr>
                <w:b/>
                <w:bCs/>
              </w:rPr>
              <w:t> ;</w:t>
            </w:r>
          </w:p>
          <w:p w14:paraId="5D19662F" w14:textId="561528F0" w:rsidR="003D0427" w:rsidRPr="00347A00" w:rsidRDefault="003D0427" w:rsidP="0022046A">
            <w:pPr>
              <w:tabs>
                <w:tab w:val="left" w:pos="830"/>
              </w:tabs>
              <w:spacing w:after="220"/>
              <w:ind w:left="830" w:right="-72" w:hanging="450"/>
              <w:jc w:val="both"/>
              <w:rPr>
                <w:b/>
                <w:bCs/>
              </w:rPr>
            </w:pPr>
            <w:r w:rsidRPr="00347A00">
              <w:rPr>
                <w:b/>
                <w:bCs/>
              </w:rPr>
              <w:t>(d)</w:t>
            </w:r>
            <w:r w:rsidRPr="00347A00">
              <w:rPr>
                <w:b/>
                <w:bCs/>
              </w:rPr>
              <w:tab/>
              <w:t>tout bien importé dans le pays d</w:t>
            </w:r>
            <w:r w:rsidR="00747095">
              <w:rPr>
                <w:b/>
                <w:bCs/>
              </w:rPr>
              <w:t>e l’AC</w:t>
            </w:r>
            <w:r w:rsidRPr="00347A00">
              <w:rPr>
                <w:b/>
                <w:bCs/>
              </w:rPr>
              <w:t xml:space="preserve"> par le Consultant, les Sous-traitants, leur Personnel et leurs familles (à l’exception des ressortissants ou des résidents permanents du pays d</w:t>
            </w:r>
            <w:r w:rsidR="00747095">
              <w:rPr>
                <w:b/>
                <w:bCs/>
              </w:rPr>
              <w:t>e l’AC</w:t>
            </w:r>
            <w:r w:rsidRPr="00347A00">
              <w:rPr>
                <w:b/>
                <w:bCs/>
              </w:rPr>
              <w:t>) pour leur usage personnel, et qui en sera par la suite réexporté lorsqu’ils quitteront le pays d</w:t>
            </w:r>
            <w:r w:rsidR="00747095">
              <w:rPr>
                <w:b/>
                <w:bCs/>
              </w:rPr>
              <w:t>e l’AC</w:t>
            </w:r>
            <w:r w:rsidRPr="00347A00">
              <w:rPr>
                <w:b/>
                <w:bCs/>
              </w:rPr>
              <w:t>, à condition que</w:t>
            </w:r>
            <w:r w:rsidR="00EA0D40" w:rsidRPr="00347A00">
              <w:rPr>
                <w:b/>
                <w:bCs/>
              </w:rPr>
              <w:t> :</w:t>
            </w:r>
          </w:p>
          <w:p w14:paraId="5D196630" w14:textId="3B9FAF87" w:rsidR="003D0427" w:rsidRPr="00347A00" w:rsidRDefault="003D0427" w:rsidP="006B13B9">
            <w:pPr>
              <w:pStyle w:val="Paragraphedeliste"/>
              <w:numPr>
                <w:ilvl w:val="0"/>
                <w:numId w:val="45"/>
              </w:numPr>
              <w:spacing w:after="120"/>
              <w:ind w:left="1441" w:right="-74" w:hanging="488"/>
              <w:contextualSpacing w:val="0"/>
              <w:jc w:val="both"/>
              <w:rPr>
                <w:b/>
                <w:bCs/>
              </w:rPr>
            </w:pPr>
            <w:r w:rsidRPr="00347A00">
              <w:rPr>
                <w:b/>
                <w:bCs/>
              </w:rPr>
              <w:t>le Consultant, les Sous-traitants, leur Personnel et leurs personnes à charge respectent les procédures douanières en vigueur pour l’importation des biens dans le pays d</w:t>
            </w:r>
            <w:r w:rsidR="00627CD5">
              <w:rPr>
                <w:b/>
                <w:bCs/>
              </w:rPr>
              <w:t xml:space="preserve">e </w:t>
            </w:r>
            <w:proofErr w:type="spellStart"/>
            <w:r w:rsidR="00627CD5">
              <w:rPr>
                <w:b/>
                <w:bCs/>
              </w:rPr>
              <w:t>lm’AC</w:t>
            </w:r>
            <w:proofErr w:type="spellEnd"/>
            <w:r w:rsidR="00EA0D40" w:rsidRPr="00347A00">
              <w:rPr>
                <w:b/>
                <w:bCs/>
              </w:rPr>
              <w:t> ;</w:t>
            </w:r>
            <w:r w:rsidRPr="00347A00">
              <w:rPr>
                <w:b/>
                <w:bCs/>
              </w:rPr>
              <w:t xml:space="preserve"> et</w:t>
            </w:r>
          </w:p>
          <w:p w14:paraId="5D196631" w14:textId="1361FAA3" w:rsidR="003D0427" w:rsidRPr="00347A00" w:rsidRDefault="003D0427" w:rsidP="006B13B9">
            <w:pPr>
              <w:pStyle w:val="Paragraphedeliste"/>
              <w:numPr>
                <w:ilvl w:val="0"/>
                <w:numId w:val="45"/>
              </w:numPr>
              <w:tabs>
                <w:tab w:val="left" w:pos="540"/>
              </w:tabs>
              <w:ind w:left="1441" w:right="-74" w:hanging="488"/>
              <w:contextualSpacing w:val="0"/>
              <w:jc w:val="both"/>
            </w:pPr>
            <w:r w:rsidRPr="00347A00">
              <w:rPr>
                <w:b/>
                <w:bCs/>
              </w:rPr>
              <w:t>si le Consultant, les Sous-traitants, leur Personnel et leurs personnes à charge ne réexportent pas ces biens importés en franchise de droits et taxes mais en disposent dans le pays d</w:t>
            </w:r>
            <w:r w:rsidR="000A3C65">
              <w:rPr>
                <w:b/>
                <w:bCs/>
              </w:rPr>
              <w:t>e l’AC</w:t>
            </w:r>
            <w:r w:rsidRPr="00347A00">
              <w:rPr>
                <w:b/>
                <w:bCs/>
              </w:rPr>
              <w:t>, (a)</w:t>
            </w:r>
            <w:r w:rsidR="006B13B9" w:rsidRPr="00347A00">
              <w:rPr>
                <w:b/>
                <w:bCs/>
              </w:rPr>
              <w:t> </w:t>
            </w:r>
            <w:r w:rsidRPr="00347A00">
              <w:rPr>
                <w:b/>
                <w:bCs/>
              </w:rPr>
              <w:t>ils s'acquitteront de ces droits et taxes conformément à la réglementation du pays d</w:t>
            </w:r>
            <w:r w:rsidR="000A3C65">
              <w:rPr>
                <w:b/>
                <w:bCs/>
              </w:rPr>
              <w:t>e l’AC</w:t>
            </w:r>
            <w:r w:rsidRPr="00347A00">
              <w:rPr>
                <w:b/>
                <w:bCs/>
              </w:rPr>
              <w:t>, ou (b)</w:t>
            </w:r>
            <w:r w:rsidR="006B13B9" w:rsidRPr="00347A00">
              <w:rPr>
                <w:b/>
                <w:bCs/>
              </w:rPr>
              <w:t> </w:t>
            </w:r>
            <w:r w:rsidRPr="00347A00">
              <w:rPr>
                <w:b/>
                <w:bCs/>
              </w:rPr>
              <w:t xml:space="preserve">ils rembourseront </w:t>
            </w:r>
            <w:r w:rsidR="000A3C65">
              <w:rPr>
                <w:b/>
                <w:bCs/>
              </w:rPr>
              <w:t>à l’AC</w:t>
            </w:r>
            <w:r w:rsidRPr="00347A00">
              <w:rPr>
                <w:b/>
                <w:bCs/>
              </w:rPr>
              <w:t xml:space="preserve"> ces taxes et droits si ce dernier les avait payés au moment de l’introduction de ces biens dans le pays d</w:t>
            </w:r>
            <w:r w:rsidR="000A3C65">
              <w:rPr>
                <w:b/>
                <w:bCs/>
              </w:rPr>
              <w:t>e l’AC</w:t>
            </w:r>
            <w:r w:rsidRPr="00347A00">
              <w:rPr>
                <w:b/>
                <w:bCs/>
              </w:rPr>
              <w:t>.</w:t>
            </w:r>
          </w:p>
        </w:tc>
      </w:tr>
      <w:tr w:rsidR="008226BB" w:rsidRPr="00347A00" w14:paraId="5D19663B" w14:textId="77777777" w:rsidTr="008226BB">
        <w:tc>
          <w:tcPr>
            <w:tcW w:w="1530" w:type="dxa"/>
            <w:tcMar>
              <w:top w:w="85" w:type="dxa"/>
              <w:bottom w:w="142" w:type="dxa"/>
              <w:right w:w="170" w:type="dxa"/>
            </w:tcMar>
          </w:tcPr>
          <w:p w14:paraId="5D196633" w14:textId="77777777" w:rsidR="003D0427" w:rsidRPr="00347A00" w:rsidRDefault="003D0427" w:rsidP="003D0427">
            <w:pPr>
              <w:numPr>
                <w:ilvl w:val="12"/>
                <w:numId w:val="0"/>
              </w:numPr>
              <w:rPr>
                <w:b/>
                <w:spacing w:val="-3"/>
              </w:rPr>
            </w:pPr>
            <w:r w:rsidRPr="00347A00">
              <w:rPr>
                <w:b/>
              </w:rPr>
              <w:t>CGC</w:t>
            </w:r>
            <w:r w:rsidRPr="00347A00">
              <w:rPr>
                <w:b/>
                <w:spacing w:val="-3"/>
              </w:rPr>
              <w:t xml:space="preserve"> 41.2</w:t>
            </w:r>
          </w:p>
        </w:tc>
        <w:tc>
          <w:tcPr>
            <w:tcW w:w="7849" w:type="dxa"/>
            <w:tcMar>
              <w:top w:w="85" w:type="dxa"/>
              <w:bottom w:w="142" w:type="dxa"/>
              <w:right w:w="170" w:type="dxa"/>
            </w:tcMar>
          </w:tcPr>
          <w:p w14:paraId="5D196634" w14:textId="77777777" w:rsidR="003D0427" w:rsidRPr="00347A00" w:rsidRDefault="003D0427" w:rsidP="006B13B9">
            <w:pPr>
              <w:numPr>
                <w:ilvl w:val="12"/>
                <w:numId w:val="0"/>
              </w:numPr>
              <w:spacing w:after="120"/>
              <w:ind w:right="-72"/>
              <w:jc w:val="both"/>
              <w:rPr>
                <w:b/>
                <w:bCs/>
              </w:rPr>
            </w:pPr>
            <w:r w:rsidRPr="00347A00">
              <w:rPr>
                <w:b/>
                <w:bCs/>
              </w:rPr>
              <w:t>Calendrier des paiements</w:t>
            </w:r>
            <w:r w:rsidR="00EA0D40" w:rsidRPr="00347A00">
              <w:rPr>
                <w:b/>
                <w:bCs/>
              </w:rPr>
              <w:t> :</w:t>
            </w:r>
          </w:p>
          <w:p w14:paraId="5D196635" w14:textId="77777777" w:rsidR="003D0427" w:rsidRPr="00347A00" w:rsidRDefault="003D0427" w:rsidP="006B13B9">
            <w:pPr>
              <w:numPr>
                <w:ilvl w:val="12"/>
                <w:numId w:val="0"/>
              </w:numPr>
              <w:spacing w:after="120"/>
              <w:ind w:right="-72"/>
              <w:jc w:val="both"/>
            </w:pPr>
            <w:r w:rsidRPr="00347A00">
              <w:rPr>
                <w:i/>
                <w:iCs/>
              </w:rPr>
              <w:t>[</w:t>
            </w:r>
            <w:r w:rsidRPr="00347A00">
              <w:rPr>
                <w:i/>
              </w:rPr>
              <w:t>Note</w:t>
            </w:r>
            <w:r w:rsidR="00EA0D40" w:rsidRPr="00347A00">
              <w:rPr>
                <w:i/>
              </w:rPr>
              <w:t> :</w:t>
            </w:r>
            <w:r w:rsidRPr="00347A00">
              <w:rPr>
                <w:i/>
              </w:rPr>
              <w:t xml:space="preserve"> les paiements progressifs devront être liés aux livrables définis dans l’Annexe A – Termes de Référence</w:t>
            </w:r>
            <w:r w:rsidRPr="00347A00">
              <w:t>]</w:t>
            </w:r>
          </w:p>
          <w:p w14:paraId="5D196636" w14:textId="77777777" w:rsidR="003D0427" w:rsidRPr="00347A00" w:rsidRDefault="003D0427" w:rsidP="006B13B9">
            <w:pPr>
              <w:numPr>
                <w:ilvl w:val="12"/>
                <w:numId w:val="0"/>
              </w:numPr>
              <w:spacing w:after="120"/>
              <w:ind w:right="-72"/>
              <w:jc w:val="both"/>
            </w:pPr>
            <w:r w:rsidRPr="00347A00">
              <w:rPr>
                <w:b/>
                <w:bCs/>
              </w:rPr>
              <w:t>1</w:t>
            </w:r>
            <w:r w:rsidRPr="00347A00">
              <w:rPr>
                <w:b/>
                <w:bCs/>
                <w:vertAlign w:val="superscript"/>
              </w:rPr>
              <w:t>ert</w:t>
            </w:r>
            <w:r w:rsidRPr="00347A00">
              <w:rPr>
                <w:b/>
                <w:bCs/>
              </w:rPr>
              <w:t xml:space="preserve"> paiement</w:t>
            </w:r>
            <w:r w:rsidR="00EA0D40" w:rsidRPr="00347A00">
              <w:rPr>
                <w:b/>
                <w:bCs/>
              </w:rPr>
              <w:t> :</w:t>
            </w:r>
            <w:r w:rsidRPr="00347A00">
              <w:t xml:space="preserve"> </w:t>
            </w:r>
            <w:r w:rsidRPr="00347A00">
              <w:rPr>
                <w:i/>
              </w:rPr>
              <w:t>[insérer le montant du paiement, le pourcentage du prix du Contrat et la monnaie.</w:t>
            </w:r>
            <w:r w:rsidR="00EA0D40" w:rsidRPr="00347A00">
              <w:rPr>
                <w:i/>
              </w:rPr>
              <w:t xml:space="preserve"> </w:t>
            </w:r>
            <w:r w:rsidRPr="00347A00">
              <w:rPr>
                <w:i/>
              </w:rPr>
              <w:t>Si le 1er paiement est une avance, il doit être effectué contre remise d’une garantie bancaire pour le montant indiqué à la Clause 41.2.1 des CGC]</w:t>
            </w:r>
          </w:p>
          <w:p w14:paraId="5D196637" w14:textId="77777777" w:rsidR="003D0427" w:rsidRPr="00347A00" w:rsidRDefault="003D0427" w:rsidP="006B13B9">
            <w:pPr>
              <w:numPr>
                <w:ilvl w:val="12"/>
                <w:numId w:val="0"/>
              </w:numPr>
              <w:tabs>
                <w:tab w:val="left" w:leader="underscore" w:pos="4354"/>
              </w:tabs>
              <w:ind w:right="-72"/>
              <w:jc w:val="both"/>
            </w:pPr>
            <w:r w:rsidRPr="00347A00">
              <w:rPr>
                <w:b/>
                <w:bCs/>
              </w:rPr>
              <w:t>2</w:t>
            </w:r>
            <w:r w:rsidRPr="00347A00">
              <w:rPr>
                <w:b/>
                <w:bCs/>
                <w:vertAlign w:val="superscript"/>
              </w:rPr>
              <w:t>ème</w:t>
            </w:r>
            <w:r w:rsidRPr="00347A00">
              <w:rPr>
                <w:b/>
                <w:bCs/>
              </w:rPr>
              <w:t xml:space="preserve"> paiement</w:t>
            </w:r>
            <w:r w:rsidR="00EA0D40" w:rsidRPr="00347A00">
              <w:rPr>
                <w:b/>
                <w:bCs/>
              </w:rPr>
              <w:t> :</w:t>
            </w:r>
            <w:r w:rsidRPr="00347A00">
              <w:t xml:space="preserve"> </w:t>
            </w:r>
            <w:r w:rsidR="006B13B9" w:rsidRPr="00347A00">
              <w:tab/>
            </w:r>
          </w:p>
          <w:p w14:paraId="5D196638" w14:textId="77777777" w:rsidR="003D0427" w:rsidRPr="00347A00" w:rsidRDefault="003D0427" w:rsidP="006B13B9">
            <w:pPr>
              <w:numPr>
                <w:ilvl w:val="12"/>
                <w:numId w:val="0"/>
              </w:numPr>
              <w:tabs>
                <w:tab w:val="left" w:leader="underscore" w:pos="4354"/>
              </w:tabs>
              <w:ind w:right="-72"/>
              <w:jc w:val="both"/>
            </w:pPr>
            <w:r w:rsidRPr="00347A00">
              <w:t>…………</w:t>
            </w:r>
            <w:r w:rsidR="006B13B9" w:rsidRPr="00347A00">
              <w:t>…</w:t>
            </w:r>
            <w:r w:rsidRPr="00347A00">
              <w:t>…</w:t>
            </w:r>
            <w:r w:rsidR="00EA0D40" w:rsidRPr="00347A00">
              <w:t> :</w:t>
            </w:r>
            <w:r w:rsidR="006B13B9" w:rsidRPr="00347A00">
              <w:t xml:space="preserve"> </w:t>
            </w:r>
            <w:r w:rsidR="006B13B9" w:rsidRPr="00347A00">
              <w:tab/>
            </w:r>
          </w:p>
          <w:p w14:paraId="5D196639" w14:textId="77777777" w:rsidR="003D0427" w:rsidRPr="00347A00" w:rsidRDefault="003D0427" w:rsidP="006B13B9">
            <w:pPr>
              <w:numPr>
                <w:ilvl w:val="12"/>
                <w:numId w:val="0"/>
              </w:numPr>
              <w:tabs>
                <w:tab w:val="left" w:leader="underscore" w:pos="4354"/>
              </w:tabs>
              <w:spacing w:after="120"/>
              <w:ind w:right="-72"/>
              <w:jc w:val="both"/>
            </w:pPr>
            <w:r w:rsidRPr="00347A00">
              <w:t>Paiement final</w:t>
            </w:r>
            <w:r w:rsidR="00EA0D40" w:rsidRPr="00347A00">
              <w:t> :</w:t>
            </w:r>
            <w:r w:rsidRPr="00347A00">
              <w:t xml:space="preserve"> </w:t>
            </w:r>
            <w:r w:rsidR="006B13B9" w:rsidRPr="00347A00">
              <w:tab/>
            </w:r>
          </w:p>
          <w:p w14:paraId="5D19663A" w14:textId="77777777" w:rsidR="003D0427" w:rsidRPr="00347A00" w:rsidRDefault="006B13B9" w:rsidP="003D0427">
            <w:pPr>
              <w:numPr>
                <w:ilvl w:val="12"/>
                <w:numId w:val="0"/>
              </w:numPr>
              <w:ind w:right="-72"/>
              <w:jc w:val="both"/>
              <w:rPr>
                <w:bCs/>
                <w:i/>
              </w:rPr>
            </w:pPr>
            <w:r w:rsidRPr="00347A00">
              <w:rPr>
                <w:bCs/>
                <w:i/>
              </w:rPr>
              <w:t>[</w:t>
            </w:r>
            <w:r w:rsidR="003D0427" w:rsidRPr="00347A00">
              <w:rPr>
                <w:bCs/>
                <w:i/>
              </w:rPr>
              <w:t>Le montant total des paiements progressifs (avance exclue) ne doit pas dépasser le prix du Contrat indiqué à la Clause 38.1 des CPC.]</w:t>
            </w:r>
          </w:p>
        </w:tc>
      </w:tr>
      <w:tr w:rsidR="008226BB" w:rsidRPr="00347A00" w14:paraId="5D196642" w14:textId="77777777" w:rsidTr="008226BB">
        <w:tc>
          <w:tcPr>
            <w:tcW w:w="1530" w:type="dxa"/>
            <w:tcMar>
              <w:top w:w="85" w:type="dxa"/>
              <w:bottom w:w="142" w:type="dxa"/>
              <w:right w:w="170" w:type="dxa"/>
            </w:tcMar>
          </w:tcPr>
          <w:p w14:paraId="5D19663C" w14:textId="77777777" w:rsidR="003D0427" w:rsidRPr="00347A00" w:rsidRDefault="003D0427" w:rsidP="003D0427">
            <w:pPr>
              <w:numPr>
                <w:ilvl w:val="12"/>
                <w:numId w:val="0"/>
              </w:numPr>
              <w:rPr>
                <w:b/>
                <w:spacing w:val="-3"/>
              </w:rPr>
            </w:pPr>
            <w:r w:rsidRPr="00347A00">
              <w:rPr>
                <w:b/>
              </w:rPr>
              <w:lastRenderedPageBreak/>
              <w:t>CGC</w:t>
            </w:r>
            <w:r w:rsidRPr="00347A00">
              <w:rPr>
                <w:b/>
                <w:spacing w:val="-3"/>
              </w:rPr>
              <w:t xml:space="preserve"> 41.2.1</w:t>
            </w:r>
            <w:r w:rsidR="00EA0D40" w:rsidRPr="00347A00">
              <w:rPr>
                <w:b/>
                <w:spacing w:val="-3"/>
              </w:rPr>
              <w:t xml:space="preserve"> </w:t>
            </w:r>
          </w:p>
        </w:tc>
        <w:tc>
          <w:tcPr>
            <w:tcW w:w="7849" w:type="dxa"/>
            <w:tcMar>
              <w:top w:w="85" w:type="dxa"/>
              <w:bottom w:w="142" w:type="dxa"/>
              <w:right w:w="170" w:type="dxa"/>
            </w:tcMar>
          </w:tcPr>
          <w:p w14:paraId="5D19663D" w14:textId="77777777" w:rsidR="003D0427" w:rsidRPr="00347A00" w:rsidRDefault="003D0427" w:rsidP="006B13B9">
            <w:pPr>
              <w:numPr>
                <w:ilvl w:val="12"/>
                <w:numId w:val="0"/>
              </w:numPr>
              <w:spacing w:after="120"/>
              <w:ind w:right="-72"/>
              <w:jc w:val="both"/>
              <w:rPr>
                <w:i/>
              </w:rPr>
            </w:pPr>
            <w:r w:rsidRPr="00347A00">
              <w:rPr>
                <w:bCs/>
                <w:i/>
              </w:rPr>
              <w:t>[</w:t>
            </w:r>
            <w:r w:rsidRPr="00347A00">
              <w:rPr>
                <w:i/>
              </w:rPr>
              <w:t>Le versement de l’avance peut être effectué en monnaie étrangère, en monnaie nationale ou encore en une combinaison de ces monnaies</w:t>
            </w:r>
            <w:r w:rsidR="00EA0D40" w:rsidRPr="00347A00">
              <w:rPr>
                <w:i/>
              </w:rPr>
              <w:t> ;</w:t>
            </w:r>
            <w:r w:rsidRPr="00347A00">
              <w:rPr>
                <w:i/>
              </w:rPr>
              <w:t xml:space="preserve"> retenir l’option applicable dans la Clause ci-dessous. La garantie de remboursement de l’avance doit être dans la(les) même(s) monnaie(s).]</w:t>
            </w:r>
          </w:p>
          <w:p w14:paraId="5D19663E" w14:textId="77777777" w:rsidR="003D0427" w:rsidRPr="00347A00" w:rsidRDefault="003D0427" w:rsidP="006B13B9">
            <w:pPr>
              <w:spacing w:after="120"/>
              <w:ind w:right="-72"/>
            </w:pPr>
            <w:r w:rsidRPr="00347A00">
              <w:t>Le versement de l’avance et la garantie de paiement de l’avance seront régis par les dispositions suivantes</w:t>
            </w:r>
            <w:r w:rsidR="00EA0D40" w:rsidRPr="00347A00">
              <w:t> :</w:t>
            </w:r>
          </w:p>
          <w:p w14:paraId="5D19663F" w14:textId="06A97031" w:rsidR="003D0427" w:rsidRPr="00347A00" w:rsidRDefault="003D0427" w:rsidP="006B13B9">
            <w:pPr>
              <w:tabs>
                <w:tab w:val="left" w:pos="540"/>
              </w:tabs>
              <w:spacing w:after="120"/>
              <w:ind w:left="540" w:right="-72" w:hanging="540"/>
            </w:pPr>
            <w:r w:rsidRPr="00347A00">
              <w:t>(1)</w:t>
            </w:r>
            <w:r w:rsidRPr="00347A00">
              <w:tab/>
              <w:t xml:space="preserve">Une avance de </w:t>
            </w:r>
            <w:r w:rsidRPr="00347A00">
              <w:rPr>
                <w:i/>
              </w:rPr>
              <w:t>[montant en monnaie étrangère]</w:t>
            </w:r>
            <w:r w:rsidRPr="00347A00">
              <w:t xml:space="preserve"> et </w:t>
            </w:r>
            <w:r w:rsidRPr="00347A00">
              <w:rPr>
                <w:i/>
              </w:rPr>
              <w:t xml:space="preserve">[montant en monnaie nationale] </w:t>
            </w:r>
            <w:r w:rsidRPr="00347A00">
              <w:t xml:space="preserve">sera versée dans les </w:t>
            </w:r>
            <w:r w:rsidRPr="00347A00">
              <w:rPr>
                <w:i/>
              </w:rPr>
              <w:t>[insérer le nombre]</w:t>
            </w:r>
            <w:r w:rsidRPr="00347A00">
              <w:t xml:space="preserve"> jours qui suivront la date d’entrée en vigueur du Contrat. L’avance sera remboursée </w:t>
            </w:r>
            <w:r w:rsidR="0053737D">
              <w:t>à l’AC</w:t>
            </w:r>
            <w:r w:rsidRPr="00347A00">
              <w:t xml:space="preserve"> en versements égaux par déduction sur </w:t>
            </w:r>
            <w:r w:rsidRPr="00347A00">
              <w:rPr>
                <w:i/>
              </w:rPr>
              <w:t xml:space="preserve">[indiquer les paiements progressifs donnant lieu à déduction] </w:t>
            </w:r>
            <w:r w:rsidRPr="00347A00">
              <w:t>jusqu'à remboursement total de l’avance.</w:t>
            </w:r>
          </w:p>
          <w:p w14:paraId="5D196640" w14:textId="6C598C5E" w:rsidR="003D0427" w:rsidRPr="00347A00" w:rsidRDefault="003D0427" w:rsidP="006B13B9">
            <w:pPr>
              <w:tabs>
                <w:tab w:val="left" w:pos="540"/>
              </w:tabs>
              <w:spacing w:after="120"/>
              <w:ind w:left="540" w:right="-72" w:hanging="540"/>
            </w:pPr>
            <w:r w:rsidRPr="00347A00">
              <w:t>(2)</w:t>
            </w:r>
            <w:r w:rsidRPr="00347A00">
              <w:tab/>
              <w:t xml:space="preserve">La garantie bancaire de remboursement de l’avance sera émise pour un (ou des) montant(s) égal(aux) et dans </w:t>
            </w:r>
            <w:r w:rsidR="00BE0C5D" w:rsidRPr="00347A00">
              <w:t>la (les mêmes</w:t>
            </w:r>
            <w:r w:rsidRPr="00347A00">
              <w:t>(s) monnaie(s) que l’avance.</w:t>
            </w:r>
          </w:p>
          <w:p w14:paraId="5D196641" w14:textId="77777777" w:rsidR="003D0427" w:rsidRPr="00347A00" w:rsidRDefault="003D0427" w:rsidP="006B13B9">
            <w:pPr>
              <w:tabs>
                <w:tab w:val="left" w:pos="540"/>
              </w:tabs>
              <w:ind w:left="540" w:right="-72" w:hanging="540"/>
              <w:rPr>
                <w:i/>
              </w:rPr>
            </w:pPr>
            <w:r w:rsidRPr="00347A00">
              <w:t>(3)</w:t>
            </w:r>
            <w:r w:rsidRPr="00347A00">
              <w:tab/>
              <w:t>La garantie bancaire fera l’objet de mainlevée lorsque l’avance aura été entièrement remboursée.</w:t>
            </w:r>
          </w:p>
        </w:tc>
      </w:tr>
      <w:tr w:rsidR="008226BB" w:rsidRPr="00347A00" w14:paraId="5D196647" w14:textId="77777777" w:rsidTr="008226BB">
        <w:tc>
          <w:tcPr>
            <w:tcW w:w="1530" w:type="dxa"/>
            <w:tcMar>
              <w:top w:w="85" w:type="dxa"/>
              <w:bottom w:w="142" w:type="dxa"/>
              <w:right w:w="170" w:type="dxa"/>
            </w:tcMar>
          </w:tcPr>
          <w:p w14:paraId="5D196643" w14:textId="77777777" w:rsidR="003D0427" w:rsidRPr="00347A00" w:rsidRDefault="003D0427" w:rsidP="003D0427">
            <w:pPr>
              <w:numPr>
                <w:ilvl w:val="12"/>
                <w:numId w:val="0"/>
              </w:numPr>
              <w:rPr>
                <w:b/>
                <w:spacing w:val="-3"/>
              </w:rPr>
            </w:pPr>
            <w:r w:rsidRPr="00347A00">
              <w:rPr>
                <w:b/>
              </w:rPr>
              <w:t>CGC</w:t>
            </w:r>
            <w:r w:rsidRPr="00347A00">
              <w:rPr>
                <w:b/>
                <w:spacing w:val="-3"/>
              </w:rPr>
              <w:t xml:space="preserve"> 41.2.4</w:t>
            </w:r>
          </w:p>
        </w:tc>
        <w:tc>
          <w:tcPr>
            <w:tcW w:w="7849" w:type="dxa"/>
            <w:tcMar>
              <w:top w:w="85" w:type="dxa"/>
              <w:bottom w:w="142" w:type="dxa"/>
              <w:right w:w="170" w:type="dxa"/>
            </w:tcMar>
          </w:tcPr>
          <w:p w14:paraId="5D196644" w14:textId="77777777" w:rsidR="003D0427" w:rsidRPr="00347A00" w:rsidRDefault="003D0427" w:rsidP="006B13B9">
            <w:pPr>
              <w:numPr>
                <w:ilvl w:val="12"/>
                <w:numId w:val="0"/>
              </w:numPr>
              <w:tabs>
                <w:tab w:val="left" w:leader="underscore" w:pos="5630"/>
              </w:tabs>
              <w:spacing w:after="120"/>
              <w:ind w:right="-74"/>
              <w:jc w:val="both"/>
              <w:rPr>
                <w:b/>
                <w:bCs/>
              </w:rPr>
            </w:pPr>
            <w:r w:rsidRPr="00347A00">
              <w:rPr>
                <w:b/>
                <w:bCs/>
              </w:rPr>
              <w:t>Les intitulés de compte sont</w:t>
            </w:r>
            <w:r w:rsidR="00EA0D40" w:rsidRPr="00347A00">
              <w:rPr>
                <w:b/>
                <w:bCs/>
              </w:rPr>
              <w:t> :</w:t>
            </w:r>
          </w:p>
          <w:p w14:paraId="5D196645" w14:textId="77777777" w:rsidR="003D0427" w:rsidRPr="00347A00" w:rsidRDefault="003D0427" w:rsidP="006B13B9">
            <w:pPr>
              <w:numPr>
                <w:ilvl w:val="12"/>
                <w:numId w:val="0"/>
              </w:numPr>
              <w:tabs>
                <w:tab w:val="left" w:leader="underscore" w:pos="5630"/>
              </w:tabs>
              <w:ind w:left="51" w:right="-74"/>
              <w:jc w:val="both"/>
            </w:pPr>
            <w:r w:rsidRPr="00347A00">
              <w:t>Pour les paiements en monnaie étrangère</w:t>
            </w:r>
            <w:r w:rsidR="00EA0D40" w:rsidRPr="00347A00">
              <w:t> :</w:t>
            </w:r>
            <w:r w:rsidRPr="00347A00">
              <w:t xml:space="preserve"> </w:t>
            </w:r>
            <w:r w:rsidR="006B13B9" w:rsidRPr="00347A00">
              <w:tab/>
            </w:r>
            <w:r w:rsidR="006B13B9" w:rsidRPr="00347A00">
              <w:rPr>
                <w:i/>
              </w:rPr>
              <w:t xml:space="preserve"> </w:t>
            </w:r>
            <w:r w:rsidRPr="00347A00">
              <w:rPr>
                <w:i/>
              </w:rPr>
              <w:t>[insérer le compte]</w:t>
            </w:r>
          </w:p>
          <w:p w14:paraId="5D196646" w14:textId="77777777" w:rsidR="003D0427" w:rsidRPr="00347A00" w:rsidRDefault="003D0427" w:rsidP="006B13B9">
            <w:pPr>
              <w:numPr>
                <w:ilvl w:val="12"/>
                <w:numId w:val="0"/>
              </w:numPr>
              <w:tabs>
                <w:tab w:val="left" w:leader="underscore" w:pos="5630"/>
              </w:tabs>
              <w:ind w:left="51" w:right="-74"/>
              <w:jc w:val="both"/>
            </w:pPr>
            <w:r w:rsidRPr="00347A00">
              <w:t>Pour les paiements en monnaie nationale</w:t>
            </w:r>
            <w:r w:rsidR="00EA0D40" w:rsidRPr="00347A00">
              <w:t> :</w:t>
            </w:r>
            <w:r w:rsidRPr="00347A00">
              <w:t xml:space="preserve"> </w:t>
            </w:r>
            <w:r w:rsidR="006B13B9" w:rsidRPr="00347A00">
              <w:tab/>
            </w:r>
            <w:r w:rsidR="006B13B9" w:rsidRPr="00347A00">
              <w:rPr>
                <w:i/>
              </w:rPr>
              <w:t xml:space="preserve"> </w:t>
            </w:r>
            <w:r w:rsidRPr="00347A00">
              <w:rPr>
                <w:i/>
              </w:rPr>
              <w:t>[insérer le compte]</w:t>
            </w:r>
            <w:r w:rsidRPr="00347A00">
              <w:rPr>
                <w:iCs/>
              </w:rPr>
              <w:t>.</w:t>
            </w:r>
          </w:p>
        </w:tc>
      </w:tr>
      <w:tr w:rsidR="008226BB" w:rsidRPr="00347A00" w14:paraId="5D19664A" w14:textId="77777777" w:rsidTr="008226BB">
        <w:tc>
          <w:tcPr>
            <w:tcW w:w="1530" w:type="dxa"/>
            <w:tcMar>
              <w:top w:w="85" w:type="dxa"/>
              <w:bottom w:w="142" w:type="dxa"/>
              <w:right w:w="170" w:type="dxa"/>
            </w:tcMar>
          </w:tcPr>
          <w:p w14:paraId="5D196648" w14:textId="77777777" w:rsidR="003D0427" w:rsidRPr="00347A00" w:rsidRDefault="003D0427" w:rsidP="003D0427">
            <w:pPr>
              <w:numPr>
                <w:ilvl w:val="12"/>
                <w:numId w:val="0"/>
              </w:numPr>
              <w:rPr>
                <w:b/>
                <w:bCs/>
              </w:rPr>
            </w:pPr>
            <w:r w:rsidRPr="00347A00">
              <w:rPr>
                <w:b/>
              </w:rPr>
              <w:t>CGC</w:t>
            </w:r>
            <w:r w:rsidRPr="00347A00">
              <w:rPr>
                <w:b/>
                <w:bCs/>
              </w:rPr>
              <w:t xml:space="preserve"> 42.1</w:t>
            </w:r>
          </w:p>
        </w:tc>
        <w:tc>
          <w:tcPr>
            <w:tcW w:w="7849" w:type="dxa"/>
            <w:tcMar>
              <w:top w:w="85" w:type="dxa"/>
              <w:bottom w:w="142" w:type="dxa"/>
              <w:right w:w="170" w:type="dxa"/>
            </w:tcMar>
          </w:tcPr>
          <w:p w14:paraId="5D196649" w14:textId="77777777" w:rsidR="003D0427" w:rsidRPr="00347A00" w:rsidRDefault="003D0427" w:rsidP="006B13B9">
            <w:pPr>
              <w:numPr>
                <w:ilvl w:val="12"/>
                <w:numId w:val="0"/>
              </w:numPr>
              <w:tabs>
                <w:tab w:val="left" w:leader="underscore" w:pos="5630"/>
              </w:tabs>
              <w:ind w:right="-74"/>
              <w:jc w:val="both"/>
            </w:pPr>
            <w:r w:rsidRPr="00347A00">
              <w:rPr>
                <w:b/>
                <w:bCs/>
              </w:rPr>
              <w:t>Le taux d’intérêt annuel est</w:t>
            </w:r>
            <w:r w:rsidR="00EA0D40" w:rsidRPr="00347A00">
              <w:rPr>
                <w:b/>
                <w:bCs/>
              </w:rPr>
              <w:t> :</w:t>
            </w:r>
            <w:r w:rsidRPr="00347A00">
              <w:t xml:space="preserve"> </w:t>
            </w:r>
            <w:r w:rsidR="006B13B9" w:rsidRPr="00347A00">
              <w:tab/>
            </w:r>
            <w:r w:rsidR="006B13B9" w:rsidRPr="00347A00">
              <w:rPr>
                <w:i/>
              </w:rPr>
              <w:t xml:space="preserve"> </w:t>
            </w:r>
            <w:r w:rsidRPr="00347A00">
              <w:rPr>
                <w:i/>
              </w:rPr>
              <w:t>[insérer le taux]</w:t>
            </w:r>
            <w:r w:rsidRPr="00347A00">
              <w:rPr>
                <w:iCs/>
              </w:rPr>
              <w:t>.</w:t>
            </w:r>
          </w:p>
        </w:tc>
      </w:tr>
      <w:tr w:rsidR="005B2EC7" w:rsidRPr="00347A00" w14:paraId="5D19665D" w14:textId="77777777" w:rsidTr="005B2EC7">
        <w:tc>
          <w:tcPr>
            <w:tcW w:w="1530" w:type="dxa"/>
            <w:tcMar>
              <w:top w:w="85" w:type="dxa"/>
              <w:bottom w:w="142" w:type="dxa"/>
              <w:right w:w="170" w:type="dxa"/>
            </w:tcMar>
          </w:tcPr>
          <w:p w14:paraId="5D19664B" w14:textId="77777777" w:rsidR="005B2EC7" w:rsidRPr="00347A00" w:rsidRDefault="005B2EC7" w:rsidP="00845F07">
            <w:pPr>
              <w:numPr>
                <w:ilvl w:val="12"/>
                <w:numId w:val="0"/>
              </w:numPr>
            </w:pPr>
            <w:r w:rsidRPr="00347A00">
              <w:rPr>
                <w:b/>
              </w:rPr>
              <w:t>CGC</w:t>
            </w:r>
            <w:r w:rsidRPr="00347A00">
              <w:rPr>
                <w:b/>
                <w:spacing w:val="-3"/>
              </w:rPr>
              <w:t xml:space="preserve"> 45.1</w:t>
            </w:r>
          </w:p>
        </w:tc>
        <w:tc>
          <w:tcPr>
            <w:tcW w:w="7849" w:type="dxa"/>
            <w:tcMar>
              <w:top w:w="85" w:type="dxa"/>
              <w:bottom w:w="142" w:type="dxa"/>
              <w:right w:w="170" w:type="dxa"/>
            </w:tcMar>
          </w:tcPr>
          <w:p w14:paraId="5D19664C" w14:textId="228EC482" w:rsidR="005B2EC7" w:rsidRPr="00347A00" w:rsidRDefault="005B2EC7" w:rsidP="006B13B9">
            <w:pPr>
              <w:numPr>
                <w:ilvl w:val="12"/>
                <w:numId w:val="0"/>
              </w:numPr>
              <w:spacing w:after="120"/>
              <w:ind w:right="-72"/>
              <w:jc w:val="both"/>
              <w:rPr>
                <w:i/>
              </w:rPr>
            </w:pPr>
          </w:p>
          <w:p w14:paraId="6AE5A0B8" w14:textId="77777777" w:rsidR="00B03368" w:rsidRPr="00C75E87" w:rsidRDefault="00B03368" w:rsidP="00B03368">
            <w:pPr>
              <w:tabs>
                <w:tab w:val="left" w:pos="540"/>
              </w:tabs>
              <w:spacing w:after="120"/>
              <w:ind w:left="540" w:right="-72" w:hanging="540"/>
              <w:jc w:val="both"/>
              <w:rPr>
                <w:highlight w:val="yellow"/>
              </w:rPr>
            </w:pPr>
            <w:r w:rsidRPr="00C75E87">
              <w:rPr>
                <w:highlight w:val="yellow"/>
              </w:rPr>
              <w:t>Les parties s’efforcent de régler à l'amiable tout litige relatif au contrat qui pourrait survenir entre</w:t>
            </w:r>
          </w:p>
          <w:p w14:paraId="5D19665C" w14:textId="0653918F" w:rsidR="00F57385" w:rsidRPr="00347A00" w:rsidRDefault="00B03368" w:rsidP="00B03368">
            <w:pPr>
              <w:tabs>
                <w:tab w:val="left" w:pos="540"/>
              </w:tabs>
              <w:spacing w:after="120"/>
              <w:ind w:left="540" w:right="-72" w:hanging="540"/>
              <w:jc w:val="both"/>
            </w:pPr>
            <w:r w:rsidRPr="00C75E87">
              <w:rPr>
                <w:highlight w:val="yellow"/>
              </w:rPr>
              <w:t>elles. En cas d'échec du règlement amiable, et dans le cadre d'un appel d'offres local, régional ou international le litige sera soumis à l'arbitrage de la Cour de Justice de la CEDEAO.</w:t>
            </w:r>
          </w:p>
        </w:tc>
      </w:tr>
    </w:tbl>
    <w:p w14:paraId="5D19665E" w14:textId="77777777" w:rsidR="003D0427" w:rsidRPr="00347A00" w:rsidRDefault="003D0427" w:rsidP="003D0427">
      <w:pPr>
        <w:jc w:val="center"/>
      </w:pPr>
    </w:p>
    <w:p w14:paraId="5D19665F" w14:textId="77777777" w:rsidR="005B2EC7" w:rsidRPr="00347A00" w:rsidRDefault="005B2EC7" w:rsidP="00C71EE3">
      <w:pPr>
        <w:pStyle w:val="Style21"/>
        <w:sectPr w:rsidR="005B2EC7" w:rsidRPr="00347A00" w:rsidSect="007D3B1E">
          <w:headerReference w:type="default" r:id="rId127"/>
          <w:type w:val="nextColumn"/>
          <w:pgSz w:w="12242" w:h="15842" w:code="1"/>
          <w:pgMar w:top="1440" w:right="1440" w:bottom="1440" w:left="1440" w:header="720" w:footer="720" w:gutter="0"/>
          <w:cols w:space="708"/>
          <w:titlePg/>
          <w:docGrid w:linePitch="360"/>
        </w:sectPr>
      </w:pPr>
      <w:bookmarkStart w:id="1535" w:name="_Toc299534185"/>
      <w:bookmarkStart w:id="1536" w:name="_Toc300749308"/>
      <w:bookmarkStart w:id="1537" w:name="_Toc326063267"/>
      <w:bookmarkStart w:id="1538" w:name="_Toc328302947"/>
      <w:bookmarkStart w:id="1539" w:name="_Toc328303530"/>
      <w:bookmarkStart w:id="1540" w:name="_Toc328304172"/>
      <w:bookmarkStart w:id="1541" w:name="_Toc354055642"/>
      <w:bookmarkStart w:id="1542" w:name="_Toc355354943"/>
      <w:bookmarkStart w:id="1543" w:name="_Toc355357205"/>
      <w:bookmarkStart w:id="1544" w:name="_Toc355532427"/>
      <w:bookmarkStart w:id="1545" w:name="_Toc355538937"/>
      <w:bookmarkStart w:id="1546" w:name="_Toc355543531"/>
      <w:bookmarkStart w:id="1547" w:name="_Toc369862128"/>
      <w:bookmarkStart w:id="1548" w:name="_Toc454098101"/>
    </w:p>
    <w:p w14:paraId="5D196660" w14:textId="77777777" w:rsidR="003D0427" w:rsidRPr="00347A00" w:rsidRDefault="00BA56AF" w:rsidP="0094556B">
      <w:pPr>
        <w:pStyle w:val="SubsectionsB"/>
      </w:pPr>
      <w:bookmarkStart w:id="1549" w:name="_Toc488237845"/>
      <w:bookmarkStart w:id="1550" w:name="_Toc488237909"/>
      <w:bookmarkStart w:id="1551" w:name="_Toc488238022"/>
      <w:r w:rsidRPr="00347A00">
        <w:lastRenderedPageBreak/>
        <w:t xml:space="preserve">IV. </w:t>
      </w:r>
      <w:r w:rsidR="003D0427" w:rsidRPr="00347A00">
        <w:t>Annexes</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14:paraId="5D196661" w14:textId="77777777" w:rsidR="003D0427" w:rsidRPr="00347A00" w:rsidRDefault="003D0427" w:rsidP="000C67EA">
      <w:pPr>
        <w:pStyle w:val="AppendixB"/>
      </w:pPr>
      <w:bookmarkStart w:id="1552" w:name="_Toc299534186"/>
      <w:bookmarkStart w:id="1553" w:name="_Toc300749309"/>
      <w:bookmarkStart w:id="1554" w:name="_Toc326063268"/>
      <w:bookmarkStart w:id="1555" w:name="_Toc328302948"/>
      <w:bookmarkStart w:id="1556" w:name="_Toc328303531"/>
      <w:bookmarkStart w:id="1557" w:name="_Toc328304173"/>
      <w:bookmarkStart w:id="1558" w:name="_Toc354055643"/>
      <w:bookmarkStart w:id="1559" w:name="_Toc355354944"/>
      <w:bookmarkStart w:id="1560" w:name="_Toc355357206"/>
      <w:bookmarkStart w:id="1561" w:name="_Toc355532428"/>
      <w:bookmarkStart w:id="1562" w:name="_Toc355538938"/>
      <w:bookmarkStart w:id="1563" w:name="_Toc355543532"/>
      <w:bookmarkStart w:id="1564" w:name="_Toc369862129"/>
      <w:bookmarkStart w:id="1565" w:name="_Toc454098102"/>
      <w:bookmarkStart w:id="1566" w:name="_Toc488237910"/>
      <w:bookmarkStart w:id="1567" w:name="_Toc488238023"/>
      <w:r w:rsidRPr="00347A00">
        <w:t>Annexe A – Termes de Reference</w:t>
      </w:r>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14:paraId="5D196662" w14:textId="610EF2F1" w:rsidR="003D0427" w:rsidRPr="00347A00" w:rsidRDefault="003D0427" w:rsidP="005B2EC7">
      <w:pPr>
        <w:numPr>
          <w:ilvl w:val="12"/>
          <w:numId w:val="0"/>
        </w:numPr>
        <w:spacing w:after="200"/>
        <w:jc w:val="both"/>
        <w:rPr>
          <w:i/>
          <w:iCs/>
        </w:rPr>
      </w:pPr>
      <w:r w:rsidRPr="00347A00">
        <w:rPr>
          <w:b/>
          <w:bCs/>
          <w:i/>
          <w:iCs/>
        </w:rPr>
        <w:t>[</w:t>
      </w:r>
      <w:r w:rsidRPr="00347A00">
        <w:rPr>
          <w:i/>
          <w:iCs/>
        </w:rPr>
        <w:t>La présente Annexe doit comprendre les Termes de Référence (</w:t>
      </w:r>
      <w:proofErr w:type="spellStart"/>
      <w:r w:rsidRPr="00347A00">
        <w:rPr>
          <w:i/>
          <w:iCs/>
        </w:rPr>
        <w:t>TdR</w:t>
      </w:r>
      <w:proofErr w:type="spellEnd"/>
      <w:r w:rsidRPr="00347A00">
        <w:rPr>
          <w:i/>
          <w:iCs/>
        </w:rPr>
        <w:t>) finalisés par l</w:t>
      </w:r>
      <w:r w:rsidR="006029EF">
        <w:rPr>
          <w:i/>
          <w:iCs/>
        </w:rPr>
        <w:t>’AC</w:t>
      </w:r>
      <w:r w:rsidRPr="00347A00">
        <w:rPr>
          <w:i/>
          <w:iCs/>
        </w:rPr>
        <w:t xml:space="preserve"> et le Consultant lors des négociations</w:t>
      </w:r>
      <w:r w:rsidR="00EA0D40" w:rsidRPr="00347A00">
        <w:rPr>
          <w:i/>
          <w:iCs/>
        </w:rPr>
        <w:t> ;</w:t>
      </w:r>
      <w:r w:rsidRPr="00347A00">
        <w:rPr>
          <w:i/>
          <w:iCs/>
        </w:rPr>
        <w:t xml:space="preserve"> les délais de réalisation des différentes tâches</w:t>
      </w:r>
      <w:r w:rsidR="00EA0D40" w:rsidRPr="00347A00">
        <w:rPr>
          <w:i/>
          <w:iCs/>
        </w:rPr>
        <w:t xml:space="preserve"> ; </w:t>
      </w:r>
      <w:r w:rsidRPr="00347A00">
        <w:rPr>
          <w:i/>
          <w:iCs/>
        </w:rPr>
        <w:t>le lieu de réalisation des différentes activités</w:t>
      </w:r>
      <w:r w:rsidR="00EA0D40" w:rsidRPr="00347A00">
        <w:rPr>
          <w:i/>
          <w:iCs/>
        </w:rPr>
        <w:t> ;</w:t>
      </w:r>
      <w:r w:rsidRPr="00347A00">
        <w:rPr>
          <w:i/>
          <w:iCs/>
        </w:rPr>
        <w:t xml:space="preserve"> les obligations de rapport détaillé</w:t>
      </w:r>
      <w:r w:rsidR="00EA0D40" w:rsidRPr="00347A00">
        <w:rPr>
          <w:i/>
          <w:iCs/>
        </w:rPr>
        <w:t> ;</w:t>
      </w:r>
      <w:r w:rsidRPr="00347A00">
        <w:rPr>
          <w:i/>
          <w:iCs/>
        </w:rPr>
        <w:t xml:space="preserve"> les contributions d</w:t>
      </w:r>
      <w:r w:rsidR="009007F8">
        <w:rPr>
          <w:i/>
          <w:iCs/>
        </w:rPr>
        <w:t>e l’AC</w:t>
      </w:r>
      <w:r w:rsidRPr="00347A00">
        <w:rPr>
          <w:i/>
          <w:iCs/>
        </w:rPr>
        <w:t xml:space="preserve"> y compris le personnel de contrepartie que l</w:t>
      </w:r>
      <w:r w:rsidR="006029EF">
        <w:rPr>
          <w:i/>
          <w:iCs/>
        </w:rPr>
        <w:t>’AC</w:t>
      </w:r>
      <w:r w:rsidRPr="00347A00">
        <w:rPr>
          <w:i/>
          <w:iCs/>
        </w:rPr>
        <w:t xml:space="preserve"> devra affecter pour travailler avec l’équipe du Consultant</w:t>
      </w:r>
      <w:r w:rsidR="00EA0D40" w:rsidRPr="00347A00">
        <w:rPr>
          <w:i/>
          <w:iCs/>
        </w:rPr>
        <w:t> ;</w:t>
      </w:r>
      <w:r w:rsidRPr="00347A00">
        <w:rPr>
          <w:i/>
          <w:iCs/>
        </w:rPr>
        <w:t xml:space="preserve"> les tâches spécifiques qui doivent être préalablement être approuvées par l</w:t>
      </w:r>
      <w:r w:rsidR="008A675D">
        <w:rPr>
          <w:i/>
          <w:iCs/>
        </w:rPr>
        <w:t>’AC</w:t>
      </w:r>
      <w:r w:rsidRPr="00347A00">
        <w:rPr>
          <w:i/>
          <w:iCs/>
        </w:rPr>
        <w:t>. </w:t>
      </w:r>
    </w:p>
    <w:p w14:paraId="5D196663" w14:textId="77777777" w:rsidR="003D0427" w:rsidRPr="00347A00" w:rsidRDefault="003D0427" w:rsidP="003D0427">
      <w:pPr>
        <w:numPr>
          <w:ilvl w:val="12"/>
          <w:numId w:val="0"/>
        </w:numPr>
        <w:jc w:val="both"/>
        <w:rPr>
          <w:i/>
          <w:iCs/>
        </w:rPr>
      </w:pPr>
      <w:r w:rsidRPr="00347A00">
        <w:rPr>
          <w:i/>
          <w:iCs/>
        </w:rPr>
        <w:t xml:space="preserve">Insérer le texte découlant de la Section 7 (Termes de référence) des IS de la </w:t>
      </w:r>
      <w:r w:rsidR="0086543C" w:rsidRPr="00347A00">
        <w:rPr>
          <w:i/>
          <w:iCs/>
        </w:rPr>
        <w:t>DP</w:t>
      </w:r>
      <w:r w:rsidRPr="00347A00">
        <w:rPr>
          <w:i/>
          <w:iCs/>
        </w:rPr>
        <w:t xml:space="preserve">, modifié en fonction des Formulaires TECH-1 à TECH-5 de la Proposition du Consultant. Signaler les changements apportés à la Section 7 de la </w:t>
      </w:r>
      <w:r w:rsidR="0086543C" w:rsidRPr="00347A00">
        <w:rPr>
          <w:i/>
          <w:iCs/>
        </w:rPr>
        <w:t>DP</w:t>
      </w:r>
      <w:r w:rsidRPr="00347A00">
        <w:rPr>
          <w:i/>
          <w:iCs/>
        </w:rPr>
        <w:t>]</w:t>
      </w:r>
    </w:p>
    <w:p w14:paraId="5D196664" w14:textId="77777777" w:rsidR="003D0427" w:rsidRPr="00347A00" w:rsidRDefault="003D0427" w:rsidP="000C67EA">
      <w:pPr>
        <w:pStyle w:val="AppendixB"/>
      </w:pPr>
      <w:bookmarkStart w:id="1568" w:name="_Toc299534187"/>
      <w:bookmarkStart w:id="1569" w:name="_Toc300749310"/>
      <w:bookmarkStart w:id="1570" w:name="_Toc326063269"/>
      <w:bookmarkStart w:id="1571" w:name="_Toc328302949"/>
      <w:bookmarkStart w:id="1572" w:name="_Toc328303532"/>
      <w:bookmarkStart w:id="1573" w:name="_Toc328304174"/>
      <w:bookmarkStart w:id="1574" w:name="_Toc354055644"/>
      <w:bookmarkStart w:id="1575" w:name="_Toc355354945"/>
      <w:bookmarkStart w:id="1576" w:name="_Toc355357207"/>
      <w:bookmarkStart w:id="1577" w:name="_Toc355532429"/>
      <w:bookmarkStart w:id="1578" w:name="_Toc355538939"/>
      <w:bookmarkStart w:id="1579" w:name="_Toc355543533"/>
      <w:bookmarkStart w:id="1580" w:name="_Toc369862130"/>
      <w:bookmarkStart w:id="1581" w:name="_Toc454098103"/>
      <w:bookmarkStart w:id="1582" w:name="_Toc488237911"/>
      <w:bookmarkStart w:id="1583" w:name="_Toc488238024"/>
      <w:r w:rsidRPr="00347A00">
        <w:t xml:space="preserve">Annexe B – </w:t>
      </w:r>
      <w:bookmarkEnd w:id="1568"/>
      <w:bookmarkEnd w:id="1569"/>
      <w:bookmarkEnd w:id="1570"/>
      <w:r w:rsidRPr="00347A00">
        <w:t>personnel clé</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14:paraId="5D196665" w14:textId="77777777" w:rsidR="003D0427" w:rsidRPr="00347A00" w:rsidRDefault="003D0427" w:rsidP="003D0427">
      <w:pPr>
        <w:numPr>
          <w:ilvl w:val="12"/>
          <w:numId w:val="0"/>
        </w:numPr>
        <w:jc w:val="both"/>
        <w:rPr>
          <w:i/>
        </w:rPr>
      </w:pPr>
      <w:r w:rsidRPr="00347A00">
        <w:rPr>
          <w:i/>
        </w:rPr>
        <w:t xml:space="preserve">[Insérer un tableau fondé sur le Formulaire TECH-6 de la Proposition technique du Consultant, finalisé lors des négociations du Contrat. Joindre les </w:t>
      </w:r>
      <w:proofErr w:type="spellStart"/>
      <w:r w:rsidRPr="00347A00">
        <w:rPr>
          <w:i/>
        </w:rPr>
        <w:t>CVs</w:t>
      </w:r>
      <w:proofErr w:type="spellEnd"/>
      <w:r w:rsidRPr="00347A00">
        <w:rPr>
          <w:i/>
        </w:rPr>
        <w:t xml:space="preserve"> (mis à jour et signés par l’expert concerné) établissant que le Personnel clé a les qualifications requises.]</w:t>
      </w:r>
    </w:p>
    <w:p w14:paraId="5D196666" w14:textId="77777777" w:rsidR="003D0427" w:rsidRPr="00347A00" w:rsidRDefault="003D0427" w:rsidP="000C67EA">
      <w:pPr>
        <w:pStyle w:val="AppendixB"/>
      </w:pPr>
      <w:bookmarkStart w:id="1584" w:name="_Toc299534188"/>
      <w:bookmarkStart w:id="1585" w:name="_Toc300749311"/>
      <w:bookmarkStart w:id="1586" w:name="_Toc326063270"/>
      <w:bookmarkStart w:id="1587" w:name="_Toc328302950"/>
      <w:bookmarkStart w:id="1588" w:name="_Toc328303533"/>
      <w:bookmarkStart w:id="1589" w:name="_Toc328304175"/>
      <w:bookmarkStart w:id="1590" w:name="_Toc354055645"/>
      <w:bookmarkStart w:id="1591" w:name="_Toc355354946"/>
      <w:bookmarkStart w:id="1592" w:name="_Toc355357208"/>
      <w:bookmarkStart w:id="1593" w:name="_Toc355532430"/>
      <w:bookmarkStart w:id="1594" w:name="_Toc355538940"/>
      <w:bookmarkStart w:id="1595" w:name="_Toc355543534"/>
      <w:bookmarkStart w:id="1596" w:name="_Toc369862131"/>
      <w:bookmarkStart w:id="1597" w:name="_Toc454098104"/>
      <w:bookmarkStart w:id="1598" w:name="_Toc488237912"/>
      <w:bookmarkStart w:id="1599" w:name="_Toc488238025"/>
      <w:r w:rsidRPr="00347A00">
        <w:t>Annexe C –</w:t>
      </w:r>
      <w:bookmarkEnd w:id="1584"/>
      <w:bookmarkEnd w:id="1585"/>
      <w:bookmarkEnd w:id="1586"/>
      <w:r w:rsidRPr="00347A00">
        <w:t xml:space="preserve"> Décomposition du prix du Contrat</w:t>
      </w:r>
      <w:bookmarkEnd w:id="1587"/>
      <w:bookmarkEnd w:id="1588"/>
      <w:bookmarkEnd w:id="1589"/>
      <w:bookmarkEnd w:id="1590"/>
      <w:bookmarkEnd w:id="1591"/>
      <w:bookmarkEnd w:id="1592"/>
      <w:bookmarkEnd w:id="1593"/>
      <w:bookmarkEnd w:id="1594"/>
      <w:bookmarkEnd w:id="1595"/>
      <w:bookmarkEnd w:id="1596"/>
      <w:bookmarkEnd w:id="1597"/>
      <w:bookmarkEnd w:id="1598"/>
      <w:bookmarkEnd w:id="1599"/>
    </w:p>
    <w:p w14:paraId="5D196667" w14:textId="77777777" w:rsidR="003D0427" w:rsidRPr="00347A00" w:rsidRDefault="003D0427" w:rsidP="005B2EC7">
      <w:pPr>
        <w:numPr>
          <w:ilvl w:val="12"/>
          <w:numId w:val="0"/>
        </w:numPr>
        <w:tabs>
          <w:tab w:val="left" w:pos="1440"/>
        </w:tabs>
        <w:spacing w:after="200"/>
        <w:jc w:val="both"/>
        <w:rPr>
          <w:i/>
          <w:spacing w:val="-3"/>
        </w:rPr>
      </w:pPr>
      <w:r w:rsidRPr="00347A00">
        <w:rPr>
          <w:i/>
          <w:spacing w:val="-3"/>
        </w:rPr>
        <w:t>[Insérer le tableau montrant les prix unitaires utilisés pour la déco</w:t>
      </w:r>
      <w:r w:rsidR="005B2EC7" w:rsidRPr="00347A00">
        <w:rPr>
          <w:i/>
          <w:spacing w:val="-3"/>
        </w:rPr>
        <w:t xml:space="preserve">mposition du prix forfaitaire. </w:t>
      </w:r>
      <w:r w:rsidRPr="00347A00">
        <w:rPr>
          <w:i/>
          <w:spacing w:val="-3"/>
        </w:rPr>
        <w:t>Le tableau sera basé sur les [Formulaire FIN-3 and FIN-4] de la Proposition du Consultant et toute modification convenue lors des négociations du contrat, le cas échéant. Les modifications éventuelles doivent être signalées par une note spécifique, et s’il n’y a pas eu de modification, il convient de le signaler.]</w:t>
      </w:r>
    </w:p>
    <w:p w14:paraId="5D196668" w14:textId="77777777" w:rsidR="003D0427" w:rsidRPr="00347A00" w:rsidRDefault="003D0427" w:rsidP="005B2EC7">
      <w:pPr>
        <w:numPr>
          <w:ilvl w:val="12"/>
          <w:numId w:val="0"/>
        </w:numPr>
        <w:tabs>
          <w:tab w:val="left" w:pos="1440"/>
        </w:tabs>
        <w:spacing w:after="200"/>
        <w:jc w:val="both"/>
        <w:rPr>
          <w:bCs/>
          <w:i/>
          <w:iCs/>
        </w:rPr>
      </w:pPr>
      <w:r w:rsidRPr="00347A00">
        <w:rPr>
          <w:bCs/>
          <w:i/>
          <w:iCs/>
        </w:rPr>
        <w:t xml:space="preserve">Lorsque le Consultant a été recruté par la méthode de </w:t>
      </w:r>
      <w:r w:rsidRPr="00347A00">
        <w:rPr>
          <w:i/>
          <w:iCs/>
        </w:rPr>
        <w:t xml:space="preserve">Sélection fondée sur la qualité, </w:t>
      </w:r>
      <w:r w:rsidRPr="00347A00">
        <w:rPr>
          <w:bCs/>
          <w:i/>
          <w:iCs/>
        </w:rPr>
        <w:t>ajouter également ce qui suit</w:t>
      </w:r>
      <w:r w:rsidR="00EA0D40" w:rsidRPr="00347A00">
        <w:rPr>
          <w:bCs/>
          <w:i/>
          <w:iCs/>
        </w:rPr>
        <w:t> :</w:t>
      </w:r>
    </w:p>
    <w:p w14:paraId="5D196669" w14:textId="5162AF95" w:rsidR="003D0427" w:rsidRPr="00347A00" w:rsidRDefault="005B2EC7" w:rsidP="005B2EC7">
      <w:pPr>
        <w:numPr>
          <w:ilvl w:val="12"/>
          <w:numId w:val="0"/>
        </w:numPr>
        <w:spacing w:before="120" w:after="200"/>
        <w:ind w:left="851" w:right="-72"/>
        <w:jc w:val="both"/>
      </w:pPr>
      <w:r w:rsidRPr="00347A00">
        <w:t>« </w:t>
      </w:r>
      <w:r w:rsidR="003D0427" w:rsidRPr="00347A00">
        <w:t xml:space="preserve">Les taux de rémunération convenus sont telles qu’indiqués dans le Formulaire modèle I ci-joint. Ce formulaire sera préparé sur la base de l’Annexe A au Formulaire FIN-3 de la </w:t>
      </w:r>
      <w:r w:rsidR="0086543C" w:rsidRPr="00347A00">
        <w:t>DP</w:t>
      </w:r>
      <w:r w:rsidR="003D0427" w:rsidRPr="00347A00">
        <w:t xml:space="preserve"> </w:t>
      </w:r>
      <w:r w:rsidRPr="00347A00">
        <w:t>« </w:t>
      </w:r>
      <w:r w:rsidR="003D0427" w:rsidRPr="00347A00">
        <w:t>Déclaration relative aux Coû</w:t>
      </w:r>
      <w:r w:rsidRPr="00347A00">
        <w:t>ts et Charges du Consultant</w:t>
      </w:r>
      <w:r w:rsidR="00EA0D40" w:rsidRPr="00347A00">
        <w:t> »</w:t>
      </w:r>
      <w:r w:rsidR="003D0427" w:rsidRPr="00347A00">
        <w:t xml:space="preserve"> remis par le</w:t>
      </w:r>
      <w:r w:rsidR="00EA0D40" w:rsidRPr="00347A00">
        <w:t xml:space="preserve"> </w:t>
      </w:r>
      <w:r w:rsidR="003D0427" w:rsidRPr="00347A00">
        <w:t xml:space="preserve">Consultant </w:t>
      </w:r>
      <w:r w:rsidR="00543C99">
        <w:t>à  l’AC</w:t>
      </w:r>
      <w:r w:rsidR="003D0427" w:rsidRPr="00347A00">
        <w:t xml:space="preserve"> avant les négociations du Contrat.</w:t>
      </w:r>
    </w:p>
    <w:p w14:paraId="5D19666A" w14:textId="51E0A028" w:rsidR="00B71F7C" w:rsidRPr="00347A00" w:rsidRDefault="003D0427" w:rsidP="005B2EC7">
      <w:pPr>
        <w:numPr>
          <w:ilvl w:val="12"/>
          <w:numId w:val="0"/>
        </w:numPr>
        <w:spacing w:before="120" w:after="200"/>
        <w:ind w:left="851" w:right="-72"/>
        <w:jc w:val="both"/>
        <w:rPr>
          <w:i/>
        </w:rPr>
      </w:pPr>
      <w:r w:rsidRPr="00347A00">
        <w:t>Dans le cas où cette déclaration se révèlerait incomplète ou inexacte (après inspections ou audits par l</w:t>
      </w:r>
      <w:r w:rsidR="00FA5394">
        <w:t>’AC</w:t>
      </w:r>
      <w:r w:rsidRPr="00347A00">
        <w:t xml:space="preserve"> en conformité à la Clause CGC 25.2 ou par tout autre moyen), l</w:t>
      </w:r>
      <w:r w:rsidR="00206533">
        <w:t>’AC</w:t>
      </w:r>
      <w:r w:rsidRPr="00347A00">
        <w:t xml:space="preserve"> aura le droit d’effectuer des modifications appropriées aux taux de rémunération affectés par une telle déclaration incomplète ou inexacte.</w:t>
      </w:r>
      <w:r w:rsidR="00EA0D40" w:rsidRPr="00347A00">
        <w:t xml:space="preserve"> </w:t>
      </w:r>
      <w:r w:rsidRPr="00347A00">
        <w:t xml:space="preserve">Ces modifications seront effectuées de manière rétroactive, et </w:t>
      </w:r>
      <w:r w:rsidR="00B71F7C" w:rsidRPr="00347A00">
        <w:t>dans le cas où la rémunération a déjà fait l’objet de paiements par l</w:t>
      </w:r>
      <w:r w:rsidR="00206533">
        <w:t>’AC</w:t>
      </w:r>
      <w:r w:rsidR="00B71F7C" w:rsidRPr="00347A00">
        <w:t xml:space="preserve"> avant ladite modification, (i)</w:t>
      </w:r>
      <w:r w:rsidR="005B2EC7" w:rsidRPr="00347A00">
        <w:t> </w:t>
      </w:r>
      <w:r w:rsidR="00B71F7C" w:rsidRPr="00347A00">
        <w:t>l</w:t>
      </w:r>
      <w:r w:rsidR="00206533">
        <w:t>’AC</w:t>
      </w:r>
      <w:r w:rsidR="00B71F7C" w:rsidRPr="00347A00">
        <w:t xml:space="preserve"> aura le droit de déduire l’excès de paiement du paiement mensuel suivant à effectuer au </w:t>
      </w:r>
      <w:r w:rsidR="00BE0C5D" w:rsidRPr="00347A00">
        <w:t>Consultant,</w:t>
      </w:r>
      <w:r w:rsidR="00B71F7C" w:rsidRPr="00347A00">
        <w:t xml:space="preserve"> ou (ii)</w:t>
      </w:r>
      <w:r w:rsidR="005B2EC7" w:rsidRPr="00347A00">
        <w:t> </w:t>
      </w:r>
      <w:r w:rsidR="00B71F7C" w:rsidRPr="00347A00">
        <w:t xml:space="preserve">s’il n’ a plus de paiement à effectuer au Consultant, celui-ci remboursera </w:t>
      </w:r>
      <w:r w:rsidR="00206533">
        <w:t>à  l’AC</w:t>
      </w:r>
      <w:r w:rsidR="00B71F7C" w:rsidRPr="00347A00">
        <w:t xml:space="preserve"> tout paiement en excès dans le délai de trente (30) jours de la réception de la demande faite par l</w:t>
      </w:r>
      <w:r w:rsidR="00206533">
        <w:t>’AC</w:t>
      </w:r>
      <w:r w:rsidR="00B71F7C" w:rsidRPr="00347A00">
        <w:t xml:space="preserve"> par écrit.</w:t>
      </w:r>
      <w:r w:rsidR="00EA0D40" w:rsidRPr="00347A00">
        <w:t xml:space="preserve"> </w:t>
      </w:r>
      <w:r w:rsidR="00B71F7C" w:rsidRPr="00347A00">
        <w:t>Toute demande faite par l</w:t>
      </w:r>
      <w:r w:rsidR="00606FB1">
        <w:t>’AC</w:t>
      </w:r>
      <w:r w:rsidR="00B71F7C" w:rsidRPr="00347A00">
        <w:t xml:space="preserve"> en vue d’un remboursement doit être effectuée dans le délai de douze (12) </w:t>
      </w:r>
      <w:r w:rsidR="00B71F7C" w:rsidRPr="00347A00">
        <w:lastRenderedPageBreak/>
        <w:t>mois calendaires à compter de la réception par l</w:t>
      </w:r>
      <w:r w:rsidR="00606FB1">
        <w:t>’AC</w:t>
      </w:r>
      <w:r w:rsidR="00B71F7C" w:rsidRPr="00347A00">
        <w:t xml:space="preserve"> du rapport final et du décompte final approuvé par l</w:t>
      </w:r>
      <w:r w:rsidR="00606FB1">
        <w:t>’AC</w:t>
      </w:r>
      <w:r w:rsidR="00B71F7C" w:rsidRPr="00347A00">
        <w:t xml:space="preserve"> conformément à la Clause CGC 45.1(d) du Contrat</w:t>
      </w:r>
      <w:r w:rsidR="00B71F7C" w:rsidRPr="00347A00">
        <w:rPr>
          <w:i/>
        </w:rPr>
        <w:t>.</w:t>
      </w:r>
      <w:r w:rsidR="00EA0D40" w:rsidRPr="00347A00">
        <w:rPr>
          <w:i/>
        </w:rPr>
        <w:t> </w:t>
      </w:r>
      <w:r w:rsidR="00EA0D40" w:rsidRPr="00347A00">
        <w:rPr>
          <w:iCs/>
        </w:rPr>
        <w:t>»</w:t>
      </w:r>
      <w:r w:rsidR="00B71F7C" w:rsidRPr="00347A00">
        <w:rPr>
          <w:iCs/>
        </w:rPr>
        <w:t>]</w:t>
      </w:r>
    </w:p>
    <w:p w14:paraId="5D19666B" w14:textId="77777777" w:rsidR="008D3D4F" w:rsidRPr="00347A00" w:rsidRDefault="008D3D4F" w:rsidP="003D0427">
      <w:pPr>
        <w:numPr>
          <w:ilvl w:val="12"/>
          <w:numId w:val="0"/>
        </w:numPr>
        <w:ind w:right="-72"/>
        <w:jc w:val="both"/>
      </w:pPr>
    </w:p>
    <w:p w14:paraId="5D19666C" w14:textId="77777777" w:rsidR="003D0427" w:rsidRPr="00347A00" w:rsidRDefault="003D0427" w:rsidP="003D0427">
      <w:pPr>
        <w:numPr>
          <w:ilvl w:val="12"/>
          <w:numId w:val="0"/>
        </w:numPr>
        <w:ind w:left="720" w:right="-72"/>
        <w:jc w:val="both"/>
        <w:rPr>
          <w:i/>
          <w:color w:val="FF0000"/>
          <w:spacing w:val="-3"/>
        </w:rPr>
        <w:sectPr w:rsidR="003D0427" w:rsidRPr="00347A00" w:rsidSect="007D3B1E">
          <w:type w:val="nextColumn"/>
          <w:pgSz w:w="12242" w:h="15842" w:code="1"/>
          <w:pgMar w:top="1440" w:right="1440" w:bottom="1440" w:left="1440" w:header="720" w:footer="720" w:gutter="0"/>
          <w:cols w:space="708"/>
          <w:titlePg/>
          <w:docGrid w:linePitch="360"/>
        </w:sectPr>
      </w:pPr>
    </w:p>
    <w:p w14:paraId="5D19666D" w14:textId="77777777" w:rsidR="003D0427" w:rsidRPr="00347A00" w:rsidRDefault="003D0427" w:rsidP="003D0427">
      <w:pPr>
        <w:numPr>
          <w:ilvl w:val="12"/>
          <w:numId w:val="0"/>
        </w:numPr>
        <w:ind w:right="720"/>
        <w:jc w:val="center"/>
        <w:rPr>
          <w:sz w:val="28"/>
          <w:szCs w:val="28"/>
        </w:rPr>
      </w:pPr>
      <w:r w:rsidRPr="00347A00">
        <w:rPr>
          <w:b/>
          <w:spacing w:val="-3"/>
          <w:sz w:val="28"/>
          <w:szCs w:val="28"/>
        </w:rPr>
        <w:lastRenderedPageBreak/>
        <w:t>Formulaire modèle I</w:t>
      </w:r>
    </w:p>
    <w:p w14:paraId="5D19666E" w14:textId="77777777" w:rsidR="003D0427" w:rsidRPr="00347A00" w:rsidRDefault="003D0427" w:rsidP="003D0427">
      <w:pPr>
        <w:numPr>
          <w:ilvl w:val="12"/>
          <w:numId w:val="0"/>
        </w:numPr>
        <w:ind w:right="720"/>
        <w:jc w:val="center"/>
        <w:rPr>
          <w:b/>
          <w:spacing w:val="-3"/>
          <w:sz w:val="28"/>
          <w:szCs w:val="28"/>
        </w:rPr>
      </w:pPr>
      <w:r w:rsidRPr="00347A00">
        <w:rPr>
          <w:b/>
          <w:spacing w:val="-3"/>
          <w:sz w:val="28"/>
          <w:szCs w:val="28"/>
        </w:rPr>
        <w:t>Décomposition des Taux Fixes Convenus dans le Contrat de Consultant</w:t>
      </w:r>
    </w:p>
    <w:p w14:paraId="5D19666F" w14:textId="77777777" w:rsidR="003D0427" w:rsidRPr="00347A00" w:rsidRDefault="003D0427" w:rsidP="00811905">
      <w:pPr>
        <w:spacing w:before="120" w:after="120"/>
        <w:ind w:right="630"/>
      </w:pPr>
      <w:r w:rsidRPr="00347A00">
        <w:t>Nous confirmons que salaires de base et indemnités mentionnées dans le tableau ci-dessous sont effectivement réglés aux experts.</w:t>
      </w:r>
    </w:p>
    <w:p w14:paraId="5D196670" w14:textId="4B78D0F6" w:rsidR="003D0427" w:rsidRPr="00347A00" w:rsidRDefault="003D0427" w:rsidP="003D0427">
      <w:pPr>
        <w:ind w:right="630"/>
        <w:jc w:val="center"/>
      </w:pPr>
      <w:r w:rsidRPr="00347A00">
        <w:t xml:space="preserve">(Exprimé en </w:t>
      </w:r>
      <w:r w:rsidRPr="00347A00">
        <w:rPr>
          <w:i/>
        </w:rPr>
        <w:t>[indiquer la monnaie</w:t>
      </w:r>
      <w:r w:rsidR="00BE0C5D" w:rsidRPr="00347A00">
        <w:rPr>
          <w:i/>
        </w:rPr>
        <w:t>]</w:t>
      </w:r>
      <w:r w:rsidR="00BE0C5D" w:rsidRPr="00347A00">
        <w:rPr>
          <w:iCs/>
        </w:rPr>
        <w:t>) *</w:t>
      </w:r>
    </w:p>
    <w:p w14:paraId="5D196671" w14:textId="77777777" w:rsidR="00811905" w:rsidRPr="00347A00" w:rsidRDefault="00811905" w:rsidP="00811905"/>
    <w:tbl>
      <w:tblPr>
        <w:tblW w:w="13296" w:type="dxa"/>
        <w:tblInd w:w="-39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76"/>
        <w:gridCol w:w="1522"/>
        <w:gridCol w:w="1287"/>
        <w:gridCol w:w="1287"/>
        <w:gridCol w:w="1287"/>
        <w:gridCol w:w="1288"/>
        <w:gridCol w:w="1287"/>
        <w:gridCol w:w="1287"/>
        <w:gridCol w:w="1287"/>
        <w:gridCol w:w="1288"/>
      </w:tblGrid>
      <w:tr w:rsidR="00811905" w:rsidRPr="00347A00" w14:paraId="5D19667B" w14:textId="77777777" w:rsidTr="0094556B">
        <w:tc>
          <w:tcPr>
            <w:tcW w:w="2998" w:type="dxa"/>
            <w:gridSpan w:val="2"/>
            <w:tcBorders>
              <w:top w:val="double" w:sz="4" w:space="0" w:color="auto"/>
              <w:left w:val="double" w:sz="4" w:space="0" w:color="auto"/>
              <w:bottom w:val="single" w:sz="4" w:space="0" w:color="auto"/>
            </w:tcBorders>
          </w:tcPr>
          <w:p w14:paraId="5D196672"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Expert</w:t>
            </w:r>
          </w:p>
        </w:tc>
        <w:tc>
          <w:tcPr>
            <w:tcW w:w="1287" w:type="dxa"/>
            <w:tcBorders>
              <w:top w:val="double" w:sz="4" w:space="0" w:color="auto"/>
              <w:bottom w:val="single" w:sz="4" w:space="0" w:color="auto"/>
            </w:tcBorders>
          </w:tcPr>
          <w:p w14:paraId="5D196673"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1</w:t>
            </w:r>
          </w:p>
        </w:tc>
        <w:tc>
          <w:tcPr>
            <w:tcW w:w="1287" w:type="dxa"/>
            <w:tcBorders>
              <w:top w:val="double" w:sz="4" w:space="0" w:color="auto"/>
              <w:bottom w:val="single" w:sz="4" w:space="0" w:color="auto"/>
            </w:tcBorders>
          </w:tcPr>
          <w:p w14:paraId="5D196674"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2</w:t>
            </w:r>
          </w:p>
        </w:tc>
        <w:tc>
          <w:tcPr>
            <w:tcW w:w="1287" w:type="dxa"/>
            <w:tcBorders>
              <w:top w:val="double" w:sz="4" w:space="0" w:color="auto"/>
              <w:bottom w:val="single" w:sz="4" w:space="0" w:color="auto"/>
            </w:tcBorders>
          </w:tcPr>
          <w:p w14:paraId="5D196675" w14:textId="77777777" w:rsidR="00811905" w:rsidRPr="00347A00" w:rsidRDefault="00811905" w:rsidP="0094556B">
            <w:pPr>
              <w:ind w:right="-83"/>
              <w:jc w:val="center"/>
              <w:rPr>
                <w:rFonts w:asciiTheme="majorBidi" w:hAnsiTheme="majorBidi" w:cstheme="majorBidi"/>
                <w:sz w:val="20"/>
              </w:rPr>
            </w:pPr>
            <w:r w:rsidRPr="00347A00">
              <w:rPr>
                <w:rFonts w:asciiTheme="majorBidi" w:hAnsiTheme="majorBidi" w:cstheme="majorBidi"/>
                <w:sz w:val="20"/>
              </w:rPr>
              <w:t>3</w:t>
            </w:r>
          </w:p>
        </w:tc>
        <w:tc>
          <w:tcPr>
            <w:tcW w:w="1288" w:type="dxa"/>
            <w:tcBorders>
              <w:top w:val="double" w:sz="4" w:space="0" w:color="auto"/>
              <w:bottom w:val="single" w:sz="4" w:space="0" w:color="auto"/>
            </w:tcBorders>
          </w:tcPr>
          <w:p w14:paraId="5D196676"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4</w:t>
            </w:r>
          </w:p>
        </w:tc>
        <w:tc>
          <w:tcPr>
            <w:tcW w:w="1287" w:type="dxa"/>
            <w:tcBorders>
              <w:top w:val="double" w:sz="4" w:space="0" w:color="auto"/>
              <w:bottom w:val="single" w:sz="4" w:space="0" w:color="auto"/>
            </w:tcBorders>
          </w:tcPr>
          <w:p w14:paraId="5D196677"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5</w:t>
            </w:r>
          </w:p>
        </w:tc>
        <w:tc>
          <w:tcPr>
            <w:tcW w:w="1287" w:type="dxa"/>
            <w:tcBorders>
              <w:top w:val="double" w:sz="4" w:space="0" w:color="auto"/>
              <w:bottom w:val="single" w:sz="4" w:space="0" w:color="auto"/>
            </w:tcBorders>
          </w:tcPr>
          <w:p w14:paraId="5D196678"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6</w:t>
            </w:r>
          </w:p>
        </w:tc>
        <w:tc>
          <w:tcPr>
            <w:tcW w:w="1287" w:type="dxa"/>
            <w:tcBorders>
              <w:top w:val="double" w:sz="4" w:space="0" w:color="auto"/>
              <w:bottom w:val="single" w:sz="4" w:space="0" w:color="auto"/>
            </w:tcBorders>
          </w:tcPr>
          <w:p w14:paraId="5D196679" w14:textId="77777777" w:rsidR="00811905" w:rsidRPr="00347A00" w:rsidRDefault="00811905" w:rsidP="0094556B">
            <w:pPr>
              <w:jc w:val="center"/>
              <w:rPr>
                <w:rFonts w:asciiTheme="majorBidi" w:hAnsiTheme="majorBidi" w:cstheme="majorBidi"/>
                <w:sz w:val="20"/>
              </w:rPr>
            </w:pPr>
            <w:r w:rsidRPr="00347A00">
              <w:rPr>
                <w:rFonts w:asciiTheme="majorBidi" w:hAnsiTheme="majorBidi" w:cstheme="majorBidi"/>
                <w:sz w:val="20"/>
              </w:rPr>
              <w:t>7</w:t>
            </w:r>
          </w:p>
        </w:tc>
        <w:tc>
          <w:tcPr>
            <w:tcW w:w="1288" w:type="dxa"/>
            <w:tcBorders>
              <w:top w:val="double" w:sz="4" w:space="0" w:color="auto"/>
              <w:bottom w:val="single" w:sz="4" w:space="0" w:color="auto"/>
              <w:right w:val="double" w:sz="4" w:space="0" w:color="auto"/>
            </w:tcBorders>
          </w:tcPr>
          <w:p w14:paraId="5D19667A" w14:textId="77777777" w:rsidR="00811905" w:rsidRPr="00347A00" w:rsidRDefault="00811905" w:rsidP="0094556B">
            <w:pPr>
              <w:jc w:val="center"/>
              <w:rPr>
                <w:rFonts w:asciiTheme="majorBidi" w:hAnsiTheme="majorBidi" w:cstheme="majorBidi"/>
                <w:spacing w:val="-2"/>
                <w:sz w:val="20"/>
              </w:rPr>
            </w:pPr>
            <w:r w:rsidRPr="00347A00">
              <w:rPr>
                <w:rFonts w:asciiTheme="majorBidi" w:hAnsiTheme="majorBidi" w:cstheme="majorBidi"/>
                <w:spacing w:val="-2"/>
                <w:sz w:val="20"/>
              </w:rPr>
              <w:t>8</w:t>
            </w:r>
          </w:p>
        </w:tc>
      </w:tr>
      <w:tr w:rsidR="00811905" w:rsidRPr="00347A00" w14:paraId="5D196686" w14:textId="77777777" w:rsidTr="0094556B">
        <w:tc>
          <w:tcPr>
            <w:tcW w:w="1476" w:type="dxa"/>
            <w:tcBorders>
              <w:top w:val="single" w:sz="4" w:space="0" w:color="auto"/>
              <w:left w:val="double" w:sz="4" w:space="0" w:color="auto"/>
              <w:bottom w:val="double" w:sz="4" w:space="0" w:color="auto"/>
            </w:tcBorders>
          </w:tcPr>
          <w:p w14:paraId="5D19667C"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Nom</w:t>
            </w:r>
          </w:p>
        </w:tc>
        <w:tc>
          <w:tcPr>
            <w:tcW w:w="1522" w:type="dxa"/>
            <w:tcBorders>
              <w:top w:val="single" w:sz="4" w:space="0" w:color="auto"/>
              <w:bottom w:val="double" w:sz="4" w:space="0" w:color="auto"/>
            </w:tcBorders>
          </w:tcPr>
          <w:p w14:paraId="5D19667D"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Poste</w:t>
            </w:r>
          </w:p>
        </w:tc>
        <w:tc>
          <w:tcPr>
            <w:tcW w:w="1287" w:type="dxa"/>
            <w:tcBorders>
              <w:top w:val="single" w:sz="4" w:space="0" w:color="auto"/>
              <w:bottom w:val="double" w:sz="4" w:space="0" w:color="auto"/>
            </w:tcBorders>
          </w:tcPr>
          <w:p w14:paraId="5D19667E"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Salaire de base par mois/jour/</w:t>
            </w:r>
            <w:r w:rsidRPr="00347A00">
              <w:rPr>
                <w:rFonts w:asciiTheme="majorBidi" w:hAnsiTheme="majorBidi" w:cstheme="majorBidi"/>
                <w:sz w:val="20"/>
              </w:rPr>
              <w:br/>
              <w:t>heure ouvrable</w:t>
            </w:r>
          </w:p>
        </w:tc>
        <w:tc>
          <w:tcPr>
            <w:tcW w:w="1287" w:type="dxa"/>
            <w:tcBorders>
              <w:top w:val="single" w:sz="4" w:space="0" w:color="auto"/>
              <w:bottom w:val="double" w:sz="4" w:space="0" w:color="auto"/>
            </w:tcBorders>
          </w:tcPr>
          <w:p w14:paraId="5D19667F"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Charges sociales</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680"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Frais généraux</w:t>
            </w:r>
            <w:r w:rsidRPr="00347A00">
              <w:rPr>
                <w:rFonts w:asciiTheme="majorBidi" w:hAnsiTheme="majorBidi" w:cstheme="majorBidi"/>
                <w:spacing w:val="-2"/>
                <w:sz w:val="20"/>
                <w:vertAlign w:val="superscript"/>
              </w:rPr>
              <w:t>1</w:t>
            </w:r>
          </w:p>
        </w:tc>
        <w:tc>
          <w:tcPr>
            <w:tcW w:w="1288" w:type="dxa"/>
            <w:tcBorders>
              <w:top w:val="single" w:sz="4" w:space="0" w:color="auto"/>
              <w:bottom w:val="double" w:sz="4" w:space="0" w:color="auto"/>
            </w:tcBorders>
          </w:tcPr>
          <w:p w14:paraId="5D196681"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Total partiel</w:t>
            </w:r>
          </w:p>
        </w:tc>
        <w:tc>
          <w:tcPr>
            <w:tcW w:w="1287" w:type="dxa"/>
            <w:tcBorders>
              <w:top w:val="single" w:sz="4" w:space="0" w:color="auto"/>
              <w:bottom w:val="double" w:sz="4" w:space="0" w:color="auto"/>
            </w:tcBorders>
          </w:tcPr>
          <w:p w14:paraId="5D196682"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Marge bénéficiaire</w:t>
            </w:r>
            <w:r w:rsidRPr="00347A00">
              <w:rPr>
                <w:rFonts w:asciiTheme="majorBidi" w:hAnsiTheme="majorBidi" w:cstheme="majorBidi"/>
                <w:spacing w:val="-2"/>
                <w:sz w:val="20"/>
                <w:vertAlign w:val="superscript"/>
              </w:rPr>
              <w:t>2</w:t>
            </w:r>
          </w:p>
        </w:tc>
        <w:tc>
          <w:tcPr>
            <w:tcW w:w="1287" w:type="dxa"/>
            <w:tcBorders>
              <w:top w:val="single" w:sz="4" w:space="0" w:color="auto"/>
              <w:bottom w:val="double" w:sz="4" w:space="0" w:color="auto"/>
            </w:tcBorders>
          </w:tcPr>
          <w:p w14:paraId="5D196683"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Indemnités de mission/</w:t>
            </w:r>
            <w:r w:rsidRPr="00347A00">
              <w:rPr>
                <w:rFonts w:asciiTheme="majorBidi" w:hAnsiTheme="majorBidi" w:cstheme="majorBidi"/>
                <w:sz w:val="20"/>
              </w:rPr>
              <w:br/>
              <w:t>expat.</w:t>
            </w:r>
            <w:r w:rsidRPr="00347A00">
              <w:rPr>
                <w:rFonts w:asciiTheme="majorBidi" w:hAnsiTheme="majorBidi" w:cstheme="majorBidi"/>
                <w:spacing w:val="-2"/>
                <w:sz w:val="20"/>
                <w:vertAlign w:val="superscript"/>
              </w:rPr>
              <w:t>1</w:t>
            </w:r>
          </w:p>
        </w:tc>
        <w:tc>
          <w:tcPr>
            <w:tcW w:w="1287" w:type="dxa"/>
            <w:tcBorders>
              <w:top w:val="single" w:sz="4" w:space="0" w:color="auto"/>
              <w:bottom w:val="double" w:sz="4" w:space="0" w:color="auto"/>
            </w:tcBorders>
          </w:tcPr>
          <w:p w14:paraId="5D196684"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z w:val="20"/>
              </w:rPr>
              <w:t>Taux forfaitaire convenu par mois/jour/heure ouvrable</w:t>
            </w:r>
          </w:p>
        </w:tc>
        <w:tc>
          <w:tcPr>
            <w:tcW w:w="1288" w:type="dxa"/>
            <w:tcBorders>
              <w:top w:val="single" w:sz="4" w:space="0" w:color="auto"/>
              <w:bottom w:val="double" w:sz="4" w:space="0" w:color="auto"/>
              <w:right w:val="double" w:sz="4" w:space="0" w:color="auto"/>
            </w:tcBorders>
          </w:tcPr>
          <w:p w14:paraId="5D196685" w14:textId="77777777" w:rsidR="00811905" w:rsidRPr="00347A00" w:rsidRDefault="00811905" w:rsidP="0094556B">
            <w:pPr>
              <w:ind w:right="37"/>
              <w:jc w:val="center"/>
              <w:rPr>
                <w:rFonts w:asciiTheme="majorBidi" w:hAnsiTheme="majorBidi" w:cstheme="majorBidi"/>
                <w:spacing w:val="-2"/>
                <w:sz w:val="20"/>
              </w:rPr>
            </w:pPr>
            <w:r w:rsidRPr="00347A00">
              <w:rPr>
                <w:rFonts w:asciiTheme="majorBidi" w:hAnsiTheme="majorBidi" w:cstheme="majorBidi"/>
                <w:spacing w:val="-2"/>
                <w:sz w:val="20"/>
              </w:rPr>
              <w:t>Taux forfaitaire convenu</w:t>
            </w:r>
            <w:r w:rsidRPr="00347A00">
              <w:rPr>
                <w:rFonts w:asciiTheme="majorBidi" w:hAnsiTheme="majorBidi" w:cstheme="majorBidi"/>
                <w:spacing w:val="-2"/>
                <w:sz w:val="20"/>
                <w:vertAlign w:val="superscript"/>
              </w:rPr>
              <w:t>1</w:t>
            </w:r>
          </w:p>
        </w:tc>
      </w:tr>
      <w:tr w:rsidR="00811905" w:rsidRPr="00347A00" w14:paraId="5D196690" w14:textId="77777777" w:rsidTr="0094556B">
        <w:tc>
          <w:tcPr>
            <w:tcW w:w="2998" w:type="dxa"/>
            <w:gridSpan w:val="2"/>
            <w:tcBorders>
              <w:top w:val="double" w:sz="4" w:space="0" w:color="auto"/>
              <w:left w:val="double" w:sz="4" w:space="0" w:color="auto"/>
              <w:bottom w:val="single" w:sz="4" w:space="0" w:color="auto"/>
            </w:tcBorders>
          </w:tcPr>
          <w:p w14:paraId="5D196687" w14:textId="77777777" w:rsidR="00811905" w:rsidRPr="00347A00" w:rsidRDefault="00811905" w:rsidP="0094556B">
            <w:pPr>
              <w:jc w:val="center"/>
              <w:rPr>
                <w:rFonts w:asciiTheme="majorBidi" w:hAnsiTheme="majorBidi" w:cstheme="majorBidi"/>
                <w:i/>
                <w:spacing w:val="-2"/>
                <w:sz w:val="20"/>
              </w:rPr>
            </w:pPr>
            <w:r w:rsidRPr="00347A00">
              <w:rPr>
                <w:rFonts w:asciiTheme="majorBidi" w:hAnsiTheme="majorBidi" w:cstheme="majorBidi"/>
                <w:i/>
                <w:spacing w:val="-2"/>
                <w:sz w:val="20"/>
              </w:rPr>
              <w:t>Au siège</w:t>
            </w:r>
          </w:p>
        </w:tc>
        <w:tc>
          <w:tcPr>
            <w:tcW w:w="1287" w:type="dxa"/>
            <w:tcBorders>
              <w:top w:val="double" w:sz="4" w:space="0" w:color="auto"/>
            </w:tcBorders>
          </w:tcPr>
          <w:p w14:paraId="5D196688"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9"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A" w14:textId="77777777" w:rsidR="00811905" w:rsidRPr="00347A00" w:rsidRDefault="00811905" w:rsidP="0094556B">
            <w:pPr>
              <w:jc w:val="center"/>
              <w:rPr>
                <w:rFonts w:asciiTheme="majorBidi" w:hAnsiTheme="majorBidi" w:cstheme="majorBidi"/>
                <w:i/>
                <w:spacing w:val="-2"/>
                <w:sz w:val="20"/>
              </w:rPr>
            </w:pPr>
          </w:p>
        </w:tc>
        <w:tc>
          <w:tcPr>
            <w:tcW w:w="1288" w:type="dxa"/>
            <w:tcBorders>
              <w:top w:val="double" w:sz="4" w:space="0" w:color="auto"/>
            </w:tcBorders>
          </w:tcPr>
          <w:p w14:paraId="5D19668B"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C"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D" w14:textId="77777777" w:rsidR="00811905" w:rsidRPr="00347A00" w:rsidRDefault="00811905" w:rsidP="0094556B">
            <w:pPr>
              <w:jc w:val="center"/>
              <w:rPr>
                <w:rFonts w:asciiTheme="majorBidi" w:hAnsiTheme="majorBidi" w:cstheme="majorBidi"/>
                <w:i/>
                <w:spacing w:val="-2"/>
                <w:sz w:val="20"/>
              </w:rPr>
            </w:pPr>
          </w:p>
        </w:tc>
        <w:tc>
          <w:tcPr>
            <w:tcW w:w="1287" w:type="dxa"/>
            <w:tcBorders>
              <w:top w:val="double" w:sz="4" w:space="0" w:color="auto"/>
            </w:tcBorders>
          </w:tcPr>
          <w:p w14:paraId="5D19668E" w14:textId="77777777" w:rsidR="00811905" w:rsidRPr="00347A00" w:rsidRDefault="00811905" w:rsidP="0094556B">
            <w:pPr>
              <w:jc w:val="center"/>
              <w:rPr>
                <w:rFonts w:asciiTheme="majorBidi" w:hAnsiTheme="majorBidi" w:cstheme="majorBidi"/>
                <w:i/>
                <w:spacing w:val="-2"/>
                <w:sz w:val="20"/>
              </w:rPr>
            </w:pPr>
          </w:p>
        </w:tc>
        <w:tc>
          <w:tcPr>
            <w:tcW w:w="1288" w:type="dxa"/>
            <w:tcBorders>
              <w:top w:val="double" w:sz="4" w:space="0" w:color="auto"/>
              <w:bottom w:val="single" w:sz="4" w:space="0" w:color="auto"/>
              <w:right w:val="double" w:sz="4" w:space="0" w:color="auto"/>
            </w:tcBorders>
          </w:tcPr>
          <w:p w14:paraId="5D19668F" w14:textId="77777777" w:rsidR="00811905" w:rsidRPr="00347A00" w:rsidRDefault="00811905" w:rsidP="0094556B">
            <w:pPr>
              <w:jc w:val="center"/>
              <w:rPr>
                <w:rFonts w:asciiTheme="majorBidi" w:hAnsiTheme="majorBidi" w:cstheme="majorBidi"/>
                <w:i/>
                <w:spacing w:val="-2"/>
                <w:sz w:val="20"/>
              </w:rPr>
            </w:pPr>
          </w:p>
        </w:tc>
      </w:tr>
      <w:tr w:rsidR="00811905" w:rsidRPr="00347A00" w14:paraId="5D19669B" w14:textId="77777777" w:rsidTr="0094556B">
        <w:tc>
          <w:tcPr>
            <w:tcW w:w="1476" w:type="dxa"/>
            <w:tcBorders>
              <w:top w:val="single" w:sz="4" w:space="0" w:color="auto"/>
              <w:left w:val="double" w:sz="4" w:space="0" w:color="auto"/>
              <w:bottom w:val="single" w:sz="4" w:space="0" w:color="auto"/>
            </w:tcBorders>
          </w:tcPr>
          <w:p w14:paraId="5D196691" w14:textId="77777777" w:rsidR="00811905" w:rsidRPr="00347A00" w:rsidRDefault="00811905" w:rsidP="0094556B">
            <w:pPr>
              <w:rPr>
                <w:rFonts w:asciiTheme="majorBidi" w:hAnsiTheme="majorBidi" w:cstheme="majorBidi"/>
                <w:spacing w:val="-2"/>
                <w:sz w:val="20"/>
              </w:rPr>
            </w:pPr>
          </w:p>
        </w:tc>
        <w:tc>
          <w:tcPr>
            <w:tcW w:w="1522" w:type="dxa"/>
          </w:tcPr>
          <w:p w14:paraId="5D196692" w14:textId="77777777" w:rsidR="00811905" w:rsidRPr="00347A00" w:rsidRDefault="00811905" w:rsidP="0094556B">
            <w:pPr>
              <w:rPr>
                <w:rFonts w:asciiTheme="majorBidi" w:hAnsiTheme="majorBidi" w:cstheme="majorBidi"/>
                <w:spacing w:val="-2"/>
                <w:sz w:val="20"/>
              </w:rPr>
            </w:pPr>
          </w:p>
        </w:tc>
        <w:tc>
          <w:tcPr>
            <w:tcW w:w="1287" w:type="dxa"/>
          </w:tcPr>
          <w:p w14:paraId="5D196693" w14:textId="77777777" w:rsidR="00811905" w:rsidRPr="00347A00" w:rsidRDefault="00811905" w:rsidP="0094556B">
            <w:pPr>
              <w:rPr>
                <w:rFonts w:asciiTheme="majorBidi" w:hAnsiTheme="majorBidi" w:cstheme="majorBidi"/>
                <w:spacing w:val="-2"/>
                <w:sz w:val="20"/>
              </w:rPr>
            </w:pPr>
          </w:p>
        </w:tc>
        <w:tc>
          <w:tcPr>
            <w:tcW w:w="1287" w:type="dxa"/>
          </w:tcPr>
          <w:p w14:paraId="5D196694" w14:textId="77777777" w:rsidR="00811905" w:rsidRPr="00347A00" w:rsidRDefault="00811905" w:rsidP="0094556B">
            <w:pPr>
              <w:rPr>
                <w:rFonts w:asciiTheme="majorBidi" w:hAnsiTheme="majorBidi" w:cstheme="majorBidi"/>
                <w:spacing w:val="-2"/>
                <w:sz w:val="20"/>
              </w:rPr>
            </w:pPr>
          </w:p>
        </w:tc>
        <w:tc>
          <w:tcPr>
            <w:tcW w:w="1287" w:type="dxa"/>
          </w:tcPr>
          <w:p w14:paraId="5D196695" w14:textId="77777777" w:rsidR="00811905" w:rsidRPr="00347A00" w:rsidRDefault="00811905" w:rsidP="0094556B">
            <w:pPr>
              <w:rPr>
                <w:rFonts w:asciiTheme="majorBidi" w:hAnsiTheme="majorBidi" w:cstheme="majorBidi"/>
                <w:spacing w:val="-2"/>
                <w:sz w:val="20"/>
              </w:rPr>
            </w:pPr>
          </w:p>
        </w:tc>
        <w:tc>
          <w:tcPr>
            <w:tcW w:w="1288" w:type="dxa"/>
          </w:tcPr>
          <w:p w14:paraId="5D196696" w14:textId="77777777" w:rsidR="00811905" w:rsidRPr="00347A00" w:rsidRDefault="00811905" w:rsidP="0094556B">
            <w:pPr>
              <w:rPr>
                <w:rFonts w:asciiTheme="majorBidi" w:hAnsiTheme="majorBidi" w:cstheme="majorBidi"/>
                <w:spacing w:val="-2"/>
                <w:sz w:val="20"/>
              </w:rPr>
            </w:pPr>
          </w:p>
        </w:tc>
        <w:tc>
          <w:tcPr>
            <w:tcW w:w="1287" w:type="dxa"/>
          </w:tcPr>
          <w:p w14:paraId="5D196697" w14:textId="77777777" w:rsidR="00811905" w:rsidRPr="00347A00" w:rsidRDefault="00811905" w:rsidP="0094556B">
            <w:pPr>
              <w:rPr>
                <w:rFonts w:asciiTheme="majorBidi" w:hAnsiTheme="majorBidi" w:cstheme="majorBidi"/>
                <w:spacing w:val="-2"/>
                <w:sz w:val="20"/>
              </w:rPr>
            </w:pPr>
          </w:p>
        </w:tc>
        <w:tc>
          <w:tcPr>
            <w:tcW w:w="1287" w:type="dxa"/>
          </w:tcPr>
          <w:p w14:paraId="5D196698" w14:textId="77777777" w:rsidR="00811905" w:rsidRPr="00347A00" w:rsidRDefault="00811905" w:rsidP="0094556B">
            <w:pPr>
              <w:rPr>
                <w:rFonts w:asciiTheme="majorBidi" w:hAnsiTheme="majorBidi" w:cstheme="majorBidi"/>
                <w:spacing w:val="-2"/>
                <w:sz w:val="20"/>
              </w:rPr>
            </w:pPr>
          </w:p>
        </w:tc>
        <w:tc>
          <w:tcPr>
            <w:tcW w:w="1287" w:type="dxa"/>
          </w:tcPr>
          <w:p w14:paraId="5D196699" w14:textId="77777777" w:rsidR="00811905" w:rsidRPr="00347A00" w:rsidRDefault="00811905" w:rsidP="0094556B">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69A" w14:textId="77777777" w:rsidR="00811905" w:rsidRPr="00347A00" w:rsidRDefault="00811905" w:rsidP="0094556B">
            <w:pPr>
              <w:rPr>
                <w:rFonts w:asciiTheme="majorBidi" w:hAnsiTheme="majorBidi" w:cstheme="majorBidi"/>
                <w:spacing w:val="-2"/>
                <w:sz w:val="20"/>
              </w:rPr>
            </w:pPr>
          </w:p>
        </w:tc>
      </w:tr>
      <w:tr w:rsidR="00811905" w:rsidRPr="00347A00" w14:paraId="5D1966A5" w14:textId="77777777" w:rsidTr="0094556B">
        <w:tc>
          <w:tcPr>
            <w:tcW w:w="2998" w:type="dxa"/>
            <w:gridSpan w:val="2"/>
            <w:tcBorders>
              <w:top w:val="single" w:sz="4" w:space="0" w:color="auto"/>
              <w:left w:val="double" w:sz="4" w:space="0" w:color="auto"/>
              <w:bottom w:val="single" w:sz="4" w:space="0" w:color="auto"/>
            </w:tcBorders>
          </w:tcPr>
          <w:p w14:paraId="5D19669C" w14:textId="6CE4306D" w:rsidR="00811905" w:rsidRPr="00347A00" w:rsidRDefault="00811905" w:rsidP="0094556B">
            <w:pPr>
              <w:jc w:val="center"/>
              <w:rPr>
                <w:rFonts w:asciiTheme="majorBidi" w:hAnsiTheme="majorBidi" w:cstheme="majorBidi"/>
                <w:i/>
                <w:spacing w:val="-2"/>
                <w:sz w:val="20"/>
              </w:rPr>
            </w:pPr>
            <w:r w:rsidRPr="00347A00">
              <w:rPr>
                <w:rFonts w:asciiTheme="majorBidi" w:hAnsiTheme="majorBidi" w:cstheme="majorBidi"/>
                <w:i/>
                <w:spacing w:val="-2"/>
                <w:sz w:val="20"/>
              </w:rPr>
              <w:t xml:space="preserve">Travail dans le pays </w:t>
            </w:r>
            <w:r w:rsidR="00BA3C32">
              <w:rPr>
                <w:rFonts w:asciiTheme="majorBidi" w:hAnsiTheme="majorBidi" w:cstheme="majorBidi"/>
                <w:i/>
                <w:spacing w:val="-2"/>
                <w:sz w:val="20"/>
              </w:rPr>
              <w:t>de l’AC</w:t>
            </w:r>
          </w:p>
        </w:tc>
        <w:tc>
          <w:tcPr>
            <w:tcW w:w="1287" w:type="dxa"/>
          </w:tcPr>
          <w:p w14:paraId="5D19669D" w14:textId="77777777" w:rsidR="00811905" w:rsidRPr="00347A00" w:rsidRDefault="00811905" w:rsidP="0094556B">
            <w:pPr>
              <w:rPr>
                <w:rFonts w:asciiTheme="majorBidi" w:hAnsiTheme="majorBidi" w:cstheme="majorBidi"/>
                <w:spacing w:val="-2"/>
                <w:sz w:val="20"/>
              </w:rPr>
            </w:pPr>
          </w:p>
        </w:tc>
        <w:tc>
          <w:tcPr>
            <w:tcW w:w="1287" w:type="dxa"/>
          </w:tcPr>
          <w:p w14:paraId="5D19669E" w14:textId="77777777" w:rsidR="00811905" w:rsidRPr="00347A00" w:rsidRDefault="00811905" w:rsidP="0094556B">
            <w:pPr>
              <w:rPr>
                <w:rFonts w:asciiTheme="majorBidi" w:hAnsiTheme="majorBidi" w:cstheme="majorBidi"/>
                <w:spacing w:val="-2"/>
                <w:sz w:val="20"/>
              </w:rPr>
            </w:pPr>
          </w:p>
        </w:tc>
        <w:tc>
          <w:tcPr>
            <w:tcW w:w="1287" w:type="dxa"/>
          </w:tcPr>
          <w:p w14:paraId="5D19669F" w14:textId="77777777" w:rsidR="00811905" w:rsidRPr="00347A00" w:rsidRDefault="00811905" w:rsidP="0094556B">
            <w:pPr>
              <w:rPr>
                <w:rFonts w:asciiTheme="majorBidi" w:hAnsiTheme="majorBidi" w:cstheme="majorBidi"/>
                <w:spacing w:val="-2"/>
                <w:sz w:val="20"/>
              </w:rPr>
            </w:pPr>
          </w:p>
        </w:tc>
        <w:tc>
          <w:tcPr>
            <w:tcW w:w="1288" w:type="dxa"/>
          </w:tcPr>
          <w:p w14:paraId="5D1966A0" w14:textId="77777777" w:rsidR="00811905" w:rsidRPr="00347A00" w:rsidRDefault="00811905" w:rsidP="0094556B">
            <w:pPr>
              <w:rPr>
                <w:rFonts w:asciiTheme="majorBidi" w:hAnsiTheme="majorBidi" w:cstheme="majorBidi"/>
                <w:spacing w:val="-2"/>
                <w:sz w:val="20"/>
              </w:rPr>
            </w:pPr>
          </w:p>
        </w:tc>
        <w:tc>
          <w:tcPr>
            <w:tcW w:w="1287" w:type="dxa"/>
          </w:tcPr>
          <w:p w14:paraId="5D1966A1" w14:textId="77777777" w:rsidR="00811905" w:rsidRPr="00347A00" w:rsidRDefault="00811905" w:rsidP="0094556B">
            <w:pPr>
              <w:rPr>
                <w:rFonts w:asciiTheme="majorBidi" w:hAnsiTheme="majorBidi" w:cstheme="majorBidi"/>
                <w:spacing w:val="-2"/>
                <w:sz w:val="20"/>
              </w:rPr>
            </w:pPr>
          </w:p>
        </w:tc>
        <w:tc>
          <w:tcPr>
            <w:tcW w:w="1287" w:type="dxa"/>
          </w:tcPr>
          <w:p w14:paraId="5D1966A2" w14:textId="77777777" w:rsidR="00811905" w:rsidRPr="00347A00" w:rsidRDefault="00811905" w:rsidP="0094556B">
            <w:pPr>
              <w:rPr>
                <w:rFonts w:asciiTheme="majorBidi" w:hAnsiTheme="majorBidi" w:cstheme="majorBidi"/>
                <w:spacing w:val="-2"/>
                <w:sz w:val="20"/>
              </w:rPr>
            </w:pPr>
          </w:p>
        </w:tc>
        <w:tc>
          <w:tcPr>
            <w:tcW w:w="1287" w:type="dxa"/>
          </w:tcPr>
          <w:p w14:paraId="5D1966A3" w14:textId="77777777" w:rsidR="00811905" w:rsidRPr="00347A00" w:rsidRDefault="00811905" w:rsidP="0094556B">
            <w:pPr>
              <w:rPr>
                <w:rFonts w:asciiTheme="majorBidi" w:hAnsiTheme="majorBidi" w:cstheme="majorBidi"/>
                <w:spacing w:val="-2"/>
                <w:sz w:val="20"/>
              </w:rPr>
            </w:pPr>
          </w:p>
        </w:tc>
        <w:tc>
          <w:tcPr>
            <w:tcW w:w="1288" w:type="dxa"/>
            <w:tcBorders>
              <w:top w:val="single" w:sz="4" w:space="0" w:color="auto"/>
              <w:bottom w:val="single" w:sz="4" w:space="0" w:color="auto"/>
              <w:right w:val="double" w:sz="4" w:space="0" w:color="auto"/>
            </w:tcBorders>
          </w:tcPr>
          <w:p w14:paraId="5D1966A4" w14:textId="77777777" w:rsidR="00811905" w:rsidRPr="00347A00" w:rsidRDefault="00811905" w:rsidP="0094556B">
            <w:pPr>
              <w:rPr>
                <w:rFonts w:asciiTheme="majorBidi" w:hAnsiTheme="majorBidi" w:cstheme="majorBidi"/>
                <w:spacing w:val="-2"/>
                <w:sz w:val="20"/>
              </w:rPr>
            </w:pPr>
          </w:p>
        </w:tc>
      </w:tr>
      <w:tr w:rsidR="00811905" w:rsidRPr="00347A00" w14:paraId="5D1966B0" w14:textId="77777777" w:rsidTr="0094556B">
        <w:tc>
          <w:tcPr>
            <w:tcW w:w="1476" w:type="dxa"/>
            <w:tcBorders>
              <w:top w:val="single" w:sz="4" w:space="0" w:color="auto"/>
              <w:left w:val="double" w:sz="4" w:space="0" w:color="auto"/>
              <w:bottom w:val="double" w:sz="4" w:space="0" w:color="auto"/>
            </w:tcBorders>
          </w:tcPr>
          <w:p w14:paraId="5D1966A6" w14:textId="77777777" w:rsidR="00811905" w:rsidRPr="00347A00" w:rsidRDefault="00811905" w:rsidP="0094556B">
            <w:pPr>
              <w:rPr>
                <w:rFonts w:asciiTheme="majorBidi" w:hAnsiTheme="majorBidi" w:cstheme="majorBidi"/>
                <w:spacing w:val="-2"/>
                <w:sz w:val="20"/>
              </w:rPr>
            </w:pPr>
          </w:p>
        </w:tc>
        <w:tc>
          <w:tcPr>
            <w:tcW w:w="1522" w:type="dxa"/>
            <w:tcBorders>
              <w:bottom w:val="double" w:sz="4" w:space="0" w:color="auto"/>
            </w:tcBorders>
          </w:tcPr>
          <w:p w14:paraId="5D1966A7"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8"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9"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A" w14:textId="77777777" w:rsidR="00811905" w:rsidRPr="00347A00" w:rsidRDefault="00811905" w:rsidP="0094556B">
            <w:pPr>
              <w:rPr>
                <w:rFonts w:asciiTheme="majorBidi" w:hAnsiTheme="majorBidi" w:cstheme="majorBidi"/>
                <w:spacing w:val="-2"/>
                <w:sz w:val="20"/>
              </w:rPr>
            </w:pPr>
          </w:p>
        </w:tc>
        <w:tc>
          <w:tcPr>
            <w:tcW w:w="1288" w:type="dxa"/>
            <w:tcBorders>
              <w:bottom w:val="double" w:sz="4" w:space="0" w:color="auto"/>
            </w:tcBorders>
          </w:tcPr>
          <w:p w14:paraId="5D1966AB"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C"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D" w14:textId="77777777" w:rsidR="00811905" w:rsidRPr="00347A00" w:rsidRDefault="00811905" w:rsidP="0094556B">
            <w:pPr>
              <w:rPr>
                <w:rFonts w:asciiTheme="majorBidi" w:hAnsiTheme="majorBidi" w:cstheme="majorBidi"/>
                <w:spacing w:val="-2"/>
                <w:sz w:val="20"/>
              </w:rPr>
            </w:pPr>
          </w:p>
        </w:tc>
        <w:tc>
          <w:tcPr>
            <w:tcW w:w="1287" w:type="dxa"/>
            <w:tcBorders>
              <w:bottom w:val="double" w:sz="4" w:space="0" w:color="auto"/>
            </w:tcBorders>
          </w:tcPr>
          <w:p w14:paraId="5D1966AE" w14:textId="77777777" w:rsidR="00811905" w:rsidRPr="00347A00" w:rsidRDefault="00811905" w:rsidP="0094556B">
            <w:pPr>
              <w:rPr>
                <w:rFonts w:asciiTheme="majorBidi" w:hAnsiTheme="majorBidi" w:cstheme="majorBidi"/>
                <w:spacing w:val="-2"/>
                <w:sz w:val="20"/>
              </w:rPr>
            </w:pPr>
          </w:p>
        </w:tc>
        <w:tc>
          <w:tcPr>
            <w:tcW w:w="1288" w:type="dxa"/>
            <w:tcBorders>
              <w:top w:val="single" w:sz="4" w:space="0" w:color="auto"/>
              <w:bottom w:val="double" w:sz="4" w:space="0" w:color="auto"/>
              <w:right w:val="double" w:sz="4" w:space="0" w:color="auto"/>
            </w:tcBorders>
          </w:tcPr>
          <w:p w14:paraId="5D1966AF" w14:textId="77777777" w:rsidR="00811905" w:rsidRPr="00347A00" w:rsidRDefault="00811905" w:rsidP="0094556B">
            <w:pPr>
              <w:rPr>
                <w:rFonts w:asciiTheme="majorBidi" w:hAnsiTheme="majorBidi" w:cstheme="majorBidi"/>
                <w:spacing w:val="-2"/>
                <w:sz w:val="20"/>
              </w:rPr>
            </w:pPr>
          </w:p>
        </w:tc>
      </w:tr>
      <w:tr w:rsidR="00811905" w:rsidRPr="00347A00" w14:paraId="5D1966B3" w14:textId="77777777" w:rsidTr="0094556B">
        <w:tblPrEx>
          <w:tblCellMar>
            <w:left w:w="108" w:type="dxa"/>
            <w:right w:w="108" w:type="dxa"/>
          </w:tblCellMar>
        </w:tblPrEx>
        <w:tc>
          <w:tcPr>
            <w:tcW w:w="13296" w:type="dxa"/>
            <w:gridSpan w:val="10"/>
            <w:tcBorders>
              <w:top w:val="double" w:sz="4" w:space="0" w:color="auto"/>
              <w:left w:val="nil"/>
              <w:bottom w:val="single" w:sz="4" w:space="0" w:color="auto"/>
              <w:right w:val="nil"/>
            </w:tcBorders>
          </w:tcPr>
          <w:p w14:paraId="5D1966B1" w14:textId="77777777" w:rsidR="00811905" w:rsidRPr="00347A00" w:rsidRDefault="00811905" w:rsidP="0094556B">
            <w:pPr>
              <w:spacing w:before="60"/>
              <w:rPr>
                <w:rFonts w:asciiTheme="majorBidi" w:hAnsiTheme="majorBidi" w:cstheme="majorBidi"/>
                <w:spacing w:val="-2"/>
                <w:sz w:val="20"/>
              </w:rPr>
            </w:pPr>
            <w:r w:rsidRPr="00347A00">
              <w:rPr>
                <w:rFonts w:asciiTheme="majorBidi" w:hAnsiTheme="majorBidi" w:cstheme="majorBidi"/>
                <w:spacing w:val="-2"/>
                <w:sz w:val="20"/>
                <w:vertAlign w:val="superscript"/>
              </w:rPr>
              <w:t>1</w:t>
            </w:r>
            <w:r w:rsidRPr="00347A00">
              <w:rPr>
                <w:rFonts w:asciiTheme="majorBidi" w:hAnsiTheme="majorBidi" w:cstheme="majorBidi"/>
                <w:spacing w:val="-2"/>
                <w:sz w:val="20"/>
              </w:rPr>
              <w:t xml:space="preserve"> Exprimé en pourcentage de </w:t>
            </w:r>
            <w:r w:rsidRPr="00347A00">
              <w:rPr>
                <w:rFonts w:asciiTheme="majorBidi" w:hAnsiTheme="majorBidi" w:cstheme="majorBidi"/>
                <w:i/>
                <w:spacing w:val="-2"/>
                <w:sz w:val="20"/>
              </w:rPr>
              <w:t>(1)</w:t>
            </w:r>
            <w:r w:rsidRPr="00347A00">
              <w:rPr>
                <w:rFonts w:asciiTheme="majorBidi" w:hAnsiTheme="majorBidi" w:cstheme="majorBidi"/>
                <w:spacing w:val="-2"/>
                <w:sz w:val="20"/>
              </w:rPr>
              <w:t>.</w:t>
            </w:r>
          </w:p>
          <w:p w14:paraId="5D1966B2" w14:textId="77777777" w:rsidR="00811905" w:rsidRPr="00347A00" w:rsidRDefault="00811905" w:rsidP="0094556B">
            <w:pPr>
              <w:rPr>
                <w:rFonts w:asciiTheme="majorBidi" w:hAnsiTheme="majorBidi" w:cstheme="majorBidi"/>
                <w:spacing w:val="-2"/>
                <w:sz w:val="20"/>
              </w:rPr>
            </w:pPr>
            <w:r w:rsidRPr="00347A00">
              <w:rPr>
                <w:rFonts w:asciiTheme="majorBidi" w:hAnsiTheme="majorBidi" w:cstheme="majorBidi"/>
                <w:spacing w:val="-2"/>
                <w:sz w:val="20"/>
                <w:vertAlign w:val="superscript"/>
              </w:rPr>
              <w:t>2</w:t>
            </w:r>
            <w:r w:rsidRPr="00347A00">
              <w:rPr>
                <w:rFonts w:asciiTheme="majorBidi" w:hAnsiTheme="majorBidi" w:cstheme="majorBidi"/>
                <w:spacing w:val="-2"/>
                <w:sz w:val="20"/>
              </w:rPr>
              <w:t xml:space="preserve"> Exprimé en pourcentage de </w:t>
            </w:r>
            <w:r w:rsidRPr="00347A00">
              <w:rPr>
                <w:rFonts w:asciiTheme="majorBidi" w:hAnsiTheme="majorBidi" w:cstheme="majorBidi"/>
                <w:i/>
                <w:spacing w:val="-2"/>
                <w:sz w:val="20"/>
              </w:rPr>
              <w:t>(4)</w:t>
            </w:r>
            <w:r w:rsidRPr="00347A00">
              <w:rPr>
                <w:rFonts w:asciiTheme="majorBidi" w:hAnsiTheme="majorBidi" w:cstheme="majorBidi"/>
                <w:spacing w:val="-2"/>
                <w:sz w:val="20"/>
              </w:rPr>
              <w:t>.</w:t>
            </w:r>
          </w:p>
        </w:tc>
      </w:tr>
      <w:tr w:rsidR="00811905" w:rsidRPr="00347A00" w14:paraId="5D1966B5" w14:textId="77777777" w:rsidTr="0094556B">
        <w:tblPrEx>
          <w:tblCellMar>
            <w:left w:w="108" w:type="dxa"/>
            <w:right w:w="108" w:type="dxa"/>
          </w:tblCellMar>
        </w:tblPrEx>
        <w:tc>
          <w:tcPr>
            <w:tcW w:w="13296" w:type="dxa"/>
            <w:gridSpan w:val="10"/>
            <w:tcBorders>
              <w:top w:val="single" w:sz="4" w:space="0" w:color="auto"/>
              <w:left w:val="nil"/>
              <w:bottom w:val="nil"/>
              <w:right w:val="nil"/>
            </w:tcBorders>
          </w:tcPr>
          <w:p w14:paraId="5D1966B4" w14:textId="77777777" w:rsidR="00811905" w:rsidRPr="00347A00" w:rsidRDefault="00811905" w:rsidP="00702538">
            <w:pPr>
              <w:numPr>
                <w:ilvl w:val="12"/>
                <w:numId w:val="0"/>
              </w:numPr>
              <w:rPr>
                <w:spacing w:val="-3"/>
                <w:sz w:val="20"/>
              </w:rPr>
            </w:pPr>
            <w:r w:rsidRPr="00347A00">
              <w:rPr>
                <w:spacing w:val="-3"/>
              </w:rPr>
              <w:t xml:space="preserve">* </w:t>
            </w:r>
            <w:r w:rsidR="00702538" w:rsidRPr="00347A00">
              <w:rPr>
                <w:spacing w:val="-3"/>
              </w:rPr>
              <w:t>S’il y a plus d’une monnaie, ajouter un tableau</w:t>
            </w:r>
          </w:p>
        </w:tc>
      </w:tr>
    </w:tbl>
    <w:p w14:paraId="5D1966B6" w14:textId="77777777" w:rsidR="00811905" w:rsidRPr="00347A00" w:rsidRDefault="00811905" w:rsidP="00811905"/>
    <w:p w14:paraId="5D1966B7" w14:textId="77777777" w:rsidR="00811905" w:rsidRPr="00347A00" w:rsidRDefault="00811905" w:rsidP="00811905"/>
    <w:p w14:paraId="5D1966B8" w14:textId="77777777" w:rsidR="00811905" w:rsidRPr="00347A00" w:rsidRDefault="00811905" w:rsidP="00811905">
      <w:pPr>
        <w:tabs>
          <w:tab w:val="left" w:pos="5040"/>
          <w:tab w:val="left" w:pos="5760"/>
          <w:tab w:val="left" w:pos="8640"/>
        </w:tabs>
      </w:pPr>
      <w:r w:rsidRPr="00347A00">
        <w:rPr>
          <w:u w:val="single"/>
        </w:rPr>
        <w:tab/>
      </w:r>
      <w:r w:rsidRPr="00347A00">
        <w:tab/>
      </w:r>
      <w:r w:rsidRPr="00347A00">
        <w:rPr>
          <w:u w:val="single"/>
        </w:rPr>
        <w:tab/>
      </w:r>
    </w:p>
    <w:p w14:paraId="5D1966B9" w14:textId="77777777" w:rsidR="00811905" w:rsidRPr="00347A00" w:rsidRDefault="00811905" w:rsidP="00811905">
      <w:pPr>
        <w:tabs>
          <w:tab w:val="left" w:pos="5760"/>
        </w:tabs>
      </w:pPr>
      <w:r w:rsidRPr="00347A00">
        <w:t>Représentant autorisé</w:t>
      </w:r>
      <w:r w:rsidRPr="00347A00">
        <w:tab/>
        <w:t>Date</w:t>
      </w:r>
    </w:p>
    <w:p w14:paraId="5D1966BA" w14:textId="77777777" w:rsidR="00811905" w:rsidRPr="00347A00" w:rsidRDefault="00811905" w:rsidP="00811905"/>
    <w:p w14:paraId="5D1966BB" w14:textId="77777777" w:rsidR="00811905" w:rsidRPr="00347A00" w:rsidRDefault="00811905" w:rsidP="00811905">
      <w:pPr>
        <w:tabs>
          <w:tab w:val="left" w:pos="5040"/>
        </w:tabs>
      </w:pPr>
      <w:r w:rsidRPr="00347A00">
        <w:t xml:space="preserve">Nom et titre : </w:t>
      </w:r>
      <w:r w:rsidRPr="00347A00">
        <w:rPr>
          <w:u w:val="single"/>
        </w:rPr>
        <w:tab/>
      </w:r>
    </w:p>
    <w:p w14:paraId="5D1966BC" w14:textId="77777777" w:rsidR="003D0427" w:rsidRPr="00347A00" w:rsidRDefault="003D0427" w:rsidP="003D0427">
      <w:pPr>
        <w:numPr>
          <w:ilvl w:val="12"/>
          <w:numId w:val="0"/>
        </w:numPr>
        <w:tabs>
          <w:tab w:val="left" w:pos="1440"/>
        </w:tabs>
        <w:ind w:left="720" w:hanging="720"/>
        <w:jc w:val="both"/>
        <w:rPr>
          <w:spacing w:val="-3"/>
        </w:rPr>
      </w:pPr>
    </w:p>
    <w:p w14:paraId="5D1966BD" w14:textId="77777777" w:rsidR="00811905" w:rsidRPr="00347A00" w:rsidRDefault="00811905" w:rsidP="003D0427">
      <w:pPr>
        <w:numPr>
          <w:ilvl w:val="12"/>
          <w:numId w:val="0"/>
        </w:numPr>
        <w:tabs>
          <w:tab w:val="left" w:pos="1440"/>
        </w:tabs>
        <w:ind w:left="720" w:hanging="720"/>
        <w:jc w:val="both"/>
        <w:rPr>
          <w:color w:val="FF0000"/>
          <w:spacing w:val="-3"/>
        </w:rPr>
        <w:sectPr w:rsidR="00811905" w:rsidRPr="00347A00" w:rsidSect="007D3B1E">
          <w:headerReference w:type="default" r:id="rId128"/>
          <w:headerReference w:type="first" r:id="rId129"/>
          <w:type w:val="nextColumn"/>
          <w:pgSz w:w="15842" w:h="12242" w:orient="landscape" w:code="1"/>
          <w:pgMar w:top="1440" w:right="1440" w:bottom="1440" w:left="1440" w:header="720" w:footer="720" w:gutter="0"/>
          <w:cols w:space="708"/>
          <w:titlePg/>
          <w:docGrid w:linePitch="360"/>
        </w:sectPr>
      </w:pPr>
    </w:p>
    <w:p w14:paraId="5D1966BE" w14:textId="77777777" w:rsidR="003D0427" w:rsidRPr="00347A00" w:rsidRDefault="003D0427" w:rsidP="000C67EA">
      <w:pPr>
        <w:pStyle w:val="AppendixB"/>
        <w:spacing w:before="0"/>
      </w:pPr>
      <w:bookmarkStart w:id="1600" w:name="_Toc328302951"/>
      <w:bookmarkStart w:id="1601" w:name="_Toc328303534"/>
      <w:bookmarkStart w:id="1602" w:name="_Toc328304176"/>
      <w:bookmarkStart w:id="1603" w:name="_Toc354055646"/>
      <w:bookmarkStart w:id="1604" w:name="_Toc355354947"/>
      <w:bookmarkStart w:id="1605" w:name="_Toc355357209"/>
      <w:bookmarkStart w:id="1606" w:name="_Toc355532431"/>
      <w:bookmarkStart w:id="1607" w:name="_Toc355538941"/>
      <w:bookmarkStart w:id="1608" w:name="_Toc355543535"/>
      <w:bookmarkStart w:id="1609" w:name="_Toc369862132"/>
      <w:bookmarkStart w:id="1610" w:name="_Toc454098105"/>
      <w:bookmarkStart w:id="1611" w:name="_Toc488237913"/>
      <w:bookmarkStart w:id="1612" w:name="_Toc488238026"/>
      <w:r w:rsidRPr="00347A00">
        <w:lastRenderedPageBreak/>
        <w:t>Annexe D - Formulaire de garantie de remboursement de l’avance</w:t>
      </w:r>
      <w:bookmarkEnd w:id="1600"/>
      <w:bookmarkEnd w:id="1601"/>
      <w:bookmarkEnd w:id="1602"/>
      <w:bookmarkEnd w:id="1603"/>
      <w:bookmarkEnd w:id="1604"/>
      <w:bookmarkEnd w:id="1605"/>
      <w:bookmarkEnd w:id="1606"/>
      <w:bookmarkEnd w:id="1607"/>
      <w:bookmarkEnd w:id="1608"/>
      <w:bookmarkEnd w:id="1609"/>
      <w:bookmarkEnd w:id="1610"/>
      <w:bookmarkEnd w:id="1611"/>
      <w:bookmarkEnd w:id="1612"/>
    </w:p>
    <w:p w14:paraId="5D1966BF" w14:textId="77777777" w:rsidR="003D0427" w:rsidRPr="00347A00" w:rsidRDefault="003D0427" w:rsidP="00E060AB">
      <w:pPr>
        <w:numPr>
          <w:ilvl w:val="12"/>
          <w:numId w:val="0"/>
        </w:numPr>
        <w:spacing w:after="240"/>
        <w:jc w:val="center"/>
        <w:rPr>
          <w:i/>
          <w:spacing w:val="-3"/>
        </w:rPr>
      </w:pPr>
      <w:r w:rsidRPr="00347A00">
        <w:rPr>
          <w:i/>
          <w:spacing w:val="-3"/>
        </w:rPr>
        <w:t>[cf. Clause 41.2.1 des CGC et 41.2.1 des CPC]</w:t>
      </w:r>
    </w:p>
    <w:p w14:paraId="5D1966C0" w14:textId="77777777" w:rsidR="003D0427" w:rsidRPr="00347A00" w:rsidRDefault="003D0427" w:rsidP="00E060AB">
      <w:pPr>
        <w:numPr>
          <w:ilvl w:val="12"/>
          <w:numId w:val="0"/>
        </w:numPr>
        <w:spacing w:after="240"/>
        <w:jc w:val="center"/>
        <w:rPr>
          <w:i/>
          <w:spacing w:val="-3"/>
        </w:rPr>
      </w:pPr>
      <w:r w:rsidRPr="00347A00">
        <w:rPr>
          <w:i/>
          <w:spacing w:val="-3"/>
        </w:rPr>
        <w:t>[Lettre à en-tête du Garant ou Code d’identification SWIFT]</w:t>
      </w:r>
    </w:p>
    <w:p w14:paraId="5D1966C1" w14:textId="77777777" w:rsidR="003D0427" w:rsidRPr="00347A00" w:rsidRDefault="003D0427" w:rsidP="004F3419">
      <w:pPr>
        <w:tabs>
          <w:tab w:val="left" w:leader="underscore" w:pos="6237"/>
        </w:tabs>
        <w:spacing w:after="200"/>
        <w:jc w:val="both"/>
      </w:pPr>
      <w:r w:rsidRPr="00347A00">
        <w:rPr>
          <w:b/>
        </w:rPr>
        <w:t>Garant</w:t>
      </w:r>
      <w:r w:rsidR="00EA0D40" w:rsidRPr="00347A00">
        <w:t> :</w:t>
      </w:r>
      <w:r w:rsidRPr="00347A00">
        <w:t xml:space="preserve"> </w:t>
      </w:r>
      <w:r w:rsidR="004F3419" w:rsidRPr="00347A00">
        <w:tab/>
      </w:r>
      <w:r w:rsidRPr="00347A00">
        <w:rPr>
          <w:i/>
        </w:rPr>
        <w:t>[nom de la banque et adresse de la banque d’émission]</w:t>
      </w:r>
    </w:p>
    <w:p w14:paraId="5D1966C2" w14:textId="448865ED" w:rsidR="003D0427" w:rsidRPr="00347A00" w:rsidRDefault="003D0427" w:rsidP="004F3419">
      <w:pPr>
        <w:tabs>
          <w:tab w:val="left" w:leader="underscore" w:pos="6237"/>
        </w:tabs>
        <w:spacing w:after="200"/>
        <w:jc w:val="both"/>
      </w:pPr>
      <w:r w:rsidRPr="00347A00">
        <w:rPr>
          <w:b/>
        </w:rPr>
        <w:t>Bénéficiaire</w:t>
      </w:r>
      <w:r w:rsidR="00EA0D40" w:rsidRPr="00347A00">
        <w:rPr>
          <w:b/>
        </w:rPr>
        <w:t> :</w:t>
      </w:r>
      <w:r w:rsidRPr="00347A00">
        <w:t xml:space="preserve"> </w:t>
      </w:r>
      <w:r w:rsidR="004F3419" w:rsidRPr="00347A00">
        <w:tab/>
      </w:r>
      <w:r w:rsidRPr="00347A00">
        <w:rPr>
          <w:i/>
        </w:rPr>
        <w:t xml:space="preserve">[nom et adresse </w:t>
      </w:r>
      <w:r w:rsidR="00AA0D1A" w:rsidRPr="00347A00">
        <w:rPr>
          <w:i/>
        </w:rPr>
        <w:t>d</w:t>
      </w:r>
      <w:r w:rsidR="00AA0D1A">
        <w:rPr>
          <w:i/>
        </w:rPr>
        <w:t>e l’AC</w:t>
      </w:r>
      <w:r w:rsidRPr="00347A00">
        <w:rPr>
          <w:i/>
        </w:rPr>
        <w:t>]</w:t>
      </w:r>
      <w:r w:rsidRPr="00347A00">
        <w:t xml:space="preserve"> </w:t>
      </w:r>
    </w:p>
    <w:p w14:paraId="5D1966C3" w14:textId="77777777" w:rsidR="003D0427" w:rsidRPr="00347A00" w:rsidRDefault="003D0427" w:rsidP="004F3419">
      <w:pPr>
        <w:tabs>
          <w:tab w:val="left" w:leader="underscore" w:pos="6237"/>
        </w:tabs>
        <w:spacing w:after="200"/>
        <w:jc w:val="both"/>
        <w:rPr>
          <w:i/>
        </w:rPr>
      </w:pPr>
      <w:r w:rsidRPr="00347A00">
        <w:rPr>
          <w:b/>
        </w:rPr>
        <w:t>Date</w:t>
      </w:r>
      <w:r w:rsidR="00EA0D40" w:rsidRPr="00347A00">
        <w:rPr>
          <w:b/>
        </w:rPr>
        <w:t> :</w:t>
      </w:r>
      <w:r w:rsidRPr="00347A00">
        <w:rPr>
          <w:i/>
        </w:rPr>
        <w:t xml:space="preserve"> </w:t>
      </w:r>
      <w:r w:rsidR="004F3419" w:rsidRPr="00347A00">
        <w:rPr>
          <w:i/>
        </w:rPr>
        <w:tab/>
      </w:r>
      <w:r w:rsidRPr="00347A00">
        <w:rPr>
          <w:i/>
        </w:rPr>
        <w:t xml:space="preserve">[insérer la date] </w:t>
      </w:r>
    </w:p>
    <w:p w14:paraId="5D1966C4" w14:textId="77777777" w:rsidR="003D0427" w:rsidRPr="00347A00" w:rsidRDefault="003D0427" w:rsidP="004F3419">
      <w:pPr>
        <w:tabs>
          <w:tab w:val="left" w:leader="underscore" w:pos="6237"/>
        </w:tabs>
        <w:spacing w:after="200"/>
        <w:jc w:val="both"/>
      </w:pPr>
      <w:r w:rsidRPr="00347A00">
        <w:rPr>
          <w:b/>
        </w:rPr>
        <w:t>Garantie de restitution d’avance no.</w:t>
      </w:r>
      <w:r w:rsidR="00EA0D40" w:rsidRPr="00347A00">
        <w:rPr>
          <w:b/>
        </w:rPr>
        <w:t> :</w:t>
      </w:r>
      <w:r w:rsidRPr="00347A00">
        <w:t xml:space="preserve"> </w:t>
      </w:r>
      <w:r w:rsidR="004F3419" w:rsidRPr="00347A00">
        <w:tab/>
      </w:r>
      <w:r w:rsidRPr="00347A00">
        <w:rPr>
          <w:i/>
        </w:rPr>
        <w:t>[insérer référence]</w:t>
      </w:r>
    </w:p>
    <w:p w14:paraId="5D1966C5" w14:textId="77777777" w:rsidR="003D0427" w:rsidRPr="00347A00" w:rsidRDefault="003D0427" w:rsidP="004F3419">
      <w:pPr>
        <w:tabs>
          <w:tab w:val="left" w:leader="underscore" w:pos="5670"/>
        </w:tabs>
        <w:spacing w:after="200"/>
        <w:jc w:val="both"/>
      </w:pPr>
      <w:r w:rsidRPr="00347A00">
        <w:t>Nous avons été informés que</w:t>
      </w:r>
      <w:r w:rsidR="00EA0D40" w:rsidRPr="00347A00">
        <w:t xml:space="preserve"> </w:t>
      </w:r>
      <w:r w:rsidR="004F3419" w:rsidRPr="00347A00">
        <w:tab/>
        <w:t xml:space="preserve"> </w:t>
      </w:r>
      <w:r w:rsidRPr="00347A00">
        <w:rPr>
          <w:i/>
        </w:rPr>
        <w:t xml:space="preserve">[nom du Consultant ou du groupement identique au nom du signataire du Contrat] </w:t>
      </w:r>
      <w:r w:rsidRPr="00347A00">
        <w:t>(ci-après dénommé</w:t>
      </w:r>
      <w:r w:rsidR="00EA0D40" w:rsidRPr="00347A00">
        <w:t xml:space="preserve"> </w:t>
      </w:r>
      <w:r w:rsidRPr="00347A00">
        <w:t>« le Consultant</w:t>
      </w:r>
      <w:r w:rsidR="00EA0D40" w:rsidRPr="00347A00">
        <w:t> »</w:t>
      </w:r>
      <w:r w:rsidRPr="00347A00">
        <w:t xml:space="preserve">) a conclu avec le Bénéficiaire le Contrat no. </w:t>
      </w:r>
      <w:r w:rsidR="004F3419" w:rsidRPr="00347A00">
        <w:tab/>
        <w:t xml:space="preserve"> </w:t>
      </w:r>
      <w:r w:rsidRPr="00347A00">
        <w:rPr>
          <w:i/>
        </w:rPr>
        <w:t>[numéro du contrat]</w:t>
      </w:r>
      <w:r w:rsidR="00EA0D40" w:rsidRPr="00347A00">
        <w:t xml:space="preserve"> </w:t>
      </w:r>
      <w:r w:rsidRPr="00347A00">
        <w:t xml:space="preserve">en date du </w:t>
      </w:r>
      <w:r w:rsidRPr="00347A00">
        <w:rPr>
          <w:i/>
        </w:rPr>
        <w:t>[insérer la date</w:t>
      </w:r>
      <w:r w:rsidRPr="00347A00">
        <w:t xml:space="preserve"> pour l’exécution</w:t>
      </w:r>
      <w:r w:rsidR="00EA0D40" w:rsidRPr="00347A00">
        <w:t xml:space="preserve"> </w:t>
      </w:r>
      <w:r w:rsidR="004F3419" w:rsidRPr="00347A00">
        <w:tab/>
        <w:t xml:space="preserve"> </w:t>
      </w:r>
      <w:r w:rsidRPr="00347A00">
        <w:rPr>
          <w:i/>
        </w:rPr>
        <w:t xml:space="preserve">[nom du Contrat et description des Services] </w:t>
      </w:r>
      <w:r w:rsidRPr="00347A00">
        <w:t>(ci-après dénommé « le Contrat</w:t>
      </w:r>
      <w:r w:rsidR="00EA0D40" w:rsidRPr="00347A00">
        <w:t> »</w:t>
      </w:r>
      <w:r w:rsidRPr="00347A00">
        <w:t>).</w:t>
      </w:r>
    </w:p>
    <w:p w14:paraId="5D1966C6" w14:textId="77777777" w:rsidR="003D0427" w:rsidRPr="00347A00" w:rsidRDefault="003D0427" w:rsidP="004F3419">
      <w:pPr>
        <w:tabs>
          <w:tab w:val="left" w:leader="underscore" w:pos="2268"/>
          <w:tab w:val="left" w:leader="underscore" w:pos="7371"/>
        </w:tabs>
        <w:spacing w:after="200"/>
        <w:jc w:val="both"/>
      </w:pPr>
      <w:r w:rsidRPr="00347A00">
        <w:t>De plus, nous comprenons qu’en vertu des conditions du Contrat, une avance au montant de</w:t>
      </w:r>
      <w:r w:rsidR="00EA0D40" w:rsidRPr="00347A00">
        <w:t xml:space="preserve"> </w:t>
      </w:r>
      <w:r w:rsidR="004F3419" w:rsidRPr="00347A00">
        <w:br/>
      </w:r>
      <w:r w:rsidR="004F3419" w:rsidRPr="00347A00">
        <w:tab/>
        <w:t xml:space="preserve"> </w:t>
      </w:r>
      <w:r w:rsidRPr="00347A00">
        <w:rPr>
          <w:i/>
        </w:rPr>
        <w:t xml:space="preserve">[insérer la somme en lettres] </w:t>
      </w:r>
      <w:r w:rsidR="004F3419" w:rsidRPr="00347A00">
        <w:rPr>
          <w:i/>
        </w:rPr>
        <w:tab/>
        <w:t xml:space="preserve"> </w:t>
      </w:r>
      <w:r w:rsidRPr="00347A00">
        <w:rPr>
          <w:i/>
        </w:rPr>
        <w:t xml:space="preserve">[insérer la somme en chiffres] </w:t>
      </w:r>
      <w:r w:rsidRPr="00347A00">
        <w:t>est versée contre une garantie de restitution d’avance.</w:t>
      </w:r>
    </w:p>
    <w:p w14:paraId="5D1966C7" w14:textId="77777777" w:rsidR="003D0427" w:rsidRPr="00347A00" w:rsidRDefault="003D0427" w:rsidP="004F3419">
      <w:pPr>
        <w:tabs>
          <w:tab w:val="left" w:leader="underscore" w:pos="4536"/>
          <w:tab w:val="left" w:leader="underscore" w:pos="9356"/>
        </w:tabs>
        <w:spacing w:after="200"/>
        <w:jc w:val="both"/>
        <w:rPr>
          <w:szCs w:val="24"/>
        </w:rPr>
      </w:pPr>
      <w:r w:rsidRPr="00347A00">
        <w:t>A la demande du Consultant, nous</w:t>
      </w:r>
      <w:r w:rsidR="00EA0D40" w:rsidRPr="00347A00">
        <w:t xml:space="preserve"> </w:t>
      </w:r>
      <w:r w:rsidRPr="00347A00">
        <w:t xml:space="preserve">nous engageons par la présente, sans réserve et irrévocablement, à vous payer à première demande, toutes sommes d’argent que vous pourriez réclamer dans la limite de </w:t>
      </w:r>
      <w:r w:rsidR="004F3419" w:rsidRPr="00347A00">
        <w:tab/>
        <w:t xml:space="preserve"> </w:t>
      </w:r>
      <w:r w:rsidRPr="00347A00">
        <w:rPr>
          <w:i/>
        </w:rPr>
        <w:t>[insérer la somme en lettres]</w:t>
      </w:r>
      <w:r w:rsidR="004F3419" w:rsidRPr="00347A00">
        <w:rPr>
          <w:i/>
        </w:rPr>
        <w:tab/>
        <w:t xml:space="preserve"> </w:t>
      </w:r>
      <w:r w:rsidRPr="00347A00">
        <w:rPr>
          <w:i/>
        </w:rPr>
        <w:t>[insérer la somme en chiffres]</w:t>
      </w:r>
      <w:r w:rsidRPr="00347A00">
        <w:t>.</w:t>
      </w:r>
      <w:r w:rsidRPr="00347A00">
        <w:rPr>
          <w:szCs w:val="24"/>
          <w:vertAlign w:val="superscript"/>
        </w:rPr>
        <w:footnoteReference w:id="7"/>
      </w:r>
      <w:r w:rsidR="00EA0D40" w:rsidRPr="00347A00">
        <w:rPr>
          <w:szCs w:val="24"/>
        </w:rPr>
        <w:t xml:space="preserve"> </w:t>
      </w:r>
      <w:r w:rsidRPr="00347A00">
        <w:rPr>
          <w:szCs w:val="24"/>
        </w:rPr>
        <w:t>Votre demande en paiement doit comprendre, que ce soit dans la demande elle-même ou dans un document séparé signé</w:t>
      </w:r>
      <w:r w:rsidRPr="00347A00" w:rsidDel="00667289">
        <w:rPr>
          <w:szCs w:val="24"/>
        </w:rPr>
        <w:t xml:space="preserve"> </w:t>
      </w:r>
      <w:r w:rsidRPr="00347A00">
        <w:rPr>
          <w:szCs w:val="24"/>
        </w:rPr>
        <w:t>accompagnant ou identifiant la demande, la déclaration que le Consultant</w:t>
      </w:r>
      <w:r w:rsidR="00EA0D40" w:rsidRPr="00347A00">
        <w:rPr>
          <w:szCs w:val="24"/>
        </w:rPr>
        <w:t> :</w:t>
      </w:r>
    </w:p>
    <w:p w14:paraId="5D1966C8" w14:textId="77777777" w:rsidR="003D0427" w:rsidRPr="00347A00" w:rsidRDefault="003D0427" w:rsidP="00D7544C">
      <w:pPr>
        <w:pStyle w:val="Paragraphedeliste"/>
        <w:numPr>
          <w:ilvl w:val="1"/>
          <w:numId w:val="87"/>
        </w:numPr>
        <w:ind w:left="709" w:hanging="567"/>
        <w:contextualSpacing w:val="0"/>
        <w:rPr>
          <w:szCs w:val="24"/>
        </w:rPr>
      </w:pPr>
      <w:r w:rsidRPr="00347A00">
        <w:rPr>
          <w:szCs w:val="24"/>
        </w:rPr>
        <w:t>n’a pas remboursé l’avance dans les conditions spécifiées au Contrat, spécifiant le montant non remboursé par le Consultant</w:t>
      </w:r>
      <w:r w:rsidR="00EA0D40" w:rsidRPr="00347A00">
        <w:rPr>
          <w:szCs w:val="24"/>
        </w:rPr>
        <w:t> ;</w:t>
      </w:r>
      <w:r w:rsidRPr="00347A00">
        <w:rPr>
          <w:szCs w:val="24"/>
        </w:rPr>
        <w:t xml:space="preserve"> ou bien</w:t>
      </w:r>
    </w:p>
    <w:p w14:paraId="5D1966C9" w14:textId="77777777" w:rsidR="003D0427" w:rsidRPr="00347A00" w:rsidRDefault="003D0427" w:rsidP="00D7544C">
      <w:pPr>
        <w:pStyle w:val="Paragraphedeliste"/>
        <w:numPr>
          <w:ilvl w:val="1"/>
          <w:numId w:val="87"/>
        </w:numPr>
        <w:spacing w:after="200"/>
        <w:ind w:left="709" w:hanging="567"/>
        <w:contextualSpacing w:val="0"/>
        <w:jc w:val="both"/>
      </w:pPr>
      <w:r w:rsidRPr="00347A00">
        <w:rPr>
          <w:szCs w:val="24"/>
        </w:rPr>
        <w:t>a utilisé l’avance à d’autres fins que les prestations faisant l’objet du Contrat</w:t>
      </w:r>
      <w:r w:rsidRPr="00347A00">
        <w:t>.</w:t>
      </w:r>
    </w:p>
    <w:p w14:paraId="5D1966CA" w14:textId="77777777" w:rsidR="003D0427" w:rsidRPr="00347A00" w:rsidRDefault="003D0427" w:rsidP="004F3419">
      <w:pPr>
        <w:tabs>
          <w:tab w:val="left" w:leader="underscore" w:pos="2268"/>
          <w:tab w:val="left" w:leader="underscore" w:pos="7513"/>
        </w:tabs>
        <w:spacing w:after="200"/>
        <w:jc w:val="both"/>
      </w:pPr>
      <w:r w:rsidRPr="00347A00">
        <w:t xml:space="preserve">Toute demande de paiement au titre de la présente garantie est conditionnelle à la réception par le Consultant de l’avance mentionnée plus haut dans son compte portant le numéro </w:t>
      </w:r>
      <w:r w:rsidR="004F3419" w:rsidRPr="00347A00">
        <w:br/>
      </w:r>
      <w:r w:rsidR="004F3419" w:rsidRPr="00347A00">
        <w:tab/>
        <w:t xml:space="preserve"> </w:t>
      </w:r>
      <w:r w:rsidRPr="00347A00">
        <w:rPr>
          <w:i/>
          <w:szCs w:val="24"/>
        </w:rPr>
        <w:t>[insérer le numéro de compte]</w:t>
      </w:r>
      <w:r w:rsidRPr="00347A00">
        <w:rPr>
          <w:szCs w:val="24"/>
        </w:rPr>
        <w:t xml:space="preserve"> à</w:t>
      </w:r>
      <w:r w:rsidR="00EA0D40" w:rsidRPr="00347A00">
        <w:rPr>
          <w:szCs w:val="24"/>
        </w:rPr>
        <w:t xml:space="preserve"> </w:t>
      </w:r>
      <w:r w:rsidR="004F3419" w:rsidRPr="00347A00">
        <w:rPr>
          <w:szCs w:val="24"/>
        </w:rPr>
        <w:tab/>
        <w:t xml:space="preserve"> </w:t>
      </w:r>
      <w:r w:rsidRPr="00347A00">
        <w:rPr>
          <w:i/>
          <w:szCs w:val="24"/>
        </w:rPr>
        <w:t>[nom et adresse de la banque]</w:t>
      </w:r>
      <w:r w:rsidRPr="00347A00">
        <w:rPr>
          <w:i/>
        </w:rPr>
        <w:t>.</w:t>
      </w:r>
    </w:p>
    <w:p w14:paraId="5D1966CB" w14:textId="45885EF3" w:rsidR="003D0427" w:rsidRPr="00347A00" w:rsidRDefault="003D0427" w:rsidP="004F3419">
      <w:pPr>
        <w:tabs>
          <w:tab w:val="left" w:leader="underscore" w:pos="5103"/>
          <w:tab w:val="left" w:leader="underscore" w:pos="7655"/>
        </w:tabs>
        <w:spacing w:after="200"/>
        <w:jc w:val="both"/>
      </w:pPr>
      <w:r w:rsidRPr="00347A00">
        <w:t>Le montant plafond de la présente garantie sera progressivement réduit par déduction des montants remboursés par le Consultant comme indiqué sur les décomptes certifiés ou des factures marquées de la mention « acquittée</w:t>
      </w:r>
      <w:r w:rsidR="00EA0D40" w:rsidRPr="00347A00">
        <w:t> »</w:t>
      </w:r>
      <w:r w:rsidRPr="00347A00">
        <w:t xml:space="preserve"> par l</w:t>
      </w:r>
      <w:r w:rsidR="001059DC">
        <w:t>’AC</w:t>
      </w:r>
      <w:r w:rsidRPr="00347A00">
        <w:t xml:space="preserve"> qui nous seront présentés.</w:t>
      </w:r>
      <w:r w:rsidR="00EA0D40" w:rsidRPr="00347A00">
        <w:t xml:space="preserve"> </w:t>
      </w:r>
      <w:r w:rsidRPr="00347A00">
        <w:t xml:space="preserve">La présente garantie expire au plus </w:t>
      </w:r>
      <w:r w:rsidRPr="00347A00">
        <w:lastRenderedPageBreak/>
        <w:t>tard à la première des dates suivantes</w:t>
      </w:r>
      <w:r w:rsidR="00EA0D40" w:rsidRPr="00347A00">
        <w:t> :</w:t>
      </w:r>
      <w:r w:rsidRPr="00347A00">
        <w:t xml:space="preserve"> sur réception des décomptes certifiés par l</w:t>
      </w:r>
      <w:r w:rsidR="002F6297">
        <w:t>’AC</w:t>
      </w:r>
      <w:r w:rsidRPr="00347A00">
        <w:t xml:space="preserve"> ou de facture acquittée indiquant que le Consultant a remboursé la totalité de l’avance mentionnée plus </w:t>
      </w:r>
      <w:r w:rsidR="00BE0C5D" w:rsidRPr="00347A00">
        <w:t>haut,</w:t>
      </w:r>
      <w:r w:rsidRPr="00347A00">
        <w:t xml:space="preserve"> ou le </w:t>
      </w:r>
      <w:r w:rsidR="004F3419" w:rsidRPr="00347A00">
        <w:tab/>
        <w:t xml:space="preserve"> </w:t>
      </w:r>
      <w:r w:rsidRPr="00347A00">
        <w:rPr>
          <w:i/>
        </w:rPr>
        <w:t>[jour]</w:t>
      </w:r>
      <w:r w:rsidRPr="00347A00">
        <w:t xml:space="preserve"> jour de </w:t>
      </w:r>
      <w:r w:rsidR="004F3419" w:rsidRPr="00347A00">
        <w:tab/>
        <w:t xml:space="preserve"> </w:t>
      </w:r>
      <w:r w:rsidRPr="00347A00">
        <w:rPr>
          <w:i/>
        </w:rPr>
        <w:t>[année]</w:t>
      </w:r>
      <w:r w:rsidRPr="00347A00">
        <w:t>.</w:t>
      </w:r>
      <w:r w:rsidR="004F3419" w:rsidRPr="00347A00">
        <w:rPr>
          <w:rStyle w:val="Appelnotedebasdep"/>
        </w:rPr>
        <w:footnoteReference w:id="8"/>
      </w:r>
      <w:r w:rsidRPr="00347A00">
        <w:t xml:space="preserve"> Toute demande de paiement doit être reçue à cette date au plus tard.</w:t>
      </w:r>
    </w:p>
    <w:p w14:paraId="5D1966CC" w14:textId="4395CABA" w:rsidR="003D0427" w:rsidRPr="00347A00" w:rsidRDefault="003D0427" w:rsidP="003D0427">
      <w:pPr>
        <w:jc w:val="both"/>
      </w:pPr>
      <w:r w:rsidRPr="00347A00">
        <w:t>La présente garantie est régie par les Règles uniformes de la CCI relatives aux garanties sur demande, (RUGD) Révision 20</w:t>
      </w:r>
      <w:r w:rsidR="0008771A">
        <w:t>2</w:t>
      </w:r>
      <w:r w:rsidRPr="00347A00">
        <w:t>0, Publication CCI N° 758.</w:t>
      </w:r>
    </w:p>
    <w:p w14:paraId="5D1966CD" w14:textId="77777777" w:rsidR="003D0427" w:rsidRPr="00347A00" w:rsidRDefault="004F3419" w:rsidP="004F3419">
      <w:pPr>
        <w:tabs>
          <w:tab w:val="left" w:leader="underscore" w:pos="2694"/>
        </w:tabs>
        <w:spacing w:before="600"/>
      </w:pPr>
      <w:r w:rsidRPr="00347A00">
        <w:tab/>
      </w:r>
    </w:p>
    <w:p w14:paraId="5D1966CE" w14:textId="77777777" w:rsidR="003D0427" w:rsidRPr="00347A00" w:rsidRDefault="003D0427" w:rsidP="004F3419">
      <w:pPr>
        <w:ind w:left="567"/>
        <w:rPr>
          <w:i/>
        </w:rPr>
      </w:pPr>
      <w:r w:rsidRPr="00347A00">
        <w:rPr>
          <w:i/>
        </w:rPr>
        <w:t>[Signature]</w:t>
      </w:r>
    </w:p>
    <w:p w14:paraId="5D1966CF" w14:textId="77777777" w:rsidR="003D0427" w:rsidRDefault="004F3419" w:rsidP="004F3419">
      <w:pPr>
        <w:tabs>
          <w:tab w:val="right" w:pos="9000"/>
        </w:tabs>
        <w:spacing w:before="480"/>
        <w:jc w:val="both"/>
        <w:rPr>
          <w:i/>
        </w:rPr>
      </w:pPr>
      <w:r w:rsidRPr="00347A00">
        <w:rPr>
          <w:i/>
        </w:rPr>
        <w:t>[Note : Le texte en italiques doit être retiré du document final ; il est fourni à titre indicatif en vue de faciliter la préparation]</w:t>
      </w:r>
    </w:p>
    <w:p w14:paraId="59DC24D3" w14:textId="77777777" w:rsidR="006F481F" w:rsidRDefault="006F481F" w:rsidP="004F3419">
      <w:pPr>
        <w:tabs>
          <w:tab w:val="right" w:pos="9000"/>
        </w:tabs>
        <w:spacing w:before="480"/>
        <w:jc w:val="both"/>
        <w:rPr>
          <w:i/>
        </w:rPr>
      </w:pPr>
    </w:p>
    <w:p w14:paraId="5137F669" w14:textId="77777777" w:rsidR="006F481F" w:rsidRDefault="006F481F" w:rsidP="004F3419">
      <w:pPr>
        <w:tabs>
          <w:tab w:val="right" w:pos="9000"/>
        </w:tabs>
        <w:spacing w:before="480"/>
        <w:jc w:val="both"/>
        <w:rPr>
          <w:i/>
        </w:rPr>
      </w:pPr>
    </w:p>
    <w:p w14:paraId="2D45E8AD" w14:textId="77777777" w:rsidR="00AA0D1A" w:rsidRDefault="00AA0D1A" w:rsidP="004F3419">
      <w:pPr>
        <w:tabs>
          <w:tab w:val="right" w:pos="9000"/>
        </w:tabs>
        <w:spacing w:before="480"/>
        <w:jc w:val="both"/>
        <w:rPr>
          <w:i/>
        </w:rPr>
      </w:pPr>
    </w:p>
    <w:p w14:paraId="795F0C85" w14:textId="77777777" w:rsidR="00AA0D1A" w:rsidRDefault="00AA0D1A" w:rsidP="004F3419">
      <w:pPr>
        <w:tabs>
          <w:tab w:val="right" w:pos="9000"/>
        </w:tabs>
        <w:spacing w:before="480"/>
        <w:jc w:val="both"/>
        <w:rPr>
          <w:i/>
        </w:rPr>
      </w:pPr>
    </w:p>
    <w:p w14:paraId="454F1D68" w14:textId="77777777" w:rsidR="00AA0D1A" w:rsidRDefault="00AA0D1A" w:rsidP="004F3419">
      <w:pPr>
        <w:tabs>
          <w:tab w:val="right" w:pos="9000"/>
        </w:tabs>
        <w:spacing w:before="480"/>
        <w:jc w:val="both"/>
        <w:rPr>
          <w:i/>
        </w:rPr>
      </w:pPr>
    </w:p>
    <w:p w14:paraId="74A20F28" w14:textId="19E179D6" w:rsidR="00AA0D1A" w:rsidRDefault="00AA0D1A" w:rsidP="004F3419">
      <w:pPr>
        <w:tabs>
          <w:tab w:val="right" w:pos="9000"/>
        </w:tabs>
        <w:spacing w:before="480"/>
        <w:jc w:val="both"/>
        <w:rPr>
          <w:i/>
        </w:rPr>
        <w:sectPr w:rsidR="00AA0D1A" w:rsidSect="007D3B1E">
          <w:headerReference w:type="default" r:id="rId130"/>
          <w:headerReference w:type="first" r:id="rId131"/>
          <w:footnotePr>
            <w:numRestart w:val="eachSect"/>
          </w:footnotePr>
          <w:type w:val="nextColumn"/>
          <w:pgSz w:w="12240" w:h="15840" w:code="1"/>
          <w:pgMar w:top="1440" w:right="1440" w:bottom="1440" w:left="1440" w:header="720" w:footer="720" w:gutter="0"/>
          <w:cols w:space="720"/>
          <w:noEndnote/>
          <w:titlePg/>
        </w:sectPr>
      </w:pPr>
    </w:p>
    <w:p w14:paraId="1E5C5E51" w14:textId="0EF1462F" w:rsidR="00A37442" w:rsidRPr="00347A00" w:rsidRDefault="00A37442" w:rsidP="00A37442">
      <w:pPr>
        <w:pStyle w:val="Parts"/>
      </w:pPr>
      <w:bookmarkStart w:id="1613" w:name="_Toc505084051"/>
      <w:r w:rsidRPr="00347A00">
        <w:lastRenderedPageBreak/>
        <w:t>PARTIE II</w:t>
      </w:r>
      <w:r>
        <w:t>I</w:t>
      </w:r>
      <w:r w:rsidRPr="00347A00">
        <w:t xml:space="preserve"> – </w:t>
      </w:r>
      <w:r w:rsidRPr="00A37442">
        <w:t>NOTIFICATION DE L’INTENTION D’ATTRIBUTION  ET FORMULAIRES DE DIVULGATION DES BENEFICIAIRES EFFECTIFS</w:t>
      </w:r>
      <w:bookmarkEnd w:id="1613"/>
    </w:p>
    <w:p w14:paraId="7CFEA459" w14:textId="77777777" w:rsidR="00A37442" w:rsidRPr="00347A00" w:rsidRDefault="00A37442" w:rsidP="00A37442">
      <w:pPr>
        <w:tabs>
          <w:tab w:val="left" w:pos="720"/>
          <w:tab w:val="right" w:leader="dot" w:pos="8640"/>
        </w:tabs>
        <w:spacing w:after="120"/>
        <w:jc w:val="center"/>
        <w:rPr>
          <w:b/>
          <w:sz w:val="28"/>
          <w:szCs w:val="28"/>
        </w:rPr>
      </w:pPr>
    </w:p>
    <w:p w14:paraId="4FF3DB19" w14:textId="046DCFE7" w:rsidR="00A37442" w:rsidRDefault="00A37442" w:rsidP="00A37442">
      <w:pPr>
        <w:tabs>
          <w:tab w:val="left" w:pos="720"/>
          <w:tab w:val="right" w:leader="dot" w:pos="8640"/>
        </w:tabs>
        <w:spacing w:after="120"/>
        <w:jc w:val="center"/>
        <w:rPr>
          <w:b/>
          <w:sz w:val="28"/>
          <w:szCs w:val="28"/>
        </w:rPr>
      </w:pPr>
    </w:p>
    <w:p w14:paraId="03CD84EC" w14:textId="77777777" w:rsidR="00AA0D1A" w:rsidRPr="00347A00" w:rsidRDefault="00AA0D1A" w:rsidP="00A37442">
      <w:pPr>
        <w:tabs>
          <w:tab w:val="left" w:pos="720"/>
          <w:tab w:val="right" w:leader="dot" w:pos="8640"/>
        </w:tabs>
        <w:spacing w:after="120"/>
        <w:jc w:val="center"/>
        <w:rPr>
          <w:b/>
          <w:sz w:val="28"/>
          <w:szCs w:val="28"/>
        </w:rPr>
      </w:pPr>
    </w:p>
    <w:p w14:paraId="5A25A1B2" w14:textId="1C354F85" w:rsidR="00A37442" w:rsidRPr="00347A00" w:rsidRDefault="00A37442" w:rsidP="00A37442">
      <w:pPr>
        <w:pStyle w:val="Sections"/>
      </w:pPr>
      <w:bookmarkStart w:id="1614" w:name="_Toc505084052"/>
      <w:r>
        <w:t>Section 9</w:t>
      </w:r>
      <w:r w:rsidRPr="00347A00">
        <w:t xml:space="preserve">. </w:t>
      </w:r>
      <w:r w:rsidRPr="00A37442">
        <w:t>Not</w:t>
      </w:r>
      <w:r>
        <w:t>i</w:t>
      </w:r>
      <w:r w:rsidRPr="00A37442">
        <w:t>fication de l’intention d’attribution et Formulaires de divulgation des bénéficiaires effectifs</w:t>
      </w:r>
      <w:bookmarkEnd w:id="1614"/>
    </w:p>
    <w:p w14:paraId="6D7DAB22" w14:textId="091B3A8E" w:rsidR="006F481F" w:rsidRDefault="006F481F" w:rsidP="004F3419">
      <w:pPr>
        <w:tabs>
          <w:tab w:val="right" w:pos="9000"/>
        </w:tabs>
        <w:spacing w:before="480"/>
        <w:jc w:val="both"/>
        <w:rPr>
          <w:i/>
        </w:rPr>
      </w:pPr>
    </w:p>
    <w:p w14:paraId="082C6CDE" w14:textId="77777777" w:rsidR="006F481F" w:rsidRDefault="006F481F" w:rsidP="004F3419">
      <w:pPr>
        <w:tabs>
          <w:tab w:val="right" w:pos="9000"/>
        </w:tabs>
        <w:spacing w:before="480"/>
        <w:jc w:val="both"/>
        <w:rPr>
          <w:i/>
        </w:rPr>
      </w:pPr>
    </w:p>
    <w:p w14:paraId="5C3ED4F4" w14:textId="77777777" w:rsidR="001C1236" w:rsidRDefault="001C1236">
      <w:pPr>
        <w:rPr>
          <w:i/>
        </w:rPr>
        <w:sectPr w:rsidR="001C1236" w:rsidSect="006F481F">
          <w:headerReference w:type="even" r:id="rId132"/>
          <w:headerReference w:type="default" r:id="rId133"/>
          <w:pgSz w:w="11906" w:h="16838"/>
          <w:pgMar w:top="1440" w:right="1440" w:bottom="1440" w:left="1440" w:header="708" w:footer="708" w:gutter="0"/>
          <w:cols w:space="708"/>
          <w:docGrid w:linePitch="360"/>
        </w:sectPr>
      </w:pPr>
    </w:p>
    <w:p w14:paraId="2C7DE475" w14:textId="77777777" w:rsidR="006F481F" w:rsidRDefault="006F481F" w:rsidP="004F3419">
      <w:pPr>
        <w:tabs>
          <w:tab w:val="right" w:pos="9000"/>
        </w:tabs>
        <w:spacing w:before="480"/>
        <w:jc w:val="both"/>
        <w:rPr>
          <w:i/>
        </w:rPr>
      </w:pPr>
    </w:p>
    <w:p w14:paraId="6F79F717" w14:textId="77777777" w:rsidR="006F481F" w:rsidRPr="00347A00" w:rsidRDefault="006F481F" w:rsidP="006F481F">
      <w:pPr>
        <w:pStyle w:val="SectionIXHeader"/>
        <w:spacing w:before="0" w:after="0"/>
        <w:rPr>
          <w:rFonts w:ascii="Times New Roman" w:hAnsi="Times New Roman"/>
        </w:rPr>
      </w:pPr>
      <w:r w:rsidRPr="00347A00">
        <w:rPr>
          <w:rFonts w:ascii="Times New Roman" w:hAnsi="Times New Roman"/>
        </w:rPr>
        <w:t>Notification d’intention d’attribution</w:t>
      </w:r>
    </w:p>
    <w:p w14:paraId="35091E33" w14:textId="77777777" w:rsidR="006F481F" w:rsidRPr="00347A00" w:rsidRDefault="006F481F" w:rsidP="006F481F">
      <w:pPr>
        <w:spacing w:before="240" w:after="240"/>
        <w:jc w:val="center"/>
        <w:rPr>
          <w:i/>
        </w:rPr>
      </w:pPr>
    </w:p>
    <w:p w14:paraId="39D85322" w14:textId="77777777" w:rsidR="006F481F" w:rsidRPr="00347A00" w:rsidRDefault="006F481F" w:rsidP="006F481F">
      <w:pPr>
        <w:spacing w:before="240" w:after="240"/>
        <w:jc w:val="both"/>
        <w:rPr>
          <w:b/>
        </w:rPr>
      </w:pPr>
      <w:r w:rsidRPr="00347A00">
        <w:rPr>
          <w:b/>
          <w:i/>
          <w:iCs/>
        </w:rPr>
        <w:t>[</w:t>
      </w:r>
      <w:r w:rsidRPr="00347A00">
        <w:rPr>
          <w:b/>
          <w:i/>
        </w:rPr>
        <w:t>La Notification d’intention d’attribution doit être adressée à chacun des Consultants dont la Proposition financière a été ouverte. Le destinataire doit être le représentant autorisé du Consultant].</w:t>
      </w:r>
    </w:p>
    <w:p w14:paraId="3AFA1991" w14:textId="77777777" w:rsidR="006F481F" w:rsidRPr="00347A00" w:rsidRDefault="006F481F" w:rsidP="006F481F">
      <w:pPr>
        <w:pStyle w:val="Outline"/>
        <w:suppressAutoHyphens/>
        <w:spacing w:before="60" w:after="60"/>
      </w:pPr>
      <w:r w:rsidRPr="00347A00">
        <w:t>A l’attention du représentant autorisé du Consultant</w:t>
      </w:r>
    </w:p>
    <w:p w14:paraId="27B39DD4" w14:textId="77777777" w:rsidR="006F481F" w:rsidRPr="00347A00" w:rsidRDefault="006F481F" w:rsidP="006F481F">
      <w:pPr>
        <w:pStyle w:val="Outline"/>
        <w:suppressAutoHyphens/>
        <w:spacing w:before="60" w:after="60"/>
      </w:pPr>
      <w:r w:rsidRPr="00347A00">
        <w:t xml:space="preserve">Nom : </w:t>
      </w:r>
      <w:r w:rsidRPr="00347A00">
        <w:rPr>
          <w:i/>
        </w:rPr>
        <w:t>[insérer le nom du représentant autorisé du Consultant]</w:t>
      </w:r>
    </w:p>
    <w:p w14:paraId="30BA92CD" w14:textId="77777777" w:rsidR="006F481F" w:rsidRPr="00347A00" w:rsidRDefault="006F481F" w:rsidP="006F481F">
      <w:pPr>
        <w:pStyle w:val="Outline"/>
        <w:suppressAutoHyphens/>
        <w:spacing w:before="60" w:after="60"/>
      </w:pPr>
      <w:r w:rsidRPr="00347A00">
        <w:t xml:space="preserve">Adresse : </w:t>
      </w:r>
      <w:r w:rsidRPr="00347A00">
        <w:rPr>
          <w:i/>
        </w:rPr>
        <w:t>[insérer l’adresse du représentant autorisé du Consultant]</w:t>
      </w:r>
    </w:p>
    <w:p w14:paraId="009E9293" w14:textId="77777777" w:rsidR="006F481F" w:rsidRPr="00347A00" w:rsidRDefault="006F481F" w:rsidP="006F481F">
      <w:pPr>
        <w:pStyle w:val="Outline"/>
        <w:suppressAutoHyphens/>
        <w:spacing w:before="60" w:after="60"/>
      </w:pPr>
      <w:r w:rsidRPr="00347A00">
        <w:t xml:space="preserve">Téléphone/télécopie : </w:t>
      </w:r>
      <w:r w:rsidRPr="00347A00">
        <w:rPr>
          <w:i/>
        </w:rPr>
        <w:t>[insérer téléphone/télécopie du représentant autorisé du Consultant]</w:t>
      </w:r>
    </w:p>
    <w:p w14:paraId="5E69CB8C" w14:textId="77777777" w:rsidR="006F481F" w:rsidRPr="00347A00" w:rsidRDefault="006F481F" w:rsidP="006F481F">
      <w:pPr>
        <w:pStyle w:val="Outline"/>
        <w:suppressAutoHyphens/>
        <w:spacing w:before="60" w:after="240"/>
        <w:rPr>
          <w:i/>
        </w:rPr>
      </w:pPr>
      <w:r w:rsidRPr="00347A00">
        <w:t xml:space="preserve">Adresse courriel : </w:t>
      </w:r>
      <w:r w:rsidRPr="00347A00">
        <w:rPr>
          <w:i/>
        </w:rPr>
        <w:t>[insérer adresse courriel du représentant autorisé du Consultant]</w:t>
      </w:r>
    </w:p>
    <w:p w14:paraId="1BB291E7" w14:textId="77777777" w:rsidR="006F481F" w:rsidRPr="00347A00" w:rsidRDefault="006F481F" w:rsidP="006F481F">
      <w:pPr>
        <w:pStyle w:val="Outline"/>
        <w:suppressAutoHyphens/>
        <w:spacing w:before="60" w:after="60"/>
        <w:jc w:val="both"/>
        <w:rPr>
          <w:b/>
          <w:i/>
        </w:rPr>
      </w:pPr>
      <w:r w:rsidRPr="00347A00">
        <w:rPr>
          <w:b/>
          <w:i/>
        </w:rPr>
        <w:t>[IMPORTANT : insérer la date de transmission de la présente Notification à tous les Consultants. La Notification doit être envoyée à tous les Consultants simultanément, c’est-à-dire à la même date et dans le même temps, dans toute la mesure du possible].</w:t>
      </w:r>
    </w:p>
    <w:p w14:paraId="2C941A45" w14:textId="77777777" w:rsidR="006F481F" w:rsidRPr="00347A00" w:rsidRDefault="006F481F" w:rsidP="006F481F">
      <w:pPr>
        <w:spacing w:before="120"/>
        <w:rPr>
          <w:b/>
          <w:i/>
        </w:rPr>
      </w:pPr>
    </w:p>
    <w:p w14:paraId="48C08A41" w14:textId="77777777" w:rsidR="006F481F" w:rsidRPr="00347A00" w:rsidRDefault="006F481F" w:rsidP="006F481F">
      <w:pPr>
        <w:spacing w:after="240"/>
        <w:jc w:val="both"/>
        <w:rPr>
          <w:b/>
        </w:rPr>
      </w:pPr>
      <w:r w:rsidRPr="00347A00">
        <w:rPr>
          <w:b/>
        </w:rPr>
        <w:t xml:space="preserve">DATE D’ENVOI : </w:t>
      </w:r>
      <w:r w:rsidRPr="00347A00">
        <w:t>La présente Notification est envoyée par : [</w:t>
      </w:r>
      <w:r w:rsidRPr="00347A00">
        <w:rPr>
          <w:i/>
        </w:rPr>
        <w:t>courriel/télécopie</w:t>
      </w:r>
      <w:r w:rsidRPr="00347A00">
        <w:t>] le [</w:t>
      </w:r>
      <w:r w:rsidRPr="00347A00">
        <w:rPr>
          <w:i/>
        </w:rPr>
        <w:t>date</w:t>
      </w:r>
      <w:r w:rsidRPr="00347A00">
        <w:t>] (heure locale).</w:t>
      </w:r>
    </w:p>
    <w:p w14:paraId="307C3331" w14:textId="77777777" w:rsidR="00F673E5" w:rsidRDefault="00F673E5">
      <w:pPr>
        <w:rPr>
          <w:b/>
          <w:bCs/>
          <w:sz w:val="48"/>
          <w:szCs w:val="48"/>
        </w:rPr>
      </w:pPr>
      <w:r>
        <w:rPr>
          <w:b/>
          <w:bCs/>
          <w:sz w:val="48"/>
          <w:szCs w:val="48"/>
        </w:rPr>
        <w:br w:type="page"/>
      </w:r>
    </w:p>
    <w:p w14:paraId="1D84BA81" w14:textId="621DE8E3" w:rsidR="006F481F" w:rsidRPr="00347A00" w:rsidRDefault="006F481F" w:rsidP="006F481F">
      <w:pPr>
        <w:ind w:right="289"/>
        <w:rPr>
          <w:b/>
          <w:bCs/>
          <w:sz w:val="48"/>
          <w:szCs w:val="48"/>
        </w:rPr>
      </w:pPr>
      <w:r w:rsidRPr="00347A00">
        <w:rPr>
          <w:b/>
          <w:bCs/>
          <w:sz w:val="48"/>
          <w:szCs w:val="48"/>
        </w:rPr>
        <w:lastRenderedPageBreak/>
        <w:t>Notification d’intention d’attribution</w:t>
      </w:r>
    </w:p>
    <w:p w14:paraId="07F3A701" w14:textId="0E4B57EE" w:rsidR="006F481F" w:rsidRPr="00347A00" w:rsidRDefault="006432B5" w:rsidP="006F481F">
      <w:pPr>
        <w:rPr>
          <w:i/>
          <w:color w:val="000000"/>
        </w:rPr>
      </w:pPr>
      <w:r>
        <w:rPr>
          <w:b/>
          <w:color w:val="000000"/>
        </w:rPr>
        <w:t>AC</w:t>
      </w:r>
      <w:r w:rsidR="006F481F" w:rsidRPr="00347A00">
        <w:rPr>
          <w:b/>
          <w:color w:val="000000"/>
        </w:rPr>
        <w:t xml:space="preserve"> : </w:t>
      </w:r>
      <w:r w:rsidR="006F481F" w:rsidRPr="00347A00">
        <w:rPr>
          <w:i/>
          <w:color w:val="000000"/>
        </w:rPr>
        <w:t>[insérer le nom d</w:t>
      </w:r>
      <w:r>
        <w:rPr>
          <w:i/>
          <w:color w:val="000000"/>
        </w:rPr>
        <w:t>e l’AC</w:t>
      </w:r>
      <w:r w:rsidR="006F481F" w:rsidRPr="00347A00">
        <w:rPr>
          <w:i/>
          <w:color w:val="000000"/>
        </w:rPr>
        <w:t>]</w:t>
      </w:r>
    </w:p>
    <w:p w14:paraId="295A976C" w14:textId="77777777" w:rsidR="006F481F" w:rsidRPr="00347A00" w:rsidRDefault="006F481F" w:rsidP="006F481F">
      <w:pPr>
        <w:rPr>
          <w:i/>
          <w:color w:val="000000"/>
        </w:rPr>
      </w:pPr>
      <w:r w:rsidRPr="00347A00">
        <w:rPr>
          <w:b/>
          <w:color w:val="000000"/>
        </w:rPr>
        <w:t>Intitulé du Marché :</w:t>
      </w:r>
      <w:r w:rsidRPr="00347A00">
        <w:rPr>
          <w:i/>
          <w:color w:val="000000"/>
        </w:rPr>
        <w:t xml:space="preserve"> [insérer l’intitulé du Marché]</w:t>
      </w:r>
    </w:p>
    <w:p w14:paraId="136FDDB5" w14:textId="7240DE02" w:rsidR="006F481F" w:rsidRPr="00347A00" w:rsidRDefault="006F481F" w:rsidP="006F481F">
      <w:pPr>
        <w:rPr>
          <w:i/>
          <w:color w:val="000000"/>
        </w:rPr>
      </w:pPr>
      <w:r w:rsidRPr="00347A00">
        <w:rPr>
          <w:b/>
          <w:color w:val="000000"/>
        </w:rPr>
        <w:t>Pays :</w:t>
      </w:r>
      <w:r w:rsidRPr="00347A00">
        <w:rPr>
          <w:i/>
          <w:color w:val="000000"/>
        </w:rPr>
        <w:t xml:space="preserve"> [insérer le nom du pays d</w:t>
      </w:r>
      <w:r w:rsidR="006432B5">
        <w:rPr>
          <w:i/>
          <w:color w:val="000000"/>
        </w:rPr>
        <w:t>e l’AC</w:t>
      </w:r>
      <w:r w:rsidRPr="00347A00">
        <w:rPr>
          <w:i/>
          <w:color w:val="000000"/>
        </w:rPr>
        <w:t>]</w:t>
      </w:r>
    </w:p>
    <w:p w14:paraId="45992991" w14:textId="1E0EA144" w:rsidR="006F481F" w:rsidRPr="00347A00" w:rsidRDefault="006F481F" w:rsidP="006F481F">
      <w:pPr>
        <w:rPr>
          <w:i/>
          <w:color w:val="000000"/>
        </w:rPr>
      </w:pPr>
    </w:p>
    <w:p w14:paraId="1FDC7E16" w14:textId="77777777" w:rsidR="006F481F" w:rsidRPr="00347A00" w:rsidRDefault="006F481F" w:rsidP="006F481F">
      <w:pPr>
        <w:rPr>
          <w:i/>
          <w:color w:val="000000"/>
        </w:rPr>
      </w:pPr>
      <w:r w:rsidRPr="00347A00">
        <w:rPr>
          <w:b/>
          <w:color w:val="000000"/>
        </w:rPr>
        <w:t>DP No :</w:t>
      </w:r>
      <w:r w:rsidRPr="00347A00">
        <w:rPr>
          <w:i/>
          <w:color w:val="000000"/>
        </w:rPr>
        <w:t xml:space="preserve"> [insérer le numéro de la DP en référence au Plan de Passation des Marchés]</w:t>
      </w:r>
    </w:p>
    <w:p w14:paraId="68DDE6BC" w14:textId="77777777" w:rsidR="006F481F" w:rsidRPr="00347A00" w:rsidRDefault="006F481F" w:rsidP="006F481F">
      <w:pPr>
        <w:pStyle w:val="Retraitcorpsdetexte"/>
        <w:spacing w:before="240" w:after="240"/>
        <w:ind w:left="720" w:right="288" w:firstLine="0"/>
        <w:jc w:val="both"/>
        <w:rPr>
          <w:iCs/>
        </w:rPr>
      </w:pPr>
      <w:r w:rsidRPr="00347A00">
        <w:rPr>
          <w:iCs/>
        </w:rPr>
        <w:t>Par la présente Notification de l’intention d’attribution (la Notification) nous vous informons de notre décision d’attribuer le Marché ci-dessus. L’envoi de la Notification marque le commencement de la Période d’attente. Durant ladite période, il vous est possible de :</w:t>
      </w:r>
    </w:p>
    <w:p w14:paraId="23E9A4D9" w14:textId="77777777" w:rsidR="006F481F" w:rsidRPr="00347A00" w:rsidRDefault="006F481F" w:rsidP="006F481F">
      <w:pPr>
        <w:pStyle w:val="Retraitcorpsdetexte"/>
        <w:numPr>
          <w:ilvl w:val="0"/>
          <w:numId w:val="64"/>
        </w:numPr>
        <w:spacing w:before="240" w:after="240"/>
        <w:ind w:right="288"/>
        <w:rPr>
          <w:iCs/>
        </w:rPr>
      </w:pPr>
      <w:r w:rsidRPr="00347A00">
        <w:rPr>
          <w:iCs/>
        </w:rPr>
        <w:t>demander un débriefing concernant l’évaluation de votre Proposition, et/ou</w:t>
      </w:r>
    </w:p>
    <w:p w14:paraId="5565D78C" w14:textId="77777777" w:rsidR="006F481F" w:rsidRPr="00347A00" w:rsidRDefault="006F481F" w:rsidP="006F481F">
      <w:pPr>
        <w:pStyle w:val="Retraitcorpsdetexte"/>
        <w:numPr>
          <w:ilvl w:val="0"/>
          <w:numId w:val="64"/>
        </w:numPr>
        <w:spacing w:before="240" w:after="240"/>
        <w:ind w:right="288"/>
        <w:rPr>
          <w:iCs/>
        </w:rPr>
      </w:pPr>
      <w:r w:rsidRPr="00347A00">
        <w:rPr>
          <w:iCs/>
        </w:rPr>
        <w:t>soumettre une réclamation concernant la passation du marché, portant sur la décision d’attribuer le marché.</w:t>
      </w:r>
    </w:p>
    <w:p w14:paraId="3F0AF0F9" w14:textId="77777777" w:rsidR="006F481F" w:rsidRPr="00347A00" w:rsidRDefault="006F481F" w:rsidP="006F481F">
      <w:pPr>
        <w:pStyle w:val="Retraitcorpsdetexte"/>
        <w:numPr>
          <w:ilvl w:val="0"/>
          <w:numId w:val="63"/>
        </w:numPr>
        <w:spacing w:before="240" w:after="120"/>
        <w:ind w:left="284" w:right="289" w:hanging="284"/>
        <w:jc w:val="both"/>
        <w:rPr>
          <w:b/>
          <w:iCs/>
        </w:rPr>
      </w:pPr>
      <w:r w:rsidRPr="00347A00">
        <w:rPr>
          <w:b/>
          <w:iCs/>
        </w:rPr>
        <w:t>Consultant retenu</w:t>
      </w:r>
    </w:p>
    <w:tbl>
      <w:tblPr>
        <w:tblStyle w:val="Grilledutableau"/>
        <w:tblW w:w="9067" w:type="dxa"/>
        <w:tblLayout w:type="fixed"/>
        <w:tblLook w:val="04A0" w:firstRow="1" w:lastRow="0" w:firstColumn="1" w:lastColumn="0" w:noHBand="0" w:noVBand="1"/>
      </w:tblPr>
      <w:tblGrid>
        <w:gridCol w:w="2405"/>
        <w:gridCol w:w="6662"/>
      </w:tblGrid>
      <w:tr w:rsidR="006F481F" w:rsidRPr="00347A00" w14:paraId="4942158B" w14:textId="77777777" w:rsidTr="009C24BA">
        <w:tc>
          <w:tcPr>
            <w:tcW w:w="2405" w:type="dxa"/>
            <w:shd w:val="clear" w:color="auto" w:fill="C6D9F1"/>
          </w:tcPr>
          <w:p w14:paraId="21CB5581" w14:textId="77777777" w:rsidR="006F481F" w:rsidRPr="00347A00" w:rsidRDefault="006F481F" w:rsidP="009C24BA">
            <w:pPr>
              <w:pStyle w:val="Retraitcorpsdetexte"/>
              <w:spacing w:before="120" w:after="120"/>
              <w:ind w:hanging="1260"/>
              <w:rPr>
                <w:rFonts w:asciiTheme="majorBidi" w:hAnsiTheme="majorBidi" w:cstheme="majorBidi"/>
                <w:b/>
                <w:iCs/>
              </w:rPr>
            </w:pPr>
            <w:r w:rsidRPr="00347A00">
              <w:rPr>
                <w:rFonts w:asciiTheme="majorBidi" w:hAnsiTheme="majorBidi" w:cstheme="majorBidi"/>
                <w:b/>
                <w:iCs/>
              </w:rPr>
              <w:t>Nom :</w:t>
            </w:r>
          </w:p>
        </w:tc>
        <w:tc>
          <w:tcPr>
            <w:tcW w:w="6662" w:type="dxa"/>
            <w:vAlign w:val="center"/>
          </w:tcPr>
          <w:p w14:paraId="109BEF90" w14:textId="77777777" w:rsidR="006F481F" w:rsidRPr="00347A00" w:rsidRDefault="006F481F" w:rsidP="009C24BA">
            <w:pPr>
              <w:pStyle w:val="Retraitcorpsdetexte"/>
              <w:spacing w:before="120" w:after="120"/>
              <w:rPr>
                <w:rFonts w:asciiTheme="majorBidi" w:hAnsiTheme="majorBidi" w:cstheme="majorBidi"/>
                <w:i/>
              </w:rPr>
            </w:pPr>
            <w:r w:rsidRPr="00347A00">
              <w:rPr>
                <w:rFonts w:asciiTheme="majorBidi" w:hAnsiTheme="majorBidi" w:cstheme="majorBidi"/>
                <w:i/>
              </w:rPr>
              <w:t>[insérer le nom du Consultant retenu]</w:t>
            </w:r>
          </w:p>
        </w:tc>
      </w:tr>
      <w:tr w:rsidR="006F481F" w:rsidRPr="00347A00" w14:paraId="0F05A35B" w14:textId="77777777" w:rsidTr="009C24BA">
        <w:tc>
          <w:tcPr>
            <w:tcW w:w="2405" w:type="dxa"/>
            <w:shd w:val="clear" w:color="auto" w:fill="C6D9F1"/>
          </w:tcPr>
          <w:p w14:paraId="0741521C" w14:textId="77777777" w:rsidR="006F481F" w:rsidRPr="00347A00" w:rsidRDefault="006F481F" w:rsidP="009C24BA">
            <w:pPr>
              <w:pStyle w:val="Retraitcorpsdetexte"/>
              <w:spacing w:before="120" w:after="120"/>
              <w:ind w:hanging="1260"/>
              <w:rPr>
                <w:rFonts w:asciiTheme="majorBidi" w:hAnsiTheme="majorBidi" w:cstheme="majorBidi"/>
                <w:b/>
                <w:iCs/>
              </w:rPr>
            </w:pPr>
            <w:r w:rsidRPr="00347A00">
              <w:rPr>
                <w:rFonts w:asciiTheme="majorBidi" w:hAnsiTheme="majorBidi" w:cstheme="majorBidi"/>
                <w:b/>
                <w:iCs/>
              </w:rPr>
              <w:t>Adresse :</w:t>
            </w:r>
          </w:p>
        </w:tc>
        <w:tc>
          <w:tcPr>
            <w:tcW w:w="6662" w:type="dxa"/>
            <w:vAlign w:val="center"/>
          </w:tcPr>
          <w:p w14:paraId="6FF7C320" w14:textId="77777777" w:rsidR="006F481F" w:rsidRPr="00347A00" w:rsidRDefault="006F481F" w:rsidP="009C24BA">
            <w:pPr>
              <w:pStyle w:val="Retraitcorpsdetexte"/>
              <w:spacing w:before="120" w:after="120"/>
              <w:rPr>
                <w:rFonts w:asciiTheme="majorBidi" w:hAnsiTheme="majorBidi" w:cstheme="majorBidi"/>
                <w:i/>
              </w:rPr>
            </w:pPr>
            <w:r w:rsidRPr="00347A00">
              <w:rPr>
                <w:rFonts w:asciiTheme="majorBidi" w:hAnsiTheme="majorBidi" w:cstheme="majorBidi"/>
                <w:i/>
              </w:rPr>
              <w:t>[insérer l’adresse du Consultant retenu]</w:t>
            </w:r>
          </w:p>
        </w:tc>
      </w:tr>
      <w:tr w:rsidR="006F481F" w:rsidRPr="00347A00" w14:paraId="44513B29" w14:textId="77777777" w:rsidTr="009C24BA">
        <w:tc>
          <w:tcPr>
            <w:tcW w:w="2405" w:type="dxa"/>
            <w:shd w:val="clear" w:color="auto" w:fill="C6D9F1"/>
          </w:tcPr>
          <w:p w14:paraId="66588FC8" w14:textId="77777777" w:rsidR="006F481F" w:rsidRPr="00347A00" w:rsidRDefault="006F481F" w:rsidP="009C24BA">
            <w:pPr>
              <w:pStyle w:val="Retraitcorpsdetexte"/>
              <w:spacing w:before="120" w:after="120"/>
              <w:ind w:hanging="1260"/>
              <w:rPr>
                <w:rFonts w:asciiTheme="majorBidi" w:hAnsiTheme="majorBidi" w:cstheme="majorBidi"/>
                <w:b/>
                <w:iCs/>
              </w:rPr>
            </w:pPr>
            <w:r w:rsidRPr="00347A00">
              <w:rPr>
                <w:rFonts w:asciiTheme="majorBidi" w:hAnsiTheme="majorBidi" w:cstheme="majorBidi"/>
                <w:b/>
                <w:iCs/>
              </w:rPr>
              <w:t>Prix du Marché :</w:t>
            </w:r>
          </w:p>
        </w:tc>
        <w:tc>
          <w:tcPr>
            <w:tcW w:w="6662" w:type="dxa"/>
            <w:vAlign w:val="center"/>
          </w:tcPr>
          <w:p w14:paraId="6E90CE8F" w14:textId="77777777" w:rsidR="006F481F" w:rsidRPr="00347A00" w:rsidRDefault="006F481F" w:rsidP="009C24BA">
            <w:pPr>
              <w:pStyle w:val="Retraitcorpsdetexte"/>
              <w:spacing w:before="120" w:after="120"/>
              <w:rPr>
                <w:rFonts w:asciiTheme="majorBidi" w:hAnsiTheme="majorBidi" w:cstheme="majorBidi"/>
                <w:i/>
              </w:rPr>
            </w:pPr>
            <w:r w:rsidRPr="00347A00">
              <w:rPr>
                <w:rFonts w:asciiTheme="majorBidi" w:hAnsiTheme="majorBidi" w:cstheme="majorBidi"/>
                <w:i/>
              </w:rPr>
              <w:t>[insérer le prix du Marché du Consultant retenu]</w:t>
            </w:r>
          </w:p>
        </w:tc>
      </w:tr>
    </w:tbl>
    <w:p w14:paraId="7B576D6E" w14:textId="77777777" w:rsidR="006F481F" w:rsidRPr="00347A00" w:rsidRDefault="006F481F" w:rsidP="006F481F">
      <w:pPr>
        <w:pStyle w:val="Retraitcorpsdetexte"/>
        <w:spacing w:before="240" w:after="120"/>
        <w:ind w:right="289"/>
        <w:rPr>
          <w:b/>
          <w:i/>
          <w:iCs/>
        </w:rPr>
        <w:sectPr w:rsidR="006F481F" w:rsidRPr="00347A00" w:rsidSect="006F481F">
          <w:headerReference w:type="even" r:id="rId134"/>
          <w:pgSz w:w="11906" w:h="16838"/>
          <w:pgMar w:top="1440" w:right="1440" w:bottom="1440" w:left="1440" w:header="708" w:footer="708" w:gutter="0"/>
          <w:cols w:space="708"/>
          <w:docGrid w:linePitch="360"/>
        </w:sectPr>
      </w:pPr>
    </w:p>
    <w:p w14:paraId="640E177C" w14:textId="77777777" w:rsidR="006F481F" w:rsidRPr="00347A00" w:rsidRDefault="006F481F" w:rsidP="006F481F">
      <w:pPr>
        <w:pStyle w:val="Retraitcorpsdetexte"/>
        <w:numPr>
          <w:ilvl w:val="0"/>
          <w:numId w:val="63"/>
        </w:numPr>
        <w:spacing w:before="240" w:after="120"/>
        <w:ind w:left="284" w:right="289" w:hanging="284"/>
        <w:jc w:val="both"/>
        <w:rPr>
          <w:b/>
          <w:i/>
          <w:iCs/>
        </w:rPr>
      </w:pPr>
      <w:r w:rsidRPr="00347A00">
        <w:rPr>
          <w:b/>
          <w:iCs/>
        </w:rPr>
        <w:lastRenderedPageBreak/>
        <w:t xml:space="preserve">Consultants retenus sur la Liste restreinte </w:t>
      </w:r>
      <w:r w:rsidRPr="00347A00">
        <w:rPr>
          <w:b/>
          <w:i/>
          <w:iCs/>
        </w:rPr>
        <w:t>[INSTRUCTIONS : insérer les noms de tous les Consultants retenus sur la Liste restreinte, et indiquer ceux ayant remis une Proposition. Lorsque la méthode de sélection le demande, indiquez le prix de chaque proposition tel que lu en séance d’ouverture et tel qu’évalué. Indiquez les notes techniques obtenues et les notes attribuées à chacun des critères et sous-critères. Retenir : Proposition technique complète (PTC) ou Proposition technique simplifiée (PTS) dans la dernière colonne ci-dessous, selon le cas</w:t>
      </w:r>
      <w:r w:rsidRPr="00347A00">
        <w:rPr>
          <w:b/>
          <w:i/>
          <w:iCs/>
          <w:vertAlign w:val="subscript"/>
        </w:rPr>
        <w:t>]</w:t>
      </w:r>
    </w:p>
    <w:tbl>
      <w:tblPr>
        <w:tblStyle w:val="Grilledutableau"/>
        <w:tblW w:w="0" w:type="auto"/>
        <w:tblInd w:w="-10" w:type="dxa"/>
        <w:tblLook w:val="04A0" w:firstRow="1" w:lastRow="0" w:firstColumn="1" w:lastColumn="0" w:noHBand="0" w:noVBand="1"/>
      </w:tblPr>
      <w:tblGrid>
        <w:gridCol w:w="1549"/>
        <w:gridCol w:w="1506"/>
        <w:gridCol w:w="2389"/>
        <w:gridCol w:w="2366"/>
        <w:gridCol w:w="1462"/>
        <w:gridCol w:w="1815"/>
        <w:gridCol w:w="1875"/>
      </w:tblGrid>
      <w:tr w:rsidR="006F481F" w:rsidRPr="00347A00" w14:paraId="0FE1C177" w14:textId="77777777" w:rsidTr="009C24BA">
        <w:trPr>
          <w:trHeight w:val="1430"/>
          <w:tblHeader/>
        </w:trPr>
        <w:tc>
          <w:tcPr>
            <w:tcW w:w="1627" w:type="dxa"/>
            <w:shd w:val="clear" w:color="auto" w:fill="C6D9F1"/>
            <w:tcMar>
              <w:top w:w="57" w:type="dxa"/>
              <w:left w:w="57" w:type="dxa"/>
              <w:bottom w:w="57" w:type="dxa"/>
              <w:right w:w="57" w:type="dxa"/>
            </w:tcMar>
            <w:vAlign w:val="center"/>
          </w:tcPr>
          <w:p w14:paraId="0BA7D9ED"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rPr>
              <w:t>Nom du Consultant</w:t>
            </w:r>
          </w:p>
        </w:tc>
        <w:tc>
          <w:tcPr>
            <w:tcW w:w="1559" w:type="dxa"/>
            <w:shd w:val="clear" w:color="auto" w:fill="C6D9F1"/>
            <w:tcMar>
              <w:top w:w="57" w:type="dxa"/>
              <w:left w:w="57" w:type="dxa"/>
              <w:bottom w:w="57" w:type="dxa"/>
              <w:right w:w="57" w:type="dxa"/>
            </w:tcMar>
            <w:vAlign w:val="center"/>
          </w:tcPr>
          <w:p w14:paraId="415FFF76"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rPr>
              <w:t>Proposition remise</w:t>
            </w:r>
          </w:p>
        </w:tc>
        <w:tc>
          <w:tcPr>
            <w:tcW w:w="2718" w:type="dxa"/>
            <w:shd w:val="clear" w:color="auto" w:fill="C6D9F1"/>
            <w:tcMar>
              <w:top w:w="57" w:type="dxa"/>
              <w:left w:w="57" w:type="dxa"/>
              <w:bottom w:w="57" w:type="dxa"/>
              <w:right w:w="57" w:type="dxa"/>
            </w:tcMar>
            <w:vAlign w:val="center"/>
          </w:tcPr>
          <w:p w14:paraId="1AD82BB5"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i/>
                <w:iCs/>
              </w:rPr>
              <w:t>[en cas de PTC]</w:t>
            </w:r>
            <w:r w:rsidRPr="00347A00">
              <w:rPr>
                <w:rFonts w:asciiTheme="majorBidi" w:hAnsiTheme="majorBidi" w:cstheme="majorBidi"/>
                <w:b/>
                <w:i/>
                <w:iCs/>
              </w:rPr>
              <w:br/>
            </w:r>
            <w:r w:rsidRPr="00347A00">
              <w:rPr>
                <w:rFonts w:asciiTheme="majorBidi" w:hAnsiTheme="majorBidi" w:cstheme="majorBidi"/>
                <w:b/>
              </w:rPr>
              <w:t>Note technique globale</w:t>
            </w:r>
          </w:p>
        </w:tc>
        <w:tc>
          <w:tcPr>
            <w:tcW w:w="2688" w:type="dxa"/>
            <w:shd w:val="clear" w:color="auto" w:fill="C6D9F1"/>
            <w:tcMar>
              <w:top w:w="57" w:type="dxa"/>
              <w:left w:w="57" w:type="dxa"/>
              <w:bottom w:w="57" w:type="dxa"/>
              <w:right w:w="57" w:type="dxa"/>
            </w:tcMar>
            <w:vAlign w:val="center"/>
          </w:tcPr>
          <w:p w14:paraId="7211906C"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i/>
                <w:iCs/>
              </w:rPr>
              <w:t>[en cas de PTS]</w:t>
            </w:r>
            <w:r w:rsidRPr="00347A00">
              <w:rPr>
                <w:rFonts w:asciiTheme="majorBidi" w:hAnsiTheme="majorBidi" w:cstheme="majorBidi"/>
                <w:b/>
                <w:i/>
                <w:iCs/>
              </w:rPr>
              <w:br/>
            </w:r>
            <w:r w:rsidRPr="00347A00">
              <w:rPr>
                <w:rFonts w:asciiTheme="majorBidi" w:hAnsiTheme="majorBidi" w:cstheme="majorBidi"/>
                <w:b/>
              </w:rPr>
              <w:t>Note technique globale</w:t>
            </w:r>
          </w:p>
        </w:tc>
        <w:tc>
          <w:tcPr>
            <w:tcW w:w="1503" w:type="dxa"/>
            <w:shd w:val="clear" w:color="auto" w:fill="C6D9F1"/>
            <w:tcMar>
              <w:top w:w="57" w:type="dxa"/>
              <w:left w:w="57" w:type="dxa"/>
              <w:bottom w:w="57" w:type="dxa"/>
              <w:right w:w="57" w:type="dxa"/>
            </w:tcMar>
            <w:vAlign w:val="center"/>
          </w:tcPr>
          <w:p w14:paraId="26DE7EFD"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rPr>
              <w:t xml:space="preserve">Proposition financière </w:t>
            </w:r>
            <w:r w:rsidRPr="00347A00">
              <w:rPr>
                <w:rFonts w:asciiTheme="majorBidi" w:hAnsiTheme="majorBidi" w:cstheme="majorBidi"/>
                <w:b/>
              </w:rPr>
              <w:br/>
            </w:r>
            <w:r w:rsidRPr="00347A00">
              <w:rPr>
                <w:rFonts w:asciiTheme="majorBidi" w:hAnsiTheme="majorBidi" w:cstheme="majorBidi"/>
                <w:b/>
                <w:sz w:val="20"/>
              </w:rPr>
              <w:t>(si applicable)</w:t>
            </w:r>
          </w:p>
        </w:tc>
        <w:tc>
          <w:tcPr>
            <w:tcW w:w="1948" w:type="dxa"/>
            <w:shd w:val="clear" w:color="auto" w:fill="C6D9F1"/>
            <w:tcMar>
              <w:top w:w="57" w:type="dxa"/>
              <w:left w:w="57" w:type="dxa"/>
              <w:bottom w:w="57" w:type="dxa"/>
              <w:right w:w="57" w:type="dxa"/>
            </w:tcMar>
            <w:vAlign w:val="center"/>
          </w:tcPr>
          <w:p w14:paraId="40BA7E36"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rPr>
              <w:t xml:space="preserve">Montant évalué de la Proposition financière </w:t>
            </w:r>
            <w:r w:rsidRPr="00347A00">
              <w:rPr>
                <w:rFonts w:asciiTheme="majorBidi" w:hAnsiTheme="majorBidi" w:cstheme="majorBidi"/>
                <w:b/>
              </w:rPr>
              <w:br/>
            </w:r>
            <w:r w:rsidRPr="00347A00">
              <w:rPr>
                <w:rFonts w:asciiTheme="majorBidi" w:hAnsiTheme="majorBidi" w:cstheme="majorBidi"/>
                <w:b/>
                <w:sz w:val="20"/>
              </w:rPr>
              <w:t>(si applicable)</w:t>
            </w:r>
          </w:p>
        </w:tc>
        <w:tc>
          <w:tcPr>
            <w:tcW w:w="2039" w:type="dxa"/>
            <w:shd w:val="clear" w:color="auto" w:fill="C6D9F1"/>
            <w:tcMar>
              <w:top w:w="57" w:type="dxa"/>
              <w:left w:w="57" w:type="dxa"/>
              <w:bottom w:w="57" w:type="dxa"/>
              <w:right w:w="57" w:type="dxa"/>
            </w:tcMar>
            <w:vAlign w:val="center"/>
          </w:tcPr>
          <w:p w14:paraId="4D88B056" w14:textId="77777777" w:rsidR="006F481F" w:rsidRPr="00347A00" w:rsidRDefault="006F481F" w:rsidP="009C24BA">
            <w:pPr>
              <w:pStyle w:val="Retraitcorpsdetexte"/>
              <w:ind w:left="0" w:firstLine="0"/>
              <w:jc w:val="center"/>
              <w:rPr>
                <w:rFonts w:asciiTheme="majorBidi" w:hAnsiTheme="majorBidi" w:cstheme="majorBidi"/>
                <w:b/>
              </w:rPr>
            </w:pPr>
            <w:r w:rsidRPr="00347A00">
              <w:rPr>
                <w:rFonts w:asciiTheme="majorBidi" w:hAnsiTheme="majorBidi" w:cstheme="majorBidi"/>
                <w:b/>
              </w:rPr>
              <w:t xml:space="preserve">Note pondérée globale et rang de classement </w:t>
            </w:r>
            <w:r w:rsidRPr="00347A00">
              <w:rPr>
                <w:rFonts w:asciiTheme="majorBidi" w:hAnsiTheme="majorBidi" w:cstheme="majorBidi"/>
                <w:b/>
              </w:rPr>
              <w:br/>
            </w:r>
            <w:r w:rsidRPr="00347A00">
              <w:rPr>
                <w:rFonts w:asciiTheme="majorBidi" w:hAnsiTheme="majorBidi" w:cstheme="majorBidi"/>
                <w:b/>
                <w:sz w:val="20"/>
              </w:rPr>
              <w:t>(si applicable)</w:t>
            </w:r>
          </w:p>
        </w:tc>
      </w:tr>
      <w:tr w:rsidR="006F481F" w:rsidRPr="00347A00" w14:paraId="74734A36" w14:textId="77777777" w:rsidTr="009C24BA">
        <w:tc>
          <w:tcPr>
            <w:tcW w:w="1627" w:type="dxa"/>
            <w:tcMar>
              <w:top w:w="57" w:type="dxa"/>
              <w:left w:w="57" w:type="dxa"/>
              <w:bottom w:w="57" w:type="dxa"/>
              <w:right w:w="57" w:type="dxa"/>
            </w:tcMar>
          </w:tcPr>
          <w:p w14:paraId="62C7AD1F" w14:textId="77777777" w:rsidR="006F481F" w:rsidRPr="00347A00" w:rsidRDefault="006F481F" w:rsidP="009C24BA">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214975A0" w14:textId="77777777" w:rsidR="006F481F" w:rsidRPr="00347A00" w:rsidRDefault="006F481F" w:rsidP="009C24BA">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1A323C2A"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143AE436"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3251B400"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03732950"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a</w:t>
            </w:r>
          </w:p>
          <w:p w14:paraId="74049636"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6F037FA3"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74449150"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0587A912"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b</w:t>
            </w:r>
          </w:p>
          <w:p w14:paraId="406DC68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4E65B1E2"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2E661593"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1D568684"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c</w:t>
            </w:r>
          </w:p>
          <w:p w14:paraId="1B732ED4"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2CD82953"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7BB6125E"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12EB895A"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(iv)</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7100F611"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(v)</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4CECE91B" w14:textId="77777777" w:rsidR="006F481F" w:rsidRPr="00347A00" w:rsidRDefault="006F481F" w:rsidP="009C24BA">
            <w:pPr>
              <w:pStyle w:val="Retraitcorpsdetexte"/>
              <w:spacing w:before="120" w:after="120"/>
              <w:ind w:left="0" w:right="85" w:firstLine="0"/>
              <w:rPr>
                <w:rFonts w:asciiTheme="majorBidi" w:hAnsiTheme="majorBidi" w:cstheme="majorBidi"/>
                <w:b/>
                <w:iCs/>
                <w:sz w:val="20"/>
              </w:rPr>
            </w:pPr>
            <w:r w:rsidRPr="00347A00">
              <w:rPr>
                <w:rFonts w:asciiTheme="majorBidi" w:hAnsiTheme="majorBidi" w:cstheme="majorBidi"/>
                <w:b/>
                <w:iCs/>
                <w:sz w:val="20"/>
              </w:rPr>
              <w:t>Note globale :</w:t>
            </w:r>
            <w:r w:rsidRPr="00347A00">
              <w:rPr>
                <w:rFonts w:asciiTheme="majorBidi" w:hAnsiTheme="majorBidi" w:cstheme="majorBidi"/>
                <w:i/>
                <w:iCs/>
                <w:sz w:val="20"/>
              </w:rPr>
              <w:t xml:space="preserve"> [insérer la note globale]</w:t>
            </w:r>
          </w:p>
        </w:tc>
        <w:tc>
          <w:tcPr>
            <w:tcW w:w="2688" w:type="dxa"/>
            <w:tcMar>
              <w:top w:w="57" w:type="dxa"/>
              <w:left w:w="57" w:type="dxa"/>
              <w:bottom w:w="57" w:type="dxa"/>
              <w:right w:w="57" w:type="dxa"/>
            </w:tcMar>
          </w:tcPr>
          <w:p w14:paraId="37B77F1C"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159427E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6FCB440C"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a</w:t>
            </w:r>
          </w:p>
          <w:p w14:paraId="63FE619D"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30F3BB66"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1168F918"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0328DAAD"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b</w:t>
            </w:r>
          </w:p>
          <w:p w14:paraId="5159C0DD"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7B48C9F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3278AD8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5AA5A859"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c</w:t>
            </w:r>
          </w:p>
          <w:p w14:paraId="203840CA"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291A52C9"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71E6B4D8"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3AB4BBC7" w14:textId="77777777" w:rsidR="006F481F" w:rsidRPr="00347A00" w:rsidRDefault="006F481F" w:rsidP="009C24BA">
            <w:pPr>
              <w:pStyle w:val="Retraitcorpsdetexte"/>
              <w:spacing w:before="120" w:after="120"/>
              <w:ind w:left="0" w:right="85" w:firstLine="0"/>
              <w:rPr>
                <w:rFonts w:asciiTheme="majorBidi" w:hAnsiTheme="majorBidi" w:cstheme="majorBidi"/>
                <w:i/>
                <w:iCs/>
                <w:sz w:val="20"/>
              </w:rPr>
            </w:pPr>
            <w:r w:rsidRPr="00347A00">
              <w:rPr>
                <w:rFonts w:asciiTheme="majorBidi" w:hAnsiTheme="majorBidi" w:cstheme="majorBidi"/>
                <w:b/>
                <w:iCs/>
                <w:sz w:val="20"/>
              </w:rPr>
              <w:t>Note globale :</w:t>
            </w:r>
            <w:r w:rsidRPr="00347A00">
              <w:rPr>
                <w:rFonts w:asciiTheme="majorBidi" w:hAnsiTheme="majorBidi" w:cstheme="majorBidi"/>
                <w:i/>
                <w:iCs/>
                <w:sz w:val="20"/>
              </w:rPr>
              <w:t xml:space="preserve"> [insérer la note globale]</w:t>
            </w:r>
          </w:p>
        </w:tc>
        <w:tc>
          <w:tcPr>
            <w:tcW w:w="1503" w:type="dxa"/>
            <w:tcMar>
              <w:top w:w="57" w:type="dxa"/>
              <w:left w:w="57" w:type="dxa"/>
              <w:bottom w:w="57" w:type="dxa"/>
              <w:right w:w="57" w:type="dxa"/>
            </w:tcMar>
          </w:tcPr>
          <w:p w14:paraId="42949E21" w14:textId="77777777" w:rsidR="006F481F" w:rsidRPr="00347A00" w:rsidRDefault="006F481F" w:rsidP="009C24B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5A8333D9" w14:textId="77777777" w:rsidR="006F481F" w:rsidRPr="00347A00" w:rsidRDefault="006F481F" w:rsidP="009C24B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évalué de la Proposition]</w:t>
            </w:r>
          </w:p>
        </w:tc>
        <w:tc>
          <w:tcPr>
            <w:tcW w:w="2039" w:type="dxa"/>
            <w:tcMar>
              <w:top w:w="57" w:type="dxa"/>
              <w:left w:w="57" w:type="dxa"/>
              <w:bottom w:w="57" w:type="dxa"/>
              <w:right w:w="57" w:type="dxa"/>
            </w:tcMar>
          </w:tcPr>
          <w:p w14:paraId="76690031" w14:textId="77777777" w:rsidR="006F481F" w:rsidRPr="00347A00" w:rsidRDefault="006F481F" w:rsidP="009C24BA">
            <w:pPr>
              <w:pStyle w:val="Retraitcorpsdetexte"/>
              <w:spacing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Note pondérée :</w:t>
            </w:r>
            <w:r w:rsidRPr="00347A00">
              <w:rPr>
                <w:rFonts w:asciiTheme="majorBidi" w:hAnsiTheme="majorBidi" w:cstheme="majorBidi"/>
                <w:i/>
                <w:iCs/>
                <w:sz w:val="20"/>
              </w:rPr>
              <w:t xml:space="preserve"> [Note pondérée]</w:t>
            </w:r>
          </w:p>
          <w:p w14:paraId="35395B60" w14:textId="77777777" w:rsidR="006F481F" w:rsidRPr="00347A00" w:rsidRDefault="006F481F" w:rsidP="009C24B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Rang de classement :</w:t>
            </w:r>
            <w:r w:rsidRPr="00347A00">
              <w:rPr>
                <w:rFonts w:asciiTheme="majorBidi" w:hAnsiTheme="majorBidi" w:cstheme="majorBidi"/>
                <w:i/>
                <w:iCs/>
                <w:sz w:val="20"/>
              </w:rPr>
              <w:t xml:space="preserve"> [Rang de classement]</w:t>
            </w:r>
          </w:p>
        </w:tc>
      </w:tr>
      <w:tr w:rsidR="006F481F" w:rsidRPr="00347A00" w14:paraId="009E24E4" w14:textId="77777777" w:rsidTr="009C24BA">
        <w:tc>
          <w:tcPr>
            <w:tcW w:w="1627" w:type="dxa"/>
            <w:tcMar>
              <w:top w:w="57" w:type="dxa"/>
              <w:left w:w="57" w:type="dxa"/>
              <w:bottom w:w="57" w:type="dxa"/>
              <w:right w:w="57" w:type="dxa"/>
            </w:tcMar>
          </w:tcPr>
          <w:p w14:paraId="05F2FFBE" w14:textId="77777777" w:rsidR="006F481F" w:rsidRPr="00347A00" w:rsidRDefault="006F481F" w:rsidP="009C24B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lastRenderedPageBreak/>
              <w:t>[insérer le nom]</w:t>
            </w:r>
          </w:p>
        </w:tc>
        <w:tc>
          <w:tcPr>
            <w:tcW w:w="1559" w:type="dxa"/>
            <w:tcMar>
              <w:top w:w="57" w:type="dxa"/>
              <w:left w:w="57" w:type="dxa"/>
              <w:bottom w:w="57" w:type="dxa"/>
              <w:right w:w="57" w:type="dxa"/>
            </w:tcMar>
          </w:tcPr>
          <w:p w14:paraId="5649D4BE" w14:textId="77777777" w:rsidR="006F481F" w:rsidRPr="00347A00" w:rsidRDefault="006F481F" w:rsidP="009C24B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69736A1E"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0BBAECB9"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1D18374C"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(iii)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450E1A07"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a</w:t>
            </w:r>
          </w:p>
          <w:p w14:paraId="490959F5"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06CCD690"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7B4FFB85"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467119C6"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b</w:t>
            </w:r>
          </w:p>
          <w:p w14:paraId="7BF68F87"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3CED1CA3"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6F7076F3"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48902B08"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c</w:t>
            </w:r>
          </w:p>
          <w:p w14:paraId="5DCFBB2E"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054CB56C"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6AD89E50"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133E581B"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(iv)</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59C6ACA5"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(v)</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35DA0F8E" w14:textId="77777777" w:rsidR="006F481F" w:rsidRPr="00347A00" w:rsidRDefault="006F481F" w:rsidP="009C24BA">
            <w:pPr>
              <w:pStyle w:val="Retraitcorpsdetexte"/>
              <w:spacing w:before="120" w:after="120"/>
              <w:ind w:left="0" w:right="85" w:firstLine="0"/>
              <w:rPr>
                <w:rFonts w:asciiTheme="majorBidi" w:hAnsiTheme="majorBidi" w:cstheme="majorBidi"/>
                <w:b/>
                <w:iCs/>
                <w:sz w:val="20"/>
              </w:rPr>
            </w:pPr>
            <w:r w:rsidRPr="00347A00">
              <w:rPr>
                <w:rFonts w:asciiTheme="majorBidi" w:hAnsiTheme="majorBidi" w:cstheme="majorBidi"/>
                <w:b/>
                <w:iCs/>
                <w:sz w:val="20"/>
              </w:rPr>
              <w:t>Note globale :</w:t>
            </w:r>
            <w:r w:rsidRPr="00347A00">
              <w:rPr>
                <w:rFonts w:asciiTheme="majorBidi" w:hAnsiTheme="majorBidi" w:cstheme="majorBidi"/>
                <w:i/>
                <w:iCs/>
                <w:sz w:val="20"/>
              </w:rPr>
              <w:t xml:space="preserve"> [insérer la note globale]</w:t>
            </w:r>
          </w:p>
        </w:tc>
        <w:tc>
          <w:tcPr>
            <w:tcW w:w="2688" w:type="dxa"/>
            <w:tcMar>
              <w:top w:w="57" w:type="dxa"/>
              <w:left w:w="57" w:type="dxa"/>
              <w:bottom w:w="57" w:type="dxa"/>
              <w:right w:w="57" w:type="dxa"/>
            </w:tcMar>
          </w:tcPr>
          <w:p w14:paraId="09939DB8"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7F165B3B"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b/>
                <w:iCs/>
                <w:sz w:val="20"/>
              </w:rPr>
              <w:t>Critère (ii)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17B6D9E7"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a</w:t>
            </w:r>
          </w:p>
          <w:p w14:paraId="5CD222F2"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04938851"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2AE13C35"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1DCF7A3F"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b</w:t>
            </w:r>
          </w:p>
          <w:p w14:paraId="3B91972F"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5B61A6D0"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4C495101"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33B56C3B" w14:textId="77777777" w:rsidR="006F481F" w:rsidRPr="00347A00" w:rsidRDefault="006F481F" w:rsidP="009C24BA">
            <w:pPr>
              <w:pStyle w:val="Retraitcorpsdetexte"/>
              <w:ind w:left="0" w:right="85" w:firstLine="0"/>
              <w:jc w:val="both"/>
              <w:rPr>
                <w:rFonts w:asciiTheme="majorBidi" w:hAnsiTheme="majorBidi" w:cstheme="majorBidi"/>
                <w:sz w:val="20"/>
                <w:u w:val="single"/>
              </w:rPr>
            </w:pPr>
            <w:r w:rsidRPr="00347A00">
              <w:rPr>
                <w:rFonts w:asciiTheme="majorBidi" w:hAnsiTheme="majorBidi" w:cstheme="majorBidi"/>
                <w:sz w:val="20"/>
                <w:u w:val="single"/>
              </w:rPr>
              <w:t>Sous-critère c</w:t>
            </w:r>
          </w:p>
          <w:p w14:paraId="5205D73E"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451F4E20"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5D04EAFA" w14:textId="77777777" w:rsidR="006F481F" w:rsidRPr="00347A00" w:rsidRDefault="006F481F" w:rsidP="009C24BA">
            <w:pPr>
              <w:pStyle w:val="Retraitcorpsdetexte"/>
              <w:ind w:left="0" w:right="85" w:firstLine="0"/>
              <w:jc w:val="both"/>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20B7725B" w14:textId="77777777" w:rsidR="006F481F" w:rsidRPr="00347A00" w:rsidRDefault="006F481F" w:rsidP="009C24BA">
            <w:pPr>
              <w:pStyle w:val="Retraitcorpsdetexte"/>
              <w:spacing w:before="120" w:after="120"/>
              <w:ind w:left="0" w:right="85" w:firstLine="0"/>
              <w:rPr>
                <w:rFonts w:asciiTheme="majorBidi" w:hAnsiTheme="majorBidi" w:cstheme="majorBidi"/>
                <w:i/>
                <w:iCs/>
                <w:sz w:val="20"/>
              </w:rPr>
            </w:pPr>
            <w:r w:rsidRPr="00347A00">
              <w:rPr>
                <w:rFonts w:asciiTheme="majorBidi" w:hAnsiTheme="majorBidi" w:cstheme="majorBidi"/>
                <w:b/>
                <w:iCs/>
                <w:sz w:val="20"/>
              </w:rPr>
              <w:t>Note globale :</w:t>
            </w:r>
            <w:r w:rsidRPr="00347A00">
              <w:rPr>
                <w:rFonts w:asciiTheme="majorBidi" w:hAnsiTheme="majorBidi" w:cstheme="majorBidi"/>
                <w:i/>
                <w:iCs/>
                <w:sz w:val="20"/>
              </w:rPr>
              <w:t xml:space="preserve"> [insérer la note globale]</w:t>
            </w:r>
          </w:p>
        </w:tc>
        <w:tc>
          <w:tcPr>
            <w:tcW w:w="1503" w:type="dxa"/>
            <w:tcMar>
              <w:top w:w="57" w:type="dxa"/>
              <w:left w:w="57" w:type="dxa"/>
              <w:bottom w:w="57" w:type="dxa"/>
              <w:right w:w="57" w:type="dxa"/>
            </w:tcMar>
          </w:tcPr>
          <w:p w14:paraId="38AAD85D" w14:textId="77777777" w:rsidR="006F481F" w:rsidRPr="00347A00" w:rsidRDefault="006F481F" w:rsidP="009C24B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de la Proposition]</w:t>
            </w:r>
          </w:p>
        </w:tc>
        <w:tc>
          <w:tcPr>
            <w:tcW w:w="1948" w:type="dxa"/>
            <w:tcMar>
              <w:top w:w="57" w:type="dxa"/>
              <w:left w:w="57" w:type="dxa"/>
              <w:bottom w:w="57" w:type="dxa"/>
              <w:right w:w="57" w:type="dxa"/>
            </w:tcMar>
          </w:tcPr>
          <w:p w14:paraId="0D3B3052" w14:textId="77777777" w:rsidR="006F481F" w:rsidRPr="00347A00" w:rsidRDefault="006F481F" w:rsidP="009C24BA">
            <w:pPr>
              <w:pStyle w:val="Retraitcorpsdetexte"/>
              <w:spacing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évalué de la Proposition]</w:t>
            </w:r>
          </w:p>
        </w:tc>
        <w:tc>
          <w:tcPr>
            <w:tcW w:w="2039" w:type="dxa"/>
            <w:tcMar>
              <w:top w:w="57" w:type="dxa"/>
              <w:left w:w="57" w:type="dxa"/>
              <w:bottom w:w="57" w:type="dxa"/>
              <w:right w:w="57" w:type="dxa"/>
            </w:tcMar>
          </w:tcPr>
          <w:p w14:paraId="32B966AC" w14:textId="77777777" w:rsidR="006F481F" w:rsidRPr="00347A00" w:rsidRDefault="006F481F" w:rsidP="009C24B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Note pondérée :</w:t>
            </w:r>
            <w:r w:rsidRPr="00347A00">
              <w:rPr>
                <w:rFonts w:asciiTheme="majorBidi" w:hAnsiTheme="majorBidi" w:cstheme="majorBidi"/>
                <w:i/>
                <w:iCs/>
                <w:sz w:val="20"/>
              </w:rPr>
              <w:t xml:space="preserve"> [Note pondérée]</w:t>
            </w:r>
          </w:p>
          <w:p w14:paraId="0DA4A6C2" w14:textId="77777777" w:rsidR="006F481F" w:rsidRPr="00347A00" w:rsidRDefault="006F481F" w:rsidP="009C24B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Rang de classement :</w:t>
            </w:r>
            <w:r w:rsidRPr="00347A00">
              <w:rPr>
                <w:rFonts w:asciiTheme="majorBidi" w:hAnsiTheme="majorBidi" w:cstheme="majorBidi"/>
                <w:i/>
                <w:iCs/>
                <w:sz w:val="20"/>
              </w:rPr>
              <w:t xml:space="preserve"> [Rang de classement]</w:t>
            </w:r>
          </w:p>
        </w:tc>
      </w:tr>
      <w:tr w:rsidR="006F481F" w:rsidRPr="00347A00" w14:paraId="79BFF613" w14:textId="77777777" w:rsidTr="009C24BA">
        <w:tc>
          <w:tcPr>
            <w:tcW w:w="1627" w:type="dxa"/>
            <w:tcMar>
              <w:top w:w="57" w:type="dxa"/>
              <w:left w:w="57" w:type="dxa"/>
              <w:bottom w:w="57" w:type="dxa"/>
              <w:right w:w="57" w:type="dxa"/>
            </w:tcMar>
          </w:tcPr>
          <w:p w14:paraId="4DF9EC16" w14:textId="77777777" w:rsidR="006F481F" w:rsidRPr="00347A00" w:rsidRDefault="006F481F" w:rsidP="009C24B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07E2D6BF" w14:textId="77777777" w:rsidR="006F481F" w:rsidRPr="00347A00" w:rsidRDefault="006F481F" w:rsidP="009C24BA">
            <w:pPr>
              <w:pStyle w:val="Retraitcorpsdetexte"/>
              <w:spacing w:before="240" w:after="120"/>
              <w:ind w:left="0" w:right="85" w:firstLine="0"/>
              <w:jc w:val="center"/>
              <w:rPr>
                <w:rFonts w:asciiTheme="majorBidi" w:hAnsiTheme="majorBidi" w:cstheme="majorBidi"/>
                <w:i/>
                <w:iCs/>
                <w:sz w:val="20"/>
              </w:rPr>
            </w:pPr>
            <w:r w:rsidRPr="00347A00">
              <w:rPr>
                <w:rFonts w:asciiTheme="majorBidi" w:hAnsiTheme="majorBidi" w:cstheme="majorBidi"/>
                <w:i/>
                <w:iCs/>
                <w:sz w:val="20"/>
              </w:rPr>
              <w:t>[oui/non]</w:t>
            </w:r>
          </w:p>
        </w:tc>
        <w:tc>
          <w:tcPr>
            <w:tcW w:w="2718" w:type="dxa"/>
            <w:tcMar>
              <w:top w:w="57" w:type="dxa"/>
              <w:left w:w="57" w:type="dxa"/>
              <w:bottom w:w="57" w:type="dxa"/>
              <w:right w:w="57" w:type="dxa"/>
            </w:tcMar>
          </w:tcPr>
          <w:p w14:paraId="245518A8"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6F9FB281"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5C8FF80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1A2ACD15"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a</w:t>
            </w:r>
          </w:p>
          <w:p w14:paraId="770A5C5E"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lastRenderedPageBreak/>
              <w:t>1 :</w:t>
            </w:r>
            <w:r w:rsidRPr="00347A00">
              <w:rPr>
                <w:rFonts w:asciiTheme="majorBidi" w:hAnsiTheme="majorBidi" w:cstheme="majorBidi"/>
                <w:i/>
                <w:iCs/>
                <w:sz w:val="20"/>
              </w:rPr>
              <w:t xml:space="preserve"> [insérer la note]</w:t>
            </w:r>
          </w:p>
          <w:p w14:paraId="638675C3"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38609E2B"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6DA0B9C6"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b</w:t>
            </w:r>
          </w:p>
          <w:p w14:paraId="4A03DF2F"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1195EA77"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3F508948"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0FAF75E3"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c</w:t>
            </w:r>
          </w:p>
          <w:p w14:paraId="594A3A10"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0FA26549"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64146374"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7D385358"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(iv)</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74E260FC"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(v)</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2BAF93B7" w14:textId="77777777" w:rsidR="006F481F" w:rsidRPr="00347A00" w:rsidRDefault="006F481F" w:rsidP="009C24BA">
            <w:pPr>
              <w:pStyle w:val="Retraitcorpsdetexte"/>
              <w:spacing w:before="120" w:after="120"/>
              <w:ind w:left="0" w:right="85" w:firstLine="0"/>
              <w:rPr>
                <w:rFonts w:asciiTheme="majorBidi" w:hAnsiTheme="majorBidi" w:cstheme="majorBidi"/>
                <w:b/>
                <w:iCs/>
                <w:sz w:val="20"/>
              </w:rPr>
            </w:pPr>
            <w:r w:rsidRPr="00347A00">
              <w:rPr>
                <w:rFonts w:asciiTheme="majorBidi" w:hAnsiTheme="majorBidi" w:cstheme="majorBidi"/>
                <w:b/>
                <w:iCs/>
                <w:sz w:val="20"/>
              </w:rPr>
              <w:t>Note globale :</w:t>
            </w:r>
            <w:r w:rsidRPr="00347A00">
              <w:rPr>
                <w:rFonts w:asciiTheme="majorBidi" w:hAnsiTheme="majorBidi" w:cstheme="majorBidi"/>
                <w:i/>
                <w:iCs/>
                <w:sz w:val="20"/>
              </w:rPr>
              <w:t xml:space="preserve"> [insérer la note globale]</w:t>
            </w:r>
          </w:p>
        </w:tc>
        <w:tc>
          <w:tcPr>
            <w:tcW w:w="2688" w:type="dxa"/>
            <w:tcMar>
              <w:top w:w="57" w:type="dxa"/>
              <w:left w:w="57" w:type="dxa"/>
              <w:bottom w:w="57" w:type="dxa"/>
              <w:right w:w="57" w:type="dxa"/>
            </w:tcMar>
          </w:tcPr>
          <w:p w14:paraId="09C2AA2D"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lastRenderedPageBreak/>
              <w:t>Critère (i)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0C0739E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b/>
                <w:iCs/>
                <w:sz w:val="20"/>
              </w:rPr>
              <w:t>Critère (ii)</w:t>
            </w:r>
            <w:r w:rsidRPr="00347A00">
              <w:rPr>
                <w:rFonts w:asciiTheme="majorBidi" w:hAnsiTheme="majorBidi" w:cstheme="majorBidi"/>
                <w:b/>
                <w:i/>
                <w:iCs/>
                <w:sz w:val="20"/>
              </w:rPr>
              <w:t xml:space="preserve"> : </w:t>
            </w:r>
            <w:r w:rsidRPr="00347A00">
              <w:rPr>
                <w:rFonts w:asciiTheme="majorBidi" w:hAnsiTheme="majorBidi" w:cstheme="majorBidi"/>
                <w:i/>
                <w:iCs/>
                <w:sz w:val="20"/>
              </w:rPr>
              <w:t>[insérer la note]</w:t>
            </w:r>
          </w:p>
          <w:p w14:paraId="0C44CCDA"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a</w:t>
            </w:r>
          </w:p>
          <w:p w14:paraId="467385AF"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58DC7725"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1CD3A7DA"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lastRenderedPageBreak/>
              <w:t>3 :</w:t>
            </w:r>
            <w:r w:rsidRPr="00347A00">
              <w:rPr>
                <w:rFonts w:asciiTheme="majorBidi" w:hAnsiTheme="majorBidi" w:cstheme="majorBidi"/>
                <w:i/>
                <w:iCs/>
                <w:sz w:val="20"/>
              </w:rPr>
              <w:t xml:space="preserve"> [insérer la note]</w:t>
            </w:r>
          </w:p>
          <w:p w14:paraId="7EDB0EC3"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b</w:t>
            </w:r>
          </w:p>
          <w:p w14:paraId="34D2545D"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03FB417D"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590C19BF"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40449D36" w14:textId="77777777" w:rsidR="006F481F" w:rsidRPr="00347A00" w:rsidRDefault="006F481F" w:rsidP="009C24BA">
            <w:pPr>
              <w:pStyle w:val="Retraitcorpsdetexte"/>
              <w:ind w:left="0" w:right="85" w:firstLine="0"/>
              <w:rPr>
                <w:rFonts w:asciiTheme="majorBidi" w:hAnsiTheme="majorBidi" w:cstheme="majorBidi"/>
                <w:sz w:val="20"/>
                <w:u w:val="single"/>
              </w:rPr>
            </w:pPr>
            <w:r w:rsidRPr="00347A00">
              <w:rPr>
                <w:rFonts w:asciiTheme="majorBidi" w:hAnsiTheme="majorBidi" w:cstheme="majorBidi"/>
                <w:sz w:val="20"/>
                <w:u w:val="single"/>
              </w:rPr>
              <w:t>Sous-critère c</w:t>
            </w:r>
          </w:p>
          <w:p w14:paraId="234FFEE1"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1 :</w:t>
            </w:r>
            <w:r w:rsidRPr="00347A00">
              <w:rPr>
                <w:rFonts w:asciiTheme="majorBidi" w:hAnsiTheme="majorBidi" w:cstheme="majorBidi"/>
                <w:i/>
                <w:iCs/>
                <w:sz w:val="20"/>
              </w:rPr>
              <w:t xml:space="preserve"> [insérer la note]</w:t>
            </w:r>
          </w:p>
          <w:p w14:paraId="4EF1C48C"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2 :</w:t>
            </w:r>
            <w:r w:rsidRPr="00347A00">
              <w:rPr>
                <w:rFonts w:asciiTheme="majorBidi" w:hAnsiTheme="majorBidi" w:cstheme="majorBidi"/>
                <w:i/>
                <w:iCs/>
                <w:sz w:val="20"/>
              </w:rPr>
              <w:t xml:space="preserve"> [insérer la note]</w:t>
            </w:r>
          </w:p>
          <w:p w14:paraId="2C0DFB4A" w14:textId="77777777" w:rsidR="006F481F" w:rsidRPr="00347A00" w:rsidRDefault="006F481F" w:rsidP="009C24BA">
            <w:pPr>
              <w:pStyle w:val="Retraitcorpsdetexte"/>
              <w:ind w:left="0" w:right="85" w:firstLine="0"/>
              <w:rPr>
                <w:rFonts w:asciiTheme="majorBidi" w:hAnsiTheme="majorBidi" w:cstheme="majorBidi"/>
                <w:i/>
                <w:iCs/>
                <w:sz w:val="20"/>
              </w:rPr>
            </w:pPr>
            <w:r w:rsidRPr="00347A00">
              <w:rPr>
                <w:rFonts w:asciiTheme="majorBidi" w:hAnsiTheme="majorBidi" w:cstheme="majorBidi"/>
                <w:iCs/>
                <w:sz w:val="20"/>
              </w:rPr>
              <w:t>3 :</w:t>
            </w:r>
            <w:r w:rsidRPr="00347A00">
              <w:rPr>
                <w:rFonts w:asciiTheme="majorBidi" w:hAnsiTheme="majorBidi" w:cstheme="majorBidi"/>
                <w:i/>
                <w:iCs/>
                <w:sz w:val="20"/>
              </w:rPr>
              <w:t xml:space="preserve"> [insérer la note]</w:t>
            </w:r>
          </w:p>
          <w:p w14:paraId="2F6E03DA" w14:textId="77777777" w:rsidR="006F481F" w:rsidRPr="00347A00" w:rsidRDefault="006F481F" w:rsidP="009C24BA">
            <w:pPr>
              <w:pStyle w:val="Retraitcorpsdetexte"/>
              <w:spacing w:before="120" w:after="120"/>
              <w:ind w:left="0" w:right="85" w:firstLine="0"/>
              <w:rPr>
                <w:rFonts w:asciiTheme="majorBidi" w:hAnsiTheme="majorBidi" w:cstheme="majorBidi"/>
                <w:i/>
                <w:iCs/>
                <w:sz w:val="20"/>
              </w:rPr>
            </w:pPr>
            <w:r w:rsidRPr="00347A00">
              <w:rPr>
                <w:rFonts w:asciiTheme="majorBidi" w:hAnsiTheme="majorBidi" w:cstheme="majorBidi"/>
                <w:b/>
                <w:iCs/>
                <w:sz w:val="20"/>
              </w:rPr>
              <w:t>Note globale :</w:t>
            </w:r>
            <w:r w:rsidRPr="00347A00">
              <w:rPr>
                <w:rFonts w:asciiTheme="majorBidi" w:hAnsiTheme="majorBidi" w:cstheme="majorBidi"/>
                <w:i/>
                <w:iCs/>
                <w:sz w:val="20"/>
              </w:rPr>
              <w:t xml:space="preserve"> [insérer la note globale]</w:t>
            </w:r>
          </w:p>
        </w:tc>
        <w:tc>
          <w:tcPr>
            <w:tcW w:w="1503" w:type="dxa"/>
            <w:tcMar>
              <w:top w:w="57" w:type="dxa"/>
              <w:left w:w="57" w:type="dxa"/>
              <w:bottom w:w="57" w:type="dxa"/>
              <w:right w:w="57" w:type="dxa"/>
            </w:tcMar>
          </w:tcPr>
          <w:p w14:paraId="2A967DFD"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lastRenderedPageBreak/>
              <w:t>[Prix de la Proposition]</w:t>
            </w:r>
          </w:p>
        </w:tc>
        <w:tc>
          <w:tcPr>
            <w:tcW w:w="1948" w:type="dxa"/>
            <w:tcMar>
              <w:top w:w="57" w:type="dxa"/>
              <w:left w:w="57" w:type="dxa"/>
              <w:bottom w:w="57" w:type="dxa"/>
              <w:right w:w="57" w:type="dxa"/>
            </w:tcMar>
          </w:tcPr>
          <w:p w14:paraId="6A6C2ACC"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sz w:val="20"/>
              </w:rPr>
            </w:pPr>
            <w:r w:rsidRPr="00347A00">
              <w:rPr>
                <w:rFonts w:asciiTheme="majorBidi" w:hAnsiTheme="majorBidi" w:cstheme="majorBidi"/>
                <w:i/>
                <w:iCs/>
                <w:sz w:val="20"/>
              </w:rPr>
              <w:t>[Prix évalué de la Proposition]</w:t>
            </w:r>
          </w:p>
        </w:tc>
        <w:tc>
          <w:tcPr>
            <w:tcW w:w="2039" w:type="dxa"/>
            <w:tcMar>
              <w:top w:w="57" w:type="dxa"/>
              <w:left w:w="57" w:type="dxa"/>
              <w:bottom w:w="57" w:type="dxa"/>
              <w:right w:w="57" w:type="dxa"/>
            </w:tcMar>
          </w:tcPr>
          <w:p w14:paraId="52B2D6C9" w14:textId="77777777" w:rsidR="006F481F" w:rsidRPr="00347A00" w:rsidRDefault="006F481F" w:rsidP="009C24B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Note pondérée :</w:t>
            </w:r>
            <w:r w:rsidRPr="00347A00">
              <w:rPr>
                <w:rFonts w:asciiTheme="majorBidi" w:hAnsiTheme="majorBidi" w:cstheme="majorBidi"/>
                <w:i/>
                <w:iCs/>
                <w:sz w:val="20"/>
              </w:rPr>
              <w:t xml:space="preserve"> [Note pondérée]</w:t>
            </w:r>
          </w:p>
          <w:p w14:paraId="31E6AE78" w14:textId="77777777" w:rsidR="006F481F" w:rsidRPr="00347A00" w:rsidRDefault="006F481F" w:rsidP="009C24BA">
            <w:pPr>
              <w:pStyle w:val="Retraitcorpsdetexte"/>
              <w:spacing w:before="120" w:after="120"/>
              <w:ind w:left="0" w:right="85" w:firstLine="0"/>
              <w:jc w:val="center"/>
              <w:rPr>
                <w:rFonts w:asciiTheme="majorBidi" w:hAnsiTheme="majorBidi" w:cstheme="majorBidi"/>
                <w:i/>
                <w:iCs/>
                <w:sz w:val="20"/>
              </w:rPr>
            </w:pPr>
            <w:r w:rsidRPr="00347A00">
              <w:rPr>
                <w:rFonts w:asciiTheme="majorBidi" w:hAnsiTheme="majorBidi" w:cstheme="majorBidi"/>
                <w:b/>
                <w:iCs/>
                <w:sz w:val="20"/>
              </w:rPr>
              <w:t>Rang de classement :</w:t>
            </w:r>
            <w:r w:rsidRPr="00347A00">
              <w:rPr>
                <w:rFonts w:asciiTheme="majorBidi" w:hAnsiTheme="majorBidi" w:cstheme="majorBidi"/>
                <w:i/>
                <w:iCs/>
                <w:sz w:val="20"/>
              </w:rPr>
              <w:t xml:space="preserve"> [Rang de classement]</w:t>
            </w:r>
          </w:p>
        </w:tc>
      </w:tr>
      <w:tr w:rsidR="006F481F" w:rsidRPr="00347A00" w14:paraId="4FBA68F3" w14:textId="77777777" w:rsidTr="009C24BA">
        <w:tc>
          <w:tcPr>
            <w:tcW w:w="1627" w:type="dxa"/>
            <w:tcMar>
              <w:top w:w="57" w:type="dxa"/>
              <w:left w:w="57" w:type="dxa"/>
              <w:bottom w:w="57" w:type="dxa"/>
              <w:right w:w="57" w:type="dxa"/>
            </w:tcMar>
          </w:tcPr>
          <w:p w14:paraId="545037DA"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i/>
                <w:iCs/>
                <w:sz w:val="20"/>
              </w:rPr>
              <w:t>[insérer le nom]</w:t>
            </w:r>
          </w:p>
        </w:tc>
        <w:tc>
          <w:tcPr>
            <w:tcW w:w="1559" w:type="dxa"/>
            <w:tcMar>
              <w:top w:w="57" w:type="dxa"/>
              <w:left w:w="57" w:type="dxa"/>
              <w:bottom w:w="57" w:type="dxa"/>
              <w:right w:w="57" w:type="dxa"/>
            </w:tcMar>
          </w:tcPr>
          <w:p w14:paraId="247B9744"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2718" w:type="dxa"/>
            <w:tcMar>
              <w:top w:w="57" w:type="dxa"/>
              <w:left w:w="57" w:type="dxa"/>
              <w:bottom w:w="57" w:type="dxa"/>
              <w:right w:w="57" w:type="dxa"/>
            </w:tcMar>
          </w:tcPr>
          <w:p w14:paraId="3466C2DA" w14:textId="77777777" w:rsidR="006F481F" w:rsidRPr="00347A00" w:rsidRDefault="006F481F" w:rsidP="009C24BA">
            <w:pPr>
              <w:pStyle w:val="Retraitcorpsdetexte"/>
              <w:spacing w:before="240" w:after="120"/>
              <w:ind w:left="0" w:right="85" w:firstLine="0"/>
              <w:rPr>
                <w:rFonts w:asciiTheme="majorBidi" w:hAnsiTheme="majorBidi" w:cstheme="majorBidi"/>
                <w:b/>
                <w:i/>
                <w:iCs/>
              </w:rPr>
            </w:pPr>
            <w:r w:rsidRPr="00347A00">
              <w:rPr>
                <w:rFonts w:asciiTheme="majorBidi" w:hAnsiTheme="majorBidi" w:cstheme="majorBidi"/>
                <w:b/>
                <w:i/>
                <w:iCs/>
              </w:rPr>
              <w:t>…</w:t>
            </w:r>
          </w:p>
        </w:tc>
        <w:tc>
          <w:tcPr>
            <w:tcW w:w="2688" w:type="dxa"/>
            <w:tcMar>
              <w:top w:w="57" w:type="dxa"/>
              <w:left w:w="57" w:type="dxa"/>
              <w:bottom w:w="57" w:type="dxa"/>
              <w:right w:w="57" w:type="dxa"/>
            </w:tcMar>
          </w:tcPr>
          <w:p w14:paraId="654DF30B" w14:textId="77777777" w:rsidR="006F481F" w:rsidRPr="00347A00" w:rsidRDefault="006F481F" w:rsidP="009C24BA">
            <w:pPr>
              <w:pStyle w:val="Retraitcorpsdetexte"/>
              <w:spacing w:before="240" w:after="120"/>
              <w:ind w:left="0" w:right="85" w:firstLine="0"/>
              <w:rPr>
                <w:rFonts w:asciiTheme="majorBidi" w:hAnsiTheme="majorBidi" w:cstheme="majorBidi"/>
                <w:b/>
                <w:i/>
                <w:iCs/>
              </w:rPr>
            </w:pPr>
            <w:r w:rsidRPr="00347A00">
              <w:rPr>
                <w:rFonts w:asciiTheme="majorBidi" w:hAnsiTheme="majorBidi" w:cstheme="majorBidi"/>
                <w:b/>
                <w:i/>
                <w:iCs/>
              </w:rPr>
              <w:t>…</w:t>
            </w:r>
          </w:p>
        </w:tc>
        <w:tc>
          <w:tcPr>
            <w:tcW w:w="1503" w:type="dxa"/>
            <w:tcMar>
              <w:top w:w="57" w:type="dxa"/>
              <w:left w:w="57" w:type="dxa"/>
              <w:bottom w:w="57" w:type="dxa"/>
              <w:right w:w="57" w:type="dxa"/>
            </w:tcMar>
          </w:tcPr>
          <w:p w14:paraId="7A71E2A1"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1948" w:type="dxa"/>
            <w:tcMar>
              <w:top w:w="57" w:type="dxa"/>
              <w:left w:w="57" w:type="dxa"/>
              <w:bottom w:w="57" w:type="dxa"/>
              <w:right w:w="57" w:type="dxa"/>
            </w:tcMar>
          </w:tcPr>
          <w:p w14:paraId="7E10416E"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c>
          <w:tcPr>
            <w:tcW w:w="2039" w:type="dxa"/>
            <w:tcMar>
              <w:top w:w="57" w:type="dxa"/>
              <w:left w:w="57" w:type="dxa"/>
              <w:bottom w:w="57" w:type="dxa"/>
              <w:right w:w="57" w:type="dxa"/>
            </w:tcMar>
          </w:tcPr>
          <w:p w14:paraId="50AB1E68" w14:textId="77777777" w:rsidR="006F481F" w:rsidRPr="00347A00" w:rsidRDefault="006F481F" w:rsidP="009C24BA">
            <w:pPr>
              <w:pStyle w:val="Retraitcorpsdetexte"/>
              <w:spacing w:before="240" w:after="120"/>
              <w:ind w:left="0" w:right="85" w:firstLine="0"/>
              <w:jc w:val="center"/>
              <w:rPr>
                <w:rFonts w:asciiTheme="majorBidi" w:hAnsiTheme="majorBidi" w:cstheme="majorBidi"/>
                <w:b/>
                <w:i/>
                <w:iCs/>
              </w:rPr>
            </w:pPr>
            <w:r w:rsidRPr="00347A00">
              <w:rPr>
                <w:rFonts w:asciiTheme="majorBidi" w:hAnsiTheme="majorBidi" w:cstheme="majorBidi"/>
                <w:b/>
                <w:i/>
                <w:iCs/>
              </w:rPr>
              <w:t>…</w:t>
            </w:r>
          </w:p>
        </w:tc>
      </w:tr>
    </w:tbl>
    <w:p w14:paraId="3D592511" w14:textId="77777777" w:rsidR="006F481F" w:rsidRPr="00347A00" w:rsidRDefault="006F481F" w:rsidP="006F481F">
      <w:pPr>
        <w:spacing w:before="120" w:after="120"/>
        <w:rPr>
          <w:b/>
          <w:iCs/>
        </w:rPr>
        <w:sectPr w:rsidR="006F481F" w:rsidRPr="00347A00" w:rsidSect="007D3B1E">
          <w:headerReference w:type="even" r:id="rId135"/>
          <w:headerReference w:type="default" r:id="rId136"/>
          <w:type w:val="nextColumn"/>
          <w:pgSz w:w="15842" w:h="12242" w:orient="landscape" w:code="1"/>
          <w:pgMar w:top="1440" w:right="1440" w:bottom="1440" w:left="1440" w:header="709" w:footer="709" w:gutter="0"/>
          <w:cols w:space="708"/>
          <w:docGrid w:linePitch="360"/>
        </w:sectPr>
      </w:pPr>
    </w:p>
    <w:p w14:paraId="1FEFE182" w14:textId="77777777" w:rsidR="006F481F" w:rsidRPr="00347A00" w:rsidRDefault="006F481F" w:rsidP="006F481F">
      <w:pPr>
        <w:pStyle w:val="Retraitcorpsdetexte"/>
        <w:numPr>
          <w:ilvl w:val="0"/>
          <w:numId w:val="63"/>
        </w:numPr>
        <w:spacing w:before="240" w:after="120"/>
        <w:ind w:left="284" w:right="289" w:hanging="284"/>
        <w:jc w:val="both"/>
        <w:rPr>
          <w:b/>
          <w:iCs/>
        </w:rPr>
      </w:pPr>
      <w:r w:rsidRPr="00347A00">
        <w:rPr>
          <w:b/>
          <w:iCs/>
        </w:rPr>
        <w:lastRenderedPageBreak/>
        <w:t xml:space="preserve">Motif(s) pour le(s)quel(s) votre Proposition n’a pas été retenue </w:t>
      </w:r>
      <w:r w:rsidRPr="00347A00">
        <w:rPr>
          <w:i/>
          <w:iCs/>
        </w:rPr>
        <w:t>[omettre si la Note pondérée révèle le motif]</w:t>
      </w:r>
    </w:p>
    <w:tbl>
      <w:tblPr>
        <w:tblStyle w:val="Grilledutableau"/>
        <w:tblW w:w="9108" w:type="dxa"/>
        <w:tblLook w:val="04A0" w:firstRow="1" w:lastRow="0" w:firstColumn="1" w:lastColumn="0" w:noHBand="0" w:noVBand="1"/>
      </w:tblPr>
      <w:tblGrid>
        <w:gridCol w:w="9108"/>
      </w:tblGrid>
      <w:tr w:rsidR="006F481F" w:rsidRPr="00347A00" w14:paraId="49603BB5" w14:textId="77777777" w:rsidTr="009C24BA">
        <w:tc>
          <w:tcPr>
            <w:tcW w:w="9108" w:type="dxa"/>
          </w:tcPr>
          <w:p w14:paraId="50AAF405" w14:textId="77777777" w:rsidR="006F481F" w:rsidRPr="00347A00" w:rsidRDefault="006F481F" w:rsidP="009C24BA">
            <w:pPr>
              <w:pStyle w:val="Retraitcorpsdetexte"/>
              <w:spacing w:before="120" w:after="120"/>
              <w:ind w:left="142" w:right="252" w:firstLine="0"/>
              <w:jc w:val="both"/>
              <w:rPr>
                <w:rFonts w:ascii="Times New Roman" w:hAnsi="Times New Roman"/>
                <w:b/>
                <w:i/>
                <w:iCs/>
              </w:rPr>
            </w:pPr>
            <w:r w:rsidRPr="00347A00">
              <w:rPr>
                <w:rFonts w:ascii="Times New Roman" w:hAnsi="Times New Roman"/>
                <w:b/>
                <w:i/>
                <w:iCs/>
              </w:rPr>
              <w:t>[INSTRUCTIONS : indiquer le(s) motif(s) pour le(s)quel(s) la Proposition du Consultant n’a pas été retenue. Ne pas fournir : (a) une comparaison point par point avec une proposition concurrente, ou (b) des renseignements identifiés comme confidentielle par le Consultant dans sa Proposition.]</w:t>
            </w:r>
          </w:p>
        </w:tc>
      </w:tr>
    </w:tbl>
    <w:p w14:paraId="0BDF6B12" w14:textId="77777777" w:rsidR="006F481F" w:rsidRPr="00347A00" w:rsidRDefault="006F481F" w:rsidP="006F481F">
      <w:pPr>
        <w:pStyle w:val="Retraitcorpsdetexte"/>
        <w:numPr>
          <w:ilvl w:val="0"/>
          <w:numId w:val="63"/>
        </w:numPr>
        <w:spacing w:before="240" w:after="120"/>
        <w:ind w:left="284" w:right="289" w:hanging="284"/>
        <w:jc w:val="both"/>
        <w:rPr>
          <w:b/>
          <w:i/>
          <w:iCs/>
        </w:rPr>
      </w:pPr>
      <w:r w:rsidRPr="00347A00">
        <w:rPr>
          <w:b/>
          <w:iCs/>
        </w:rPr>
        <w:t xml:space="preserve">Comment demander un débriefing </w:t>
      </w:r>
      <w:r w:rsidRPr="00347A00">
        <w:rPr>
          <w:b/>
          <w:i/>
          <w:iCs/>
        </w:rPr>
        <w:t>[ceci ne s’applique que si votre proposition n’a pas été retenue, comme indiqué au point 3 ci-avant]</w:t>
      </w:r>
    </w:p>
    <w:tbl>
      <w:tblPr>
        <w:tblStyle w:val="Grilledutableau"/>
        <w:tblW w:w="9090" w:type="dxa"/>
        <w:tblInd w:w="18" w:type="dxa"/>
        <w:tblLook w:val="04A0" w:firstRow="1" w:lastRow="0" w:firstColumn="1" w:lastColumn="0" w:noHBand="0" w:noVBand="1"/>
      </w:tblPr>
      <w:tblGrid>
        <w:gridCol w:w="9090"/>
      </w:tblGrid>
      <w:tr w:rsidR="006F481F" w:rsidRPr="00347A00" w14:paraId="485A0FA1" w14:textId="77777777" w:rsidTr="009C24BA">
        <w:tc>
          <w:tcPr>
            <w:tcW w:w="9090" w:type="dxa"/>
          </w:tcPr>
          <w:p w14:paraId="151B3CA0" w14:textId="77777777" w:rsidR="006F481F" w:rsidRPr="00347A00" w:rsidRDefault="006F481F" w:rsidP="009C24BA">
            <w:pPr>
              <w:pStyle w:val="Retraitcorpsdetexte"/>
              <w:spacing w:before="120" w:after="120"/>
              <w:ind w:left="124" w:right="289" w:firstLine="0"/>
              <w:jc w:val="both"/>
              <w:rPr>
                <w:rFonts w:ascii="Times New Roman" w:hAnsi="Times New Roman"/>
                <w:b/>
                <w:iCs/>
              </w:rPr>
            </w:pPr>
            <w:r w:rsidRPr="00347A00">
              <w:rPr>
                <w:rFonts w:ascii="Times New Roman" w:hAnsi="Times New Roman"/>
                <w:b/>
                <w:iCs/>
              </w:rPr>
              <w:t xml:space="preserve">DATE ET HEURE LIMITES : l’heure et la date limite pour demander un débriefing est minuit le </w:t>
            </w:r>
            <w:r w:rsidRPr="00347A00">
              <w:rPr>
                <w:rFonts w:ascii="Times New Roman" w:hAnsi="Times New Roman"/>
                <w:b/>
                <w:i/>
              </w:rPr>
              <w:t>[insérer la date]</w:t>
            </w:r>
            <w:r w:rsidRPr="00347A00">
              <w:rPr>
                <w:rFonts w:ascii="Times New Roman" w:hAnsi="Times New Roman"/>
                <w:b/>
                <w:iCs/>
              </w:rPr>
              <w:t xml:space="preserve"> (heure local).</w:t>
            </w:r>
          </w:p>
          <w:p w14:paraId="50F18A9C" w14:textId="77777777" w:rsidR="006F481F" w:rsidRPr="00347A00" w:rsidRDefault="006F481F" w:rsidP="009C24BA">
            <w:pPr>
              <w:pStyle w:val="Retraitcorpsdetexte"/>
              <w:spacing w:before="120" w:after="120"/>
              <w:ind w:left="124" w:right="289" w:firstLine="0"/>
              <w:jc w:val="both"/>
              <w:rPr>
                <w:rFonts w:ascii="Times New Roman" w:hAnsi="Times New Roman"/>
                <w:iCs/>
              </w:rPr>
            </w:pPr>
            <w:r w:rsidRPr="00347A00">
              <w:rPr>
                <w:rFonts w:ascii="Times New Roman" w:hAnsi="Times New Roman"/>
                <w:iCs/>
              </w:rPr>
              <w:t>Vous pouvez demander un débriefing concernant les résultats de l’évaluation de votre Proposition. Si vous désirez demander un débriefing, votre demande écrite doit être présentée dans le délai de trois (3) jours ouvrables à compter de la réception de la présente Notification d’intention d’attribution.</w:t>
            </w:r>
          </w:p>
          <w:p w14:paraId="5D5F5D42" w14:textId="77777777" w:rsidR="006F481F" w:rsidRPr="00347A00" w:rsidRDefault="006F481F" w:rsidP="009C24BA">
            <w:pPr>
              <w:pStyle w:val="Retraitcorpsdetexte"/>
              <w:spacing w:before="120" w:after="120"/>
              <w:ind w:left="124" w:right="289" w:firstLine="0"/>
              <w:jc w:val="both"/>
              <w:rPr>
                <w:rFonts w:ascii="Times New Roman" w:hAnsi="Times New Roman"/>
                <w:color w:val="000000"/>
              </w:rPr>
            </w:pPr>
            <w:r w:rsidRPr="00347A00">
              <w:rPr>
                <w:rFonts w:ascii="Times New Roman" w:hAnsi="Times New Roman"/>
                <w:color w:val="000000"/>
              </w:rPr>
              <w:t>Indiquer l’intitulé du marché, le numéro de référence, le nom du Consultant, les détails du marché et l’adresse pour la présentation de la demande de débriefing comme suit :</w:t>
            </w:r>
          </w:p>
          <w:p w14:paraId="2E899DF8" w14:textId="77777777" w:rsidR="006F481F" w:rsidRPr="00347A00" w:rsidRDefault="006F481F" w:rsidP="009C24BA">
            <w:pPr>
              <w:pStyle w:val="Outline"/>
              <w:suppressAutoHyphens/>
              <w:spacing w:before="60" w:after="60"/>
              <w:ind w:left="408"/>
              <w:rPr>
                <w:rFonts w:ascii="Times New Roman" w:hAnsi="Times New Roman"/>
                <w:b/>
                <w:color w:val="000000"/>
              </w:rPr>
            </w:pPr>
            <w:r w:rsidRPr="00347A00">
              <w:rPr>
                <w:rFonts w:ascii="Times New Roman" w:hAnsi="Times New Roman"/>
                <w:b/>
                <w:color w:val="000000"/>
              </w:rPr>
              <w:t xml:space="preserve">à l’attention de : </w:t>
            </w:r>
          </w:p>
          <w:p w14:paraId="707E09A2" w14:textId="77777777" w:rsidR="006F481F" w:rsidRPr="00347A00" w:rsidRDefault="006F481F" w:rsidP="009C24BA">
            <w:pPr>
              <w:pStyle w:val="Outline"/>
              <w:suppressAutoHyphens/>
              <w:spacing w:before="60" w:after="60"/>
              <w:ind w:left="408"/>
              <w:rPr>
                <w:rFonts w:ascii="Times New Roman" w:hAnsi="Times New Roman"/>
              </w:rPr>
            </w:pPr>
            <w:r w:rsidRPr="00347A00">
              <w:rPr>
                <w:rFonts w:ascii="Times New Roman" w:hAnsi="Times New Roman"/>
                <w:b/>
                <w:color w:val="000000"/>
                <w:kern w:val="0"/>
                <w:lang w:eastAsia="en-GB"/>
              </w:rPr>
              <w:t>Nom :</w:t>
            </w:r>
            <w:r w:rsidRPr="00347A00">
              <w:rPr>
                <w:rFonts w:ascii="Times New Roman" w:hAnsi="Times New Roman"/>
              </w:rPr>
              <w:t xml:space="preserve"> </w:t>
            </w:r>
            <w:r w:rsidRPr="00347A00">
              <w:rPr>
                <w:rFonts w:ascii="Times New Roman" w:hAnsi="Times New Roman"/>
                <w:i/>
              </w:rPr>
              <w:t>[insérer le nom complet de la personne]</w:t>
            </w:r>
          </w:p>
          <w:p w14:paraId="2E448430" w14:textId="77777777" w:rsidR="006F481F" w:rsidRPr="00347A00" w:rsidRDefault="006F481F" w:rsidP="009C24BA">
            <w:pPr>
              <w:pStyle w:val="Outline"/>
              <w:suppressAutoHyphens/>
              <w:spacing w:before="60" w:after="60"/>
              <w:ind w:left="408"/>
              <w:rPr>
                <w:rFonts w:ascii="Times New Roman" w:hAnsi="Times New Roman"/>
                <w:i/>
              </w:rPr>
            </w:pPr>
            <w:r w:rsidRPr="00347A00">
              <w:rPr>
                <w:rFonts w:ascii="Times New Roman" w:hAnsi="Times New Roman"/>
                <w:b/>
                <w:color w:val="000000"/>
                <w:kern w:val="0"/>
                <w:lang w:eastAsia="en-GB"/>
              </w:rPr>
              <w:t>Titre/position :</w:t>
            </w:r>
            <w:r w:rsidRPr="00347A00">
              <w:rPr>
                <w:rFonts w:ascii="Times New Roman" w:hAnsi="Times New Roman"/>
              </w:rPr>
              <w:t xml:space="preserve"> </w:t>
            </w:r>
            <w:r w:rsidRPr="00347A00">
              <w:rPr>
                <w:rFonts w:ascii="Times New Roman" w:hAnsi="Times New Roman"/>
                <w:i/>
              </w:rPr>
              <w:t>[insérer le titre/la position]</w:t>
            </w:r>
          </w:p>
          <w:p w14:paraId="158FF457" w14:textId="2BC9A9A1" w:rsidR="006F481F" w:rsidRPr="00347A00" w:rsidRDefault="006F481F" w:rsidP="009C24BA">
            <w:pPr>
              <w:pStyle w:val="Outline"/>
              <w:suppressAutoHyphens/>
              <w:spacing w:before="60" w:after="60"/>
              <w:ind w:left="408"/>
              <w:rPr>
                <w:rFonts w:ascii="Times New Roman" w:hAnsi="Times New Roman"/>
                <w:i/>
              </w:rPr>
            </w:pPr>
            <w:r w:rsidRPr="00347A00">
              <w:rPr>
                <w:rFonts w:ascii="Times New Roman" w:hAnsi="Times New Roman"/>
                <w:b/>
                <w:color w:val="000000"/>
                <w:kern w:val="0"/>
                <w:lang w:eastAsia="en-GB"/>
              </w:rPr>
              <w:t>Agence :</w:t>
            </w:r>
            <w:r w:rsidRPr="00347A00">
              <w:rPr>
                <w:rFonts w:ascii="Times New Roman" w:hAnsi="Times New Roman"/>
              </w:rPr>
              <w:t xml:space="preserve"> </w:t>
            </w:r>
            <w:r w:rsidRPr="00347A00">
              <w:rPr>
                <w:rFonts w:ascii="Times New Roman" w:hAnsi="Times New Roman"/>
                <w:i/>
              </w:rPr>
              <w:t xml:space="preserve">[insérer le nom </w:t>
            </w:r>
            <w:r w:rsidR="00082206" w:rsidRPr="00347A00">
              <w:rPr>
                <w:rFonts w:ascii="Times New Roman" w:hAnsi="Times New Roman"/>
                <w:i/>
              </w:rPr>
              <w:t>D</w:t>
            </w:r>
            <w:r w:rsidR="00082206">
              <w:rPr>
                <w:rFonts w:ascii="Times New Roman" w:hAnsi="Times New Roman"/>
                <w:i/>
              </w:rPr>
              <w:t>e l’AC</w:t>
            </w:r>
            <w:r w:rsidRPr="00347A00">
              <w:rPr>
                <w:rFonts w:ascii="Times New Roman" w:hAnsi="Times New Roman"/>
                <w:i/>
              </w:rPr>
              <w:t>]</w:t>
            </w:r>
          </w:p>
          <w:p w14:paraId="4E9D6B59" w14:textId="77777777" w:rsidR="006F481F" w:rsidRPr="00347A00" w:rsidRDefault="006F481F" w:rsidP="009C24BA">
            <w:pPr>
              <w:pStyle w:val="Outline"/>
              <w:suppressAutoHyphens/>
              <w:spacing w:before="60" w:after="60"/>
              <w:ind w:left="408"/>
              <w:rPr>
                <w:rFonts w:ascii="Times New Roman" w:hAnsi="Times New Roman"/>
              </w:rPr>
            </w:pPr>
            <w:r w:rsidRPr="00347A00">
              <w:rPr>
                <w:rFonts w:ascii="Times New Roman" w:hAnsi="Times New Roman"/>
                <w:b/>
                <w:color w:val="000000"/>
                <w:kern w:val="0"/>
                <w:lang w:eastAsia="en-GB"/>
              </w:rPr>
              <w:t>Adresse courriel :</w:t>
            </w:r>
            <w:r w:rsidRPr="00347A00">
              <w:rPr>
                <w:rFonts w:ascii="Times New Roman" w:hAnsi="Times New Roman"/>
              </w:rPr>
              <w:t xml:space="preserve"> </w:t>
            </w:r>
            <w:r w:rsidRPr="00347A00">
              <w:rPr>
                <w:rFonts w:ascii="Times New Roman" w:hAnsi="Times New Roman"/>
                <w:i/>
              </w:rPr>
              <w:t>[insérer adresse courriel]</w:t>
            </w:r>
          </w:p>
          <w:p w14:paraId="082C0296" w14:textId="77777777" w:rsidR="006F481F" w:rsidRPr="00347A00" w:rsidRDefault="006F481F" w:rsidP="009C24BA">
            <w:pPr>
              <w:pStyle w:val="Outline"/>
              <w:suppressAutoHyphens/>
              <w:spacing w:before="60" w:after="60"/>
              <w:ind w:left="408"/>
              <w:rPr>
                <w:rFonts w:ascii="Times New Roman" w:hAnsi="Times New Roman"/>
              </w:rPr>
            </w:pPr>
            <w:r w:rsidRPr="00347A00">
              <w:rPr>
                <w:rFonts w:ascii="Times New Roman" w:hAnsi="Times New Roman"/>
                <w:b/>
                <w:color w:val="000000"/>
              </w:rPr>
              <w:t>Télécopie</w:t>
            </w:r>
            <w:r w:rsidRPr="00347A00">
              <w:rPr>
                <w:rFonts w:ascii="Times New Roman" w:hAnsi="Times New Roman"/>
              </w:rPr>
              <w:t xml:space="preserve"> : </w:t>
            </w:r>
            <w:r w:rsidRPr="00347A00">
              <w:rPr>
                <w:rFonts w:ascii="Times New Roman" w:hAnsi="Times New Roman"/>
                <w:i/>
              </w:rPr>
              <w:t xml:space="preserve">[insérer No télécopie] </w:t>
            </w:r>
            <w:r w:rsidRPr="00347A00">
              <w:rPr>
                <w:rFonts w:ascii="Times New Roman" w:hAnsi="Times New Roman"/>
                <w:b/>
                <w:i/>
              </w:rPr>
              <w:t>omettre si non utilisé</w:t>
            </w:r>
          </w:p>
          <w:p w14:paraId="1B6BF263" w14:textId="77777777" w:rsidR="006F481F" w:rsidRPr="00347A00" w:rsidRDefault="006F481F" w:rsidP="009C24BA">
            <w:pPr>
              <w:pStyle w:val="Retraitcorpsdetexte"/>
              <w:spacing w:before="120" w:after="120"/>
              <w:ind w:left="124" w:right="289" w:firstLine="0"/>
              <w:jc w:val="both"/>
              <w:rPr>
                <w:rFonts w:ascii="Times New Roman" w:hAnsi="Times New Roman"/>
                <w:color w:val="000000"/>
              </w:rPr>
            </w:pPr>
            <w:r w:rsidRPr="00347A00">
              <w:rPr>
                <w:rFonts w:ascii="Times New Roman" w:hAnsi="Times New Roman"/>
                <w:color w:val="000000"/>
              </w:rPr>
              <w:t xml:space="preserve">Lorsqu’une demande de débriefing aura été présentée dans le délai de trois (3)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 Dans un tel cas, nous vous informerons par le moyen le plus rapide de la prolongation de la période d’attente et confirmerons la date à laquelle la période d’attente prorogée expirera. </w:t>
            </w:r>
          </w:p>
          <w:p w14:paraId="173E74CB" w14:textId="77777777" w:rsidR="006F481F" w:rsidRPr="00347A00" w:rsidRDefault="006F481F" w:rsidP="009C24BA">
            <w:pPr>
              <w:pStyle w:val="Retraitcorpsdetexte"/>
              <w:spacing w:after="120"/>
              <w:ind w:left="124" w:right="289" w:firstLine="0"/>
              <w:jc w:val="both"/>
              <w:rPr>
                <w:rFonts w:ascii="Times New Roman" w:hAnsi="Times New Roman"/>
                <w:color w:val="000000"/>
              </w:rPr>
            </w:pPr>
            <w:r w:rsidRPr="00347A00">
              <w:rPr>
                <w:rFonts w:ascii="Times New Roman" w:hAnsi="Times New Roman"/>
                <w:color w:val="000000"/>
              </w:rPr>
              <w:t>Le débriefing peut être par écrit, par téléphone, vidéo-conférence ou en personne. Nous vous informerons par écrit et dans les meilleurs délais de la manière dont le débriefing aura lieu, en confirmant la date et l’heure.</w:t>
            </w:r>
          </w:p>
          <w:p w14:paraId="52134565" w14:textId="77777777" w:rsidR="006F481F" w:rsidRPr="00347A00" w:rsidRDefault="006F481F" w:rsidP="009C24BA">
            <w:pPr>
              <w:pStyle w:val="Retraitcorpsdetexte"/>
              <w:spacing w:after="120"/>
              <w:ind w:left="124" w:right="289" w:firstLine="0"/>
              <w:jc w:val="both"/>
              <w:rPr>
                <w:rFonts w:ascii="Times New Roman" w:hAnsi="Times New Roman"/>
                <w:iCs/>
              </w:rPr>
            </w:pPr>
            <w:r w:rsidRPr="00347A00">
              <w:rPr>
                <w:rFonts w:ascii="Times New Roman" w:hAnsi="Times New Roman"/>
                <w:color w:val="000000"/>
              </w:rPr>
              <w:t xml:space="preserve">Lorsque la date limite de demande d’un débriefing est expirée, vous pouvez cependant demander un débriefing. Dans un tel cas, nous accorderons le débriefing dès que possible, et normalement au plus tard dans le délai de quinze (15) jours ouvrables suivant la publication de la notification d’attribution du Contrat. </w:t>
            </w:r>
          </w:p>
        </w:tc>
      </w:tr>
    </w:tbl>
    <w:p w14:paraId="42166875" w14:textId="77777777" w:rsidR="006F481F" w:rsidRPr="00347A00" w:rsidRDefault="006F481F" w:rsidP="006F481F">
      <w:pPr>
        <w:pStyle w:val="Retraitcorpsdetexte"/>
        <w:pageBreakBefore/>
        <w:numPr>
          <w:ilvl w:val="0"/>
          <w:numId w:val="63"/>
        </w:numPr>
        <w:spacing w:before="240" w:after="120"/>
        <w:ind w:left="284" w:right="289" w:hanging="284"/>
        <w:jc w:val="both"/>
        <w:rPr>
          <w:b/>
          <w:iCs/>
        </w:rPr>
      </w:pPr>
      <w:r w:rsidRPr="00347A00">
        <w:rPr>
          <w:b/>
          <w:iCs/>
        </w:rPr>
        <w:lastRenderedPageBreak/>
        <w:t xml:space="preserve">Comment formuler une réclamation </w:t>
      </w:r>
    </w:p>
    <w:tbl>
      <w:tblPr>
        <w:tblStyle w:val="Grilledutableau"/>
        <w:tblW w:w="9108" w:type="dxa"/>
        <w:tblLook w:val="04A0" w:firstRow="1" w:lastRow="0" w:firstColumn="1" w:lastColumn="0" w:noHBand="0" w:noVBand="1"/>
      </w:tblPr>
      <w:tblGrid>
        <w:gridCol w:w="9108"/>
      </w:tblGrid>
      <w:tr w:rsidR="006F481F" w:rsidRPr="00347A00" w14:paraId="3D02E279" w14:textId="77777777" w:rsidTr="009C24BA">
        <w:tc>
          <w:tcPr>
            <w:tcW w:w="9108" w:type="dxa"/>
          </w:tcPr>
          <w:p w14:paraId="70B22997" w14:textId="77777777" w:rsidR="006F481F" w:rsidRPr="00347A00" w:rsidRDefault="006F481F" w:rsidP="009C24BA">
            <w:pPr>
              <w:pStyle w:val="Retraitcorpsdetexte"/>
              <w:spacing w:before="120" w:after="120"/>
              <w:ind w:left="142" w:right="289" w:firstLine="0"/>
              <w:jc w:val="both"/>
              <w:rPr>
                <w:rFonts w:ascii="Times New Roman" w:hAnsi="Times New Roman"/>
                <w:b/>
                <w:iCs/>
              </w:rPr>
            </w:pPr>
            <w:r w:rsidRPr="00347A00">
              <w:rPr>
                <w:rFonts w:ascii="Times New Roman" w:hAnsi="Times New Roman"/>
                <w:b/>
                <w:iCs/>
              </w:rPr>
              <w:t xml:space="preserve">DATE ET HEURE LIMITES : l’heure et la date limite pour présenter une réclamation est minuit le </w:t>
            </w:r>
            <w:r w:rsidRPr="00347A00">
              <w:rPr>
                <w:rFonts w:ascii="Times New Roman" w:hAnsi="Times New Roman"/>
                <w:b/>
                <w:i/>
              </w:rPr>
              <w:t>[insérer la date]</w:t>
            </w:r>
            <w:r w:rsidRPr="00347A00">
              <w:rPr>
                <w:rFonts w:ascii="Times New Roman" w:hAnsi="Times New Roman"/>
                <w:b/>
                <w:iCs/>
              </w:rPr>
              <w:t xml:space="preserve"> (heure local).</w:t>
            </w:r>
          </w:p>
          <w:p w14:paraId="7DF284EE" w14:textId="77777777" w:rsidR="006F481F" w:rsidRPr="00347A00" w:rsidRDefault="006F481F" w:rsidP="009C24BA">
            <w:pPr>
              <w:pStyle w:val="Retraitcorpsdetexte"/>
              <w:spacing w:before="120" w:after="120"/>
              <w:ind w:left="142" w:right="289" w:firstLine="0"/>
              <w:jc w:val="both"/>
              <w:rPr>
                <w:rFonts w:ascii="Times New Roman" w:hAnsi="Times New Roman"/>
                <w:color w:val="000000"/>
              </w:rPr>
            </w:pPr>
            <w:r w:rsidRPr="00347A00">
              <w:rPr>
                <w:rFonts w:ascii="Times New Roman" w:hAnsi="Times New Roman"/>
                <w:color w:val="000000"/>
              </w:rPr>
              <w:t>Indiquer l’intitulé du marché, le numéro de référence, le nom du Consultant, les détails du marché et l’adresse pour la présentation de la demande de débriefing comme suit :</w:t>
            </w:r>
          </w:p>
          <w:p w14:paraId="5BE2A10F" w14:textId="77777777" w:rsidR="006F481F" w:rsidRPr="00347A00" w:rsidRDefault="006F481F" w:rsidP="009C24BA">
            <w:pPr>
              <w:pStyle w:val="Outline"/>
              <w:suppressAutoHyphens/>
              <w:spacing w:before="60" w:after="60"/>
              <w:ind w:left="426"/>
              <w:rPr>
                <w:rFonts w:ascii="Times New Roman" w:hAnsi="Times New Roman"/>
                <w:b/>
                <w:color w:val="000000"/>
              </w:rPr>
            </w:pPr>
            <w:r w:rsidRPr="00347A00">
              <w:rPr>
                <w:rFonts w:ascii="Times New Roman" w:hAnsi="Times New Roman"/>
                <w:b/>
                <w:color w:val="000000"/>
              </w:rPr>
              <w:t xml:space="preserve">à l’attention de : </w:t>
            </w:r>
          </w:p>
          <w:p w14:paraId="2049AD5E" w14:textId="77777777" w:rsidR="006F481F" w:rsidRPr="00347A00" w:rsidRDefault="006F481F" w:rsidP="009C24BA">
            <w:pPr>
              <w:pStyle w:val="Outline"/>
              <w:suppressAutoHyphens/>
              <w:spacing w:before="60" w:after="60"/>
              <w:ind w:left="426"/>
              <w:rPr>
                <w:rFonts w:ascii="Times New Roman" w:hAnsi="Times New Roman"/>
              </w:rPr>
            </w:pPr>
            <w:r w:rsidRPr="00347A00">
              <w:rPr>
                <w:rFonts w:ascii="Times New Roman" w:hAnsi="Times New Roman"/>
                <w:b/>
                <w:color w:val="000000"/>
                <w:kern w:val="0"/>
                <w:lang w:eastAsia="en-GB"/>
              </w:rPr>
              <w:t>Nom :</w:t>
            </w:r>
            <w:r w:rsidRPr="00347A00">
              <w:rPr>
                <w:rFonts w:ascii="Times New Roman" w:hAnsi="Times New Roman"/>
              </w:rPr>
              <w:t xml:space="preserve"> </w:t>
            </w:r>
            <w:r w:rsidRPr="00347A00">
              <w:rPr>
                <w:rFonts w:ascii="Times New Roman" w:hAnsi="Times New Roman"/>
                <w:i/>
              </w:rPr>
              <w:t>[insérer le nom complet de la personne]</w:t>
            </w:r>
          </w:p>
          <w:p w14:paraId="458CBEB9" w14:textId="77777777" w:rsidR="006F481F" w:rsidRPr="00347A00" w:rsidRDefault="006F481F" w:rsidP="009C24BA">
            <w:pPr>
              <w:pStyle w:val="Outline"/>
              <w:suppressAutoHyphens/>
              <w:spacing w:before="60" w:after="60"/>
              <w:ind w:left="426"/>
              <w:rPr>
                <w:rFonts w:ascii="Times New Roman" w:hAnsi="Times New Roman"/>
                <w:i/>
              </w:rPr>
            </w:pPr>
            <w:r w:rsidRPr="00347A00">
              <w:rPr>
                <w:rFonts w:ascii="Times New Roman" w:hAnsi="Times New Roman"/>
                <w:b/>
                <w:color w:val="000000"/>
                <w:kern w:val="0"/>
                <w:lang w:eastAsia="en-GB"/>
              </w:rPr>
              <w:t>Titre/position :</w:t>
            </w:r>
            <w:r w:rsidRPr="00347A00">
              <w:rPr>
                <w:rFonts w:ascii="Times New Roman" w:hAnsi="Times New Roman"/>
              </w:rPr>
              <w:t xml:space="preserve"> </w:t>
            </w:r>
            <w:r w:rsidRPr="00347A00">
              <w:rPr>
                <w:rFonts w:ascii="Times New Roman" w:hAnsi="Times New Roman"/>
                <w:i/>
              </w:rPr>
              <w:t>[insérer le titre/la position]</w:t>
            </w:r>
          </w:p>
          <w:p w14:paraId="437D954D" w14:textId="139DFFA6" w:rsidR="006F481F" w:rsidRPr="00347A00" w:rsidRDefault="006F481F" w:rsidP="009C24BA">
            <w:pPr>
              <w:pStyle w:val="Outline"/>
              <w:suppressAutoHyphens/>
              <w:spacing w:before="60" w:after="60"/>
              <w:ind w:left="426"/>
              <w:rPr>
                <w:rFonts w:ascii="Times New Roman" w:hAnsi="Times New Roman"/>
                <w:i/>
              </w:rPr>
            </w:pPr>
            <w:r w:rsidRPr="00347A00">
              <w:rPr>
                <w:rFonts w:ascii="Times New Roman" w:hAnsi="Times New Roman"/>
                <w:b/>
                <w:color w:val="000000"/>
                <w:kern w:val="0"/>
                <w:lang w:eastAsia="en-GB"/>
              </w:rPr>
              <w:t>Agence :</w:t>
            </w:r>
            <w:r w:rsidRPr="00347A00">
              <w:rPr>
                <w:rFonts w:ascii="Times New Roman" w:hAnsi="Times New Roman"/>
              </w:rPr>
              <w:t xml:space="preserve"> </w:t>
            </w:r>
            <w:r w:rsidRPr="00347A00">
              <w:rPr>
                <w:rFonts w:ascii="Times New Roman" w:hAnsi="Times New Roman"/>
                <w:i/>
              </w:rPr>
              <w:t>[insérer le nom d</w:t>
            </w:r>
            <w:r w:rsidR="00C6027B">
              <w:rPr>
                <w:rFonts w:ascii="Times New Roman" w:hAnsi="Times New Roman"/>
                <w:i/>
              </w:rPr>
              <w:t>e l’AC</w:t>
            </w:r>
            <w:r w:rsidRPr="00347A00">
              <w:rPr>
                <w:rFonts w:ascii="Times New Roman" w:hAnsi="Times New Roman"/>
                <w:i/>
              </w:rPr>
              <w:t>]</w:t>
            </w:r>
          </w:p>
          <w:p w14:paraId="43D5797F" w14:textId="77777777" w:rsidR="006F481F" w:rsidRPr="00347A00" w:rsidRDefault="006F481F" w:rsidP="009C24BA">
            <w:pPr>
              <w:pStyle w:val="Outline"/>
              <w:suppressAutoHyphens/>
              <w:spacing w:before="60" w:after="60"/>
              <w:ind w:left="426"/>
              <w:rPr>
                <w:rFonts w:ascii="Times New Roman" w:hAnsi="Times New Roman"/>
              </w:rPr>
            </w:pPr>
            <w:r w:rsidRPr="00347A00">
              <w:rPr>
                <w:rFonts w:ascii="Times New Roman" w:hAnsi="Times New Roman"/>
                <w:b/>
                <w:color w:val="000000"/>
                <w:kern w:val="0"/>
                <w:lang w:eastAsia="en-GB"/>
              </w:rPr>
              <w:t>Adresse courriel :</w:t>
            </w:r>
            <w:r w:rsidRPr="00347A00">
              <w:rPr>
                <w:rFonts w:ascii="Times New Roman" w:hAnsi="Times New Roman"/>
              </w:rPr>
              <w:t xml:space="preserve"> </w:t>
            </w:r>
            <w:r w:rsidRPr="00347A00">
              <w:rPr>
                <w:rFonts w:ascii="Times New Roman" w:hAnsi="Times New Roman"/>
                <w:i/>
              </w:rPr>
              <w:t>[insérer adresse courriel]</w:t>
            </w:r>
          </w:p>
          <w:p w14:paraId="6FA2E4C3" w14:textId="77777777" w:rsidR="006F481F" w:rsidRPr="00347A00" w:rsidRDefault="006F481F" w:rsidP="009C24BA">
            <w:pPr>
              <w:pStyle w:val="Outline"/>
              <w:suppressAutoHyphens/>
              <w:spacing w:before="60" w:after="60"/>
              <w:ind w:left="426"/>
              <w:rPr>
                <w:rFonts w:ascii="Times New Roman" w:hAnsi="Times New Roman"/>
              </w:rPr>
            </w:pPr>
            <w:r w:rsidRPr="00347A00">
              <w:rPr>
                <w:rFonts w:ascii="Times New Roman" w:hAnsi="Times New Roman"/>
                <w:b/>
                <w:color w:val="000000"/>
              </w:rPr>
              <w:t>Télécopie</w:t>
            </w:r>
            <w:r w:rsidRPr="00347A00">
              <w:rPr>
                <w:rFonts w:ascii="Times New Roman" w:hAnsi="Times New Roman"/>
              </w:rPr>
              <w:t xml:space="preserve"> : </w:t>
            </w:r>
            <w:r w:rsidRPr="00347A00">
              <w:rPr>
                <w:rFonts w:ascii="Times New Roman" w:hAnsi="Times New Roman"/>
                <w:i/>
              </w:rPr>
              <w:t xml:space="preserve">[insérer No télécopie </w:t>
            </w:r>
            <w:r w:rsidRPr="00347A00">
              <w:rPr>
                <w:rFonts w:ascii="Times New Roman" w:hAnsi="Times New Roman"/>
                <w:b/>
                <w:i/>
              </w:rPr>
              <w:t>omettre si non utilisé</w:t>
            </w:r>
            <w:r w:rsidRPr="00347A00">
              <w:rPr>
                <w:rFonts w:ascii="Times New Roman" w:hAnsi="Times New Roman"/>
                <w:i/>
              </w:rPr>
              <w:t>]</w:t>
            </w:r>
          </w:p>
          <w:p w14:paraId="572EEEB2" w14:textId="77777777" w:rsidR="006F481F" w:rsidRPr="00347A00" w:rsidRDefault="006F481F" w:rsidP="009C24BA">
            <w:pPr>
              <w:pStyle w:val="Retraitcorpsdetexte"/>
              <w:spacing w:before="120" w:after="120"/>
              <w:ind w:left="142" w:right="289" w:firstLine="0"/>
              <w:jc w:val="both"/>
              <w:rPr>
                <w:rFonts w:ascii="Times New Roman" w:hAnsi="Times New Roman"/>
                <w:iCs/>
              </w:rPr>
            </w:pPr>
            <w:r w:rsidRPr="00347A00">
              <w:rPr>
                <w:rFonts w:ascii="Times New Roman" w:hAnsi="Times New Roman"/>
                <w:i/>
              </w:rPr>
              <w:t>[à ce stade du processus de passation du marché] [dès réception de la présente notification]</w:t>
            </w:r>
            <w:r w:rsidRPr="00347A00">
              <w:rPr>
                <w:rFonts w:ascii="Times New Roman" w:hAnsi="Times New Roman"/>
                <w:iCs/>
              </w:rPr>
              <w:t xml:space="preserve"> vous pouvez soumettre une réclamation relative à la passation des marchés au sujet de la décision d’attribution du marché. Il n’est pas nécessaire que vous ayez demandé ou reçu un débriefing avant de présenter une réclamation. Votre réclamation doit être présentée durant la Période d’attente et reçue par nous avant l’expiration de ladite Période d’attente.</w:t>
            </w:r>
          </w:p>
          <w:p w14:paraId="3E88050C" w14:textId="77777777" w:rsidR="006F481F" w:rsidRPr="00347A00" w:rsidRDefault="006F481F" w:rsidP="009C24BA">
            <w:pPr>
              <w:pStyle w:val="Retraitcorpsdetexte"/>
              <w:spacing w:before="120" w:after="120"/>
              <w:ind w:left="142" w:right="289" w:firstLine="0"/>
              <w:rPr>
                <w:rFonts w:ascii="Times New Roman" w:hAnsi="Times New Roman"/>
                <w:iCs/>
                <w:u w:val="single"/>
              </w:rPr>
            </w:pPr>
            <w:r w:rsidRPr="00347A00">
              <w:rPr>
                <w:rFonts w:ascii="Times New Roman" w:hAnsi="Times New Roman"/>
                <w:iCs/>
                <w:u w:val="single"/>
              </w:rPr>
              <w:t>Informations complémentaires :</w:t>
            </w:r>
          </w:p>
          <w:p w14:paraId="033663CC" w14:textId="5C49ABB5" w:rsidR="006F481F" w:rsidRPr="00347A00" w:rsidRDefault="006F481F" w:rsidP="009C24BA">
            <w:pPr>
              <w:pStyle w:val="Retraitcorpsdetexte"/>
              <w:spacing w:before="120" w:after="120"/>
              <w:ind w:left="142" w:right="289" w:firstLine="0"/>
              <w:jc w:val="both"/>
              <w:rPr>
                <w:rFonts w:ascii="Times New Roman" w:hAnsi="Times New Roman"/>
                <w:iCs/>
              </w:rPr>
            </w:pPr>
            <w:r w:rsidRPr="00347A00">
              <w:rPr>
                <w:rFonts w:ascii="Times New Roman" w:hAnsi="Times New Roman"/>
                <w:iCs/>
              </w:rPr>
              <w:t xml:space="preserve">Pour obtenir plus d’informations, prière </w:t>
            </w:r>
            <w:r w:rsidRPr="00347A00">
              <w:rPr>
                <w:rFonts w:ascii="Times New Roman" w:hAnsi="Times New Roman"/>
                <w:iCs/>
                <w:color w:val="002060"/>
              </w:rPr>
              <w:t xml:space="preserve">vous référer </w:t>
            </w:r>
            <w:r w:rsidR="00625E68">
              <w:rPr>
                <w:rFonts w:ascii="Times New Roman" w:hAnsi="Times New Roman"/>
                <w:iCs/>
                <w:color w:val="002060"/>
              </w:rPr>
              <w:t xml:space="preserve">au code des marchés de la CEDEAO version modifiée en octobre 2021. </w:t>
            </w:r>
            <w:r w:rsidRPr="00347A00">
              <w:rPr>
                <w:rFonts w:ascii="Times New Roman" w:hAnsi="Times New Roman"/>
                <w:iCs/>
                <w:color w:val="002060"/>
              </w:rPr>
              <w:t xml:space="preserve">Il vous est demandé de lire ces documents </w:t>
            </w:r>
            <w:r w:rsidRPr="00347A00">
              <w:rPr>
                <w:rFonts w:ascii="Times New Roman" w:hAnsi="Times New Roman"/>
                <w:iCs/>
              </w:rPr>
              <w:t xml:space="preserve">avant de préparer et présenter votre réclamation. </w:t>
            </w:r>
          </w:p>
          <w:p w14:paraId="589F32B2" w14:textId="77777777" w:rsidR="006F481F" w:rsidRPr="00347A00" w:rsidRDefault="006F481F" w:rsidP="009C24BA">
            <w:pPr>
              <w:pStyle w:val="Retraitcorpsdetexte"/>
              <w:spacing w:before="120" w:after="120"/>
              <w:ind w:left="142" w:right="289" w:firstLine="0"/>
              <w:rPr>
                <w:rFonts w:ascii="Times New Roman" w:hAnsi="Times New Roman"/>
                <w:iCs/>
              </w:rPr>
            </w:pPr>
            <w:r w:rsidRPr="00347A00">
              <w:rPr>
                <w:rFonts w:ascii="Times New Roman" w:hAnsi="Times New Roman"/>
                <w:iCs/>
              </w:rPr>
              <w:t>En résumé, les quatre exigences ci-après sont essentielles :</w:t>
            </w:r>
          </w:p>
          <w:p w14:paraId="6E68A93C" w14:textId="77777777" w:rsidR="006F481F" w:rsidRPr="00347A00" w:rsidRDefault="006F481F" w:rsidP="00D7544C">
            <w:pPr>
              <w:pStyle w:val="Retraitcorpsdetexte"/>
              <w:numPr>
                <w:ilvl w:val="0"/>
                <w:numId w:val="90"/>
              </w:numPr>
              <w:spacing w:after="120"/>
              <w:ind w:right="289"/>
              <w:jc w:val="both"/>
              <w:rPr>
                <w:rFonts w:ascii="Times New Roman" w:hAnsi="Times New Roman"/>
                <w:iCs/>
              </w:rPr>
            </w:pPr>
            <w:r w:rsidRPr="00347A00">
              <w:rPr>
                <w:rFonts w:ascii="Times New Roman" w:hAnsi="Times New Roman"/>
                <w:iCs/>
              </w:rPr>
              <w:t>Vous devez être une « partie intéressée ». Dans le cas présent, cela signifie un Consultant ayant remis une proposition dans le cadre de ce processus de sélection, et destinataire d’une Notification d’intention d’attribution.</w:t>
            </w:r>
          </w:p>
          <w:p w14:paraId="40315A15" w14:textId="77777777" w:rsidR="006F481F" w:rsidRPr="00347A00" w:rsidRDefault="006F481F" w:rsidP="00D7544C">
            <w:pPr>
              <w:pStyle w:val="Retraitcorpsdetexte"/>
              <w:numPr>
                <w:ilvl w:val="0"/>
                <w:numId w:val="90"/>
              </w:numPr>
              <w:spacing w:after="120"/>
              <w:ind w:right="289"/>
              <w:jc w:val="both"/>
              <w:rPr>
                <w:rFonts w:ascii="Times New Roman" w:hAnsi="Times New Roman"/>
                <w:iCs/>
              </w:rPr>
            </w:pPr>
            <w:r w:rsidRPr="00347A00">
              <w:rPr>
                <w:rFonts w:ascii="Times New Roman" w:hAnsi="Times New Roman"/>
                <w:iCs/>
              </w:rPr>
              <w:t>La réclamation peut contester la décision d’attribution du marché exclusivement.</w:t>
            </w:r>
          </w:p>
          <w:p w14:paraId="4059B810" w14:textId="77777777" w:rsidR="006F481F" w:rsidRPr="00347A00" w:rsidRDefault="006F481F" w:rsidP="00D7544C">
            <w:pPr>
              <w:pStyle w:val="Retraitcorpsdetexte"/>
              <w:numPr>
                <w:ilvl w:val="0"/>
                <w:numId w:val="90"/>
              </w:numPr>
              <w:spacing w:after="120"/>
              <w:ind w:right="289"/>
              <w:jc w:val="both"/>
              <w:rPr>
                <w:rFonts w:ascii="Times New Roman" w:hAnsi="Times New Roman"/>
                <w:iCs/>
              </w:rPr>
            </w:pPr>
            <w:r w:rsidRPr="00347A00">
              <w:rPr>
                <w:rFonts w:ascii="Times New Roman" w:hAnsi="Times New Roman"/>
                <w:iCs/>
              </w:rPr>
              <w:t>La réclamation doit être reçue avant la date et l’heure limites indiquées ci-avant.</w:t>
            </w:r>
          </w:p>
          <w:p w14:paraId="4CF70EE2" w14:textId="77777777" w:rsidR="006F481F" w:rsidRPr="00347A00" w:rsidRDefault="006F481F" w:rsidP="00D7544C">
            <w:pPr>
              <w:pStyle w:val="Retraitcorpsdetexte"/>
              <w:numPr>
                <w:ilvl w:val="0"/>
                <w:numId w:val="90"/>
              </w:numPr>
              <w:spacing w:after="120"/>
              <w:ind w:right="289"/>
              <w:jc w:val="both"/>
              <w:rPr>
                <w:rFonts w:ascii="Times New Roman" w:hAnsi="Times New Roman"/>
                <w:iCs/>
              </w:rPr>
            </w:pPr>
            <w:r w:rsidRPr="00347A00">
              <w:rPr>
                <w:rFonts w:ascii="Times New Roman" w:hAnsi="Times New Roman"/>
                <w:iCs/>
              </w:rPr>
              <w:t>Vous devez fournir dans la réclamation, tous les renseignements demandés par les Règles de Passation de Marchés (comme décrits à l’Annexe III).</w:t>
            </w:r>
          </w:p>
        </w:tc>
      </w:tr>
    </w:tbl>
    <w:p w14:paraId="32B704CA" w14:textId="77777777" w:rsidR="006F481F" w:rsidRPr="00347A00" w:rsidRDefault="006F481F" w:rsidP="006F481F">
      <w:pPr>
        <w:pStyle w:val="Retraitcorpsdetexte"/>
        <w:pageBreakBefore/>
        <w:numPr>
          <w:ilvl w:val="0"/>
          <w:numId w:val="63"/>
        </w:numPr>
        <w:spacing w:before="240" w:after="120"/>
        <w:ind w:left="284" w:right="289" w:hanging="284"/>
        <w:jc w:val="both"/>
        <w:rPr>
          <w:b/>
          <w:iCs/>
        </w:rPr>
      </w:pPr>
      <w:r w:rsidRPr="00347A00">
        <w:rPr>
          <w:b/>
          <w:iCs/>
        </w:rPr>
        <w:lastRenderedPageBreak/>
        <w:t xml:space="preserve">Période d’attente </w:t>
      </w:r>
    </w:p>
    <w:tbl>
      <w:tblPr>
        <w:tblStyle w:val="Grilledutableau"/>
        <w:tblW w:w="9108" w:type="dxa"/>
        <w:tblLook w:val="04A0" w:firstRow="1" w:lastRow="0" w:firstColumn="1" w:lastColumn="0" w:noHBand="0" w:noVBand="1"/>
      </w:tblPr>
      <w:tblGrid>
        <w:gridCol w:w="9108"/>
      </w:tblGrid>
      <w:tr w:rsidR="006F481F" w:rsidRPr="00347A00" w14:paraId="1073357C" w14:textId="77777777" w:rsidTr="009C24BA">
        <w:tc>
          <w:tcPr>
            <w:tcW w:w="9108" w:type="dxa"/>
          </w:tcPr>
          <w:p w14:paraId="323F8224" w14:textId="77777777" w:rsidR="006F481F" w:rsidRPr="00347A00" w:rsidRDefault="006F481F" w:rsidP="009C24BA">
            <w:pPr>
              <w:pStyle w:val="Retraitcorpsdetexte"/>
              <w:spacing w:before="120" w:after="120"/>
              <w:ind w:left="142" w:right="289" w:firstLine="0"/>
              <w:jc w:val="both"/>
              <w:rPr>
                <w:rFonts w:ascii="Times New Roman" w:hAnsi="Times New Roman"/>
                <w:b/>
                <w:iCs/>
              </w:rPr>
            </w:pPr>
            <w:r w:rsidRPr="00347A00">
              <w:rPr>
                <w:rFonts w:ascii="Times New Roman" w:hAnsi="Times New Roman"/>
                <w:b/>
                <w:iCs/>
              </w:rPr>
              <w:t xml:space="preserve">DATE ET HEURE LIMITES : l’heure et la date limite d’expiration de la Période d’attente est minuit le </w:t>
            </w:r>
            <w:r w:rsidRPr="00347A00">
              <w:rPr>
                <w:rFonts w:ascii="Times New Roman" w:hAnsi="Times New Roman"/>
                <w:b/>
                <w:i/>
              </w:rPr>
              <w:t>[insérer la date]</w:t>
            </w:r>
            <w:r w:rsidRPr="00347A00">
              <w:rPr>
                <w:rFonts w:ascii="Times New Roman" w:hAnsi="Times New Roman"/>
                <w:b/>
                <w:iCs/>
              </w:rPr>
              <w:t xml:space="preserve"> (heure local).</w:t>
            </w:r>
          </w:p>
          <w:p w14:paraId="497060DD" w14:textId="73892336" w:rsidR="006F481F" w:rsidRPr="00347A00" w:rsidRDefault="006F481F" w:rsidP="009C24BA">
            <w:pPr>
              <w:pStyle w:val="Retraitcorpsdetexte"/>
              <w:spacing w:before="120" w:after="120"/>
              <w:ind w:left="142" w:right="289" w:firstLine="0"/>
              <w:jc w:val="both"/>
              <w:rPr>
                <w:rFonts w:ascii="Times New Roman" w:hAnsi="Times New Roman"/>
              </w:rPr>
            </w:pPr>
            <w:r w:rsidRPr="00347A00">
              <w:rPr>
                <w:rFonts w:ascii="Times New Roman" w:hAnsi="Times New Roman"/>
              </w:rPr>
              <w:t xml:space="preserve">La période d’attente est de </w:t>
            </w:r>
            <w:r w:rsidR="00AA0D1A">
              <w:rPr>
                <w:rFonts w:ascii="Times New Roman" w:hAnsi="Times New Roman"/>
              </w:rPr>
              <w:t>15</w:t>
            </w:r>
            <w:r w:rsidR="00AA0D1A" w:rsidRPr="00347A00">
              <w:rPr>
                <w:rFonts w:ascii="Times New Roman" w:hAnsi="Times New Roman"/>
              </w:rPr>
              <w:t xml:space="preserve"> jours</w:t>
            </w:r>
            <w:r w:rsidRPr="00347A00">
              <w:rPr>
                <w:rFonts w:ascii="Times New Roman" w:hAnsi="Times New Roman"/>
              </w:rPr>
              <w:t xml:space="preserve"> ouvrables à compter </w:t>
            </w:r>
            <w:r w:rsidR="00196185">
              <w:rPr>
                <w:rFonts w:ascii="Times New Roman" w:hAnsi="Times New Roman"/>
              </w:rPr>
              <w:t xml:space="preserve">du lendemain </w:t>
            </w:r>
            <w:r w:rsidRPr="00347A00">
              <w:rPr>
                <w:rFonts w:ascii="Times New Roman" w:hAnsi="Times New Roman"/>
              </w:rPr>
              <w:t>de la date d’envoi de la présente Notification de l’intention d’attribution.</w:t>
            </w:r>
          </w:p>
          <w:p w14:paraId="7740EA8E" w14:textId="77777777" w:rsidR="006F481F" w:rsidRPr="00347A00" w:rsidRDefault="006F481F" w:rsidP="009C24BA">
            <w:pPr>
              <w:pStyle w:val="Retraitcorpsdetexte"/>
              <w:spacing w:before="120" w:after="120"/>
              <w:ind w:left="142" w:right="289" w:firstLine="0"/>
              <w:jc w:val="both"/>
              <w:rPr>
                <w:rFonts w:ascii="Times New Roman" w:hAnsi="Times New Roman"/>
                <w:iCs/>
              </w:rPr>
            </w:pPr>
            <w:r w:rsidRPr="00347A00">
              <w:rPr>
                <w:rFonts w:ascii="Times New Roman" w:hAnsi="Times New Roman"/>
              </w:rPr>
              <w:t>La période d’attente pourra être prorogée. Cela pourrait survenir lorsque nous ne sommes pas en mesure d’accorder un débriefing dans le délai de cinq (5) jours ouvrables prescrit. Dans un tel cas, nous vous notifierons la prorogation</w:t>
            </w:r>
            <w:r w:rsidRPr="00347A00">
              <w:rPr>
                <w:iCs/>
              </w:rPr>
              <w:t xml:space="preserve"> </w:t>
            </w:r>
          </w:p>
        </w:tc>
      </w:tr>
    </w:tbl>
    <w:p w14:paraId="2ED79F1A" w14:textId="77777777" w:rsidR="006F481F" w:rsidRPr="00347A00" w:rsidRDefault="006F481F" w:rsidP="006F481F">
      <w:pPr>
        <w:pStyle w:val="Retraitcorpsdetexte"/>
        <w:spacing w:before="240" w:after="240"/>
        <w:ind w:left="142" w:right="288" w:firstLine="0"/>
        <w:rPr>
          <w:iCs/>
        </w:rPr>
      </w:pPr>
      <w:r w:rsidRPr="00347A00">
        <w:rPr>
          <w:iCs/>
        </w:rPr>
        <w:t>Pour toute question relative à la présente Notification, prière nous contacter.</w:t>
      </w:r>
    </w:p>
    <w:p w14:paraId="20FF861C" w14:textId="7E819C5B" w:rsidR="006F481F" w:rsidRPr="00347A00" w:rsidRDefault="006F481F" w:rsidP="006F481F">
      <w:pPr>
        <w:pStyle w:val="Retraitcorpsdetexte"/>
        <w:spacing w:before="240" w:after="240"/>
        <w:ind w:left="142" w:right="288" w:firstLine="0"/>
        <w:rPr>
          <w:iCs/>
        </w:rPr>
      </w:pPr>
      <w:r w:rsidRPr="00347A00">
        <w:rPr>
          <w:iCs/>
        </w:rPr>
        <w:t>Au nom de [insérer le nom d</w:t>
      </w:r>
      <w:r w:rsidR="00C6027B">
        <w:rPr>
          <w:iCs/>
        </w:rPr>
        <w:t>e l’AC</w:t>
      </w:r>
      <w:r w:rsidRPr="00347A00">
        <w:rPr>
          <w:iCs/>
        </w:rPr>
        <w:t>] :</w:t>
      </w:r>
    </w:p>
    <w:p w14:paraId="05C8959A" w14:textId="77777777" w:rsidR="006F481F" w:rsidRPr="00347A00" w:rsidRDefault="006F481F" w:rsidP="006F481F">
      <w:pPr>
        <w:tabs>
          <w:tab w:val="right" w:leader="underscore" w:pos="7371"/>
        </w:tabs>
        <w:spacing w:before="240" w:after="240"/>
        <w:ind w:left="142"/>
      </w:pPr>
      <w:r w:rsidRPr="00347A00">
        <w:rPr>
          <w:b/>
        </w:rPr>
        <w:t>Signature :</w:t>
      </w:r>
      <w:r w:rsidRPr="00347A00">
        <w:t xml:space="preserve"> </w:t>
      </w:r>
      <w:r w:rsidRPr="00347A00">
        <w:tab/>
      </w:r>
    </w:p>
    <w:p w14:paraId="7B1FD59C" w14:textId="77777777" w:rsidR="006F481F" w:rsidRPr="00347A00" w:rsidRDefault="006F481F" w:rsidP="006F481F">
      <w:pPr>
        <w:tabs>
          <w:tab w:val="right" w:leader="underscore" w:pos="7371"/>
        </w:tabs>
        <w:spacing w:before="240" w:after="240"/>
        <w:ind w:left="142"/>
      </w:pPr>
      <w:r w:rsidRPr="00347A00">
        <w:rPr>
          <w:b/>
        </w:rPr>
        <w:t>Nom :</w:t>
      </w:r>
      <w:r w:rsidRPr="00347A00">
        <w:tab/>
      </w:r>
    </w:p>
    <w:p w14:paraId="0F52C95F" w14:textId="77777777" w:rsidR="006F481F" w:rsidRPr="00347A00" w:rsidRDefault="006F481F" w:rsidP="006F481F">
      <w:pPr>
        <w:tabs>
          <w:tab w:val="right" w:leader="underscore" w:pos="7371"/>
        </w:tabs>
        <w:spacing w:before="240" w:after="240"/>
        <w:ind w:left="142"/>
      </w:pPr>
      <w:r w:rsidRPr="00347A00">
        <w:rPr>
          <w:b/>
        </w:rPr>
        <w:t>Titre/position :</w:t>
      </w:r>
      <w:r w:rsidRPr="00347A00">
        <w:tab/>
      </w:r>
    </w:p>
    <w:p w14:paraId="7603F330" w14:textId="77777777" w:rsidR="006F481F" w:rsidRPr="00347A00" w:rsidRDefault="006F481F" w:rsidP="006F481F">
      <w:pPr>
        <w:tabs>
          <w:tab w:val="right" w:leader="underscore" w:pos="7371"/>
        </w:tabs>
        <w:spacing w:before="240" w:after="240"/>
        <w:ind w:left="142"/>
      </w:pPr>
      <w:r w:rsidRPr="00347A00">
        <w:rPr>
          <w:b/>
        </w:rPr>
        <w:t>Téléphone :</w:t>
      </w:r>
      <w:r w:rsidRPr="00347A00">
        <w:tab/>
      </w:r>
    </w:p>
    <w:p w14:paraId="109562B0" w14:textId="77777777" w:rsidR="006F481F" w:rsidRPr="00347A00" w:rsidRDefault="006F481F" w:rsidP="006F481F">
      <w:pPr>
        <w:tabs>
          <w:tab w:val="right" w:leader="underscore" w:pos="7371"/>
        </w:tabs>
        <w:spacing w:before="240" w:after="240"/>
        <w:ind w:left="142"/>
      </w:pPr>
      <w:r w:rsidRPr="00347A00">
        <w:rPr>
          <w:b/>
        </w:rPr>
        <w:t>Courriel :</w:t>
      </w:r>
      <w:r w:rsidRPr="00347A00">
        <w:tab/>
      </w:r>
    </w:p>
    <w:p w14:paraId="4F503E3C" w14:textId="7BF29BA9" w:rsidR="00D4642D" w:rsidRDefault="00D4642D" w:rsidP="006F481F">
      <w:pPr>
        <w:spacing w:before="120"/>
        <w:rPr>
          <w:sz w:val="20"/>
        </w:rPr>
      </w:pPr>
    </w:p>
    <w:p w14:paraId="254A96D6" w14:textId="77777777" w:rsidR="00D4642D" w:rsidRDefault="00D4642D" w:rsidP="006F481F">
      <w:pPr>
        <w:spacing w:before="120"/>
        <w:rPr>
          <w:sz w:val="20"/>
        </w:rPr>
        <w:sectPr w:rsidR="00D4642D" w:rsidSect="006F481F">
          <w:headerReference w:type="even" r:id="rId137"/>
          <w:headerReference w:type="default" r:id="rId138"/>
          <w:headerReference w:type="first" r:id="rId139"/>
          <w:footnotePr>
            <w:numRestart w:val="eachSect"/>
          </w:footnotePr>
          <w:pgSz w:w="12240" w:h="15840" w:code="1"/>
          <w:pgMar w:top="1440" w:right="1440" w:bottom="1440" w:left="1440" w:header="720" w:footer="720" w:gutter="0"/>
          <w:cols w:space="720"/>
          <w:noEndnote/>
          <w:titlePg/>
        </w:sectPr>
      </w:pPr>
    </w:p>
    <w:p w14:paraId="38ED278E" w14:textId="11602305" w:rsidR="006F481F" w:rsidRPr="00730B36" w:rsidRDefault="006F481F" w:rsidP="006F481F">
      <w:pPr>
        <w:spacing w:before="120"/>
        <w:rPr>
          <w:i/>
        </w:rPr>
      </w:pPr>
      <w:r w:rsidRPr="00730B36">
        <w:rPr>
          <w:i/>
        </w:rPr>
        <w:lastRenderedPageBreak/>
        <w:t xml:space="preserve">INSTRUCTIONS </w:t>
      </w:r>
      <w:r w:rsidRPr="00172F13">
        <w:rPr>
          <w:i/>
        </w:rPr>
        <w:t xml:space="preserve">AU </w:t>
      </w:r>
      <w:r w:rsidR="00A37442">
        <w:rPr>
          <w:i/>
        </w:rPr>
        <w:t>CONSULTANT</w:t>
      </w:r>
      <w:r w:rsidRPr="00172F13">
        <w:rPr>
          <w:i/>
        </w:rPr>
        <w:t xml:space="preserve"> </w:t>
      </w:r>
      <w:r w:rsidR="00AA0D1A" w:rsidRPr="00172F13">
        <w:rPr>
          <w:i/>
        </w:rPr>
        <w:t>RETENU :</w:t>
      </w:r>
      <w:r w:rsidRPr="00172F13">
        <w:rPr>
          <w:i/>
        </w:rPr>
        <w:t xml:space="preserve"> SUPPRIMER CE CARTOUCHE APRES AVOIR REMPLI LE FORMULAIRE </w:t>
      </w:r>
    </w:p>
    <w:p w14:paraId="7D133E43" w14:textId="217B3202" w:rsidR="006F481F" w:rsidRDefault="006F481F" w:rsidP="00A37442">
      <w:pPr>
        <w:jc w:val="both"/>
        <w:rPr>
          <w:i/>
        </w:rPr>
      </w:pPr>
      <w:r>
        <w:rPr>
          <w:i/>
        </w:rPr>
        <w:t xml:space="preserve">Ce Formulaire de divulgation des bénéficiaires effectifs doit être rempli par le </w:t>
      </w:r>
      <w:r w:rsidR="00A37442">
        <w:rPr>
          <w:i/>
        </w:rPr>
        <w:t>Consultant</w:t>
      </w:r>
      <w:r>
        <w:rPr>
          <w:i/>
        </w:rPr>
        <w:t xml:space="preserve"> retenu.</w:t>
      </w:r>
      <w:r w:rsidRPr="00730B36">
        <w:rPr>
          <w:i/>
        </w:rPr>
        <w:t xml:space="preserve">  </w:t>
      </w:r>
      <w:r>
        <w:rPr>
          <w:i/>
        </w:rPr>
        <w:t xml:space="preserve">Dans le cas d’un groupement d’entreprises, le </w:t>
      </w:r>
      <w:r w:rsidR="00DB05F8">
        <w:rPr>
          <w:i/>
        </w:rPr>
        <w:t>Consultant</w:t>
      </w:r>
      <w:r>
        <w:rPr>
          <w:i/>
        </w:rPr>
        <w:t xml:space="preserve"> doit fournir un formulaire séparé pour chacun des partenaires. </w:t>
      </w:r>
      <w:r w:rsidRPr="00730B36">
        <w:rPr>
          <w:i/>
        </w:rPr>
        <w:t>Les renseignements concernant les bénéficiaires</w:t>
      </w:r>
      <w:r w:rsidRPr="00172F13">
        <w:rPr>
          <w:i/>
        </w:rPr>
        <w:t xml:space="preserve"> effectifs doivent </w:t>
      </w:r>
      <w:r>
        <w:rPr>
          <w:i/>
        </w:rPr>
        <w:t>être à jour à la date de sa fourniture.</w:t>
      </w:r>
    </w:p>
    <w:p w14:paraId="66487BB6" w14:textId="786AF4DC" w:rsidR="006F481F" w:rsidRPr="00A37442" w:rsidRDefault="006F481F" w:rsidP="00A37442">
      <w:pPr>
        <w:jc w:val="both"/>
        <w:rPr>
          <w:i/>
        </w:rPr>
      </w:pPr>
      <w:r>
        <w:rPr>
          <w:i/>
        </w:rPr>
        <w:t xml:space="preserve">Pour les besoins de ce formulaire, un bénéficiaire effectif du </w:t>
      </w:r>
      <w:r w:rsidR="00DB05F8">
        <w:rPr>
          <w:i/>
        </w:rPr>
        <w:t>Consultant</w:t>
      </w:r>
      <w:r>
        <w:rPr>
          <w:i/>
        </w:rPr>
        <w:t xml:space="preserve"> est une personne morale ou physique qui possède le </w:t>
      </w:r>
      <w:r w:rsidR="00DB05F8">
        <w:rPr>
          <w:i/>
        </w:rPr>
        <w:t>Consultant</w:t>
      </w:r>
      <w:r>
        <w:rPr>
          <w:i/>
        </w:rPr>
        <w:t xml:space="preserve"> ou dispose du contrôle</w:t>
      </w:r>
      <w:r w:rsidRPr="00730B36">
        <w:rPr>
          <w:i/>
        </w:rPr>
        <w:t xml:space="preserve"> </w:t>
      </w:r>
      <w:r>
        <w:rPr>
          <w:i/>
        </w:rPr>
        <w:t xml:space="preserve">du </w:t>
      </w:r>
      <w:r w:rsidR="00DB05F8">
        <w:rPr>
          <w:i/>
        </w:rPr>
        <w:t>Consultant</w:t>
      </w:r>
      <w:r>
        <w:rPr>
          <w:i/>
        </w:rPr>
        <w:t xml:space="preserve"> p</w:t>
      </w:r>
      <w:r w:rsidRPr="00730B36">
        <w:rPr>
          <w:i/>
        </w:rPr>
        <w:t>arce qu’</w:t>
      </w:r>
      <w:r>
        <w:rPr>
          <w:i/>
        </w:rPr>
        <w:t>elle remplit une ou plusieurs des conditions ci-après :</w:t>
      </w:r>
      <w:r w:rsidRPr="00730B36">
        <w:rPr>
          <w:i/>
        </w:rPr>
        <w:t xml:space="preserve"> </w:t>
      </w:r>
    </w:p>
    <w:p w14:paraId="05BEDA33" w14:textId="77777777" w:rsidR="006F481F" w:rsidRPr="00172F13" w:rsidRDefault="006F481F" w:rsidP="00D7544C">
      <w:pPr>
        <w:pStyle w:val="Paragraphedeliste"/>
        <w:numPr>
          <w:ilvl w:val="0"/>
          <w:numId w:val="89"/>
        </w:numPr>
        <w:rPr>
          <w:i/>
        </w:rPr>
      </w:pPr>
      <w:r>
        <w:rPr>
          <w:i/>
        </w:rPr>
        <w:t>d</w:t>
      </w:r>
      <w:r w:rsidRPr="00172F13">
        <w:rPr>
          <w:i/>
        </w:rPr>
        <w:t>étient directement ou indirectement 25% ou plus des actions</w:t>
      </w:r>
    </w:p>
    <w:p w14:paraId="05C58B48" w14:textId="77777777" w:rsidR="006F481F" w:rsidRPr="00172F13" w:rsidRDefault="006F481F" w:rsidP="00D7544C">
      <w:pPr>
        <w:pStyle w:val="Paragraphedeliste"/>
        <w:numPr>
          <w:ilvl w:val="0"/>
          <w:numId w:val="89"/>
        </w:numPr>
        <w:rPr>
          <w:i/>
        </w:rPr>
      </w:pPr>
      <w:r>
        <w:rPr>
          <w:i/>
        </w:rPr>
        <w:t>d</w:t>
      </w:r>
      <w:r w:rsidRPr="00172F13">
        <w:rPr>
          <w:i/>
        </w:rPr>
        <w:t>étient directement ou indirectement 25% ou plus des droits de vote</w:t>
      </w:r>
    </w:p>
    <w:p w14:paraId="067CF7D7" w14:textId="5C0B6549" w:rsidR="006F481F" w:rsidRPr="00172F13" w:rsidRDefault="006F481F" w:rsidP="00D7544C">
      <w:pPr>
        <w:pStyle w:val="Paragraphedeliste"/>
        <w:numPr>
          <w:ilvl w:val="0"/>
          <w:numId w:val="89"/>
        </w:numPr>
        <w:rPr>
          <w:i/>
        </w:rPr>
      </w:pPr>
      <w:r w:rsidRPr="00172F13">
        <w:rPr>
          <w:i/>
        </w:rPr>
        <w:t xml:space="preserve">détient directement ou indirectement le pouvoir de nommer la majorité des membres du conseil d’administration ou autorité équivalente du </w:t>
      </w:r>
      <w:r w:rsidR="00DB05F8">
        <w:rPr>
          <w:i/>
        </w:rPr>
        <w:t>Consultant</w:t>
      </w:r>
      <w:r w:rsidRPr="00172F13">
        <w:rPr>
          <w:i/>
        </w:rPr>
        <w:t xml:space="preserve"> </w:t>
      </w:r>
    </w:p>
    <w:p w14:paraId="65971E1A" w14:textId="77777777" w:rsidR="006F481F" w:rsidRPr="00172F13" w:rsidRDefault="006F481F" w:rsidP="006F481F">
      <w:pPr>
        <w:pStyle w:val="Sec10head1"/>
        <w:spacing w:after="0"/>
      </w:pPr>
      <w:r w:rsidRPr="00172F13">
        <w:t>Formulaire de Divulgation des Bénéficiaires effectifs</w:t>
      </w:r>
    </w:p>
    <w:p w14:paraId="716AC3DA" w14:textId="77777777" w:rsidR="006F481F" w:rsidRDefault="006F481F" w:rsidP="006F481F">
      <w:pPr>
        <w:rPr>
          <w:sz w:val="20"/>
        </w:rPr>
      </w:pPr>
    </w:p>
    <w:p w14:paraId="27E87E6E" w14:textId="62D7E923" w:rsidR="006F481F" w:rsidRPr="00E0339C" w:rsidRDefault="006F481F" w:rsidP="006F481F">
      <w:pPr>
        <w:jc w:val="right"/>
      </w:pPr>
      <w:r w:rsidRPr="00E0339C">
        <w:t xml:space="preserve"> </w:t>
      </w:r>
      <w:r w:rsidRPr="00E0339C">
        <w:rPr>
          <w:i/>
          <w:iCs/>
        </w:rPr>
        <w:t>[insérer</w:t>
      </w:r>
      <w:r w:rsidRPr="0006663B">
        <w:rPr>
          <w:i/>
          <w:iCs/>
        </w:rPr>
        <w:t xml:space="preserve"> </w:t>
      </w:r>
      <w:r>
        <w:rPr>
          <w:i/>
          <w:iCs/>
        </w:rPr>
        <w:t xml:space="preserve">l’intitulé de </w:t>
      </w:r>
      <w:r w:rsidR="00DB05F8">
        <w:rPr>
          <w:i/>
          <w:iCs/>
        </w:rPr>
        <w:t>la DP</w:t>
      </w:r>
      <w:r w:rsidRPr="00E0339C">
        <w:rPr>
          <w:i/>
          <w:iCs/>
        </w:rPr>
        <w:t>]</w:t>
      </w:r>
    </w:p>
    <w:p w14:paraId="1D46FB95" w14:textId="7ED78851" w:rsidR="006F481F" w:rsidRPr="00E0339C" w:rsidRDefault="00DB05F8" w:rsidP="006F481F">
      <w:pPr>
        <w:ind w:right="72"/>
        <w:jc w:val="right"/>
      </w:pPr>
      <w:r>
        <w:rPr>
          <w:b/>
          <w:bCs/>
        </w:rPr>
        <w:t>Demande de Propositions</w:t>
      </w:r>
      <w:r w:rsidR="006F481F" w:rsidRPr="00E0339C">
        <w:rPr>
          <w:b/>
          <w:bCs/>
        </w:rPr>
        <w:t xml:space="preserve"> No. :</w:t>
      </w:r>
      <w:r w:rsidR="006F481F" w:rsidRPr="00E0339C">
        <w:t xml:space="preserve"> </w:t>
      </w:r>
      <w:r w:rsidR="006F481F" w:rsidRPr="00E0339C">
        <w:rPr>
          <w:i/>
          <w:iCs/>
        </w:rPr>
        <w:t xml:space="preserve">[insérer le numéro de </w:t>
      </w:r>
      <w:r>
        <w:rPr>
          <w:i/>
          <w:iCs/>
        </w:rPr>
        <w:t>la DP</w:t>
      </w:r>
      <w:r w:rsidR="006F481F" w:rsidRPr="00E0339C">
        <w:rPr>
          <w:i/>
          <w:iCs/>
        </w:rPr>
        <w:t>]</w:t>
      </w:r>
    </w:p>
    <w:p w14:paraId="472E50C1" w14:textId="4BE63B2B" w:rsidR="006F481F" w:rsidRPr="0054756B" w:rsidRDefault="006F481F" w:rsidP="006F481F">
      <w:pPr>
        <w:rPr>
          <w:szCs w:val="24"/>
        </w:rPr>
      </w:pPr>
      <w:r w:rsidRPr="0054756B">
        <w:rPr>
          <w:szCs w:val="24"/>
        </w:rPr>
        <w:t xml:space="preserve">A : </w:t>
      </w:r>
      <w:r w:rsidRPr="00603A07">
        <w:rPr>
          <w:i/>
          <w:szCs w:val="24"/>
        </w:rPr>
        <w:t>[insérer le nom complet d</w:t>
      </w:r>
      <w:r w:rsidR="00942E96">
        <w:rPr>
          <w:i/>
          <w:szCs w:val="24"/>
        </w:rPr>
        <w:t>e l’AC</w:t>
      </w:r>
      <w:r w:rsidRPr="00603A07">
        <w:rPr>
          <w:i/>
          <w:szCs w:val="24"/>
        </w:rPr>
        <w:t>]</w:t>
      </w:r>
    </w:p>
    <w:p w14:paraId="56DCDCD8" w14:textId="77777777" w:rsidR="006F481F" w:rsidRDefault="006F481F" w:rsidP="006F481F">
      <w:pPr>
        <w:rPr>
          <w:szCs w:val="24"/>
        </w:rPr>
      </w:pPr>
      <w:r w:rsidRPr="0054756B">
        <w:rPr>
          <w:szCs w:val="24"/>
        </w:rPr>
        <w:t xml:space="preserve">En réponse à votre demande formulée dans la Lettre de Notification d’attribution du Marché en date du </w:t>
      </w:r>
      <w:r w:rsidRPr="00603A07">
        <w:rPr>
          <w:i/>
          <w:szCs w:val="24"/>
        </w:rPr>
        <w:t>[insérer la date de la lettre de notification</w:t>
      </w:r>
      <w:r w:rsidRPr="0054756B">
        <w:rPr>
          <w:szCs w:val="24"/>
        </w:rPr>
        <w:t xml:space="preserve">] </w:t>
      </w:r>
      <w:r>
        <w:rPr>
          <w:szCs w:val="24"/>
        </w:rPr>
        <w:t xml:space="preserve">de fournir les renseignements additionnels sur les bénéficiaires effectifs : </w:t>
      </w:r>
      <w:r w:rsidRPr="00603A07">
        <w:rPr>
          <w:i/>
          <w:szCs w:val="24"/>
        </w:rPr>
        <w:t>[retenir l’option applicable et supprimer celles qui ne le sont pas]</w:t>
      </w:r>
    </w:p>
    <w:p w14:paraId="72113769" w14:textId="77777777" w:rsidR="006F481F" w:rsidRPr="0054756B" w:rsidRDefault="006F481F" w:rsidP="00DB05F8">
      <w:pPr>
        <w:spacing w:after="120"/>
        <w:rPr>
          <w:szCs w:val="24"/>
        </w:rPr>
      </w:pPr>
      <w:r>
        <w:rPr>
          <w:szCs w:val="24"/>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6F481F" w:rsidRPr="003261FD" w14:paraId="451546CE" w14:textId="77777777" w:rsidTr="009C24BA">
        <w:trPr>
          <w:trHeight w:val="415"/>
        </w:trPr>
        <w:tc>
          <w:tcPr>
            <w:tcW w:w="2251" w:type="dxa"/>
            <w:shd w:val="clear" w:color="auto" w:fill="auto"/>
          </w:tcPr>
          <w:p w14:paraId="1987BB65" w14:textId="77777777" w:rsidR="006F481F" w:rsidRPr="00603A07" w:rsidRDefault="006F481F" w:rsidP="009C24BA">
            <w:pPr>
              <w:pStyle w:val="Corpsdetexte"/>
              <w:spacing w:before="40" w:after="160"/>
            </w:pPr>
            <w:r w:rsidRPr="00603A07">
              <w:t>Identité du propriétaire bénéficiaire effectif</w:t>
            </w:r>
          </w:p>
          <w:p w14:paraId="072CDC19" w14:textId="77777777" w:rsidR="006F481F" w:rsidRPr="00603A07" w:rsidRDefault="006F481F" w:rsidP="009C24BA">
            <w:pPr>
              <w:pStyle w:val="Corpsdetexte"/>
              <w:spacing w:before="40" w:after="160"/>
              <w:jc w:val="center"/>
              <w:rPr>
                <w:i/>
              </w:rPr>
            </w:pPr>
          </w:p>
        </w:tc>
        <w:tc>
          <w:tcPr>
            <w:tcW w:w="2377" w:type="dxa"/>
            <w:shd w:val="clear" w:color="auto" w:fill="auto"/>
          </w:tcPr>
          <w:p w14:paraId="5F046CB8" w14:textId="77777777" w:rsidR="006F481F" w:rsidRPr="00603A07" w:rsidRDefault="006F481F" w:rsidP="009C24BA">
            <w:pPr>
              <w:rPr>
                <w:i/>
              </w:rPr>
            </w:pPr>
            <w:r w:rsidRPr="00603A07">
              <w:rPr>
                <w:i/>
              </w:rPr>
              <w:t>détient directement ou indirectement 25% ou plus des actions</w:t>
            </w:r>
          </w:p>
          <w:p w14:paraId="47CBAD2E" w14:textId="77777777" w:rsidR="006F481F" w:rsidRPr="00BE3A48" w:rsidRDefault="006F481F" w:rsidP="009C24BA">
            <w:pPr>
              <w:pStyle w:val="Corpsdetexte"/>
              <w:spacing w:before="40" w:after="160"/>
              <w:jc w:val="center"/>
            </w:pPr>
          </w:p>
          <w:p w14:paraId="6BBF8B7C" w14:textId="77777777" w:rsidR="006F481F" w:rsidRPr="00603A07" w:rsidRDefault="006F481F" w:rsidP="009C24BA">
            <w:pPr>
              <w:pStyle w:val="Corpsdetexte"/>
              <w:spacing w:before="40" w:after="160"/>
              <w:jc w:val="center"/>
            </w:pPr>
            <w:r w:rsidRPr="00603A07">
              <w:t>(Oui / Non)</w:t>
            </w:r>
          </w:p>
          <w:p w14:paraId="2E5702B8" w14:textId="77777777" w:rsidR="006F481F" w:rsidRPr="00603A07" w:rsidRDefault="006F481F" w:rsidP="009C24BA">
            <w:pPr>
              <w:pStyle w:val="Corpsdetexte"/>
              <w:spacing w:before="40" w:after="160"/>
              <w:jc w:val="center"/>
              <w:rPr>
                <w:i/>
              </w:rPr>
            </w:pPr>
          </w:p>
        </w:tc>
        <w:tc>
          <w:tcPr>
            <w:tcW w:w="2124" w:type="dxa"/>
            <w:shd w:val="clear" w:color="auto" w:fill="auto"/>
          </w:tcPr>
          <w:p w14:paraId="5B100B42" w14:textId="77777777" w:rsidR="006F481F" w:rsidRPr="00603A07" w:rsidRDefault="006F481F" w:rsidP="009C24BA">
            <w:pPr>
              <w:rPr>
                <w:i/>
              </w:rPr>
            </w:pPr>
            <w:r w:rsidRPr="00603A07">
              <w:rPr>
                <w:i/>
              </w:rPr>
              <w:t>détient directement ou indirectement 25% ou plus des droits de vote</w:t>
            </w:r>
          </w:p>
          <w:p w14:paraId="118CC895" w14:textId="77777777" w:rsidR="006F481F" w:rsidRPr="00603A07" w:rsidRDefault="006F481F" w:rsidP="009C24BA">
            <w:pPr>
              <w:pStyle w:val="Corpsdetexte"/>
              <w:spacing w:before="40" w:after="160"/>
              <w:jc w:val="center"/>
            </w:pPr>
            <w:r w:rsidRPr="00603A07">
              <w:t xml:space="preserve"> (Oui / Non)</w:t>
            </w:r>
          </w:p>
          <w:p w14:paraId="60F7BB4B" w14:textId="77777777" w:rsidR="006F481F" w:rsidRPr="00603A07" w:rsidRDefault="006F481F" w:rsidP="009C24BA">
            <w:pPr>
              <w:pStyle w:val="Corpsdetexte"/>
              <w:spacing w:before="40" w:after="160"/>
              <w:jc w:val="center"/>
            </w:pPr>
          </w:p>
        </w:tc>
        <w:tc>
          <w:tcPr>
            <w:tcW w:w="2252" w:type="dxa"/>
            <w:shd w:val="clear" w:color="auto" w:fill="auto"/>
          </w:tcPr>
          <w:p w14:paraId="1AD90ACF" w14:textId="0806FE84" w:rsidR="006F481F" w:rsidRPr="00603A07" w:rsidRDefault="006F481F" w:rsidP="009C24BA">
            <w:r w:rsidRPr="00603A07">
              <w:rPr>
                <w:i/>
              </w:rPr>
              <w:t xml:space="preserve">détient directement ou indirectement le pouvoir de nommer la majorité des membres du conseil d’administration ou autorité équivalente du </w:t>
            </w:r>
            <w:r w:rsidR="00DB05F8">
              <w:rPr>
                <w:i/>
              </w:rPr>
              <w:t>Consultant</w:t>
            </w:r>
          </w:p>
          <w:p w14:paraId="13806385" w14:textId="77777777" w:rsidR="006F481F" w:rsidRPr="00603A07" w:rsidRDefault="006F481F" w:rsidP="009C24BA">
            <w:pPr>
              <w:pStyle w:val="Corpsdetexte"/>
              <w:spacing w:before="40" w:after="160"/>
              <w:jc w:val="center"/>
            </w:pPr>
            <w:r w:rsidRPr="00603A07">
              <w:t>(Oui / Non)</w:t>
            </w:r>
          </w:p>
          <w:p w14:paraId="3F76A142" w14:textId="77777777" w:rsidR="006F481F" w:rsidRPr="00603A07" w:rsidRDefault="006F481F" w:rsidP="009C24BA">
            <w:pPr>
              <w:pStyle w:val="Corpsdetexte"/>
              <w:spacing w:before="40" w:after="160"/>
              <w:jc w:val="center"/>
            </w:pPr>
          </w:p>
        </w:tc>
      </w:tr>
      <w:tr w:rsidR="006F481F" w:rsidRPr="00603A07" w14:paraId="342CB586" w14:textId="77777777" w:rsidTr="009C24BA">
        <w:trPr>
          <w:trHeight w:val="415"/>
        </w:trPr>
        <w:tc>
          <w:tcPr>
            <w:tcW w:w="2251" w:type="dxa"/>
            <w:shd w:val="clear" w:color="auto" w:fill="auto"/>
          </w:tcPr>
          <w:p w14:paraId="5C4A20E7" w14:textId="77777777" w:rsidR="006F481F" w:rsidRPr="00603A07" w:rsidRDefault="006F481F" w:rsidP="009C24BA">
            <w:pPr>
              <w:pStyle w:val="Corpsdetexte"/>
              <w:spacing w:before="40" w:after="160"/>
            </w:pPr>
            <w:r w:rsidRPr="00603A07">
              <w:rPr>
                <w:i/>
              </w:rPr>
              <w:t>[insérer le nom complet, la nationalité, le pays de résidence]</w:t>
            </w:r>
          </w:p>
        </w:tc>
        <w:tc>
          <w:tcPr>
            <w:tcW w:w="2377" w:type="dxa"/>
            <w:shd w:val="clear" w:color="auto" w:fill="auto"/>
          </w:tcPr>
          <w:p w14:paraId="22DD367B" w14:textId="77777777" w:rsidR="006F481F" w:rsidRPr="003261FD" w:rsidRDefault="006F481F" w:rsidP="009C24BA">
            <w:pPr>
              <w:pStyle w:val="Corpsdetexte"/>
              <w:spacing w:before="40" w:after="160"/>
              <w:jc w:val="center"/>
              <w:rPr>
                <w:rFonts w:ascii="Wingdings 2" w:hAnsi="Wingdings 2"/>
                <w:sz w:val="52"/>
                <w:szCs w:val="52"/>
              </w:rPr>
            </w:pPr>
          </w:p>
        </w:tc>
        <w:tc>
          <w:tcPr>
            <w:tcW w:w="2124" w:type="dxa"/>
            <w:shd w:val="clear" w:color="auto" w:fill="auto"/>
          </w:tcPr>
          <w:p w14:paraId="1B7FCA21" w14:textId="77777777" w:rsidR="006F481F" w:rsidRPr="003261FD" w:rsidRDefault="006F481F" w:rsidP="009C24BA">
            <w:pPr>
              <w:pStyle w:val="Corpsdetexte"/>
              <w:spacing w:before="40" w:after="160"/>
            </w:pPr>
          </w:p>
        </w:tc>
        <w:tc>
          <w:tcPr>
            <w:tcW w:w="2252" w:type="dxa"/>
            <w:shd w:val="clear" w:color="auto" w:fill="auto"/>
          </w:tcPr>
          <w:p w14:paraId="107A055F" w14:textId="77777777" w:rsidR="006F481F" w:rsidRPr="003261FD" w:rsidRDefault="006F481F" w:rsidP="009C24BA">
            <w:pPr>
              <w:pStyle w:val="Corpsdetexte"/>
              <w:spacing w:before="40" w:after="160"/>
            </w:pPr>
          </w:p>
        </w:tc>
      </w:tr>
    </w:tbl>
    <w:p w14:paraId="323CAF5F" w14:textId="77777777" w:rsidR="006F481F" w:rsidRPr="00603A07" w:rsidRDefault="006F481F" w:rsidP="006F481F">
      <w:pPr>
        <w:rPr>
          <w:szCs w:val="24"/>
        </w:rPr>
      </w:pPr>
    </w:p>
    <w:p w14:paraId="5D20933F" w14:textId="77777777" w:rsidR="006F481F" w:rsidRPr="00603A07" w:rsidRDefault="006F481F" w:rsidP="006F481F">
      <w:pPr>
        <w:rPr>
          <w:i/>
          <w:szCs w:val="24"/>
        </w:rPr>
      </w:pPr>
      <w:r w:rsidRPr="00603A07">
        <w:rPr>
          <w:i/>
          <w:szCs w:val="24"/>
        </w:rPr>
        <w:t>OU</w:t>
      </w:r>
    </w:p>
    <w:p w14:paraId="45BDB985" w14:textId="77777777" w:rsidR="006F481F" w:rsidRPr="0054756B" w:rsidRDefault="006F481F" w:rsidP="006F481F">
      <w:pPr>
        <w:rPr>
          <w:szCs w:val="24"/>
        </w:rPr>
      </w:pPr>
      <w:r>
        <w:rPr>
          <w:szCs w:val="24"/>
        </w:rPr>
        <w:t xml:space="preserve">(ii) </w:t>
      </w:r>
      <w:r w:rsidRPr="00603A07">
        <w:rPr>
          <w:szCs w:val="24"/>
        </w:rPr>
        <w:t xml:space="preserve">nous déclarons qu’il n’y a aucun bénéficiaire effectif </w:t>
      </w:r>
      <w:r w:rsidRPr="0054756B">
        <w:rPr>
          <w:szCs w:val="24"/>
        </w:rPr>
        <w:t>qui remplisse l’une au moins des conditions ci-après :</w:t>
      </w:r>
    </w:p>
    <w:p w14:paraId="1A82F0CB" w14:textId="77777777" w:rsidR="006F481F" w:rsidRPr="0006663B" w:rsidRDefault="006F481F" w:rsidP="00D7544C">
      <w:pPr>
        <w:pStyle w:val="Paragraphedeliste"/>
        <w:numPr>
          <w:ilvl w:val="0"/>
          <w:numId w:val="88"/>
        </w:numPr>
      </w:pPr>
      <w:r w:rsidRPr="0006663B">
        <w:t>détient directement ou indirectement 25% ou plus des actions</w:t>
      </w:r>
    </w:p>
    <w:p w14:paraId="2C5C6E8B" w14:textId="77777777" w:rsidR="006F481F" w:rsidRPr="0006663B" w:rsidRDefault="006F481F" w:rsidP="00D7544C">
      <w:pPr>
        <w:pStyle w:val="Paragraphedeliste"/>
        <w:numPr>
          <w:ilvl w:val="0"/>
          <w:numId w:val="88"/>
        </w:numPr>
      </w:pPr>
      <w:r w:rsidRPr="0006663B">
        <w:t>détient directement ou indirectement 25% ou plus des droits de vote</w:t>
      </w:r>
    </w:p>
    <w:p w14:paraId="71099951" w14:textId="3FF618BB" w:rsidR="006F481F" w:rsidRPr="0006663B" w:rsidRDefault="006F481F" w:rsidP="00D7544C">
      <w:pPr>
        <w:pStyle w:val="Paragraphedeliste"/>
        <w:numPr>
          <w:ilvl w:val="0"/>
          <w:numId w:val="88"/>
        </w:numPr>
      </w:pPr>
      <w:r w:rsidRPr="0006663B">
        <w:lastRenderedPageBreak/>
        <w:t xml:space="preserve">détient directement ou indirectement le pouvoir de nommer la majorité des membres du conseil d’administration ou autorité équivalente du </w:t>
      </w:r>
      <w:r w:rsidR="00DB05F8">
        <w:t>Consultant</w:t>
      </w:r>
      <w:r w:rsidRPr="0006663B">
        <w:t xml:space="preserve"> </w:t>
      </w:r>
    </w:p>
    <w:p w14:paraId="184BBBED" w14:textId="77777777" w:rsidR="006F481F" w:rsidRDefault="006F481F" w:rsidP="006F481F">
      <w:pPr>
        <w:rPr>
          <w:szCs w:val="24"/>
        </w:rPr>
      </w:pPr>
    </w:p>
    <w:p w14:paraId="2C75448C" w14:textId="77777777" w:rsidR="006F481F" w:rsidRPr="00603A07" w:rsidRDefault="006F481F" w:rsidP="006F481F">
      <w:pPr>
        <w:rPr>
          <w:i/>
          <w:szCs w:val="24"/>
        </w:rPr>
      </w:pPr>
      <w:r w:rsidRPr="00603A07">
        <w:rPr>
          <w:i/>
          <w:szCs w:val="24"/>
        </w:rPr>
        <w:t>OU</w:t>
      </w:r>
    </w:p>
    <w:p w14:paraId="29D37358" w14:textId="77777777" w:rsidR="006F481F" w:rsidRPr="0054756B" w:rsidRDefault="006F481F" w:rsidP="006F481F">
      <w:pPr>
        <w:rPr>
          <w:szCs w:val="24"/>
        </w:rPr>
      </w:pPr>
      <w:r>
        <w:rPr>
          <w:szCs w:val="24"/>
        </w:rPr>
        <w:t xml:space="preserve">(iii) nous déclarons être dans l’incapacité d’identifier un quelconque </w:t>
      </w:r>
      <w:r w:rsidRPr="0034144A">
        <w:rPr>
          <w:szCs w:val="24"/>
        </w:rPr>
        <w:t xml:space="preserve">bénéficiaire effectif </w:t>
      </w:r>
      <w:r w:rsidRPr="0054756B">
        <w:rPr>
          <w:szCs w:val="24"/>
        </w:rPr>
        <w:t>qui remplisse l’une au moins des conditions ci-après :</w:t>
      </w:r>
    </w:p>
    <w:p w14:paraId="2FFCD18F" w14:textId="77777777" w:rsidR="006F481F" w:rsidRPr="0006663B" w:rsidRDefault="006F481F" w:rsidP="00D7544C">
      <w:pPr>
        <w:pStyle w:val="Paragraphedeliste"/>
        <w:numPr>
          <w:ilvl w:val="0"/>
          <w:numId w:val="88"/>
        </w:numPr>
      </w:pPr>
      <w:r w:rsidRPr="0006663B">
        <w:t>détient directement ou indirectement 25% ou plus des actions</w:t>
      </w:r>
    </w:p>
    <w:p w14:paraId="11002595" w14:textId="77777777" w:rsidR="006F481F" w:rsidRPr="0006663B" w:rsidRDefault="006F481F" w:rsidP="00D7544C">
      <w:pPr>
        <w:pStyle w:val="Paragraphedeliste"/>
        <w:numPr>
          <w:ilvl w:val="0"/>
          <w:numId w:val="88"/>
        </w:numPr>
      </w:pPr>
      <w:r w:rsidRPr="0006663B">
        <w:t>détient directement ou indirectement 25% ou plus des droits de vote</w:t>
      </w:r>
    </w:p>
    <w:p w14:paraId="4DAE754F" w14:textId="5850CCA5" w:rsidR="006F481F" w:rsidRPr="0006663B" w:rsidRDefault="006F481F" w:rsidP="00D7544C">
      <w:pPr>
        <w:pStyle w:val="Paragraphedeliste"/>
        <w:numPr>
          <w:ilvl w:val="0"/>
          <w:numId w:val="88"/>
        </w:numPr>
        <w:spacing w:after="360"/>
      </w:pPr>
      <w:r w:rsidRPr="0006663B">
        <w:t xml:space="preserve">détient directement ou indirectement le pouvoir de nommer la majorité des membres du conseil d’administration ou autorité équivalente du </w:t>
      </w:r>
      <w:r w:rsidR="00DB05F8">
        <w:t>Consultant</w:t>
      </w:r>
      <w:r w:rsidRPr="0006663B">
        <w:t xml:space="preserve"> </w:t>
      </w:r>
    </w:p>
    <w:p w14:paraId="38D729AC" w14:textId="39BA5CD0" w:rsidR="006F481F" w:rsidRPr="00E0339C" w:rsidRDefault="006F481F" w:rsidP="006F481F">
      <w:pPr>
        <w:tabs>
          <w:tab w:val="right" w:pos="4140"/>
          <w:tab w:val="left" w:pos="4500"/>
          <w:tab w:val="right" w:pos="9000"/>
        </w:tabs>
        <w:spacing w:after="240"/>
      </w:pPr>
      <w:r w:rsidRPr="0006663B">
        <w:rPr>
          <w:b/>
          <w:bCs/>
        </w:rPr>
        <w:t xml:space="preserve">Nom du </w:t>
      </w:r>
      <w:r w:rsidR="00DB05F8">
        <w:rPr>
          <w:b/>
          <w:bCs/>
        </w:rPr>
        <w:t>Consultant</w:t>
      </w:r>
      <w:r w:rsidRPr="0006663B">
        <w:rPr>
          <w:b/>
          <w:bCs/>
        </w:rPr>
        <w:t> :*</w:t>
      </w:r>
      <w:r w:rsidRPr="00E0339C">
        <w:t xml:space="preserve"> </w:t>
      </w:r>
      <w:r w:rsidRPr="0006663B">
        <w:rPr>
          <w:bCs/>
          <w:i/>
          <w:iCs/>
        </w:rPr>
        <w:t xml:space="preserve">[insérer le nom complet du </w:t>
      </w:r>
      <w:r w:rsidR="00DB05F8">
        <w:rPr>
          <w:bCs/>
          <w:i/>
          <w:iCs/>
        </w:rPr>
        <w:t>Consultant</w:t>
      </w:r>
      <w:r w:rsidRPr="0006663B">
        <w:rPr>
          <w:bCs/>
          <w:i/>
          <w:iCs/>
        </w:rPr>
        <w:t>]</w:t>
      </w:r>
    </w:p>
    <w:p w14:paraId="31667A63" w14:textId="0DE00792" w:rsidR="006F481F" w:rsidRPr="00E0339C" w:rsidRDefault="006F481F" w:rsidP="006F481F">
      <w:pPr>
        <w:tabs>
          <w:tab w:val="right" w:pos="4140"/>
          <w:tab w:val="left" w:pos="4500"/>
          <w:tab w:val="right" w:pos="9000"/>
        </w:tabs>
        <w:spacing w:after="240"/>
      </w:pPr>
      <w:r w:rsidRPr="0006663B">
        <w:rPr>
          <w:b/>
          <w:bCs/>
        </w:rPr>
        <w:t xml:space="preserve">Nom </w:t>
      </w:r>
      <w:r w:rsidRPr="0006663B">
        <w:rPr>
          <w:b/>
          <w:bCs/>
          <w:iCs/>
        </w:rPr>
        <w:t xml:space="preserve">de la personne </w:t>
      </w:r>
      <w:r>
        <w:rPr>
          <w:b/>
          <w:bCs/>
          <w:iCs/>
        </w:rPr>
        <w:t xml:space="preserve">autorisée à signer au nom du </w:t>
      </w:r>
      <w:r w:rsidR="00DB05F8">
        <w:rPr>
          <w:b/>
          <w:bCs/>
          <w:iCs/>
        </w:rPr>
        <w:t>Consultant</w:t>
      </w:r>
      <w:r w:rsidRPr="0006663B">
        <w:rPr>
          <w:b/>
          <w:bCs/>
          <w:iCs/>
        </w:rPr>
        <w:t> :**</w:t>
      </w:r>
      <w:r w:rsidRPr="0006663B">
        <w:rPr>
          <w:b/>
          <w:bCs/>
          <w:i/>
          <w:iCs/>
        </w:rPr>
        <w:t xml:space="preserve"> </w:t>
      </w:r>
      <w:r w:rsidRPr="0006663B">
        <w:rPr>
          <w:bCs/>
          <w:i/>
          <w:iCs/>
        </w:rPr>
        <w:t>[insérer le titre/capacité complet de la personne signataire]</w:t>
      </w:r>
    </w:p>
    <w:p w14:paraId="4371E5B5" w14:textId="77777777" w:rsidR="006F481F" w:rsidRPr="00E0339C" w:rsidRDefault="006F481F" w:rsidP="006F481F">
      <w:pPr>
        <w:tabs>
          <w:tab w:val="right" w:pos="4140"/>
          <w:tab w:val="left" w:pos="4500"/>
          <w:tab w:val="right" w:pos="9000"/>
        </w:tabs>
        <w:spacing w:after="240"/>
      </w:pPr>
      <w:r w:rsidRPr="0006663B">
        <w:rPr>
          <w:b/>
          <w:bCs/>
        </w:rPr>
        <w:t>En tant que :</w:t>
      </w:r>
      <w:r w:rsidRPr="00E0339C">
        <w:t xml:space="preserve"> </w:t>
      </w:r>
      <w:r w:rsidRPr="0006663B">
        <w:rPr>
          <w:bCs/>
          <w:i/>
          <w:iCs/>
        </w:rPr>
        <w:t>[indiquer la capacité du signataire]</w:t>
      </w:r>
    </w:p>
    <w:p w14:paraId="03861E02" w14:textId="77777777" w:rsidR="006F481F" w:rsidRDefault="006F481F" w:rsidP="006F481F">
      <w:pPr>
        <w:tabs>
          <w:tab w:val="right" w:pos="4140"/>
          <w:tab w:val="left" w:pos="4500"/>
          <w:tab w:val="right" w:pos="9000"/>
        </w:tabs>
        <w:spacing w:after="240"/>
      </w:pPr>
    </w:p>
    <w:p w14:paraId="4B39F09E" w14:textId="77777777" w:rsidR="006F481F" w:rsidRPr="0006663B" w:rsidRDefault="006F481F" w:rsidP="006F481F">
      <w:pPr>
        <w:tabs>
          <w:tab w:val="right" w:pos="4140"/>
          <w:tab w:val="left" w:pos="4500"/>
          <w:tab w:val="right" w:pos="9000"/>
        </w:tabs>
        <w:spacing w:after="240"/>
        <w:rPr>
          <w:u w:val="single"/>
        </w:rPr>
      </w:pPr>
      <w:r w:rsidRPr="00E0339C">
        <w:t xml:space="preserve">Signature </w:t>
      </w:r>
      <w:r w:rsidRPr="0006663B">
        <w:rPr>
          <w:bCs/>
          <w:i/>
          <w:iCs/>
        </w:rPr>
        <w:t>[insérer la signature]</w:t>
      </w:r>
    </w:p>
    <w:p w14:paraId="08D0B897" w14:textId="77777777" w:rsidR="006F481F" w:rsidRPr="0006663B" w:rsidRDefault="006F481F" w:rsidP="006F481F">
      <w:pPr>
        <w:tabs>
          <w:tab w:val="right" w:pos="4140"/>
          <w:tab w:val="left" w:pos="4500"/>
          <w:tab w:val="right" w:pos="9000"/>
        </w:tabs>
        <w:spacing w:after="240"/>
        <w:rPr>
          <w:i/>
          <w:iCs/>
        </w:rPr>
      </w:pPr>
      <w:r w:rsidRPr="0006663B">
        <w:rPr>
          <w:b/>
          <w:bCs/>
        </w:rPr>
        <w:t>En date du</w:t>
      </w:r>
      <w:r w:rsidRPr="00E0339C">
        <w:t xml:space="preserve"> ________________________________ </w:t>
      </w:r>
      <w:r w:rsidRPr="0006663B">
        <w:rPr>
          <w:b/>
          <w:bCs/>
        </w:rPr>
        <w:t>jour de</w:t>
      </w:r>
      <w:r w:rsidRPr="00E0339C">
        <w:t xml:space="preserve"> </w:t>
      </w:r>
      <w:r w:rsidRPr="0006663B">
        <w:rPr>
          <w:i/>
          <w:iCs/>
        </w:rPr>
        <w:t>[Insérer la date de signature]</w:t>
      </w:r>
    </w:p>
    <w:p w14:paraId="4A462E81" w14:textId="77777777" w:rsidR="006F481F" w:rsidRPr="00E0339C" w:rsidRDefault="006F481F" w:rsidP="006F481F">
      <w:pPr>
        <w:tabs>
          <w:tab w:val="right" w:pos="4140"/>
          <w:tab w:val="left" w:pos="4500"/>
          <w:tab w:val="right" w:pos="9000"/>
        </w:tabs>
        <w:spacing w:after="240"/>
      </w:pPr>
    </w:p>
    <w:p w14:paraId="0172E6CE" w14:textId="1C9632AB" w:rsidR="006F481F" w:rsidRPr="00E0339C" w:rsidRDefault="006F481F" w:rsidP="006F481F">
      <w:pPr>
        <w:tabs>
          <w:tab w:val="right" w:pos="4140"/>
          <w:tab w:val="left" w:pos="4500"/>
          <w:tab w:val="right" w:pos="9000"/>
        </w:tabs>
        <w:spacing w:after="240"/>
      </w:pPr>
      <w:r w:rsidRPr="00E0339C">
        <w:t xml:space="preserve">*Dans le cas d’une offre présentée par un groupement d’entreprises, indiquer le nom du groupement ou de ses partenaires, en tant que </w:t>
      </w:r>
      <w:r w:rsidR="00DB05F8">
        <w:t>Consultant</w:t>
      </w:r>
      <w:r w:rsidRPr="00E0339C">
        <w:t>.</w:t>
      </w:r>
    </w:p>
    <w:p w14:paraId="300D1B71" w14:textId="4F5818CA" w:rsidR="006F481F" w:rsidRPr="00E0339C" w:rsidRDefault="006F481F" w:rsidP="006F481F">
      <w:pPr>
        <w:tabs>
          <w:tab w:val="right" w:pos="4140"/>
          <w:tab w:val="left" w:pos="4500"/>
          <w:tab w:val="right" w:pos="9000"/>
        </w:tabs>
        <w:spacing w:after="240"/>
      </w:pPr>
      <w:r w:rsidRPr="00E0339C">
        <w:t xml:space="preserve">**La personne signataire doit avoir un pouvoir donné par le </w:t>
      </w:r>
      <w:r w:rsidR="00DB05F8">
        <w:t>Consultant</w:t>
      </w:r>
      <w:r w:rsidRPr="00E0339C">
        <w:t>, à joindre à l’offre.</w:t>
      </w:r>
    </w:p>
    <w:p w14:paraId="01E29725" w14:textId="77777777" w:rsidR="006F481F" w:rsidRPr="0054756B" w:rsidRDefault="006F481F" w:rsidP="006F481F">
      <w:pPr>
        <w:rPr>
          <w:szCs w:val="24"/>
        </w:rPr>
      </w:pPr>
    </w:p>
    <w:p w14:paraId="1814C298" w14:textId="77777777" w:rsidR="006F481F" w:rsidRPr="00347A00" w:rsidRDefault="006F481F" w:rsidP="004F3419">
      <w:pPr>
        <w:tabs>
          <w:tab w:val="right" w:pos="9000"/>
        </w:tabs>
        <w:spacing w:before="480"/>
        <w:jc w:val="both"/>
        <w:rPr>
          <w:i/>
        </w:rPr>
      </w:pPr>
    </w:p>
    <w:sectPr w:rsidR="006F481F" w:rsidRPr="00347A00" w:rsidSect="006F481F">
      <w:headerReference w:type="even" r:id="rId140"/>
      <w:headerReference w:type="first" r:id="rId141"/>
      <w:footnotePr>
        <w:numRestart w:val="eachSect"/>
      </w:foot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757E" w14:textId="77777777" w:rsidR="00D12F7B" w:rsidRDefault="00D12F7B">
      <w:r>
        <w:separator/>
      </w:r>
    </w:p>
  </w:endnote>
  <w:endnote w:type="continuationSeparator" w:id="0">
    <w:p w14:paraId="6A678F62" w14:textId="77777777" w:rsidR="00D12F7B" w:rsidRDefault="00D1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3" w14:textId="77777777" w:rsidR="00764042" w:rsidRDefault="00764042">
    <w:pPr>
      <w:pStyle w:val="Pieddepage"/>
      <w:tabs>
        <w:tab w:val="clear" w:pos="4320"/>
        <w:tab w:val="clear" w:pos="8640"/>
      </w:tabs>
      <w:ind w:left="270"/>
      <w:jc w:val="center"/>
      <w:rPr>
        <w:rStyle w:val="Numrodepage"/>
      </w:rPr>
    </w:pPr>
  </w:p>
  <w:p w14:paraId="5D1966E4" w14:textId="77777777" w:rsidR="00764042" w:rsidRDefault="00764042">
    <w:pPr>
      <w:pStyle w:val="Pieddepag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5" w14:textId="77777777" w:rsidR="00764042" w:rsidRPr="0097067C" w:rsidRDefault="00764042" w:rsidP="0097067C">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A" w14:textId="77777777" w:rsidR="00764042" w:rsidRPr="000E2835" w:rsidRDefault="00764042" w:rsidP="000E2835">
    <w:pPr>
      <w:pStyle w:val="Pieddepage"/>
      <w:tabs>
        <w:tab w:val="center" w:pos="4693"/>
        <w:tab w:val="left" w:pos="5634"/>
      </w:tabs>
      <w:jc w:val="center"/>
      <w:rPr>
        <w:rStyle w:val="Numrodepage"/>
        <w:rFonts w:ascii="Calibri" w:hAnsi="Calibri" w:cs="Calibri"/>
        <w:sz w:val="22"/>
        <w:szCs w:val="2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C" w14:textId="77777777" w:rsidR="00764042" w:rsidRPr="003D0427" w:rsidRDefault="00764042" w:rsidP="003D0427">
    <w:pPr>
      <w:pStyle w:val="Pieddepage"/>
      <w:jc w:val="center"/>
      <w:rPr>
        <w:rFonts w:ascii="Calibri" w:hAnsi="Calibri" w:cs="Calibri"/>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6" w14:textId="77777777" w:rsidR="00764042" w:rsidRPr="003D0427" w:rsidRDefault="00764042" w:rsidP="003D0427">
    <w:pPr>
      <w:pStyle w:val="Pieddepage"/>
      <w:jc w:val="center"/>
      <w:rPr>
        <w:rFonts w:ascii="Calibri" w:hAnsi="Calibri" w:cs="Calibri"/>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8" w14:textId="77777777" w:rsidR="00764042" w:rsidRPr="003D0427" w:rsidRDefault="00764042" w:rsidP="003D0427">
    <w:pPr>
      <w:pStyle w:val="Pieddepage"/>
      <w:jc w:val="center"/>
      <w:rPr>
        <w:rFonts w:ascii="Calibri" w:hAnsi="Calibri" w:cs="Calibri"/>
        <w:sz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C" w14:textId="77777777" w:rsidR="00764042" w:rsidRPr="00B35BFF" w:rsidRDefault="00764042" w:rsidP="003D0427">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A" w14:textId="77777777" w:rsidR="00764042" w:rsidRDefault="00764042">
    <w:pPr>
      <w:pStyle w:val="Pieddepage"/>
      <w:tabs>
        <w:tab w:val="clear" w:pos="4320"/>
        <w:tab w:val="clear" w:pos="8640"/>
      </w:tabs>
      <w:ind w:left="270"/>
      <w:jc w:val="center"/>
      <w:rPr>
        <w:rStyle w:val="Numrodepage"/>
      </w:rPr>
    </w:pPr>
  </w:p>
  <w:p w14:paraId="5D1966EB" w14:textId="77777777" w:rsidR="00764042" w:rsidRDefault="0076404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D" w14:textId="77777777" w:rsidR="00764042" w:rsidRDefault="00764042">
    <w:pPr>
      <w:pStyle w:val="Pieddepage"/>
      <w:rPr>
        <w:rStyle w:val="Numrodepag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F0" w14:textId="77777777" w:rsidR="00764042" w:rsidRDefault="00764042">
    <w:pPr>
      <w:pStyle w:val="Pieddepage"/>
      <w:rPr>
        <w:rStyle w:val="Numrodepag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F4" w14:textId="77777777" w:rsidR="00764042" w:rsidRDefault="00764042">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F5" w14:textId="77777777" w:rsidR="00764042" w:rsidRDefault="00764042">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F7" w14:textId="77777777" w:rsidR="00764042" w:rsidRDefault="00764042">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9" w14:textId="77777777" w:rsidR="00764042" w:rsidRDefault="00764042">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C" w14:textId="77777777" w:rsidR="00764042" w:rsidRPr="00044DBB" w:rsidRDefault="00764042" w:rsidP="00044DBB">
    <w:pPr>
      <w:pStyle w:val="Pieddepage"/>
      <w:jc w:val="center"/>
      <w:rPr>
        <w:rFonts w:ascii="Calibri" w:hAnsi="Calibri" w:cs="Calibr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375D" w14:textId="77777777" w:rsidR="00D12F7B" w:rsidRDefault="00D12F7B">
      <w:r>
        <w:separator/>
      </w:r>
    </w:p>
  </w:footnote>
  <w:footnote w:type="continuationSeparator" w:id="0">
    <w:p w14:paraId="0F82E6DB" w14:textId="77777777" w:rsidR="00D12F7B" w:rsidRDefault="00D12F7B">
      <w:r>
        <w:continuationSeparator/>
      </w:r>
    </w:p>
  </w:footnote>
  <w:footnote w:id="1">
    <w:p w14:paraId="5D19675A" w14:textId="77777777" w:rsidR="00764042" w:rsidRDefault="00764042">
      <w:pPr>
        <w:pStyle w:val="Notedebasdepage"/>
        <w:tabs>
          <w:tab w:val="left" w:pos="270"/>
        </w:tabs>
        <w:ind w:left="270" w:hanging="270"/>
        <w:jc w:val="both"/>
      </w:pPr>
      <w:r>
        <w:rPr>
          <w:rStyle w:val="Appelnotedebasdep"/>
          <w:sz w:val="18"/>
        </w:rPr>
        <w:footnoteRef/>
      </w:r>
      <w:r>
        <w:rPr>
          <w:sz w:val="18"/>
        </w:rPr>
        <w:tab/>
        <w:t>Indiquer le mode de sélection qui sera utilisé : Sélection fondée sur la qualité technique et le coût (SFQC), Sélection fondée sur la qualité technique (SFQ), Sélection dans le cadre d’un budget déterminé (SBD), Sélection au moindre coût (SMC).</w:t>
      </w:r>
    </w:p>
  </w:footnote>
  <w:footnote w:id="2">
    <w:p w14:paraId="5D196761" w14:textId="2D406537" w:rsidR="00764042" w:rsidRPr="0049477D" w:rsidRDefault="00764042" w:rsidP="00944A4E">
      <w:pPr>
        <w:pStyle w:val="Notedebasdepage"/>
        <w:jc w:val="both"/>
        <w:rPr>
          <w:sz w:val="18"/>
          <w:szCs w:val="18"/>
        </w:rPr>
      </w:pPr>
      <w:r w:rsidRPr="0049477D">
        <w:rPr>
          <w:rStyle w:val="Appelnotedebasdep"/>
          <w:sz w:val="18"/>
          <w:szCs w:val="18"/>
        </w:rPr>
        <w:footnoteRef/>
      </w:r>
      <w:r w:rsidRPr="0049477D">
        <w:rPr>
          <w:sz w:val="18"/>
          <w:szCs w:val="18"/>
        </w:rPr>
        <w:t xml:space="preserve"> </w:t>
      </w:r>
      <w:r w:rsidRPr="0049477D">
        <w:rPr>
          <w:sz w:val="18"/>
          <w:szCs w:val="18"/>
        </w:rPr>
        <w:tab/>
        <w:t xml:space="preserve">Les inspections menées dans ce cadre sont des vérifications sur pièces du fait de leur nature. Ils comprennent des activités de recherche documentaire et factuelle entreprises par la </w:t>
      </w:r>
      <w:r w:rsidR="00A52075">
        <w:rPr>
          <w:sz w:val="18"/>
          <w:szCs w:val="18"/>
        </w:rPr>
        <w:t>CEDEAO</w:t>
      </w:r>
      <w:r w:rsidRPr="0049477D">
        <w:rPr>
          <w:sz w:val="18"/>
          <w:szCs w:val="18"/>
        </w:rPr>
        <w:t xml:space="preserve">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3">
    <w:p w14:paraId="5D196762" w14:textId="1CE2264F" w:rsidR="00764042" w:rsidRPr="00FB1BC6" w:rsidRDefault="00764042" w:rsidP="00FB1BC6">
      <w:pPr>
        <w:pStyle w:val="Notedebasdepage"/>
        <w:ind w:left="360" w:hanging="360"/>
        <w:jc w:val="both"/>
      </w:pPr>
      <w:r w:rsidRPr="00FB1BC6">
        <w:rPr>
          <w:rStyle w:val="Appelnotedebasdep"/>
          <w:sz w:val="20"/>
        </w:rPr>
        <w:footnoteRef/>
      </w:r>
      <w:r w:rsidRPr="00FB1BC6">
        <w:tab/>
        <w:t xml:space="preserve"> </w:t>
      </w:r>
      <w:r w:rsidRPr="00FB1BC6">
        <w:rPr>
          <w:i/>
        </w:rPr>
        <w:t>Le Garant doit insérer le montant représentant le montant de l’avance soit dans la (ou les) monnaie (s) mentionnée(s) au Contrat pour le paiement de l’avance, soit dans toute autre monnaie librement convertible acceptable par l</w:t>
      </w:r>
      <w:r w:rsidR="00F35C7D">
        <w:rPr>
          <w:i/>
        </w:rPr>
        <w:t>’AC</w:t>
      </w:r>
    </w:p>
  </w:footnote>
  <w:footnote w:id="4">
    <w:p w14:paraId="5D196763" w14:textId="2EF6DAC0" w:rsidR="00764042" w:rsidRPr="00FB1BC6" w:rsidRDefault="00764042" w:rsidP="00FB1BC6">
      <w:pPr>
        <w:pStyle w:val="Notedebasdepage"/>
        <w:ind w:left="360" w:hanging="360"/>
        <w:jc w:val="both"/>
        <w:rPr>
          <w:spacing w:val="-2"/>
        </w:rPr>
      </w:pPr>
      <w:r w:rsidRPr="00FB1BC6">
        <w:rPr>
          <w:rStyle w:val="Appelnotedebasdep"/>
          <w:spacing w:val="-2"/>
          <w:sz w:val="20"/>
        </w:rPr>
        <w:footnoteRef/>
      </w:r>
      <w:r w:rsidRPr="00FB1BC6">
        <w:rPr>
          <w:spacing w:val="-2"/>
        </w:rPr>
        <w:t xml:space="preserve"> </w:t>
      </w:r>
      <w:r w:rsidRPr="00FB1BC6">
        <w:rPr>
          <w:spacing w:val="-2"/>
        </w:rPr>
        <w:tab/>
        <w:t>Insérer la date prévue pour l’achèvement du contrat. L</w:t>
      </w:r>
      <w:r w:rsidR="005B7DFA">
        <w:rPr>
          <w:spacing w:val="-2"/>
        </w:rPr>
        <w:t>’AC</w:t>
      </w:r>
      <w:r w:rsidRPr="00FB1BC6">
        <w:rPr>
          <w:spacing w:val="-2"/>
        </w:rPr>
        <w:t xml:space="preserve">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w:t>
      </w:r>
      <w:r w:rsidR="007F728D">
        <w:rPr>
          <w:spacing w:val="-2"/>
        </w:rPr>
        <w:t>’AC</w:t>
      </w:r>
      <w:r w:rsidRPr="00FB1BC6">
        <w:rPr>
          <w:spacing w:val="-2"/>
        </w:rPr>
        <w:t xml:space="preserve"> peut considérer ajouter ce qui suit à la fin de l’avant-dernier paragraphe</w:t>
      </w:r>
      <w:r w:rsidRPr="00FB1BC6">
        <w:rPr>
          <w:rFonts w:eastAsia="SimSun"/>
          <w:spacing w:val="-2"/>
        </w:rPr>
        <w:t> :</w:t>
      </w:r>
      <w:r w:rsidRPr="00FB1BC6">
        <w:rPr>
          <w:spacing w:val="-2"/>
        </w:rPr>
        <w:t xml:space="preserve"> </w:t>
      </w:r>
      <w:r w:rsidRPr="00FB1BC6">
        <w:rPr>
          <w:rFonts w:eastAsia="SimSun"/>
          <w:spacing w:val="-2"/>
        </w:rPr>
        <w:t>« </w:t>
      </w:r>
      <w:r w:rsidRPr="00FB1BC6">
        <w:rPr>
          <w:spacing w:val="-2"/>
        </w:rPr>
        <w:t xml:space="preserve">Sur demande </w:t>
      </w:r>
      <w:r w:rsidRPr="00FB1BC6">
        <w:rPr>
          <w:rFonts w:eastAsia="SimHei"/>
          <w:spacing w:val="-2"/>
        </w:rPr>
        <w:t>é</w:t>
      </w:r>
      <w:r w:rsidRPr="00FB1BC6">
        <w:rPr>
          <w:spacing w:val="-2"/>
        </w:rPr>
        <w:t>crite d</w:t>
      </w:r>
      <w:r w:rsidR="008C35B4">
        <w:rPr>
          <w:spacing w:val="-2"/>
        </w:rPr>
        <w:t xml:space="preserve">e l’AC </w:t>
      </w:r>
      <w:r w:rsidRPr="00FB1BC6">
        <w:rPr>
          <w:spacing w:val="-2"/>
        </w:rPr>
        <w:t>formul</w:t>
      </w:r>
      <w:r w:rsidRPr="00FB1BC6">
        <w:rPr>
          <w:rFonts w:eastAsia="SimHei"/>
          <w:spacing w:val="-2"/>
        </w:rPr>
        <w:t>é</w:t>
      </w:r>
      <w:r w:rsidRPr="00FB1BC6">
        <w:rPr>
          <w:spacing w:val="-2"/>
        </w:rPr>
        <w:t>e avant l</w:t>
      </w:r>
      <w:r w:rsidRPr="00FB1BC6">
        <w:rPr>
          <w:rFonts w:eastAsia="SimHei"/>
          <w:spacing w:val="-2"/>
        </w:rPr>
        <w:t>’</w:t>
      </w:r>
      <w:r w:rsidRPr="00FB1BC6">
        <w:rPr>
          <w:spacing w:val="-2"/>
        </w:rPr>
        <w:t>expiration de la pr</w:t>
      </w:r>
      <w:r w:rsidRPr="00FB1BC6">
        <w:rPr>
          <w:rFonts w:eastAsia="SimHei"/>
          <w:spacing w:val="-2"/>
        </w:rPr>
        <w:t>é</w:t>
      </w:r>
      <w:r w:rsidRPr="00FB1BC6">
        <w:rPr>
          <w:spacing w:val="-2"/>
        </w:rPr>
        <w:t>sente garantie, le Garant prolongera la dur</w:t>
      </w:r>
      <w:r w:rsidRPr="00FB1BC6">
        <w:rPr>
          <w:rFonts w:eastAsia="SimHei"/>
          <w:spacing w:val="-2"/>
        </w:rPr>
        <w:t>é</w:t>
      </w:r>
      <w:r w:rsidRPr="00FB1BC6">
        <w:rPr>
          <w:spacing w:val="-2"/>
        </w:rPr>
        <w:t>e de cette garantie pour une p</w:t>
      </w:r>
      <w:r w:rsidRPr="00FB1BC6">
        <w:rPr>
          <w:rFonts w:eastAsia="SimHei"/>
          <w:spacing w:val="-2"/>
        </w:rPr>
        <w:t>é</w:t>
      </w:r>
      <w:r w:rsidRPr="00FB1BC6">
        <w:rPr>
          <w:spacing w:val="-2"/>
        </w:rPr>
        <w:t>riode ne d</w:t>
      </w:r>
      <w:r w:rsidRPr="00FB1BC6">
        <w:rPr>
          <w:rFonts w:eastAsia="SimHei"/>
          <w:spacing w:val="-2"/>
        </w:rPr>
        <w:t>é</w:t>
      </w:r>
      <w:r w:rsidRPr="00FB1BC6">
        <w:rPr>
          <w:spacing w:val="-2"/>
        </w:rPr>
        <w:t xml:space="preserve">passant pas </w:t>
      </w:r>
      <w:r w:rsidRPr="00FB1BC6">
        <w:rPr>
          <w:i/>
          <w:iCs/>
          <w:spacing w:val="-2"/>
        </w:rPr>
        <w:t>[six mois] [un an]</w:t>
      </w:r>
      <w:r w:rsidRPr="00FB1BC6">
        <w:rPr>
          <w:spacing w:val="-2"/>
        </w:rPr>
        <w:t>. Une telle extension ne sera accordée qu’une fois.</w:t>
      </w:r>
      <w:r w:rsidRPr="00FB1BC6">
        <w:rPr>
          <w:rFonts w:eastAsia="SimSun"/>
          <w:spacing w:val="-2"/>
        </w:rPr>
        <w:t> »</w:t>
      </w:r>
    </w:p>
  </w:footnote>
  <w:footnote w:id="5">
    <w:p w14:paraId="5D196765" w14:textId="5745EF55" w:rsidR="00764042" w:rsidRPr="008A45E8" w:rsidRDefault="00764042" w:rsidP="008A45E8">
      <w:pPr>
        <w:pStyle w:val="Notedebasdepage"/>
        <w:jc w:val="both"/>
        <w:rPr>
          <w:sz w:val="18"/>
          <w:szCs w:val="18"/>
        </w:rPr>
      </w:pPr>
      <w:r w:rsidRPr="008A45E8">
        <w:rPr>
          <w:rStyle w:val="Appelnotedebasdep"/>
          <w:sz w:val="18"/>
          <w:szCs w:val="18"/>
        </w:rPr>
        <w:footnoteRef/>
      </w:r>
      <w:r w:rsidRPr="008A45E8">
        <w:rPr>
          <w:sz w:val="18"/>
          <w:szCs w:val="18"/>
        </w:rPr>
        <w:t xml:space="preserve"> </w:t>
      </w:r>
      <w:r>
        <w:rPr>
          <w:sz w:val="18"/>
          <w:szCs w:val="18"/>
        </w:rPr>
        <w:tab/>
      </w:r>
      <w:r w:rsidRPr="008A45E8">
        <w:rPr>
          <w:sz w:val="18"/>
          <w:szCs w:val="18"/>
        </w:rPr>
        <w:t>Un sous-traitant, consultant, fabricant ou fournisseur de biens ou services (différents intitulés sont utilisés en fonction de la formulation du dossier d’appel d’offres) désigné est une entreprise ou un individu qui (i)</w:t>
      </w:r>
      <w:r>
        <w:rPr>
          <w:sz w:val="18"/>
          <w:szCs w:val="18"/>
        </w:rPr>
        <w:t> </w:t>
      </w:r>
      <w:r w:rsidRPr="008A45E8">
        <w:rPr>
          <w:sz w:val="18"/>
          <w:szCs w:val="18"/>
        </w:rPr>
        <w:t>fait partie de la demande de pré qualification ou de l’offre du soumissionnaire compte tenu de l’expérience spécifique et essentielle et du savoir-faire qu’il apporte afin de satisfaire aux conditions de qualification pour une offre déterminée ; ou (ii)</w:t>
      </w:r>
      <w:r>
        <w:rPr>
          <w:sz w:val="18"/>
          <w:szCs w:val="18"/>
        </w:rPr>
        <w:t> </w:t>
      </w:r>
      <w:r w:rsidRPr="008A45E8">
        <w:rPr>
          <w:sz w:val="18"/>
          <w:szCs w:val="18"/>
        </w:rPr>
        <w:t>a été désigné par l’</w:t>
      </w:r>
      <w:r w:rsidR="0020550F">
        <w:rPr>
          <w:sz w:val="18"/>
          <w:szCs w:val="18"/>
        </w:rPr>
        <w:t>AC</w:t>
      </w:r>
      <w:r w:rsidRPr="008A45E8">
        <w:rPr>
          <w:sz w:val="18"/>
          <w:szCs w:val="18"/>
        </w:rPr>
        <w:t>.</w:t>
      </w:r>
    </w:p>
  </w:footnote>
  <w:footnote w:id="6">
    <w:p w14:paraId="5D196766" w14:textId="1B195157" w:rsidR="00764042" w:rsidRPr="008A45E8" w:rsidRDefault="00764042" w:rsidP="002979F3">
      <w:pPr>
        <w:pStyle w:val="Notedebasdepage"/>
        <w:jc w:val="both"/>
        <w:rPr>
          <w:sz w:val="18"/>
          <w:szCs w:val="18"/>
        </w:rPr>
      </w:pPr>
      <w:r w:rsidRPr="008A45E8">
        <w:rPr>
          <w:rStyle w:val="Appelnotedebasdep"/>
          <w:sz w:val="18"/>
          <w:szCs w:val="18"/>
        </w:rPr>
        <w:footnoteRef/>
      </w:r>
      <w:r w:rsidRPr="008A45E8">
        <w:rPr>
          <w:sz w:val="18"/>
          <w:szCs w:val="18"/>
        </w:rPr>
        <w:t xml:space="preserve"> </w:t>
      </w:r>
      <w:r>
        <w:rPr>
          <w:sz w:val="18"/>
          <w:szCs w:val="18"/>
        </w:rPr>
        <w:tab/>
      </w:r>
      <w:r w:rsidRPr="008A45E8">
        <w:rPr>
          <w:sz w:val="18"/>
          <w:szCs w:val="18"/>
        </w:rPr>
        <w:t xml:space="preserve">Les inspections menées dans ce cadre sont des vérifications sur pièces du fait de leur nature. Ils comprennent des activités de recherche documentaire et factuelle entreprises par la </w:t>
      </w:r>
      <w:r w:rsidR="00C83768">
        <w:rPr>
          <w:sz w:val="18"/>
          <w:szCs w:val="18"/>
        </w:rPr>
        <w:t>CEDEAO</w:t>
      </w:r>
      <w:r w:rsidRPr="008A45E8">
        <w:rPr>
          <w:sz w:val="18"/>
          <w:szCs w:val="18"/>
        </w:rPr>
        <w:t>, ou des personnes désignées par elle, afin de vérifier des aspects spécifiques relevant d’une enquête ou d’un audit, tel que l’évaluation de la véracité d’une accusation éventuelle de Fraude et Corruption, par le moyen de dispositif approprié. 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7">
    <w:p w14:paraId="5D196767" w14:textId="426500F2" w:rsidR="00764042" w:rsidRPr="004F3419" w:rsidRDefault="00764042" w:rsidP="004F3419">
      <w:pPr>
        <w:pStyle w:val="Notedebasdepage"/>
        <w:ind w:left="360" w:hanging="360"/>
        <w:jc w:val="both"/>
      </w:pPr>
      <w:r w:rsidRPr="004F3419">
        <w:rPr>
          <w:rStyle w:val="Appelnotedebasdep"/>
          <w:sz w:val="20"/>
        </w:rPr>
        <w:footnoteRef/>
      </w:r>
      <w:r w:rsidRPr="004F3419">
        <w:t xml:space="preserve"> </w:t>
      </w:r>
      <w:r w:rsidRPr="004F3419">
        <w:tab/>
        <w:t>Le Garant doit insérer le montant représentant le montant de l’avance soit dans la (ou les) monnaie (s) mentionnée(s) au Contrat pour le paiement de l’avance, soit dans toute autre monnaie librement convertible acceptable par l</w:t>
      </w:r>
      <w:r w:rsidR="005F5C3C">
        <w:t>’AC.</w:t>
      </w:r>
    </w:p>
  </w:footnote>
  <w:footnote w:id="8">
    <w:p w14:paraId="5D196768" w14:textId="6BDF6967" w:rsidR="00764042" w:rsidRPr="004F3419" w:rsidRDefault="00764042" w:rsidP="004F3419">
      <w:pPr>
        <w:pStyle w:val="Notedebasdepage"/>
        <w:jc w:val="both"/>
        <w:rPr>
          <w:lang w:val="es-ES"/>
        </w:rPr>
      </w:pPr>
      <w:r>
        <w:rPr>
          <w:rStyle w:val="Appelnotedebasdep"/>
        </w:rPr>
        <w:footnoteRef/>
      </w:r>
      <w:r w:rsidRPr="00D055E4">
        <w:t xml:space="preserve"> </w:t>
      </w:r>
      <w:r w:rsidRPr="00D055E4">
        <w:tab/>
      </w:r>
      <w:r w:rsidRPr="00BA56AF">
        <w:t>Insérer la date prévue pour l’achèvement du contrat. L</w:t>
      </w:r>
      <w:r w:rsidR="008C322F">
        <w:t>’AC</w:t>
      </w:r>
      <w:r w:rsidRPr="00BA56AF">
        <w:t xml:space="preserve"> doit prendre en compte le fait que, dans le cas de prorogation de la durée du Contrat, il devra demander au Garant de prolonger la durée de la présente garantie. Une telle demande doit être faite par écrit avant la date d’expiration mentionnée dans la garantie. Lorsqu’il préparera la garantie, l</w:t>
      </w:r>
      <w:r w:rsidR="008C322F">
        <w:t>’AC</w:t>
      </w:r>
      <w:r w:rsidRPr="00BA56AF">
        <w:t xml:space="preserve"> peut considérer ajouter ce qui suit à la fin de l’avant-dernier paragraphe</w:t>
      </w:r>
      <w:r>
        <w:rPr>
          <w:rFonts w:eastAsia="SimSun"/>
        </w:rPr>
        <w:t> :</w:t>
      </w:r>
      <w:r w:rsidRPr="00BA56AF">
        <w:t xml:space="preserve"> </w:t>
      </w:r>
      <w:r w:rsidRPr="00BA56AF">
        <w:rPr>
          <w:rFonts w:eastAsia="SimSun"/>
        </w:rPr>
        <w:t>« </w:t>
      </w:r>
      <w:r w:rsidRPr="00BA56AF">
        <w:t xml:space="preserve">Sur demande </w:t>
      </w:r>
      <w:r w:rsidRPr="00BA56AF">
        <w:rPr>
          <w:rFonts w:eastAsia="SimHei"/>
        </w:rPr>
        <w:t>é</w:t>
      </w:r>
      <w:r w:rsidRPr="00BA56AF">
        <w:t>crite d</w:t>
      </w:r>
      <w:r w:rsidR="008C322F">
        <w:t>e l’AC</w:t>
      </w:r>
      <w:r w:rsidRPr="00BA56AF">
        <w:t xml:space="preserve"> formul</w:t>
      </w:r>
      <w:r w:rsidRPr="00BA56AF">
        <w:rPr>
          <w:rFonts w:eastAsia="SimHei"/>
        </w:rPr>
        <w:t>é</w:t>
      </w:r>
      <w:r w:rsidRPr="00BA56AF">
        <w:t>e avant l</w:t>
      </w:r>
      <w:r w:rsidRPr="00BA56AF">
        <w:rPr>
          <w:rFonts w:eastAsia="SimHei"/>
        </w:rPr>
        <w:t>’</w:t>
      </w:r>
      <w:r w:rsidRPr="00BA56AF">
        <w:t>expiration de la pr</w:t>
      </w:r>
      <w:r w:rsidRPr="00BA56AF">
        <w:rPr>
          <w:rFonts w:eastAsia="SimHei"/>
        </w:rPr>
        <w:t>é</w:t>
      </w:r>
      <w:r w:rsidRPr="00BA56AF">
        <w:t>sente garantie, le Garant prolongera la dur</w:t>
      </w:r>
      <w:r w:rsidRPr="00BA56AF">
        <w:rPr>
          <w:rFonts w:eastAsia="SimHei"/>
        </w:rPr>
        <w:t>é</w:t>
      </w:r>
      <w:r w:rsidRPr="00BA56AF">
        <w:t>e de cette garantie pour une p</w:t>
      </w:r>
      <w:r w:rsidRPr="00BA56AF">
        <w:rPr>
          <w:rFonts w:eastAsia="SimHei"/>
        </w:rPr>
        <w:t>é</w:t>
      </w:r>
      <w:r w:rsidRPr="00BA56AF">
        <w:t>riode ne d</w:t>
      </w:r>
      <w:r w:rsidRPr="00BA56AF">
        <w:rPr>
          <w:rFonts w:eastAsia="SimHei"/>
        </w:rPr>
        <w:t>é</w:t>
      </w:r>
      <w:r w:rsidRPr="00BA56AF">
        <w:t xml:space="preserve">passant pas </w:t>
      </w:r>
      <w:r w:rsidRPr="004F3419">
        <w:rPr>
          <w:i/>
          <w:iCs/>
        </w:rPr>
        <w:t>[six mois] [un an]</w:t>
      </w:r>
      <w:r w:rsidRPr="00BA56AF">
        <w:t>. Une telle extension ne sera accord</w:t>
      </w:r>
      <w:r w:rsidRPr="00BA56AF">
        <w:rPr>
          <w:rFonts w:eastAsia="SimHei"/>
        </w:rPr>
        <w:t>é</w:t>
      </w:r>
      <w:r w:rsidRPr="00BA56AF">
        <w:t>e qu</w:t>
      </w:r>
      <w:r w:rsidRPr="00BA56AF">
        <w:rPr>
          <w:rFonts w:eastAsia="SimHei"/>
        </w:rPr>
        <w:t>’</w:t>
      </w:r>
      <w:r w:rsidRPr="00BA56AF">
        <w:t>une fois.</w:t>
      </w:r>
      <w:r w:rsidRPr="00BA56AF">
        <w:rPr>
          <w:rFonts w:eastAsia="SimSun"/>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037802"/>
      <w:docPartObj>
        <w:docPartGallery w:val="Page Numbers (Top of Page)"/>
        <w:docPartUnique/>
      </w:docPartObj>
    </w:sdtPr>
    <w:sdtEndPr>
      <w:rPr>
        <w:noProof/>
      </w:rPr>
    </w:sdtEndPr>
    <w:sdtContent>
      <w:p w14:paraId="5D1966E0" w14:textId="35B95F61" w:rsidR="00764042" w:rsidRDefault="007101BE" w:rsidP="007101BE">
        <w:pPr>
          <w:pStyle w:val="En-tte"/>
          <w:jc w:val="right"/>
        </w:pPr>
        <w:r>
          <w:t>i</w:t>
        </w:r>
      </w:p>
    </w:sdtContent>
  </w:sdt>
  <w:p w14:paraId="5D1966E1" w14:textId="77777777" w:rsidR="00764042" w:rsidRDefault="00764042">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01466010"/>
      <w:docPartObj>
        <w:docPartGallery w:val="Page Numbers (Top of Page)"/>
        <w:docPartUnique/>
      </w:docPartObj>
    </w:sdtPr>
    <w:sdtEndPr>
      <w:rPr>
        <w:noProof/>
      </w:rPr>
    </w:sdtEndPr>
    <w:sdtContent>
      <w:p w14:paraId="5D1966F1" w14:textId="34CE75BE" w:rsidR="00764042" w:rsidRPr="003C14DB" w:rsidRDefault="00764042" w:rsidP="003C14DB">
        <w:pPr>
          <w:pStyle w:val="En-tte"/>
          <w:pBdr>
            <w:bottom w:val="single" w:sz="4" w:space="1" w:color="auto"/>
          </w:pBdr>
          <w:tabs>
            <w:tab w:val="clear" w:pos="4320"/>
            <w:tab w:val="clear" w:pos="8640"/>
            <w:tab w:val="right" w:pos="9015"/>
          </w:tabs>
          <w:rPr>
            <w:sz w:val="20"/>
          </w:rPr>
        </w:pPr>
        <w:r w:rsidRPr="003C14DB">
          <w:rPr>
            <w:sz w:val="20"/>
          </w:rPr>
          <w:t xml:space="preserve">Partie I – Procédures de sélection et exigences </w:t>
        </w:r>
        <w:r w:rsidRPr="003C14DB">
          <w:rPr>
            <w:sz w:val="20"/>
          </w:rPr>
          <w:tab/>
        </w:r>
        <w:r w:rsidRPr="003C14DB">
          <w:rPr>
            <w:sz w:val="20"/>
          </w:rPr>
          <w:fldChar w:fldCharType="begin"/>
        </w:r>
        <w:r w:rsidRPr="003C14DB">
          <w:rPr>
            <w:sz w:val="20"/>
          </w:rPr>
          <w:instrText xml:space="preserve"> PAGE   \* MERGEFORMAT </w:instrText>
        </w:r>
        <w:r w:rsidRPr="003C14DB">
          <w:rPr>
            <w:sz w:val="20"/>
          </w:rPr>
          <w:fldChar w:fldCharType="separate"/>
        </w:r>
        <w:r w:rsidR="00A16BA4">
          <w:rPr>
            <w:noProof/>
            <w:sz w:val="20"/>
          </w:rPr>
          <w:t>2</w:t>
        </w:r>
        <w:r w:rsidRPr="003C14DB">
          <w:rPr>
            <w:noProof/>
            <w:sz w:val="20"/>
          </w:rPr>
          <w:fldChar w:fldCharType="end"/>
        </w:r>
      </w:p>
    </w:sdtContent>
  </w:sdt>
  <w:p w14:paraId="5D1966F2" w14:textId="77777777" w:rsidR="00764042" w:rsidRPr="00D055E4" w:rsidRDefault="00764042">
    <w:pPr>
      <w:pStyle w:val="En-tte"/>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56607"/>
      <w:docPartObj>
        <w:docPartGallery w:val="Page Numbers (Top of Page)"/>
        <w:docPartUnique/>
      </w:docPartObj>
    </w:sdtPr>
    <w:sdtEndPr>
      <w:rPr>
        <w:noProof/>
        <w:sz w:val="20"/>
      </w:rPr>
    </w:sdtEndPr>
    <w:sdtContent>
      <w:p w14:paraId="05C3E472" w14:textId="1FBD7E3C" w:rsidR="00764042" w:rsidRPr="00B3323A" w:rsidRDefault="00764042" w:rsidP="00D4642D">
        <w:pPr>
          <w:pStyle w:val="En-tte"/>
          <w:pBdr>
            <w:bottom w:val="single" w:sz="4" w:space="1" w:color="auto"/>
          </w:pBdr>
          <w:tabs>
            <w:tab w:val="clear" w:pos="4320"/>
            <w:tab w:val="clear" w:pos="8640"/>
            <w:tab w:val="left" w:pos="8730"/>
            <w:tab w:val="left" w:pos="12330"/>
            <w:tab w:val="left" w:pos="12420"/>
            <w:tab w:val="left" w:pos="12758"/>
          </w:tabs>
          <w:rPr>
            <w:sz w:val="20"/>
          </w:rPr>
        </w:pPr>
        <w:r w:rsidRPr="006A01C9">
          <w:rPr>
            <w:sz w:val="20"/>
          </w:rPr>
          <w:t>Section 9 - Notification d’intention d’attribution</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176</w:t>
        </w:r>
        <w:r w:rsidRPr="00F074FA">
          <w:rPr>
            <w:noProof/>
            <w:sz w:val="20"/>
          </w:rPr>
          <w:fldChar w:fldCharType="end"/>
        </w:r>
      </w:p>
    </w:sdtContent>
  </w:sdt>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334811"/>
      <w:docPartObj>
        <w:docPartGallery w:val="Page Numbers (Top of Page)"/>
        <w:docPartUnique/>
      </w:docPartObj>
    </w:sdtPr>
    <w:sdtEndPr>
      <w:rPr>
        <w:noProof/>
        <w:sz w:val="20"/>
      </w:rPr>
    </w:sdtEndPr>
    <w:sdtContent>
      <w:p w14:paraId="5CE51AF0" w14:textId="4A0FFFAD" w:rsidR="00764042" w:rsidRPr="00B3323A" w:rsidRDefault="00764042" w:rsidP="00D4642D">
        <w:pPr>
          <w:pStyle w:val="En-tte"/>
          <w:pBdr>
            <w:bottom w:val="single" w:sz="4" w:space="1" w:color="auto"/>
          </w:pBdr>
          <w:tabs>
            <w:tab w:val="clear" w:pos="4320"/>
            <w:tab w:val="clear" w:pos="8640"/>
            <w:tab w:val="left" w:pos="8460"/>
            <w:tab w:val="left" w:pos="12330"/>
            <w:tab w:val="left" w:pos="12758"/>
          </w:tabs>
          <w:rPr>
            <w:sz w:val="20"/>
          </w:rPr>
        </w:pPr>
        <w:r w:rsidRPr="00D4642D">
          <w:rPr>
            <w:sz w:val="20"/>
          </w:rPr>
          <w:t>Section 9 - Notification d’intention d’attribution</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179</w:t>
        </w:r>
        <w:r w:rsidRPr="00F074FA">
          <w:rPr>
            <w:noProof/>
            <w:sz w:val="20"/>
          </w:rPr>
          <w:fldChar w:fldCharType="end"/>
        </w:r>
      </w:p>
    </w:sdtContent>
  </w:sdt>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D30F" w14:textId="5F2BF29E" w:rsidR="00764042" w:rsidRPr="00811905" w:rsidRDefault="00764042" w:rsidP="00811905">
    <w:pPr>
      <w:pStyle w:val="En-tte"/>
      <w:pBdr>
        <w:bottom w:val="single" w:sz="6" w:space="1" w:color="auto"/>
      </w:pBdr>
      <w:tabs>
        <w:tab w:val="clear" w:pos="4320"/>
        <w:tab w:val="clear" w:pos="8640"/>
        <w:tab w:val="right" w:pos="9356"/>
      </w:tabs>
      <w:rPr>
        <w:sz w:val="20"/>
      </w:rPr>
    </w:pPr>
    <w:r w:rsidRPr="00D4642D">
      <w:rPr>
        <w:sz w:val="20"/>
      </w:rPr>
      <w:t>Section 9 - Notification d’intention d’attribution</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175</w:t>
    </w:r>
    <w:r w:rsidRPr="00567E0B">
      <w:rPr>
        <w:rStyle w:val="Numrodepage"/>
        <w:sz w:val="20"/>
      </w:rPr>
      <w:fldChar w:fldCharType="end"/>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886627"/>
      <w:docPartObj>
        <w:docPartGallery w:val="Page Numbers (Top of Page)"/>
        <w:docPartUnique/>
      </w:docPartObj>
    </w:sdtPr>
    <w:sdtEndPr>
      <w:rPr>
        <w:noProof/>
        <w:sz w:val="20"/>
      </w:rPr>
    </w:sdtEndPr>
    <w:sdtContent>
      <w:p w14:paraId="3F97C390" w14:textId="7E4DE248" w:rsidR="00764042" w:rsidRPr="00D4642D" w:rsidRDefault="00764042" w:rsidP="00D4642D">
        <w:pPr>
          <w:pStyle w:val="En-tte"/>
          <w:pBdr>
            <w:bottom w:val="single" w:sz="4" w:space="1" w:color="auto"/>
          </w:pBdr>
          <w:tabs>
            <w:tab w:val="clear" w:pos="4320"/>
            <w:tab w:val="clear" w:pos="8640"/>
            <w:tab w:val="left" w:pos="8730"/>
            <w:tab w:val="left" w:pos="12758"/>
          </w:tabs>
          <w:rPr>
            <w:sz w:val="20"/>
          </w:rPr>
        </w:pPr>
        <w:r w:rsidRPr="00D4642D">
          <w:rPr>
            <w:sz w:val="20"/>
          </w:rPr>
          <w:t>Section 9 - Formulaire de Divulgation des Bénéficiaires effectifs</w:t>
        </w:r>
        <w:r w:rsidRPr="00D4642D" w:rsidDel="00D4642D">
          <w:rPr>
            <w:sz w:val="20"/>
          </w:rPr>
          <w:t xml:space="preserve"> </w:t>
        </w:r>
        <w:r w:rsidRPr="00D4642D">
          <w:tab/>
        </w:r>
        <w:r w:rsidRPr="00D4642D">
          <w:rPr>
            <w:sz w:val="20"/>
          </w:rPr>
          <w:fldChar w:fldCharType="begin"/>
        </w:r>
        <w:r w:rsidRPr="00D4642D">
          <w:rPr>
            <w:sz w:val="20"/>
          </w:rPr>
          <w:instrText xml:space="preserve"> PAGE   \* MERGEFORMAT </w:instrText>
        </w:r>
        <w:r w:rsidRPr="00D4642D">
          <w:rPr>
            <w:sz w:val="20"/>
          </w:rPr>
          <w:fldChar w:fldCharType="separate"/>
        </w:r>
        <w:r w:rsidR="00380004">
          <w:rPr>
            <w:noProof/>
            <w:sz w:val="20"/>
          </w:rPr>
          <w:t>178</w:t>
        </w:r>
        <w:r w:rsidRPr="00D4642D">
          <w:rPr>
            <w:noProof/>
            <w:sz w:val="20"/>
          </w:rPr>
          <w:fldChar w:fldCharType="end"/>
        </w:r>
      </w:p>
    </w:sdtContent>
  </w:sdt>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F840" w14:textId="7CEA8CFF" w:rsidR="00764042" w:rsidRPr="00D4642D" w:rsidRDefault="00764042" w:rsidP="00811905">
    <w:pPr>
      <w:pStyle w:val="En-tte"/>
      <w:pBdr>
        <w:bottom w:val="single" w:sz="6" w:space="1" w:color="auto"/>
      </w:pBdr>
      <w:tabs>
        <w:tab w:val="clear" w:pos="4320"/>
        <w:tab w:val="clear" w:pos="8640"/>
        <w:tab w:val="right" w:pos="9356"/>
      </w:tabs>
      <w:rPr>
        <w:sz w:val="20"/>
      </w:rPr>
    </w:pPr>
    <w:r w:rsidRPr="00D4642D">
      <w:rPr>
        <w:sz w:val="20"/>
      </w:rPr>
      <w:t>Section 9 - Formulaire de Divulgation des Bénéficiaires effectifs</w:t>
    </w:r>
    <w:r w:rsidRPr="00D4642D" w:rsidDel="00D4642D">
      <w:rPr>
        <w:sz w:val="20"/>
      </w:rPr>
      <w:t xml:space="preserve"> </w:t>
    </w:r>
    <w:r w:rsidRPr="00D4642D">
      <w:rPr>
        <w:rStyle w:val="Numrodepage"/>
        <w:sz w:val="20"/>
      </w:rPr>
      <w:tab/>
    </w:r>
    <w:r w:rsidRPr="00D4642D">
      <w:rPr>
        <w:rStyle w:val="Numrodepage"/>
        <w:sz w:val="20"/>
      </w:rPr>
      <w:fldChar w:fldCharType="begin"/>
    </w:r>
    <w:r w:rsidRPr="00D4642D">
      <w:rPr>
        <w:rStyle w:val="Numrodepage"/>
        <w:sz w:val="20"/>
      </w:rPr>
      <w:instrText xml:space="preserve"> PAGE </w:instrText>
    </w:r>
    <w:r w:rsidRPr="00D4642D">
      <w:rPr>
        <w:rStyle w:val="Numrodepage"/>
        <w:sz w:val="20"/>
      </w:rPr>
      <w:fldChar w:fldCharType="separate"/>
    </w:r>
    <w:r w:rsidR="00A16BA4">
      <w:rPr>
        <w:rStyle w:val="Numrodepage"/>
        <w:noProof/>
        <w:sz w:val="20"/>
      </w:rPr>
      <w:t>178</w:t>
    </w:r>
    <w:r w:rsidRPr="00D4642D">
      <w:rPr>
        <w:rStyle w:val="Numrodepage"/>
        <w:sz w:val="20"/>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38620"/>
      <w:docPartObj>
        <w:docPartGallery w:val="Page Numbers (Top of Page)"/>
        <w:docPartUnique/>
      </w:docPartObj>
    </w:sdtPr>
    <w:sdtEndPr>
      <w:rPr>
        <w:noProof/>
        <w:sz w:val="20"/>
      </w:rPr>
    </w:sdtEndPr>
    <w:sdtContent>
      <w:p w14:paraId="5D1966F3" w14:textId="77777777" w:rsidR="00764042" w:rsidRPr="00F074FA" w:rsidRDefault="00764042" w:rsidP="00F074FA">
        <w:pPr>
          <w:pStyle w:val="En-tte"/>
          <w:pBdr>
            <w:bottom w:val="single" w:sz="4" w:space="1" w:color="auto"/>
          </w:pBdr>
          <w:tabs>
            <w:tab w:val="clear" w:pos="4320"/>
            <w:tab w:val="clear" w:pos="8640"/>
            <w:tab w:val="right" w:pos="9072"/>
          </w:tabs>
          <w:rPr>
            <w:sz w:val="20"/>
          </w:rPr>
        </w:pPr>
        <w:r w:rsidRPr="00F074FA">
          <w:rPr>
            <w:sz w:val="20"/>
          </w:rPr>
          <w:t xml:space="preserve">Partie I – Procédures de </w:t>
        </w:r>
        <w:proofErr w:type="spellStart"/>
        <w:r w:rsidRPr="00F074FA">
          <w:rPr>
            <w:sz w:val="20"/>
          </w:rPr>
          <w:t>selection</w:t>
        </w:r>
        <w:proofErr w:type="spellEnd"/>
        <w:r w:rsidRPr="00F074FA">
          <w:rPr>
            <w:sz w:val="20"/>
          </w:rPr>
          <w:t xml:space="preserve"> et exigences</w:t>
        </w:r>
        <w:r w:rsidRPr="00F074FA">
          <w:t xml:space="preserve"> </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Pr>
            <w:noProof/>
            <w:sz w:val="20"/>
          </w:rPr>
          <w:t>3</w:t>
        </w:r>
        <w:r w:rsidRPr="00F074FA">
          <w:rPr>
            <w:noProof/>
            <w:sz w:val="20"/>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F6" w14:textId="77777777" w:rsidR="00764042" w:rsidRDefault="00764042">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17809"/>
      <w:docPartObj>
        <w:docPartGallery w:val="Page Numbers (Top of Page)"/>
        <w:docPartUnique/>
      </w:docPartObj>
    </w:sdtPr>
    <w:sdtEndPr>
      <w:rPr>
        <w:noProof/>
        <w:sz w:val="20"/>
      </w:rPr>
    </w:sdtEndPr>
    <w:sdtContent>
      <w:p w14:paraId="5D1966FC" w14:textId="0EB16E12" w:rsidR="00764042" w:rsidRPr="00501E8C" w:rsidRDefault="00764042" w:rsidP="00D862A7">
        <w:pPr>
          <w:pStyle w:val="En-tte"/>
          <w:pBdr>
            <w:bottom w:val="single" w:sz="4" w:space="1" w:color="auto"/>
          </w:pBdr>
          <w:tabs>
            <w:tab w:val="clear" w:pos="4320"/>
            <w:tab w:val="clear" w:pos="8640"/>
            <w:tab w:val="right" w:pos="9356"/>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4</w:t>
        </w:r>
        <w:r w:rsidRPr="00F074FA">
          <w:rPr>
            <w:noProof/>
            <w:sz w:val="20"/>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22535"/>
      <w:docPartObj>
        <w:docPartGallery w:val="Page Numbers (Top of Page)"/>
        <w:docPartUnique/>
      </w:docPartObj>
    </w:sdtPr>
    <w:sdtEndPr>
      <w:rPr>
        <w:noProof/>
        <w:sz w:val="20"/>
      </w:rPr>
    </w:sdtEndPr>
    <w:sdtContent>
      <w:p w14:paraId="5D1966FD" w14:textId="550677D4" w:rsidR="00764042" w:rsidRPr="00D862A7" w:rsidRDefault="00764042" w:rsidP="00D862A7">
        <w:pPr>
          <w:pStyle w:val="En-tte"/>
          <w:pBdr>
            <w:bottom w:val="single" w:sz="4" w:space="1" w:color="auto"/>
          </w:pBdr>
          <w:tabs>
            <w:tab w:val="clear" w:pos="4320"/>
            <w:tab w:val="clear" w:pos="8640"/>
            <w:tab w:val="right" w:pos="9356"/>
          </w:tabs>
          <w:rPr>
            <w:noProof/>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5</w:t>
        </w:r>
        <w:r w:rsidRPr="00F074FA">
          <w:rPr>
            <w:noProof/>
            <w:sz w:val="20"/>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31480"/>
      <w:docPartObj>
        <w:docPartGallery w:val="Page Numbers (Top of Page)"/>
        <w:docPartUnique/>
      </w:docPartObj>
    </w:sdtPr>
    <w:sdtEndPr>
      <w:rPr>
        <w:noProof/>
        <w:sz w:val="20"/>
      </w:rPr>
    </w:sdtEndPr>
    <w:sdtContent>
      <w:p w14:paraId="5D1966FE" w14:textId="485BFC85" w:rsidR="00764042" w:rsidRPr="00B3323A" w:rsidRDefault="00764042" w:rsidP="003C14DB">
        <w:pPr>
          <w:pStyle w:val="En-tte"/>
          <w:pBdr>
            <w:bottom w:val="single" w:sz="4" w:space="1" w:color="auto"/>
          </w:pBdr>
          <w:tabs>
            <w:tab w:val="clear" w:pos="4320"/>
            <w:tab w:val="clear" w:pos="8640"/>
            <w:tab w:val="right" w:pos="9356"/>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3</w:t>
        </w:r>
        <w:r w:rsidRPr="00F074FA">
          <w:rPr>
            <w:noProof/>
            <w:sz w:val="20"/>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238447"/>
      <w:docPartObj>
        <w:docPartGallery w:val="Page Numbers (Top of Page)"/>
        <w:docPartUnique/>
      </w:docPartObj>
    </w:sdtPr>
    <w:sdtEndPr>
      <w:rPr>
        <w:noProof/>
        <w:sz w:val="20"/>
      </w:rPr>
    </w:sdtEndPr>
    <w:sdtContent>
      <w:p w14:paraId="5D1966FF" w14:textId="1B301E1C" w:rsidR="00764042" w:rsidRPr="00471F4F" w:rsidRDefault="00764042" w:rsidP="00471F4F">
        <w:pPr>
          <w:pStyle w:val="En-tte"/>
          <w:pBdr>
            <w:bottom w:val="single" w:sz="4" w:space="1" w:color="auto"/>
          </w:pBdr>
          <w:tabs>
            <w:tab w:val="clear" w:pos="4320"/>
            <w:tab w:val="clear" w:pos="8640"/>
            <w:tab w:val="right" w:pos="9356"/>
          </w:tabs>
          <w:rPr>
            <w:sz w:val="20"/>
          </w:rPr>
        </w:pPr>
        <w:r w:rsidRPr="00D862A7">
          <w:rPr>
            <w:sz w:val="20"/>
          </w:rPr>
          <w:t>Section 2. Instructions aux Consultants et Données particulières</w:t>
        </w:r>
        <w:r>
          <w:rPr>
            <w:sz w:val="20"/>
          </w:rPr>
          <w:t xml:space="preserve">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12</w:t>
        </w:r>
        <w:r w:rsidRPr="00F074FA">
          <w:rPr>
            <w:noProof/>
            <w:sz w:val="20"/>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09941"/>
      <w:docPartObj>
        <w:docPartGallery w:val="Page Numbers (Top of Page)"/>
        <w:docPartUnique/>
      </w:docPartObj>
    </w:sdtPr>
    <w:sdtEndPr>
      <w:rPr>
        <w:noProof/>
        <w:sz w:val="20"/>
      </w:rPr>
    </w:sdtEndPr>
    <w:sdtContent>
      <w:p w14:paraId="5D196700" w14:textId="3427560D" w:rsidR="00764042" w:rsidRPr="00D862A7" w:rsidRDefault="00764042" w:rsidP="00D862A7">
        <w:pPr>
          <w:pStyle w:val="En-tte"/>
          <w:pBdr>
            <w:bottom w:val="single" w:sz="4" w:space="1" w:color="auto"/>
          </w:pBdr>
          <w:tabs>
            <w:tab w:val="clear" w:pos="4320"/>
            <w:tab w:val="clear" w:pos="8640"/>
            <w:tab w:val="right" w:pos="9356"/>
          </w:tabs>
          <w:rPr>
            <w:sz w:val="20"/>
          </w:rPr>
        </w:pPr>
        <w:r w:rsidRPr="00D862A7">
          <w:rPr>
            <w:sz w:val="20"/>
          </w:rPr>
          <w:t>Section 2. Instructions aux Consultants et Données particulières</w:t>
        </w:r>
        <w:r>
          <w:rPr>
            <w:sz w:val="20"/>
          </w:rPr>
          <w:t xml:space="preserve">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13</w:t>
        </w:r>
        <w:r w:rsidRPr="00F074FA">
          <w:rPr>
            <w:noProof/>
            <w:sz w:val="20"/>
          </w:rPr>
          <w:fldChar w:fldCharType="end"/>
        </w:r>
      </w:p>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120066"/>
      <w:docPartObj>
        <w:docPartGallery w:val="Page Numbers (Top of Page)"/>
        <w:docPartUnique/>
      </w:docPartObj>
    </w:sdtPr>
    <w:sdtEndPr>
      <w:rPr>
        <w:noProof/>
        <w:sz w:val="20"/>
      </w:rPr>
    </w:sdtEndPr>
    <w:sdtContent>
      <w:p w14:paraId="5D196701" w14:textId="6AB9F8BF" w:rsidR="00764042" w:rsidRPr="00B3323A" w:rsidRDefault="00764042" w:rsidP="003C14DB">
        <w:pPr>
          <w:pStyle w:val="En-tte"/>
          <w:pBdr>
            <w:bottom w:val="single" w:sz="4" w:space="1" w:color="auto"/>
          </w:pBdr>
          <w:tabs>
            <w:tab w:val="clear" w:pos="4320"/>
            <w:tab w:val="clear" w:pos="8640"/>
            <w:tab w:val="right" w:pos="9356"/>
          </w:tabs>
          <w:rPr>
            <w:sz w:val="20"/>
          </w:rPr>
        </w:pPr>
        <w:r w:rsidRPr="00D055E4">
          <w:rPr>
            <w:sz w:val="20"/>
          </w:rPr>
          <w:t>Section 2. Instructions aux Consultants et Données particulières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6</w:t>
        </w:r>
        <w:r w:rsidRPr="00F074FA">
          <w:rPr>
            <w:noProof/>
            <w:sz w:val="20"/>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570986"/>
      <w:docPartObj>
        <w:docPartGallery w:val="Page Numbers (Top of Page)"/>
        <w:docPartUnique/>
      </w:docPartObj>
    </w:sdtPr>
    <w:sdtEndPr>
      <w:rPr>
        <w:noProof/>
        <w:sz w:val="20"/>
      </w:rPr>
    </w:sdtEndPr>
    <w:sdtContent>
      <w:p w14:paraId="5D196702" w14:textId="046D5C36" w:rsidR="00764042" w:rsidRPr="00EF539E" w:rsidRDefault="00764042" w:rsidP="00EF539E">
        <w:pPr>
          <w:pStyle w:val="En-tte"/>
          <w:pBdr>
            <w:bottom w:val="single" w:sz="4" w:space="1" w:color="auto"/>
          </w:pBdr>
          <w:tabs>
            <w:tab w:val="clear" w:pos="4320"/>
            <w:tab w:val="clear" w:pos="8640"/>
            <w:tab w:val="right" w:pos="9356"/>
          </w:tabs>
          <w:rPr>
            <w:sz w:val="20"/>
          </w:rPr>
        </w:pPr>
        <w:r w:rsidRPr="00D862A7">
          <w:rPr>
            <w:sz w:val="20"/>
          </w:rPr>
          <w:t>Section 2. Instructions aux Consultants et Données particulières</w:t>
        </w:r>
        <w:r>
          <w:rPr>
            <w:sz w:val="20"/>
          </w:rPr>
          <w:t xml:space="preserve"> (ICD)</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40</w:t>
        </w:r>
        <w:r w:rsidRPr="00F074FA">
          <w:rPr>
            <w:noProof/>
            <w:sz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2" w14:textId="77777777" w:rsidR="00764042" w:rsidRDefault="00764042" w:rsidP="0022046A">
    <w:pPr>
      <w:pStyle w:val="En-tte"/>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3" w14:textId="067E8B15" w:rsidR="00764042" w:rsidRDefault="00764042" w:rsidP="0084504C">
    <w:pPr>
      <w:pStyle w:val="En-tte"/>
      <w:pBdr>
        <w:bottom w:val="single" w:sz="6" w:space="1" w:color="auto"/>
      </w:pBdr>
      <w:tabs>
        <w:tab w:val="clear" w:pos="4320"/>
        <w:tab w:val="clear" w:pos="8640"/>
        <w:tab w:val="right" w:pos="9356"/>
      </w:tabs>
      <w:rPr>
        <w:sz w:val="20"/>
      </w:rPr>
    </w:pPr>
    <w:r>
      <w:rPr>
        <w:rStyle w:val="Numrodepage"/>
        <w:sz w:val="20"/>
      </w:rPr>
      <w:t>Section 2. Instruction aux Candidats - Données particulières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39</w:t>
    </w:r>
    <w:r>
      <w:rPr>
        <w:rStyle w:val="Numrodepage"/>
        <w:sz w:val="2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4" w14:textId="28DBC178" w:rsidR="00764042" w:rsidRPr="0084504C" w:rsidRDefault="00764042" w:rsidP="003C14DB">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50</w:t>
    </w:r>
    <w:r>
      <w:rPr>
        <w:rStyle w:val="Numrodepage"/>
        <w:sz w:val="2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5" w14:textId="757F926C" w:rsidR="00764042" w:rsidRPr="0084504C" w:rsidRDefault="00764042" w:rsidP="003C14DB">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49</w:t>
    </w:r>
    <w:r>
      <w:rPr>
        <w:rStyle w:val="Numrodepage"/>
        <w:sz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6" w14:textId="6016C195" w:rsidR="00764042" w:rsidRPr="0084504C" w:rsidRDefault="00764042" w:rsidP="0084504C">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41</w:t>
    </w:r>
    <w:r>
      <w:rPr>
        <w:rStyle w:val="Numrodepage"/>
        <w:sz w:val="20"/>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7" w14:textId="77777777" w:rsidR="00764042" w:rsidRDefault="00764042" w:rsidP="00044DBB">
    <w:pPr>
      <w:pStyle w:val="En-tte"/>
      <w:ind w:right="2"/>
    </w:pPr>
    <w:r>
      <w:rPr>
        <w:rStyle w:val="Numrodepage"/>
      </w:rPr>
      <w:t xml:space="preserve">Section 3. Proposition Technique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8" w14:textId="77777777" w:rsidR="00764042" w:rsidRDefault="00764042">
    <w:pPr>
      <w:pStyle w:val="En-tte"/>
      <w:pBdr>
        <w:bottom w:val="single" w:sz="6" w:space="1" w:color="auto"/>
      </w:pBdr>
      <w:tabs>
        <w:tab w:val="right" w:pos="12960"/>
      </w:tabs>
    </w:pPr>
    <w:r>
      <w:rPr>
        <w:b/>
        <w:bCs/>
      </w:rPr>
      <w:t>Section 3 – Proposition Technique- Formulaires types</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57</w:t>
    </w:r>
    <w:r>
      <w:rPr>
        <w:rStyle w:val="Numrodepage"/>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A" w14:textId="203172F6" w:rsidR="00764042" w:rsidRPr="00E83D5E" w:rsidRDefault="00764042" w:rsidP="003C14DB">
    <w:pPr>
      <w:pStyle w:val="En-tte"/>
      <w:pBdr>
        <w:bottom w:val="single" w:sz="6" w:space="1" w:color="auto"/>
      </w:pBdr>
      <w:tabs>
        <w:tab w:val="clear" w:pos="4320"/>
        <w:tab w:val="clear" w:pos="8640"/>
        <w:tab w:val="right" w:pos="12900"/>
      </w:tabs>
      <w:ind w:right="19"/>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52</w:t>
    </w:r>
    <w:r>
      <w:rPr>
        <w:rStyle w:val="Numrodepage"/>
        <w:sz w:val="20"/>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B" w14:textId="77777777" w:rsidR="00764042" w:rsidRPr="00044DBB" w:rsidRDefault="00764042" w:rsidP="00044DBB">
    <w:pPr>
      <w:pStyle w:val="En-tte"/>
      <w:tabs>
        <w:tab w:val="right" w:pos="14317"/>
      </w:tabs>
      <w:ind w:right="2"/>
    </w:pPr>
    <w:r w:rsidRPr="00044DBB">
      <w:t>Section 3. Proposition</w:t>
    </w:r>
    <w:r>
      <w:t xml:space="preserve"> </w:t>
    </w:r>
    <w:r w:rsidRPr="00044DBB">
      <w:t xml:space="preserve">Technique </w:t>
    </w:r>
    <w:r w:rsidRPr="00044DBB">
      <w:tab/>
      <w:t>Dossier type</w:t>
    </w:r>
    <w:r>
      <w:t xml:space="preserve"> de demande de propositions - D</w:t>
    </w:r>
    <w:r w:rsidRPr="00044DBB">
      <w:t>P</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D" w14:textId="55068B0F" w:rsidR="00764042" w:rsidRPr="00C573DB" w:rsidRDefault="00764042" w:rsidP="00C573DB">
    <w:pPr>
      <w:pStyle w:val="En-tte"/>
      <w:pBdr>
        <w:bottom w:val="single" w:sz="6" w:space="1" w:color="auto"/>
      </w:pBdr>
      <w:tabs>
        <w:tab w:val="clear" w:pos="4320"/>
        <w:tab w:val="clear" w:pos="8640"/>
        <w:tab w:val="right" w:pos="9356"/>
      </w:tabs>
      <w:rPr>
        <w:sz w:val="20"/>
      </w:rPr>
    </w:pPr>
    <w:r>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56</w:t>
    </w:r>
    <w:r>
      <w:rPr>
        <w:rStyle w:val="Numrodepage"/>
        <w:sz w:val="20"/>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E" w14:textId="2E8117F6" w:rsidR="00764042" w:rsidRDefault="00764042" w:rsidP="00C573DB">
    <w:pPr>
      <w:pStyle w:val="En-tte"/>
      <w:pBdr>
        <w:bottom w:val="single" w:sz="6" w:space="1" w:color="auto"/>
      </w:pBdr>
      <w:tabs>
        <w:tab w:val="clear" w:pos="4320"/>
        <w:tab w:val="clear" w:pos="8640"/>
        <w:tab w:val="right" w:pos="9356"/>
      </w:tabs>
      <w:rPr>
        <w:sz w:val="20"/>
      </w:rPr>
    </w:pPr>
    <w:r>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55</w:t>
    </w:r>
    <w:r>
      <w:rPr>
        <w:rStyle w:val="Numrodepage"/>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918299"/>
      <w:docPartObj>
        <w:docPartGallery w:val="Page Numbers (Top of Page)"/>
        <w:docPartUnique/>
      </w:docPartObj>
    </w:sdtPr>
    <w:sdtEndPr>
      <w:rPr>
        <w:noProof/>
        <w:sz w:val="20"/>
      </w:rPr>
    </w:sdtEndPr>
    <w:sdtContent>
      <w:p w14:paraId="5D1966E5" w14:textId="4D4FEB37" w:rsidR="00764042" w:rsidRPr="00EA0D40" w:rsidRDefault="00764042" w:rsidP="00EA0D40">
        <w:pPr>
          <w:pStyle w:val="En-tte"/>
          <w:pBdr>
            <w:bottom w:val="single" w:sz="4" w:space="1" w:color="auto"/>
          </w:pBdr>
          <w:jc w:val="right"/>
          <w:rPr>
            <w:sz w:val="20"/>
          </w:rPr>
        </w:pPr>
        <w:r w:rsidRPr="00EA0D40">
          <w:rPr>
            <w:sz w:val="20"/>
          </w:rPr>
          <w:fldChar w:fldCharType="begin"/>
        </w:r>
        <w:r w:rsidRPr="00EA0D40">
          <w:rPr>
            <w:sz w:val="20"/>
          </w:rPr>
          <w:instrText xml:space="preserve"> PAGE   \* MERGEFORMAT </w:instrText>
        </w:r>
        <w:r w:rsidRPr="00EA0D40">
          <w:rPr>
            <w:sz w:val="20"/>
          </w:rPr>
          <w:fldChar w:fldCharType="separate"/>
        </w:r>
        <w:r w:rsidR="00A16BA4">
          <w:rPr>
            <w:noProof/>
            <w:sz w:val="20"/>
          </w:rPr>
          <w:t>ii</w:t>
        </w:r>
        <w:r w:rsidRPr="00EA0D40">
          <w:rPr>
            <w:noProof/>
            <w:sz w:val="20"/>
          </w:rPr>
          <w:fldChar w:fldCharType="end"/>
        </w:r>
      </w:p>
    </w:sdtContent>
  </w:sdt>
  <w:p w14:paraId="5D1966E6" w14:textId="77777777" w:rsidR="00764042" w:rsidRDefault="00764042" w:rsidP="00EA0D40">
    <w:pPr>
      <w:pStyle w:val="En-tte"/>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0F" w14:textId="2D152772" w:rsidR="00764042" w:rsidRPr="00E83D5E" w:rsidRDefault="00764042" w:rsidP="00081CB4">
    <w:pPr>
      <w:pStyle w:val="En-tte"/>
      <w:pBdr>
        <w:bottom w:val="single" w:sz="6" w:space="1" w:color="auto"/>
      </w:pBdr>
      <w:tabs>
        <w:tab w:val="clear" w:pos="4320"/>
        <w:tab w:val="clear" w:pos="8640"/>
        <w:tab w:val="right" w:pos="9356"/>
      </w:tabs>
      <w:rPr>
        <w:sz w:val="20"/>
      </w:rPr>
    </w:pPr>
    <w:r w:rsidRPr="0084504C">
      <w:rPr>
        <w:rStyle w:val="Numrodepage"/>
        <w:sz w:val="20"/>
      </w:rPr>
      <w:t>Section 3. Proposition technique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53</w:t>
    </w:r>
    <w:r>
      <w:rPr>
        <w:rStyle w:val="Numrodepage"/>
        <w:sz w:val="20"/>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0" w14:textId="7E326C69" w:rsidR="00764042" w:rsidRPr="004C20F7" w:rsidRDefault="00764042" w:rsidP="004C20F7">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58</w:t>
    </w:r>
    <w:r>
      <w:rPr>
        <w:rStyle w:val="Numrodepage"/>
        <w:sz w:val="20"/>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1" w14:textId="11AEC571" w:rsidR="00764042" w:rsidRDefault="00764042">
    <w:pPr>
      <w:pStyle w:val="En-tte"/>
      <w:framePr w:wrap="around" w:vAnchor="text" w:hAnchor="page" w:x="14892" w:y="-24"/>
      <w:rPr>
        <w:rStyle w:val="Numrodepage"/>
      </w:rPr>
    </w:pPr>
    <w:r>
      <w:rPr>
        <w:rStyle w:val="Numrodepage"/>
      </w:rPr>
      <w:fldChar w:fldCharType="begin"/>
    </w:r>
    <w:r>
      <w:rPr>
        <w:rStyle w:val="Numrodepage"/>
      </w:rPr>
      <w:instrText xml:space="preserve">PAGE  </w:instrText>
    </w:r>
    <w:r>
      <w:rPr>
        <w:rStyle w:val="Numrodepage"/>
      </w:rPr>
      <w:fldChar w:fldCharType="separate"/>
    </w:r>
    <w:r w:rsidR="00A16BA4">
      <w:rPr>
        <w:rStyle w:val="Numrodepage"/>
        <w:noProof/>
      </w:rPr>
      <w:t>59</w:t>
    </w:r>
    <w:r>
      <w:rPr>
        <w:rStyle w:val="Numrodepage"/>
      </w:rPr>
      <w:fldChar w:fldCharType="end"/>
    </w:r>
  </w:p>
  <w:p w14:paraId="5D196712" w14:textId="43662801" w:rsidR="00764042" w:rsidRPr="000E2835" w:rsidRDefault="00764042" w:rsidP="00C573DB">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59</w:t>
    </w:r>
    <w:r>
      <w:rPr>
        <w:rStyle w:val="Numrodepage"/>
        <w:sz w:val="20"/>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3" w14:textId="12110A6B" w:rsidR="00764042" w:rsidRPr="006E2F18" w:rsidRDefault="00764042" w:rsidP="006E2F18">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D05E35">
      <w:rPr>
        <w:rStyle w:val="Numrodepage"/>
        <w:noProof/>
        <w:sz w:val="20"/>
      </w:rPr>
      <w:t>60</w:t>
    </w:r>
    <w:r>
      <w:rPr>
        <w:rStyle w:val="Numrodepage"/>
        <w:sz w:val="20"/>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4" w14:textId="240E235D" w:rsidR="00764042" w:rsidRPr="009E59E4" w:rsidRDefault="00764042" w:rsidP="00536533">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61</w:t>
    </w:r>
    <w:r>
      <w:rPr>
        <w:rStyle w:val="Numrodepage"/>
        <w:sz w:val="20"/>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6" w14:textId="09B399C7" w:rsidR="00764042" w:rsidRPr="009E59E4" w:rsidRDefault="00764042" w:rsidP="00536533">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60</w:t>
    </w:r>
    <w:r>
      <w:rPr>
        <w:rStyle w:val="Numrodepage"/>
        <w:sz w:val="20"/>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7" w14:textId="3CE1B81A" w:rsidR="00764042" w:rsidRPr="0097067C" w:rsidRDefault="00764042" w:rsidP="0097067C">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64</w:t>
    </w:r>
    <w:r>
      <w:rPr>
        <w:rStyle w:val="Numrodepage"/>
        <w:sz w:val="20"/>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8" w14:textId="6A059E48" w:rsidR="00764042" w:rsidRPr="0097067C" w:rsidRDefault="00764042" w:rsidP="0097067C">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63</w:t>
    </w:r>
    <w:r>
      <w:rPr>
        <w:rStyle w:val="Numrodepage"/>
        <w:sz w:val="20"/>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9" w14:textId="47DA607D" w:rsidR="00764042" w:rsidRPr="0097067C" w:rsidRDefault="00764042" w:rsidP="00536533">
    <w:pPr>
      <w:pStyle w:val="En-tte"/>
      <w:pBdr>
        <w:bottom w:val="single" w:sz="6" w:space="1" w:color="auto"/>
      </w:pBdr>
      <w:tabs>
        <w:tab w:val="clear" w:pos="4320"/>
        <w:tab w:val="clear" w:pos="8640"/>
        <w:tab w:val="right" w:pos="9356"/>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62</w:t>
    </w:r>
    <w:r>
      <w:rPr>
        <w:rStyle w:val="Numrodepage"/>
        <w:sz w:val="20"/>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B" w14:textId="6E07F723" w:rsidR="00764042" w:rsidRPr="0076569D" w:rsidRDefault="00764042" w:rsidP="008E4F54">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66</w:t>
    </w:r>
    <w:r>
      <w:rPr>
        <w:rStyle w:val="Numrodepage"/>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7" w14:textId="7D35E012" w:rsidR="00764042" w:rsidRPr="00EA0D40" w:rsidRDefault="00764042" w:rsidP="00EA0D40">
    <w:pPr>
      <w:pStyle w:val="En-tte"/>
      <w:pBdr>
        <w:bottom w:val="single" w:sz="4" w:space="1" w:color="auto"/>
      </w:pBdr>
      <w:jc w:val="right"/>
      <w:rPr>
        <w:sz w:val="20"/>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C" w14:textId="711E800E" w:rsidR="00764042" w:rsidRPr="006E2F18" w:rsidRDefault="00764042" w:rsidP="006E2F18">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D05E35">
      <w:rPr>
        <w:rStyle w:val="Numrodepage"/>
        <w:noProof/>
        <w:sz w:val="20"/>
      </w:rPr>
      <w:t>65</w:t>
    </w:r>
    <w:r>
      <w:rPr>
        <w:rStyle w:val="Numrodepage"/>
        <w:sz w:val="20"/>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D" w14:textId="2300C694" w:rsidR="00764042" w:rsidRPr="00755D06" w:rsidRDefault="00764042" w:rsidP="008E4F54">
    <w:pPr>
      <w:pStyle w:val="En-tte"/>
      <w:pBdr>
        <w:bottom w:val="single" w:sz="6" w:space="1" w:color="auto"/>
      </w:pBdr>
      <w:tabs>
        <w:tab w:val="clear" w:pos="4320"/>
        <w:tab w:val="clear" w:pos="8640"/>
        <w:tab w:val="right" w:pos="12900"/>
      </w:tabs>
      <w:rPr>
        <w:sz w:val="20"/>
      </w:rPr>
    </w:pPr>
    <w:r w:rsidRPr="009E59E4">
      <w:rPr>
        <w:rStyle w:val="Numrodepage"/>
        <w:sz w:val="20"/>
      </w:rPr>
      <w:t>Section 4. Proposition financière - Formulaires types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65</w:t>
    </w:r>
    <w:r>
      <w:rPr>
        <w:rStyle w:val="Numrodepage"/>
        <w:sz w:val="20"/>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1E" w14:textId="77777777" w:rsidR="00764042" w:rsidRDefault="00764042">
    <w:pPr>
      <w:pStyle w:val="En-tte"/>
      <w:pBdr>
        <w:bottom w:val="single" w:sz="6" w:space="1" w:color="auto"/>
      </w:pBdr>
      <w:tabs>
        <w:tab w:val="clear" w:pos="4320"/>
        <w:tab w:val="clear" w:pos="8640"/>
        <w:tab w:val="right" w:pos="9090"/>
      </w:tabs>
      <w:rPr>
        <w:sz w:val="20"/>
      </w:rPr>
    </w:pPr>
    <w:r>
      <w:rPr>
        <w:sz w:val="20"/>
      </w:rPr>
      <w:fldChar w:fldCharType="begin"/>
    </w:r>
    <w:r>
      <w:rPr>
        <w:sz w:val="20"/>
      </w:rPr>
      <w:instrText xml:space="preserve"> PAGE  \* MERGEFORMAT </w:instrText>
    </w:r>
    <w:r>
      <w:rPr>
        <w:sz w:val="20"/>
      </w:rPr>
      <w:fldChar w:fldCharType="separate"/>
    </w:r>
    <w:r>
      <w:rPr>
        <w:noProof/>
        <w:sz w:val="20"/>
      </w:rPr>
      <w:t>68</w:t>
    </w:r>
    <w:r>
      <w:rPr>
        <w:sz w:val="20"/>
      </w:rPr>
      <w:fldChar w:fldCharType="end"/>
    </w:r>
    <w:r>
      <w:rPr>
        <w:sz w:val="20"/>
      </w:rPr>
      <w:tab/>
    </w:r>
    <w:r>
      <w:rPr>
        <w:rStyle w:val="Numrodepage"/>
        <w:sz w:val="20"/>
      </w:rPr>
      <w:t>Section 4. Proposition financière - Tableaux types</w:t>
    </w:r>
  </w:p>
  <w:p w14:paraId="5D19671F" w14:textId="77777777" w:rsidR="00764042" w:rsidRDefault="00764042">
    <w:pPr>
      <w:pStyle w:val="En-tte"/>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0" w14:textId="77777777" w:rsidR="00764042" w:rsidRDefault="00764042">
    <w:pPr>
      <w:pStyle w:val="En-tte"/>
      <w:pBdr>
        <w:bottom w:val="single" w:sz="6" w:space="1" w:color="auto"/>
      </w:pBdr>
      <w:tabs>
        <w:tab w:val="clear" w:pos="4320"/>
        <w:tab w:val="clear" w:pos="8640"/>
        <w:tab w:val="right" w:pos="9090"/>
      </w:tabs>
      <w:rPr>
        <w:sz w:val="20"/>
      </w:rPr>
    </w:pP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Pr>
        <w:rStyle w:val="Numrodepage"/>
        <w:noProof/>
        <w:sz w:val="20"/>
      </w:rPr>
      <w:t>73</w:t>
    </w:r>
    <w:r>
      <w:rPr>
        <w:rStyle w:val="Numrodepage"/>
        <w:sz w:val="20"/>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1" w14:textId="34ABFD9A" w:rsidR="00764042" w:rsidRPr="0076569D" w:rsidRDefault="00764042" w:rsidP="0076569D">
    <w:pPr>
      <w:pStyle w:val="En-tte"/>
      <w:pBdr>
        <w:bottom w:val="single" w:sz="6" w:space="1" w:color="auto"/>
      </w:pBdr>
      <w:tabs>
        <w:tab w:val="clear" w:pos="4320"/>
        <w:tab w:val="clear" w:pos="8640"/>
        <w:tab w:val="right" w:pos="9356"/>
      </w:tabs>
      <w:rPr>
        <w:sz w:val="20"/>
      </w:rPr>
    </w:pPr>
    <w:r w:rsidRPr="0076569D">
      <w:rPr>
        <w:rStyle w:val="Numrodepage"/>
        <w:sz w:val="20"/>
      </w:rPr>
      <w:t>Section 5. Pays éligibles</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67</w:t>
    </w:r>
    <w:r>
      <w:rPr>
        <w:rStyle w:val="Numrodepage"/>
        <w:sz w:val="20"/>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2" w14:textId="3E17A6AE" w:rsidR="00764042" w:rsidRPr="00331F98" w:rsidRDefault="00764042" w:rsidP="00331F98">
    <w:pPr>
      <w:pStyle w:val="En-tte"/>
      <w:pBdr>
        <w:bottom w:val="single" w:sz="6" w:space="1" w:color="auto"/>
      </w:pBdr>
      <w:tabs>
        <w:tab w:val="clear" w:pos="4320"/>
        <w:tab w:val="clear" w:pos="8640"/>
        <w:tab w:val="right" w:pos="9356"/>
      </w:tabs>
      <w:rPr>
        <w:sz w:val="20"/>
      </w:rPr>
    </w:pPr>
    <w:r w:rsidRPr="0076569D">
      <w:rPr>
        <w:rStyle w:val="Numrodepage"/>
        <w:sz w:val="20"/>
      </w:rPr>
      <w:t>Section 6. Fraude et Corruption</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70</w:t>
    </w:r>
    <w:r>
      <w:rPr>
        <w:rStyle w:val="Numrodepage"/>
        <w:sz w:val="20"/>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3" w14:textId="74DFCA8E" w:rsidR="00764042" w:rsidRPr="00331F98" w:rsidRDefault="00764042" w:rsidP="00331F98">
    <w:pPr>
      <w:pStyle w:val="En-tte"/>
      <w:pBdr>
        <w:bottom w:val="single" w:sz="6" w:space="1" w:color="auto"/>
      </w:pBdr>
      <w:tabs>
        <w:tab w:val="clear" w:pos="4320"/>
        <w:tab w:val="clear" w:pos="8640"/>
        <w:tab w:val="right" w:pos="9356"/>
      </w:tabs>
      <w:rPr>
        <w:sz w:val="20"/>
      </w:rPr>
    </w:pPr>
    <w:r w:rsidRPr="0076569D">
      <w:rPr>
        <w:rStyle w:val="Numrodepage"/>
        <w:sz w:val="20"/>
      </w:rPr>
      <w:t>Section 6. Fraude et Corruption</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69</w:t>
    </w:r>
    <w:r>
      <w:rPr>
        <w:rStyle w:val="Numrodepage"/>
        <w:sz w:val="20"/>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4" w14:textId="62BA5FE4" w:rsidR="00764042" w:rsidRPr="0076569D" w:rsidRDefault="00764042" w:rsidP="0076569D">
    <w:pPr>
      <w:pStyle w:val="En-tte"/>
      <w:pBdr>
        <w:bottom w:val="single" w:sz="6" w:space="1" w:color="auto"/>
      </w:pBdr>
      <w:tabs>
        <w:tab w:val="clear" w:pos="4320"/>
        <w:tab w:val="clear" w:pos="8640"/>
        <w:tab w:val="right" w:pos="9356"/>
      </w:tabs>
      <w:rPr>
        <w:sz w:val="20"/>
      </w:rPr>
    </w:pPr>
    <w:r w:rsidRPr="0076569D">
      <w:rPr>
        <w:rStyle w:val="Numrodepage"/>
        <w:sz w:val="20"/>
      </w:rPr>
      <w:t>Section 6. Fraude et Corruption</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68</w:t>
    </w:r>
    <w:r>
      <w:rPr>
        <w:rStyle w:val="Numrodepage"/>
        <w:sz w:val="20"/>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5" w14:textId="18C6D6CC" w:rsidR="00764042" w:rsidRPr="00567E0B" w:rsidRDefault="00764042" w:rsidP="00567E0B">
    <w:pPr>
      <w:pStyle w:val="En-tte"/>
      <w:pBdr>
        <w:bottom w:val="single" w:sz="6" w:space="1" w:color="auto"/>
      </w:pBdr>
      <w:tabs>
        <w:tab w:val="clear" w:pos="4320"/>
        <w:tab w:val="clear" w:pos="8640"/>
        <w:tab w:val="right" w:pos="9356"/>
      </w:tabs>
      <w:rPr>
        <w:sz w:val="20"/>
      </w:rPr>
    </w:pPr>
    <w:r w:rsidRPr="00331F98">
      <w:rPr>
        <w:rStyle w:val="Numrodepage"/>
        <w:sz w:val="20"/>
      </w:rPr>
      <w:t>Section 7. Termes de référence</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76</w:t>
    </w:r>
    <w:r>
      <w:rPr>
        <w:rStyle w:val="Numrodepage"/>
        <w:sz w:val="20"/>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6" w14:textId="546B52AA" w:rsidR="00764042" w:rsidRDefault="00764042" w:rsidP="00567E0B">
    <w:pPr>
      <w:pStyle w:val="En-tte"/>
      <w:pBdr>
        <w:bottom w:val="single" w:sz="6" w:space="1" w:color="auto"/>
      </w:pBdr>
      <w:tabs>
        <w:tab w:val="clear" w:pos="4320"/>
        <w:tab w:val="clear" w:pos="8640"/>
        <w:tab w:val="right" w:pos="9356"/>
      </w:tabs>
      <w:rPr>
        <w:sz w:val="20"/>
      </w:rPr>
    </w:pPr>
    <w:r w:rsidRPr="00331F98">
      <w:rPr>
        <w:rStyle w:val="Numrodepage"/>
        <w:sz w:val="20"/>
      </w:rPr>
      <w:t>Section 7. Termes de référence</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77</w:t>
    </w:r>
    <w:r>
      <w:rPr>
        <w:rStyle w:val="Numrodepage"/>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992559"/>
      <w:docPartObj>
        <w:docPartGallery w:val="Page Numbers (Top of Page)"/>
        <w:docPartUnique/>
      </w:docPartObj>
    </w:sdtPr>
    <w:sdtContent>
      <w:p w14:paraId="47D2FD92" w14:textId="5979EAD2" w:rsidR="008B1C01" w:rsidRDefault="008B1C01">
        <w:pPr>
          <w:pStyle w:val="En-tte"/>
          <w:jc w:val="right"/>
        </w:pPr>
        <w:r>
          <w:fldChar w:fldCharType="begin"/>
        </w:r>
        <w:r>
          <w:instrText>PAGE   \* MERGEFORMAT</w:instrText>
        </w:r>
        <w:r>
          <w:fldChar w:fldCharType="separate"/>
        </w:r>
        <w:r>
          <w:t>2</w:t>
        </w:r>
        <w:r>
          <w:fldChar w:fldCharType="end"/>
        </w:r>
      </w:p>
    </w:sdtContent>
  </w:sdt>
  <w:p w14:paraId="5D1966E8" w14:textId="6BEEEBA5" w:rsidR="00764042" w:rsidRPr="00EA0D40" w:rsidRDefault="00764042" w:rsidP="008B1C01">
    <w:pPr>
      <w:pStyle w:val="En-tte"/>
      <w:pBdr>
        <w:bottom w:val="single" w:sz="4" w:space="1" w:color="auto"/>
      </w:pBdr>
      <w:jc w:val="right"/>
      <w:rPr>
        <w:sz w:val="20"/>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7" w14:textId="4FCDCFE7" w:rsidR="00764042" w:rsidRPr="00331F98" w:rsidRDefault="00764042" w:rsidP="00331F98">
    <w:pPr>
      <w:pStyle w:val="En-tte"/>
      <w:pBdr>
        <w:bottom w:val="single" w:sz="6" w:space="1" w:color="auto"/>
      </w:pBdr>
      <w:tabs>
        <w:tab w:val="clear" w:pos="4320"/>
        <w:tab w:val="clear" w:pos="8640"/>
        <w:tab w:val="right" w:pos="9356"/>
      </w:tabs>
      <w:rPr>
        <w:sz w:val="20"/>
      </w:rPr>
    </w:pPr>
    <w:r w:rsidRPr="00331F98">
      <w:rPr>
        <w:rStyle w:val="Numrodepage"/>
        <w:sz w:val="20"/>
      </w:rPr>
      <w:t>Section 7. Termes de référence</w:t>
    </w:r>
    <w:r>
      <w:rPr>
        <w:rStyle w:val="Numrodepage"/>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16BA4">
      <w:rPr>
        <w:rStyle w:val="Numrodepage"/>
        <w:noProof/>
        <w:sz w:val="20"/>
      </w:rPr>
      <w:t>71</w:t>
    </w:r>
    <w:r>
      <w:rPr>
        <w:rStyle w:val="Numrodepage"/>
        <w:sz w:val="20"/>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8" w14:textId="77777777" w:rsidR="00764042" w:rsidRDefault="00764042">
    <w:pPr>
      <w:pStyle w:val="En-tte"/>
      <w:rPr>
        <w:u w:val="single"/>
      </w:rPr>
    </w:pPr>
    <w:r>
      <w:rPr>
        <w:rStyle w:val="Numrodepage"/>
        <w:u w:val="single"/>
      </w:rPr>
      <w:fldChar w:fldCharType="begin"/>
    </w:r>
    <w:r>
      <w:rPr>
        <w:rStyle w:val="Numrodepage"/>
        <w:u w:val="single"/>
      </w:rPr>
      <w:instrText xml:space="preserve"> PAGE </w:instrText>
    </w:r>
    <w:r>
      <w:rPr>
        <w:rStyle w:val="Numrodepage"/>
        <w:u w:val="single"/>
      </w:rPr>
      <w:fldChar w:fldCharType="separate"/>
    </w:r>
    <w:r>
      <w:rPr>
        <w:rStyle w:val="Numrodepage"/>
        <w:noProof/>
        <w:u w:val="single"/>
      </w:rPr>
      <w:t>84</w:t>
    </w:r>
    <w:r>
      <w:rPr>
        <w:rStyle w:val="Numrodepage"/>
        <w:u w:val="single"/>
      </w:rPr>
      <w:fldChar w:fldCharType="end"/>
    </w:r>
    <w:r>
      <w:rPr>
        <w:rStyle w:val="Numrodepage"/>
        <w:u w:val="single"/>
      </w:rPr>
      <w:tab/>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9" w14:textId="5E3CF991" w:rsidR="00764042" w:rsidRPr="00567E0B" w:rsidRDefault="00764042" w:rsidP="00567E0B">
    <w:pPr>
      <w:pStyle w:val="En-tte"/>
      <w:pBdr>
        <w:bottom w:val="single" w:sz="6" w:space="1" w:color="auto"/>
      </w:pBdr>
      <w:tabs>
        <w:tab w:val="clear" w:pos="4320"/>
        <w:tab w:val="clear" w:pos="8640"/>
        <w:tab w:val="right" w:pos="9356"/>
      </w:tabs>
      <w:rPr>
        <w:sz w:val="20"/>
      </w:rPr>
    </w:pPr>
    <w:r w:rsidRPr="00567E0B">
      <w:rPr>
        <w:sz w:val="20"/>
      </w:rPr>
      <w:t xml:space="preserve">Partie </w:t>
    </w:r>
    <w:r>
      <w:rPr>
        <w:sz w:val="20"/>
      </w:rPr>
      <w:t>II</w:t>
    </w:r>
    <w:r w:rsidRPr="00567E0B">
      <w:rPr>
        <w:sz w:val="20"/>
      </w:rPr>
      <w:t xml:space="preserve"> – Contrats </w:t>
    </w:r>
    <w:r>
      <w:rPr>
        <w:sz w:val="20"/>
      </w:rPr>
      <w:t>t</w:t>
    </w:r>
    <w:r w:rsidRPr="00567E0B">
      <w:rPr>
        <w:sz w:val="20"/>
      </w:rPr>
      <w:t>ypes</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78</w:t>
    </w:r>
    <w:r w:rsidRPr="00567E0B">
      <w:rPr>
        <w:rStyle w:val="Numrodepage"/>
        <w:sz w:val="20"/>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A" w14:textId="738910DF" w:rsidR="00764042" w:rsidRPr="00567E0B" w:rsidRDefault="00764042" w:rsidP="00567E0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80</w:t>
    </w:r>
    <w:r w:rsidRPr="00567E0B">
      <w:rPr>
        <w:rStyle w:val="Numrodepage"/>
        <w:sz w:val="20"/>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B" w14:textId="7AE7BFC5" w:rsidR="00764042" w:rsidRPr="003A60B9" w:rsidRDefault="00764042" w:rsidP="003A60B9">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86</w:t>
    </w:r>
    <w:r w:rsidRPr="00567E0B">
      <w:rPr>
        <w:rStyle w:val="Numrodepage"/>
        <w:sz w:val="20"/>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C" w14:textId="605700A7" w:rsidR="00764042" w:rsidRPr="00217CB3" w:rsidRDefault="00764042" w:rsidP="00217CB3">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83</w:t>
    </w:r>
    <w:r w:rsidRPr="00567E0B">
      <w:rPr>
        <w:rStyle w:val="Numrodepage"/>
        <w:sz w:val="20"/>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D" w14:textId="352AAB59" w:rsidR="00764042" w:rsidRPr="00567E0B" w:rsidRDefault="00764042" w:rsidP="00567E0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81</w:t>
    </w:r>
    <w:r w:rsidRPr="00567E0B">
      <w:rPr>
        <w:rStyle w:val="Numrodepage"/>
        <w:sz w:val="20"/>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E" w14:textId="0BA4CFF1" w:rsidR="00764042" w:rsidRPr="003A60B9" w:rsidRDefault="00764042" w:rsidP="003A60B9">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83</w:t>
    </w:r>
    <w:r w:rsidRPr="00567E0B">
      <w:rPr>
        <w:rStyle w:val="Numrodepage"/>
        <w:sz w:val="20"/>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2F" w14:textId="62FF178D" w:rsidR="00764042" w:rsidRPr="00162EBB" w:rsidRDefault="00764042" w:rsidP="00162EB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87</w:t>
    </w:r>
    <w:r w:rsidRPr="00567E0B">
      <w:rPr>
        <w:rStyle w:val="Numrodepage"/>
        <w:sz w:val="20"/>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0" w14:textId="29F6E503" w:rsidR="00764042" w:rsidRPr="0023080E" w:rsidRDefault="00764042" w:rsidP="0023080E">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85</w:t>
    </w:r>
    <w:r w:rsidRPr="00567E0B">
      <w:rPr>
        <w:rStyle w:val="Numrodepage"/>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9" w14:textId="77777777" w:rsidR="00764042" w:rsidRDefault="00764042">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v</w:t>
    </w:r>
    <w:r>
      <w:rPr>
        <w:rStyle w:val="Numrodepage"/>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1" w14:textId="50F6C508" w:rsidR="00764042" w:rsidRPr="000A3BDF" w:rsidRDefault="00764042" w:rsidP="000A3BDF">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106</w:t>
    </w:r>
    <w:r w:rsidRPr="00567E0B">
      <w:rPr>
        <w:rStyle w:val="Numrodepage"/>
        <w:sz w:val="20"/>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2" w14:textId="4134DA72" w:rsidR="00764042" w:rsidRPr="000A3BDF" w:rsidRDefault="00764042" w:rsidP="000A3BDF">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107</w:t>
    </w:r>
    <w:r w:rsidRPr="00567E0B">
      <w:rPr>
        <w:rStyle w:val="Numrodepage"/>
        <w:sz w:val="20"/>
      </w:rPr>
      <w:fldChar w:fldCharType="end"/>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3" w14:textId="3D17E581" w:rsidR="00764042" w:rsidRPr="00162EBB" w:rsidRDefault="00764042" w:rsidP="00162EB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88</w:t>
    </w:r>
    <w:r w:rsidRPr="00567E0B">
      <w:rPr>
        <w:rStyle w:val="Numrodepage"/>
        <w:sz w:val="20"/>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4" w14:textId="2C22D71A" w:rsidR="00764042" w:rsidRPr="0049477D" w:rsidRDefault="00764042" w:rsidP="0049477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108</w:t>
    </w:r>
    <w:r w:rsidRPr="00567E0B">
      <w:rPr>
        <w:rStyle w:val="Numrodepage"/>
        <w:sz w:val="20"/>
      </w:rPr>
      <w:fldChar w:fldCharType="end"/>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5" w14:textId="4B827A1C" w:rsidR="00764042" w:rsidRPr="0049477D" w:rsidRDefault="00764042" w:rsidP="0049477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109</w:t>
    </w:r>
    <w:r w:rsidRPr="00567E0B">
      <w:rPr>
        <w:rStyle w:val="Numrodepage"/>
        <w:sz w:val="20"/>
      </w:rPr>
      <w:fldChar w:fldCharType="end"/>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6" w14:textId="45AA97B9" w:rsidR="00764042" w:rsidRPr="00724346" w:rsidRDefault="00764042" w:rsidP="00724346">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108</w:t>
    </w:r>
    <w:r w:rsidRPr="00567E0B">
      <w:rPr>
        <w:rStyle w:val="Numrodepage"/>
        <w:sz w:val="20"/>
      </w:rPr>
      <w:fldChar w:fldCharType="end"/>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7" w14:textId="0405F87F" w:rsidR="00764042" w:rsidRPr="005D4440" w:rsidRDefault="00764042" w:rsidP="005D4440">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120</w:t>
    </w:r>
    <w:r w:rsidRPr="00567E0B">
      <w:rPr>
        <w:rStyle w:val="Numrodepage"/>
        <w:sz w:val="20"/>
      </w:rPr>
      <w:fldChar w:fldCharType="end"/>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8" w14:textId="43E48354" w:rsidR="00764042" w:rsidRPr="009B57C7" w:rsidRDefault="00764042" w:rsidP="009B57C7">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121</w:t>
    </w:r>
    <w:r w:rsidRPr="00567E0B">
      <w:rPr>
        <w:rStyle w:val="Numrodepage"/>
        <w:sz w:val="20"/>
      </w:rPr>
      <w:fldChar w:fldCharType="end"/>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9" w14:textId="1BC1084F" w:rsidR="00764042" w:rsidRPr="0049477D" w:rsidRDefault="00764042" w:rsidP="0049477D">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110</w:t>
    </w:r>
    <w:r w:rsidRPr="00567E0B">
      <w:rPr>
        <w:rStyle w:val="Numrodepage"/>
        <w:sz w:val="20"/>
      </w:rPr>
      <w:fldChar w:fldCharType="end"/>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A" w14:textId="01A14C15" w:rsidR="00764042" w:rsidRPr="00217CB3" w:rsidRDefault="00764042" w:rsidP="00217CB3">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122</w:t>
    </w:r>
    <w:r w:rsidRPr="00567E0B">
      <w:rPr>
        <w:rStyle w:val="Numrodepage"/>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C" w14:textId="77777777" w:rsidR="00764042" w:rsidRDefault="00764042" w:rsidP="00425AEF">
    <w:pPr>
      <w:pStyle w:val="En-tte"/>
      <w:jc w:val="right"/>
      <w:rPr>
        <w:sz w:val="20"/>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B" w14:textId="5AB87873" w:rsidR="00764042" w:rsidRPr="006C2862" w:rsidRDefault="00764042" w:rsidP="006C2862">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123</w:t>
    </w:r>
    <w:r w:rsidRPr="00567E0B">
      <w:rPr>
        <w:rStyle w:val="Numrodepage"/>
        <w:sz w:val="20"/>
      </w:rPr>
      <w:fldChar w:fldCharType="end"/>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D" w14:textId="7A19FFBA" w:rsidR="00764042" w:rsidRPr="006C2862" w:rsidRDefault="00764042" w:rsidP="006C2862">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122</w:t>
    </w:r>
    <w:r w:rsidRPr="00567E0B">
      <w:rPr>
        <w:rStyle w:val="Numrodepage"/>
        <w:sz w:val="20"/>
      </w:rPr>
      <w:fldChar w:fldCharType="end"/>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E" w14:textId="644D0224" w:rsidR="00764042" w:rsidRPr="00266E62" w:rsidRDefault="00764042" w:rsidP="00533627">
    <w:pPr>
      <w:pStyle w:val="En-tte"/>
      <w:pBdr>
        <w:bottom w:val="single" w:sz="6" w:space="1" w:color="auto"/>
      </w:pBdr>
      <w:tabs>
        <w:tab w:val="clear" w:pos="4320"/>
        <w:tab w:val="clear" w:pos="8640"/>
        <w:tab w:val="left" w:pos="1261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124</w:t>
    </w:r>
    <w:r w:rsidRPr="00567E0B">
      <w:rPr>
        <w:rStyle w:val="Numrodepage"/>
        <w:sz w:val="20"/>
      </w:rPr>
      <w:fldChar w:fldCharType="end"/>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3F" w14:textId="734FC2E8" w:rsidR="00764042" w:rsidRPr="00217CB3" w:rsidRDefault="00764042" w:rsidP="00217CB3">
    <w:pPr>
      <w:pStyle w:val="En-tte"/>
      <w:pBdr>
        <w:bottom w:val="single" w:sz="6" w:space="1" w:color="auto"/>
      </w:pBdr>
      <w:tabs>
        <w:tab w:val="clear" w:pos="4320"/>
        <w:tab w:val="clear" w:pos="8640"/>
        <w:tab w:val="right" w:pos="12900"/>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123</w:t>
    </w:r>
    <w:r w:rsidRPr="00567E0B">
      <w:rPr>
        <w:rStyle w:val="Numrodepage"/>
        <w:sz w:val="20"/>
      </w:rPr>
      <w:fldChar w:fldCharType="end"/>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0" w14:textId="77777777" w:rsidR="00764042" w:rsidRPr="003D0427" w:rsidRDefault="00764042" w:rsidP="003D0427">
    <w:pPr>
      <w:pStyle w:val="En-tte"/>
      <w:tabs>
        <w:tab w:val="right" w:pos="13320"/>
      </w:tabs>
      <w:ind w:right="2"/>
      <w:rPr>
        <w:sz w:val="20"/>
      </w:rPr>
    </w:pPr>
    <w:r w:rsidRPr="003D0427">
      <w:rPr>
        <w:sz w:val="20"/>
      </w:rPr>
      <w:t>Contrat – Rémunération au temps passé</w:t>
    </w:r>
    <w:r>
      <w:rPr>
        <w:sz w:val="20"/>
      </w:rPr>
      <w:t xml:space="preserve"> </w:t>
    </w:r>
    <w:r w:rsidRPr="003D0427">
      <w:rPr>
        <w:sz w:val="20"/>
      </w:rPr>
      <w:t xml:space="preserve">Dossier </w:t>
    </w:r>
    <w:r>
      <w:rPr>
        <w:sz w:val="20"/>
      </w:rPr>
      <w:t>de demande de propositions -D</w:t>
    </w:r>
    <w:r w:rsidRPr="003D0427">
      <w:rPr>
        <w:sz w:val="20"/>
      </w:rPr>
      <w:t>P</w:t>
    </w:r>
    <w:r w:rsidRPr="003D0427">
      <w:rPr>
        <w:sz w:val="20"/>
      </w:rPr>
      <w:tab/>
    </w:r>
    <w:r>
      <w:rPr>
        <w:sz w:val="20"/>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1" w14:textId="75FCD049" w:rsidR="00764042" w:rsidRPr="00FB1BC6" w:rsidRDefault="00764042" w:rsidP="00FB1BC6">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128</w:t>
    </w:r>
    <w:r w:rsidRPr="00567E0B">
      <w:rPr>
        <w:rStyle w:val="Numrodepage"/>
        <w:sz w:val="20"/>
      </w:rPr>
      <w:fldChar w:fldCharType="end"/>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2" w14:textId="77E47D5A" w:rsidR="00764042" w:rsidRPr="00FB1BC6" w:rsidRDefault="00764042" w:rsidP="00FB1BC6">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127</w:t>
    </w:r>
    <w:r w:rsidRPr="00567E0B">
      <w:rPr>
        <w:rStyle w:val="Numrodepage"/>
        <w:sz w:val="20"/>
      </w:rPr>
      <w:fldChar w:fldCharType="end"/>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3" w14:textId="4014941C" w:rsidR="00764042" w:rsidRPr="00533627" w:rsidRDefault="00764042" w:rsidP="00533627">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125</w:t>
    </w:r>
    <w:r w:rsidRPr="00567E0B">
      <w:rPr>
        <w:rStyle w:val="Numrodepage"/>
        <w:sz w:val="20"/>
      </w:rPr>
      <w:fldChar w:fldCharType="end"/>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4" w14:textId="77777777" w:rsidR="00764042" w:rsidRPr="003D0427" w:rsidRDefault="00764042" w:rsidP="003D0427">
    <w:pPr>
      <w:pStyle w:val="En-tte"/>
      <w:rPr>
        <w:sz w:val="20"/>
      </w:rPr>
    </w:pPr>
    <w:r w:rsidRPr="003D0427">
      <w:rPr>
        <w:sz w:val="20"/>
      </w:rPr>
      <w:t>Contrat – Rémunération forfaitaire</w:t>
    </w:r>
    <w:r>
      <w:rPr>
        <w:sz w:val="20"/>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5" w14:textId="4210A8BE"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131</w:t>
    </w:r>
    <w:r w:rsidRPr="00567E0B">
      <w:rPr>
        <w:rStyle w:val="Numrodepage"/>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6EE" w14:textId="77777777" w:rsidR="00764042" w:rsidRDefault="00764042">
    <w:pPr>
      <w:pStyle w:val="En-tte"/>
      <w:tabs>
        <w:tab w:val="clear" w:pos="4320"/>
        <w:tab w:val="clear" w:pos="8640"/>
      </w:tabs>
      <w:jc w:val="right"/>
    </w:pPr>
    <w:r>
      <w:rPr>
        <w:rStyle w:val="Numrodepage"/>
      </w:rPr>
      <w:fldChar w:fldCharType="begin"/>
    </w:r>
    <w:r>
      <w:rPr>
        <w:rStyle w:val="Numrodepage"/>
      </w:rPr>
      <w:instrText xml:space="preserve"> PAGE </w:instrText>
    </w:r>
    <w:r>
      <w:rPr>
        <w:rStyle w:val="Numrodepage"/>
      </w:rPr>
      <w:fldChar w:fldCharType="separate"/>
    </w:r>
    <w:r>
      <w:rPr>
        <w:rStyle w:val="Numrodepage"/>
      </w:rPr>
      <w:t>vii</w:t>
    </w:r>
    <w:r>
      <w:rPr>
        <w:rStyle w:val="Numrodepage"/>
      </w:rPr>
      <w:fldChar w:fldCharType="end"/>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7" w14:textId="1FF13105" w:rsidR="00764042" w:rsidRPr="00355BEF" w:rsidRDefault="00764042" w:rsidP="00355BEF">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132</w:t>
    </w:r>
    <w:r w:rsidRPr="00567E0B">
      <w:rPr>
        <w:rStyle w:val="Numrodepage"/>
        <w:sz w:val="20"/>
      </w:rPr>
      <w:fldChar w:fldCharType="end"/>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9" w14:textId="2F70CF61" w:rsidR="00764042" w:rsidRPr="006C1E15" w:rsidRDefault="00764042" w:rsidP="006C1E15">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130</w:t>
    </w:r>
    <w:r w:rsidRPr="00567E0B">
      <w:rPr>
        <w:rStyle w:val="Numrodepage"/>
        <w:sz w:val="20"/>
      </w:rPr>
      <w:fldChar w:fldCharType="end"/>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A" w14:textId="070EA4FF" w:rsidR="00764042" w:rsidRPr="00447DA8" w:rsidRDefault="00764042" w:rsidP="00447DA8">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132</w:t>
    </w:r>
    <w:r w:rsidRPr="00567E0B">
      <w:rPr>
        <w:rStyle w:val="Numrodepage"/>
        <w:sz w:val="20"/>
      </w:rPr>
      <w:fldChar w:fldCharType="end"/>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B" w14:textId="221DB47B"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133</w:t>
    </w:r>
    <w:r w:rsidRPr="00567E0B">
      <w:rPr>
        <w:rStyle w:val="Numrodepage"/>
        <w:sz w:val="20"/>
      </w:rPr>
      <w:fldChar w:fldCharType="end"/>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D" w14:textId="450337EB"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D05E35">
      <w:rPr>
        <w:rStyle w:val="Numrodepage"/>
        <w:noProof/>
        <w:sz w:val="20"/>
      </w:rPr>
      <w:t>134</w:t>
    </w:r>
    <w:r w:rsidRPr="00567E0B">
      <w:rPr>
        <w:rStyle w:val="Numrodepage"/>
        <w:sz w:val="20"/>
      </w:rPr>
      <w:fldChar w:fldCharType="end"/>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E" w14:textId="52164DE5"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135</w:t>
    </w:r>
    <w:r w:rsidRPr="00567E0B">
      <w:rPr>
        <w:rStyle w:val="Numrodepage"/>
        <w:sz w:val="20"/>
      </w:rPr>
      <w:fldChar w:fldCharType="end"/>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4F" w14:textId="1B22B35A"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134</w:t>
    </w:r>
    <w:r w:rsidRPr="00567E0B">
      <w:rPr>
        <w:rStyle w:val="Numrodepage"/>
        <w:sz w:val="20"/>
      </w:rPr>
      <w:fldChar w:fldCharType="end"/>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0" w14:textId="0E1DD29E" w:rsidR="00764042" w:rsidRPr="0079512B" w:rsidRDefault="00764042" w:rsidP="0079512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166</w:t>
    </w:r>
    <w:r w:rsidRPr="00567E0B">
      <w:rPr>
        <w:rStyle w:val="Numrodepage"/>
        <w:sz w:val="20"/>
      </w:rPr>
      <w:fldChar w:fldCharType="end"/>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1" w14:textId="0C76D2DD" w:rsidR="00764042" w:rsidRPr="000E1413" w:rsidRDefault="00764042" w:rsidP="000E1413">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155</w:t>
    </w:r>
    <w:r w:rsidRPr="00567E0B">
      <w:rPr>
        <w:rStyle w:val="Numrodepage"/>
        <w:sz w:val="20"/>
      </w:rPr>
      <w:fldChar w:fldCharType="end"/>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2" w14:textId="739E3103" w:rsidR="00764042" w:rsidRPr="00BC67AA" w:rsidRDefault="00764042" w:rsidP="00BC67AA">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165</w:t>
    </w:r>
    <w:r w:rsidRPr="00567E0B">
      <w:rPr>
        <w:rStyle w:val="Numrodepage"/>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653611"/>
      <w:docPartObj>
        <w:docPartGallery w:val="Page Numbers (Top of Page)"/>
        <w:docPartUnique/>
      </w:docPartObj>
    </w:sdtPr>
    <w:sdtEndPr>
      <w:rPr>
        <w:noProof/>
        <w:sz w:val="20"/>
      </w:rPr>
    </w:sdtEndPr>
    <w:sdtContent>
      <w:p w14:paraId="5D1966EF" w14:textId="2AE59CA9" w:rsidR="00764042" w:rsidRPr="00425AEF" w:rsidRDefault="00764042" w:rsidP="00425AEF">
        <w:pPr>
          <w:pStyle w:val="En-tte"/>
          <w:pBdr>
            <w:bottom w:val="single" w:sz="4" w:space="1" w:color="auto"/>
          </w:pBdr>
          <w:jc w:val="right"/>
          <w:rPr>
            <w:sz w:val="20"/>
          </w:rPr>
        </w:pPr>
        <w:r w:rsidRPr="00425AEF">
          <w:rPr>
            <w:sz w:val="20"/>
          </w:rPr>
          <w:fldChar w:fldCharType="begin"/>
        </w:r>
        <w:r w:rsidRPr="00425AEF">
          <w:rPr>
            <w:sz w:val="20"/>
          </w:rPr>
          <w:instrText xml:space="preserve"> PAGE   \* MERGEFORMAT </w:instrText>
        </w:r>
        <w:r w:rsidRPr="00425AEF">
          <w:rPr>
            <w:sz w:val="20"/>
          </w:rPr>
          <w:fldChar w:fldCharType="separate"/>
        </w:r>
        <w:r w:rsidR="00A16BA4">
          <w:rPr>
            <w:noProof/>
            <w:sz w:val="20"/>
          </w:rPr>
          <w:t>1</w:t>
        </w:r>
        <w:r w:rsidRPr="00425AEF">
          <w:rPr>
            <w:noProof/>
            <w:sz w:val="20"/>
          </w:rPr>
          <w:fldChar w:fldCharType="end"/>
        </w:r>
      </w:p>
    </w:sdtContent>
  </w:sdt>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3" w14:textId="51B046E5" w:rsidR="00764042" w:rsidRPr="005B2EC7" w:rsidRDefault="00764042" w:rsidP="005B2EC7">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163</w:t>
    </w:r>
    <w:r w:rsidRPr="00567E0B">
      <w:rPr>
        <w:rStyle w:val="Numrodepage"/>
        <w:sz w:val="20"/>
      </w:rPr>
      <w:fldChar w:fldCharType="end"/>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4" w14:textId="77777777" w:rsidR="00764042" w:rsidRPr="003D0427" w:rsidRDefault="00764042" w:rsidP="003D0427">
    <w:pPr>
      <w:pStyle w:val="En-tte"/>
      <w:tabs>
        <w:tab w:val="right" w:pos="9498"/>
      </w:tabs>
      <w:ind w:right="2"/>
      <w:rPr>
        <w:sz w:val="20"/>
      </w:rPr>
    </w:pPr>
    <w:r w:rsidRPr="003D0427">
      <w:rPr>
        <w:sz w:val="20"/>
      </w:rPr>
      <w:t>Contrat – Rémunération forfaitaire</w:t>
    </w:r>
    <w:r w:rsidRPr="003D0427">
      <w:rPr>
        <w:sz w:val="20"/>
      </w:rPr>
      <w:tab/>
      <w:t>Dossier type de demande de propositions - DPP</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5" w14:textId="261EB948" w:rsidR="00764042" w:rsidRPr="00811905" w:rsidRDefault="00764042" w:rsidP="00811905">
    <w:pPr>
      <w:pStyle w:val="En-tte"/>
      <w:pBdr>
        <w:bottom w:val="single" w:sz="6" w:space="1" w:color="auto"/>
      </w:pBdr>
      <w:tabs>
        <w:tab w:val="clear" w:pos="4320"/>
        <w:tab w:val="clear" w:pos="8640"/>
        <w:tab w:val="right" w:pos="12900"/>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167</w:t>
    </w:r>
    <w:r w:rsidRPr="00567E0B">
      <w:rPr>
        <w:rStyle w:val="Numrodepage"/>
        <w:sz w:val="20"/>
      </w:rPr>
      <w:fldChar w:fldCharType="end"/>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6" w14:textId="5F516EDD" w:rsidR="00764042" w:rsidRPr="00E060AB" w:rsidRDefault="00764042" w:rsidP="00E060AB">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169</w:t>
    </w:r>
    <w:r w:rsidRPr="00567E0B">
      <w:rPr>
        <w:rStyle w:val="Numrodepage"/>
        <w:sz w:val="20"/>
      </w:rPr>
      <w:fldChar w:fldCharType="end"/>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6757" w14:textId="1429146E" w:rsidR="00764042" w:rsidRPr="00811905" w:rsidRDefault="00764042" w:rsidP="00811905">
    <w:pPr>
      <w:pStyle w:val="En-tte"/>
      <w:pBdr>
        <w:bottom w:val="single" w:sz="6" w:space="1" w:color="auto"/>
      </w:pBdr>
      <w:tabs>
        <w:tab w:val="clear" w:pos="4320"/>
        <w:tab w:val="clear" w:pos="8640"/>
        <w:tab w:val="right" w:pos="9356"/>
      </w:tabs>
      <w:rPr>
        <w:sz w:val="20"/>
      </w:rPr>
    </w:pPr>
    <w:r w:rsidRPr="00567E0B">
      <w:rPr>
        <w:sz w:val="20"/>
      </w:rPr>
      <w:t>Section 8. Conditions de contrat et formulaires de contrat</w:t>
    </w:r>
    <w:r w:rsidRPr="00567E0B">
      <w:rPr>
        <w:rStyle w:val="Numrodepage"/>
        <w:sz w:val="20"/>
      </w:rPr>
      <w:tab/>
    </w:r>
    <w:r w:rsidRPr="00567E0B">
      <w:rPr>
        <w:rStyle w:val="Numrodepage"/>
        <w:sz w:val="20"/>
      </w:rPr>
      <w:fldChar w:fldCharType="begin"/>
    </w:r>
    <w:r w:rsidRPr="00567E0B">
      <w:rPr>
        <w:rStyle w:val="Numrodepage"/>
        <w:sz w:val="20"/>
      </w:rPr>
      <w:instrText xml:space="preserve"> PAGE </w:instrText>
    </w:r>
    <w:r w:rsidRPr="00567E0B">
      <w:rPr>
        <w:rStyle w:val="Numrodepage"/>
        <w:sz w:val="20"/>
      </w:rPr>
      <w:fldChar w:fldCharType="separate"/>
    </w:r>
    <w:r w:rsidR="00A16BA4">
      <w:rPr>
        <w:rStyle w:val="Numrodepage"/>
        <w:noProof/>
        <w:sz w:val="20"/>
      </w:rPr>
      <w:t>168</w:t>
    </w:r>
    <w:r w:rsidRPr="00567E0B">
      <w:rPr>
        <w:rStyle w:val="Numrodepage"/>
        <w:sz w:val="20"/>
      </w:rPr>
      <w:fldChar w:fldCharType="end"/>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276318"/>
      <w:docPartObj>
        <w:docPartGallery w:val="Page Numbers (Top of Page)"/>
        <w:docPartUnique/>
      </w:docPartObj>
    </w:sdtPr>
    <w:sdtEndPr>
      <w:rPr>
        <w:noProof/>
        <w:sz w:val="20"/>
      </w:rPr>
    </w:sdtEndPr>
    <w:sdtContent>
      <w:p w14:paraId="36AE4704" w14:textId="5854C9C8" w:rsidR="00764042" w:rsidRPr="00556826" w:rsidRDefault="00764042" w:rsidP="00556826">
        <w:pPr>
          <w:pStyle w:val="En-tte"/>
          <w:pBdr>
            <w:bottom w:val="single" w:sz="4" w:space="1" w:color="auto"/>
          </w:pBdr>
          <w:tabs>
            <w:tab w:val="clear" w:pos="4320"/>
            <w:tab w:val="clear" w:pos="8640"/>
            <w:tab w:val="right" w:pos="9072"/>
          </w:tabs>
          <w:rPr>
            <w:sz w:val="20"/>
          </w:rPr>
        </w:pPr>
        <w:r w:rsidRPr="00F074FA">
          <w:rPr>
            <w:sz w:val="20"/>
          </w:rPr>
          <w:t>Section 1. Lettre d’Invitation (LI)</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170</w:t>
        </w:r>
        <w:r w:rsidRPr="00F074FA">
          <w:rPr>
            <w:noProof/>
            <w:sz w:val="20"/>
          </w:rPr>
          <w:fldChar w:fldCharType="end"/>
        </w:r>
      </w:p>
    </w:sdtContent>
  </w:sdt>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907988"/>
      <w:docPartObj>
        <w:docPartGallery w:val="Page Numbers (Top of Page)"/>
        <w:docPartUnique/>
      </w:docPartObj>
    </w:sdtPr>
    <w:sdtEndPr>
      <w:rPr>
        <w:noProof/>
        <w:sz w:val="20"/>
      </w:rPr>
    </w:sdtEndPr>
    <w:sdtContent>
      <w:p w14:paraId="7F2E21D9" w14:textId="41B97350" w:rsidR="00764042" w:rsidRPr="00556826" w:rsidRDefault="00764042" w:rsidP="001C1236">
        <w:pPr>
          <w:pStyle w:val="Parts"/>
          <w:tabs>
            <w:tab w:val="left" w:pos="8370"/>
          </w:tabs>
          <w:spacing w:before="120"/>
          <w:jc w:val="left"/>
          <w:rPr>
            <w:sz w:val="20"/>
          </w:rPr>
        </w:pPr>
        <w:r w:rsidRPr="001C1236">
          <w:rPr>
            <w:b w:val="0"/>
            <w:sz w:val="20"/>
            <w:u w:val="single"/>
          </w:rPr>
          <w:t>PARTIE III –</w:t>
        </w:r>
        <w:r w:rsidRPr="001C1236">
          <w:rPr>
            <w:b w:val="0"/>
            <w:sz w:val="20"/>
            <w:u w:val="single"/>
          </w:rPr>
          <w:tab/>
          <w:t xml:space="preserve"> </w:t>
        </w:r>
        <w:r w:rsidRPr="001C1236">
          <w:rPr>
            <w:sz w:val="20"/>
            <w:u w:val="single"/>
          </w:rPr>
          <w:fldChar w:fldCharType="begin"/>
        </w:r>
        <w:r w:rsidRPr="001C1236">
          <w:rPr>
            <w:sz w:val="20"/>
            <w:u w:val="single"/>
          </w:rPr>
          <w:instrText xml:space="preserve"> PAGE   \* MERGEFORMAT </w:instrText>
        </w:r>
        <w:r w:rsidRPr="001C1236">
          <w:rPr>
            <w:sz w:val="20"/>
            <w:u w:val="single"/>
          </w:rPr>
          <w:fldChar w:fldCharType="separate"/>
        </w:r>
        <w:r w:rsidR="00A16BA4">
          <w:rPr>
            <w:noProof/>
            <w:sz w:val="20"/>
            <w:u w:val="single"/>
          </w:rPr>
          <w:t>171</w:t>
        </w:r>
        <w:r w:rsidRPr="001C1236">
          <w:rPr>
            <w:noProof/>
            <w:sz w:val="20"/>
            <w:u w:val="single"/>
          </w:rPr>
          <w:fldChar w:fldCharType="end"/>
        </w:r>
      </w:p>
    </w:sdtContent>
  </w:sdt>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01247"/>
      <w:docPartObj>
        <w:docPartGallery w:val="Page Numbers (Top of Page)"/>
        <w:docPartUnique/>
      </w:docPartObj>
    </w:sdtPr>
    <w:sdtEndPr>
      <w:rPr>
        <w:noProof/>
        <w:sz w:val="20"/>
        <w:u w:val="single"/>
      </w:rPr>
    </w:sdtEndPr>
    <w:sdtContent>
      <w:p w14:paraId="2FB57505" w14:textId="5D4C4DC0" w:rsidR="00764042" w:rsidRPr="00D4642D" w:rsidRDefault="00764042" w:rsidP="00D4642D">
        <w:pPr>
          <w:pStyle w:val="SectionIXHeader"/>
          <w:tabs>
            <w:tab w:val="left" w:pos="8550"/>
          </w:tabs>
          <w:spacing w:before="0" w:after="0"/>
          <w:rPr>
            <w:sz w:val="20"/>
            <w:u w:val="single"/>
          </w:rPr>
        </w:pPr>
        <w:r w:rsidRPr="00D4642D">
          <w:rPr>
            <w:rFonts w:ascii="Times New Roman" w:hAnsi="Times New Roman"/>
            <w:b w:val="0"/>
            <w:sz w:val="20"/>
            <w:szCs w:val="20"/>
            <w:u w:val="single"/>
          </w:rPr>
          <w:t>Section 9 - Notification d’intention d’attribution</w:t>
        </w:r>
        <w:r w:rsidRPr="00D4642D">
          <w:rPr>
            <w:u w:val="single"/>
          </w:rPr>
          <w:tab/>
        </w:r>
        <w:r w:rsidRPr="00D4642D">
          <w:rPr>
            <w:sz w:val="20"/>
            <w:u w:val="single"/>
          </w:rPr>
          <w:fldChar w:fldCharType="begin"/>
        </w:r>
        <w:r w:rsidRPr="00D4642D">
          <w:rPr>
            <w:sz w:val="20"/>
            <w:u w:val="single"/>
          </w:rPr>
          <w:instrText xml:space="preserve"> PAGE   \* MERGEFORMAT </w:instrText>
        </w:r>
        <w:r w:rsidRPr="00D4642D">
          <w:rPr>
            <w:sz w:val="20"/>
            <w:u w:val="single"/>
          </w:rPr>
          <w:fldChar w:fldCharType="separate"/>
        </w:r>
        <w:r w:rsidR="00380004">
          <w:rPr>
            <w:noProof/>
            <w:sz w:val="20"/>
            <w:u w:val="single"/>
          </w:rPr>
          <w:t>170</w:t>
        </w:r>
        <w:r w:rsidRPr="00D4642D">
          <w:rPr>
            <w:noProof/>
            <w:sz w:val="20"/>
            <w:u w:val="single"/>
          </w:rPr>
          <w:fldChar w:fldCharType="end"/>
        </w:r>
      </w:p>
    </w:sdtContent>
  </w:sdt>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330462"/>
      <w:docPartObj>
        <w:docPartGallery w:val="Page Numbers (Top of Page)"/>
        <w:docPartUnique/>
      </w:docPartObj>
    </w:sdtPr>
    <w:sdtEndPr>
      <w:rPr>
        <w:noProof/>
        <w:sz w:val="20"/>
      </w:rPr>
    </w:sdtEndPr>
    <w:sdtContent>
      <w:p w14:paraId="291EDBC9" w14:textId="7766653B" w:rsidR="00764042" w:rsidRPr="00B3323A" w:rsidRDefault="00764042" w:rsidP="00D4642D">
        <w:pPr>
          <w:pStyle w:val="En-tte"/>
          <w:pBdr>
            <w:bottom w:val="single" w:sz="4" w:space="1" w:color="auto"/>
          </w:pBdr>
          <w:tabs>
            <w:tab w:val="clear" w:pos="4320"/>
            <w:tab w:val="clear" w:pos="8640"/>
            <w:tab w:val="left" w:pos="12330"/>
            <w:tab w:val="left" w:pos="12420"/>
            <w:tab w:val="left" w:pos="12758"/>
          </w:tabs>
          <w:rPr>
            <w:sz w:val="20"/>
          </w:rPr>
        </w:pPr>
        <w:r w:rsidRPr="006A01C9">
          <w:rPr>
            <w:sz w:val="20"/>
          </w:rPr>
          <w:t>Section 9 - Notification d’intention d’attribution</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174</w:t>
        </w:r>
        <w:r w:rsidRPr="00F074FA">
          <w:rPr>
            <w:noProof/>
            <w:sz w:val="20"/>
          </w:rPr>
          <w:fldChar w:fldCharType="end"/>
        </w:r>
      </w:p>
    </w:sdtContent>
  </w:sdt>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378674"/>
      <w:docPartObj>
        <w:docPartGallery w:val="Page Numbers (Top of Page)"/>
        <w:docPartUnique/>
      </w:docPartObj>
    </w:sdtPr>
    <w:sdtEndPr>
      <w:rPr>
        <w:noProof/>
        <w:sz w:val="20"/>
      </w:rPr>
    </w:sdtEndPr>
    <w:sdtContent>
      <w:p w14:paraId="2B7DFBB0" w14:textId="77F5816C" w:rsidR="00764042" w:rsidRPr="00B3323A" w:rsidRDefault="00764042" w:rsidP="00D4642D">
        <w:pPr>
          <w:pStyle w:val="En-tte"/>
          <w:pBdr>
            <w:bottom w:val="single" w:sz="4" w:space="1" w:color="auto"/>
          </w:pBdr>
          <w:tabs>
            <w:tab w:val="clear" w:pos="4320"/>
            <w:tab w:val="clear" w:pos="8640"/>
            <w:tab w:val="left" w:pos="12330"/>
            <w:tab w:val="left" w:pos="12758"/>
          </w:tabs>
          <w:rPr>
            <w:sz w:val="20"/>
          </w:rPr>
        </w:pPr>
        <w:r w:rsidRPr="00D4642D">
          <w:rPr>
            <w:sz w:val="20"/>
          </w:rPr>
          <w:t>Section 9 - Notification d’intention d’attribution</w:t>
        </w:r>
        <w:r w:rsidRPr="00F074FA">
          <w:tab/>
        </w:r>
        <w:r w:rsidRPr="00F074FA">
          <w:rPr>
            <w:sz w:val="20"/>
          </w:rPr>
          <w:fldChar w:fldCharType="begin"/>
        </w:r>
        <w:r w:rsidRPr="00F074FA">
          <w:rPr>
            <w:sz w:val="20"/>
          </w:rPr>
          <w:instrText xml:space="preserve"> PAGE   \* MERGEFORMAT </w:instrText>
        </w:r>
        <w:r w:rsidRPr="00F074FA">
          <w:rPr>
            <w:sz w:val="20"/>
          </w:rPr>
          <w:fldChar w:fldCharType="separate"/>
        </w:r>
        <w:r w:rsidR="00A16BA4">
          <w:rPr>
            <w:noProof/>
            <w:sz w:val="20"/>
          </w:rPr>
          <w:t>173</w:t>
        </w:r>
        <w:r w:rsidRPr="00F074FA">
          <w:rPr>
            <w:noProof/>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B48C068"/>
    <w:lvl w:ilvl="0">
      <w:start w:val="1"/>
      <w:numFmt w:val="decimal"/>
      <w:pStyle w:val="Listenumros2"/>
      <w:lvlText w:val="%1."/>
      <w:lvlJc w:val="left"/>
      <w:pPr>
        <w:tabs>
          <w:tab w:val="num" w:pos="643"/>
        </w:tabs>
        <w:ind w:left="643" w:hanging="360"/>
      </w:pPr>
    </w:lvl>
  </w:abstractNum>
  <w:abstractNum w:abstractNumId="1" w15:restartNumberingAfterBreak="0">
    <w:nsid w:val="01251C51"/>
    <w:multiLevelType w:val="hybridMultilevel"/>
    <w:tmpl w:val="E820B98C"/>
    <w:lvl w:ilvl="0" w:tplc="97FAD64C">
      <w:start w:val="1"/>
      <w:numFmt w:val="lowerRoman"/>
      <w:lvlText w:val="(%1)"/>
      <w:lvlJc w:val="left"/>
      <w:pPr>
        <w:ind w:left="720" w:hanging="360"/>
      </w:pPr>
      <w:rPr>
        <w:rFonts w:cs="Times New Roman" w:hint="default"/>
      </w:rPr>
    </w:lvl>
    <w:lvl w:ilvl="1" w:tplc="E940014E">
      <w:start w:val="1"/>
      <w:numFmt w:val="lowerLetter"/>
      <w:lvlText w:val="(%2)"/>
      <w:lvlJc w:val="left"/>
      <w:pPr>
        <w:ind w:left="1725" w:hanging="645"/>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4"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5D0776"/>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 w15:restartNumberingAfterBreak="0">
    <w:nsid w:val="0960576E"/>
    <w:multiLevelType w:val="hybridMultilevel"/>
    <w:tmpl w:val="9796DF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7D0A6A"/>
    <w:multiLevelType w:val="singleLevel"/>
    <w:tmpl w:val="04090019"/>
    <w:lvl w:ilvl="0">
      <w:start w:val="1"/>
      <w:numFmt w:val="lowerLetter"/>
      <w:lvlText w:val="%1."/>
      <w:lvlJc w:val="left"/>
      <w:pPr>
        <w:ind w:left="720" w:hanging="360"/>
      </w:pPr>
    </w:lvl>
  </w:abstractNum>
  <w:abstractNum w:abstractNumId="9" w15:restartNumberingAfterBreak="0">
    <w:nsid w:val="0EE62DD5"/>
    <w:multiLevelType w:val="hybridMultilevel"/>
    <w:tmpl w:val="E2C422E8"/>
    <w:lvl w:ilvl="0" w:tplc="6152F1C0">
      <w:start w:val="1"/>
      <w:numFmt w:val="upperRoman"/>
      <w:pStyle w:val="Style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D4F7B"/>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84024F"/>
    <w:multiLevelType w:val="multilevel"/>
    <w:tmpl w:val="EF5E90B0"/>
    <w:name w:val="1.1"/>
    <w:lvl w:ilvl="0">
      <w:start w:val="1"/>
      <w:numFmt w:val="decimal"/>
      <w:lvlText w:val="%1."/>
      <w:lvlJc w:val="left"/>
      <w:pPr>
        <w:ind w:left="862" w:hanging="360"/>
      </w:pPr>
      <w:rPr>
        <w:rFonts w:hint="default"/>
      </w:rPr>
    </w:lvl>
    <w:lvl w:ilvl="1">
      <w:start w:val="1"/>
      <w:numFmt w:val="decimal"/>
      <w:isLgl/>
      <w:lvlText w:val="%1.%2"/>
      <w:lvlJc w:val="left"/>
      <w:pPr>
        <w:ind w:left="1072"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4" w15:restartNumberingAfterBreak="0">
    <w:nsid w:val="13292F31"/>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7" w15:restartNumberingAfterBreak="0">
    <w:nsid w:val="1924373A"/>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AA03C5"/>
    <w:multiLevelType w:val="hybridMultilevel"/>
    <w:tmpl w:val="96EECA1E"/>
    <w:lvl w:ilvl="0" w:tplc="678E447E">
      <w:start w:val="1"/>
      <w:numFmt w:val="lowerLetter"/>
      <w:lvlText w:val="(%1)"/>
      <w:lvlJc w:val="left"/>
      <w:pPr>
        <w:ind w:left="1845" w:hanging="360"/>
      </w:pPr>
      <w:rPr>
        <w:rFonts w:cs="Times New Roman"/>
        <w:i w:val="0"/>
      </w:rPr>
    </w:lvl>
    <w:lvl w:ilvl="1" w:tplc="678E447E">
      <w:start w:val="1"/>
      <w:numFmt w:val="lowerLetter"/>
      <w:lvlText w:val="(%2)"/>
      <w:lvlJc w:val="left"/>
      <w:pPr>
        <w:ind w:left="2565" w:hanging="360"/>
      </w:pPr>
      <w:rPr>
        <w:rFonts w:cs="Times New Roman"/>
        <w:i w:val="0"/>
      </w:r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0"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CB46362"/>
    <w:multiLevelType w:val="multilevel"/>
    <w:tmpl w:val="61906442"/>
    <w:lvl w:ilvl="0">
      <w:start w:val="1"/>
      <w:numFmt w:val="decimal"/>
      <w:pStyle w:val="Style23"/>
      <w:lvlText w:val="%1."/>
      <w:lvlJc w:val="left"/>
      <w:pPr>
        <w:ind w:left="862" w:hanging="360"/>
      </w:pPr>
      <w:rPr>
        <w:rFonts w:hint="default"/>
      </w:rPr>
    </w:lvl>
    <w:lvl w:ilvl="1">
      <w:start w:val="1"/>
      <w:numFmt w:val="decimal"/>
      <w:lvlText w:val="%2.1"/>
      <w:lvlJc w:val="left"/>
      <w:pPr>
        <w:ind w:left="1072"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2" w15:restartNumberingAfterBreak="0">
    <w:nsid w:val="1CBE596A"/>
    <w:multiLevelType w:val="hybridMultilevel"/>
    <w:tmpl w:val="0DA83754"/>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09704CC"/>
    <w:multiLevelType w:val="hybridMultilevel"/>
    <w:tmpl w:val="DCF89804"/>
    <w:lvl w:ilvl="0" w:tplc="ACFCE3D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0993A96"/>
    <w:multiLevelType w:val="hybridMultilevel"/>
    <w:tmpl w:val="668C6B60"/>
    <w:lvl w:ilvl="0" w:tplc="D33ADCEE">
      <w:start w:val="1"/>
      <w:numFmt w:val="decimal"/>
      <w:lvlText w:val="(%1)"/>
      <w:lvlJc w:val="left"/>
      <w:pPr>
        <w:ind w:hanging="360"/>
      </w:pPr>
      <w:rPr>
        <w:rFonts w:cs="Times New Roman" w:hint="default"/>
        <w:i w:val="0"/>
        <w:iCs w:val="0"/>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6" w15:restartNumberingAfterBreak="0">
    <w:nsid w:val="21212BF3"/>
    <w:multiLevelType w:val="hybridMultilevel"/>
    <w:tmpl w:val="AAFCF0BC"/>
    <w:lvl w:ilvl="0" w:tplc="5652FDEA">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216D0D51"/>
    <w:multiLevelType w:val="hybridMultilevel"/>
    <w:tmpl w:val="F00A49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5E75785"/>
    <w:multiLevelType w:val="singleLevel"/>
    <w:tmpl w:val="04090019"/>
    <w:lvl w:ilvl="0">
      <w:start w:val="1"/>
      <w:numFmt w:val="lowerLetter"/>
      <w:lvlText w:val="%1."/>
      <w:lvlJc w:val="left"/>
      <w:pPr>
        <w:ind w:left="720" w:hanging="360"/>
      </w:pPr>
    </w:lvl>
  </w:abstractNum>
  <w:abstractNum w:abstractNumId="29" w15:restartNumberingAfterBreak="0">
    <w:nsid w:val="26054B4A"/>
    <w:multiLevelType w:val="singleLevel"/>
    <w:tmpl w:val="678E447E"/>
    <w:lvl w:ilvl="0">
      <w:start w:val="1"/>
      <w:numFmt w:val="lowerLetter"/>
      <w:lvlText w:val="(%1)"/>
      <w:lvlJc w:val="left"/>
      <w:pPr>
        <w:ind w:left="1080" w:hanging="360"/>
      </w:pPr>
      <w:rPr>
        <w:rFonts w:cs="Times New Roman"/>
        <w:i w:val="0"/>
      </w:rPr>
    </w:lvl>
  </w:abstractNum>
  <w:abstractNum w:abstractNumId="30" w15:restartNumberingAfterBreak="0">
    <w:nsid w:val="26BD5AEC"/>
    <w:multiLevelType w:val="hybridMultilevel"/>
    <w:tmpl w:val="ABD6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6D3276E"/>
    <w:multiLevelType w:val="hybridMultilevel"/>
    <w:tmpl w:val="19704746"/>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CC69DE"/>
    <w:multiLevelType w:val="hybridMultilevel"/>
    <w:tmpl w:val="83665F7C"/>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6E4F46"/>
    <w:multiLevelType w:val="hybridMultilevel"/>
    <w:tmpl w:val="99EED4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0D7795"/>
    <w:multiLevelType w:val="multilevel"/>
    <w:tmpl w:val="225448CC"/>
    <w:lvl w:ilvl="0">
      <w:start w:val="1"/>
      <w:numFmt w:val="decimal"/>
      <w:pStyle w:val="Section8Heading2"/>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2477E55"/>
    <w:multiLevelType w:val="hybridMultilevel"/>
    <w:tmpl w:val="B9FA27E8"/>
    <w:lvl w:ilvl="0" w:tplc="0409000F">
      <w:start w:val="1"/>
      <w:numFmt w:val="decimal"/>
      <w:lvlText w:val="%1."/>
      <w:lvlJc w:val="left"/>
      <w:pPr>
        <w:ind w:left="1080" w:hanging="360"/>
      </w:pPr>
    </w:lvl>
    <w:lvl w:ilvl="1" w:tplc="627477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3D121F7"/>
    <w:multiLevelType w:val="hybridMultilevel"/>
    <w:tmpl w:val="D570A4A4"/>
    <w:lvl w:ilvl="0" w:tplc="040C0017">
      <w:start w:val="1"/>
      <w:numFmt w:val="lowerLetter"/>
      <w:lvlText w:val="%1)"/>
      <w:lvlJc w:val="left"/>
      <w:pPr>
        <w:ind w:left="720" w:hanging="360"/>
      </w:pPr>
      <w:rPr>
        <w:rFonts w:ascii="Times New Roman" w:hAnsi="Times New Roman" w:cs="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4363317"/>
    <w:multiLevelType w:val="multilevel"/>
    <w:tmpl w:val="5A10B0B8"/>
    <w:lvl w:ilvl="0">
      <w:start w:val="14"/>
      <w:numFmt w:val="decimal"/>
      <w:lvlText w:val="%1"/>
      <w:lvlJc w:val="left"/>
      <w:pPr>
        <w:ind w:left="600" w:hanging="600"/>
      </w:pPr>
      <w:rPr>
        <w:rFonts w:hint="default"/>
      </w:rPr>
    </w:lvl>
    <w:lvl w:ilvl="1">
      <w:start w:val="1"/>
      <w:numFmt w:val="decimal"/>
      <w:lvlText w:val="%1.%2"/>
      <w:lvlJc w:val="left"/>
      <w:pPr>
        <w:ind w:left="741" w:hanging="60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8"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6B337CE"/>
    <w:multiLevelType w:val="hybridMultilevel"/>
    <w:tmpl w:val="936E47A8"/>
    <w:lvl w:ilvl="0" w:tplc="6C0688F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FD486B"/>
    <w:multiLevelType w:val="hybridMultilevel"/>
    <w:tmpl w:val="E25EEA02"/>
    <w:lvl w:ilvl="0" w:tplc="DEFAC9B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86719B1"/>
    <w:multiLevelType w:val="hybridMultilevel"/>
    <w:tmpl w:val="D6DAF09A"/>
    <w:lvl w:ilvl="0" w:tplc="040C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8C2273"/>
    <w:multiLevelType w:val="multilevel"/>
    <w:tmpl w:val="89202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90E1E4F"/>
    <w:multiLevelType w:val="hybridMultilevel"/>
    <w:tmpl w:val="E0C81C4C"/>
    <w:lvl w:ilvl="0" w:tplc="5F94055C">
      <w:start w:val="1"/>
      <w:numFmt w:val="decimal"/>
      <w:lvlText w:val="%1."/>
      <w:lvlJc w:val="left"/>
      <w:pPr>
        <w:ind w:left="1080" w:hanging="360"/>
      </w:pPr>
      <w:rPr>
        <w:rFonts w:hint="default"/>
      </w:rPr>
    </w:lvl>
    <w:lvl w:ilvl="1" w:tplc="8CFC27C6">
      <w:start w:val="1"/>
      <w:numFmt w:val="lowerLetter"/>
      <w:lvlText w:val="%2)"/>
      <w:lvlJc w:val="left"/>
      <w:pPr>
        <w:ind w:left="1800" w:hanging="360"/>
      </w:pPr>
      <w:rPr>
        <w:rFonts w:hint="default"/>
      </w:rPr>
    </w:lvl>
    <w:lvl w:ilvl="2" w:tplc="1200CCC4">
      <w:start w:val="1"/>
      <w:numFmt w:val="lowerRoman"/>
      <w:lvlText w:val="(%3)"/>
      <w:lvlJc w:val="left"/>
      <w:pPr>
        <w:ind w:left="3060" w:hanging="72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7"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D7145B6"/>
    <w:multiLevelType w:val="multilevel"/>
    <w:tmpl w:val="326EF6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42894587"/>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pStyle w:val="P3Header1-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4397EDF"/>
    <w:multiLevelType w:val="hybridMultilevel"/>
    <w:tmpl w:val="2F30AC5E"/>
    <w:lvl w:ilvl="0" w:tplc="678E447E">
      <w:start w:val="1"/>
      <w:numFmt w:val="lowerLetter"/>
      <w:lvlText w:val="(%1)"/>
      <w:lvlJc w:val="left"/>
      <w:pPr>
        <w:ind w:left="720" w:hanging="360"/>
      </w:pPr>
      <w:rPr>
        <w:rFonts w:cs="Times New Roman"/>
        <w:i w:val="0"/>
      </w:rPr>
    </w:lvl>
    <w:lvl w:ilvl="1" w:tplc="38D0F79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6B4F18"/>
    <w:multiLevelType w:val="hybridMultilevel"/>
    <w:tmpl w:val="F18E5ED6"/>
    <w:lvl w:ilvl="0" w:tplc="34F60C9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6"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4D"/>
    <w:multiLevelType w:val="singleLevel"/>
    <w:tmpl w:val="04090019"/>
    <w:lvl w:ilvl="0">
      <w:start w:val="1"/>
      <w:numFmt w:val="lowerLetter"/>
      <w:lvlText w:val="%1."/>
      <w:lvlJc w:val="left"/>
      <w:pPr>
        <w:ind w:left="1080" w:hanging="360"/>
      </w:pPr>
      <w:rPr>
        <w:rFonts w:cs="Times New Roman"/>
      </w:rPr>
    </w:lvl>
  </w:abstractNum>
  <w:abstractNum w:abstractNumId="58" w15:restartNumberingAfterBreak="0">
    <w:nsid w:val="4BE43F54"/>
    <w:multiLevelType w:val="hybridMultilevel"/>
    <w:tmpl w:val="ACF47EF6"/>
    <w:lvl w:ilvl="0" w:tplc="AE20A7A4">
      <w:start w:val="1"/>
      <w:numFmt w:val="lowerLetter"/>
      <w:lvlText w:val="%1)"/>
      <w:lvlJc w:val="left"/>
      <w:pPr>
        <w:ind w:left="1080" w:hanging="360"/>
      </w:pPr>
      <w:rPr>
        <w:rFonts w:hint="default"/>
      </w:rPr>
    </w:lvl>
    <w:lvl w:ilvl="1" w:tplc="1F72B066">
      <w:start w:val="1"/>
      <w:numFmt w:val="lowerRoman"/>
      <w:lvlText w:val="(%2)"/>
      <w:lvlJc w:val="left"/>
      <w:pPr>
        <w:ind w:left="2160" w:hanging="72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15:restartNumberingAfterBreak="0">
    <w:nsid w:val="4C17413C"/>
    <w:multiLevelType w:val="hybridMultilevel"/>
    <w:tmpl w:val="5578586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F5A082A"/>
    <w:multiLevelType w:val="hybridMultilevel"/>
    <w:tmpl w:val="3698CA8A"/>
    <w:lvl w:ilvl="0" w:tplc="BE38E36A">
      <w:start w:val="1"/>
      <w:numFmt w:val="upperRoman"/>
      <w:pStyle w:val="Style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AB2A47"/>
    <w:multiLevelType w:val="hybridMultilevel"/>
    <w:tmpl w:val="9B8237E4"/>
    <w:lvl w:ilvl="0" w:tplc="7A6CDF78">
      <w:start w:val="1"/>
      <w:numFmt w:val="lowerLetter"/>
      <w:pStyle w:val="Style18"/>
      <w:lvlText w:val="(%1)"/>
      <w:lvlJc w:val="left"/>
      <w:pPr>
        <w:ind w:left="357" w:hanging="360"/>
      </w:pPr>
      <w:rPr>
        <w:rFonts w:hint="default"/>
      </w:rPr>
    </w:lvl>
    <w:lvl w:ilvl="1" w:tplc="040C0019" w:tentative="1">
      <w:start w:val="1"/>
      <w:numFmt w:val="lowerLetter"/>
      <w:lvlText w:val="%2."/>
      <w:lvlJc w:val="left"/>
      <w:pPr>
        <w:ind w:left="1077" w:hanging="360"/>
      </w:pPr>
    </w:lvl>
    <w:lvl w:ilvl="2" w:tplc="040C001B" w:tentative="1">
      <w:start w:val="1"/>
      <w:numFmt w:val="lowerRoman"/>
      <w:lvlText w:val="%3."/>
      <w:lvlJc w:val="right"/>
      <w:pPr>
        <w:ind w:left="1797" w:hanging="180"/>
      </w:pPr>
    </w:lvl>
    <w:lvl w:ilvl="3" w:tplc="040C000F" w:tentative="1">
      <w:start w:val="1"/>
      <w:numFmt w:val="decimal"/>
      <w:lvlText w:val="%4."/>
      <w:lvlJc w:val="left"/>
      <w:pPr>
        <w:ind w:left="2517" w:hanging="360"/>
      </w:pPr>
    </w:lvl>
    <w:lvl w:ilvl="4" w:tplc="040C0019" w:tentative="1">
      <w:start w:val="1"/>
      <w:numFmt w:val="lowerLetter"/>
      <w:lvlText w:val="%5."/>
      <w:lvlJc w:val="left"/>
      <w:pPr>
        <w:ind w:left="3237" w:hanging="360"/>
      </w:pPr>
    </w:lvl>
    <w:lvl w:ilvl="5" w:tplc="040C001B" w:tentative="1">
      <w:start w:val="1"/>
      <w:numFmt w:val="lowerRoman"/>
      <w:lvlText w:val="%6."/>
      <w:lvlJc w:val="right"/>
      <w:pPr>
        <w:ind w:left="3957" w:hanging="180"/>
      </w:pPr>
    </w:lvl>
    <w:lvl w:ilvl="6" w:tplc="040C000F" w:tentative="1">
      <w:start w:val="1"/>
      <w:numFmt w:val="decimal"/>
      <w:lvlText w:val="%7."/>
      <w:lvlJc w:val="left"/>
      <w:pPr>
        <w:ind w:left="4677" w:hanging="360"/>
      </w:pPr>
    </w:lvl>
    <w:lvl w:ilvl="7" w:tplc="040C0019" w:tentative="1">
      <w:start w:val="1"/>
      <w:numFmt w:val="lowerLetter"/>
      <w:lvlText w:val="%8."/>
      <w:lvlJc w:val="left"/>
      <w:pPr>
        <w:ind w:left="5397" w:hanging="360"/>
      </w:pPr>
    </w:lvl>
    <w:lvl w:ilvl="8" w:tplc="040C001B" w:tentative="1">
      <w:start w:val="1"/>
      <w:numFmt w:val="lowerRoman"/>
      <w:lvlText w:val="%9."/>
      <w:lvlJc w:val="right"/>
      <w:pPr>
        <w:ind w:left="6117" w:hanging="180"/>
      </w:pPr>
    </w:lvl>
  </w:abstractNum>
  <w:abstractNum w:abstractNumId="62" w15:restartNumberingAfterBreak="0">
    <w:nsid w:val="50B62866"/>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1352176"/>
    <w:multiLevelType w:val="hybridMultilevel"/>
    <w:tmpl w:val="B172D8A8"/>
    <w:lvl w:ilvl="0" w:tplc="0409001B">
      <w:start w:val="1"/>
      <w:numFmt w:val="lowerRoman"/>
      <w:lvlText w:val="%1."/>
      <w:lvlJc w:val="right"/>
      <w:pPr>
        <w:ind w:left="720" w:hanging="360"/>
      </w:pPr>
    </w:lvl>
    <w:lvl w:ilvl="1" w:tplc="4C1429A0">
      <w:start w:val="1"/>
      <w:numFmt w:val="lowerRoman"/>
      <w:lvlText w:val="%2."/>
      <w:lvlJc w:val="righ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C50018"/>
    <w:multiLevelType w:val="hybridMultilevel"/>
    <w:tmpl w:val="931E6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C06362"/>
    <w:multiLevelType w:val="hybridMultilevel"/>
    <w:tmpl w:val="4ACC09EE"/>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AB29FB"/>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96240C8"/>
    <w:multiLevelType w:val="hybridMultilevel"/>
    <w:tmpl w:val="60C6F5EC"/>
    <w:lvl w:ilvl="0" w:tplc="38B60D02">
      <w:start w:val="1"/>
      <w:numFmt w:val="lowerRoman"/>
      <w:lvlText w:val="(%1)"/>
      <w:lvlJc w:val="left"/>
      <w:pPr>
        <w:ind w:left="720" w:hanging="360"/>
      </w:pPr>
      <w:rPr>
        <w:rFonts w:cs="Times New Roman" w:hint="default"/>
        <w:i w:val="0"/>
        <w:iCs w:val="0"/>
      </w:rPr>
    </w:lvl>
    <w:lvl w:ilvl="1" w:tplc="C5E8F052">
      <w:start w:val="1"/>
      <w:numFmt w:val="lowerRoman"/>
      <w:lvlText w:val="(%2)"/>
      <w:lvlJc w:val="left"/>
      <w:pPr>
        <w:ind w:left="1800" w:hanging="720"/>
      </w:pPr>
      <w:rPr>
        <w:rFonts w:hint="default"/>
        <w:sz w:val="24"/>
      </w:rPr>
    </w:lvl>
    <w:lvl w:ilvl="2" w:tplc="DF684B8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D62E6B"/>
    <w:multiLevelType w:val="hybridMultilevel"/>
    <w:tmpl w:val="FC1A3E6E"/>
    <w:lvl w:ilvl="0" w:tplc="C706CD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5C7B2533"/>
    <w:multiLevelType w:val="hybridMultilevel"/>
    <w:tmpl w:val="D570A4A4"/>
    <w:lvl w:ilvl="0" w:tplc="040C0017">
      <w:start w:val="1"/>
      <w:numFmt w:val="lowerLetter"/>
      <w:lvlText w:val="%1)"/>
      <w:lvlJc w:val="left"/>
      <w:pPr>
        <w:ind w:left="720" w:hanging="360"/>
      </w:pPr>
      <w:rPr>
        <w:rFonts w:ascii="Times New Roman" w:hAnsi="Times New Roman" w:cs="Times New Roman"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1B361D1"/>
    <w:multiLevelType w:val="hybridMultilevel"/>
    <w:tmpl w:val="C818BA28"/>
    <w:name w:val="1.12"/>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37D7E99"/>
    <w:multiLevelType w:val="hybridMultilevel"/>
    <w:tmpl w:val="A40E376E"/>
    <w:lvl w:ilvl="0" w:tplc="89EA5AB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6"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BF4604"/>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96E65AB"/>
    <w:multiLevelType w:val="hybridMultilevel"/>
    <w:tmpl w:val="1360C1BC"/>
    <w:lvl w:ilvl="0" w:tplc="CD2C8CF2">
      <w:start w:val="1"/>
      <w:numFmt w:val="decimal"/>
      <w:pStyle w:val="Style1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A8F44E0"/>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84" w15:restartNumberingAfterBreak="0">
    <w:nsid w:val="6BBD0FF8"/>
    <w:multiLevelType w:val="hybridMultilevel"/>
    <w:tmpl w:val="A62C6D20"/>
    <w:lvl w:ilvl="0" w:tplc="97FAD64C">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DCC6D43"/>
    <w:multiLevelType w:val="hybridMultilevel"/>
    <w:tmpl w:val="BE60E5E4"/>
    <w:lvl w:ilvl="0" w:tplc="FF4E1870">
      <w:start w:val="1"/>
      <w:numFmt w:val="lowerRoman"/>
      <w:lvlText w:val="(%1)"/>
      <w:lvlJc w:val="left"/>
      <w:pPr>
        <w:ind w:left="-16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6" w15:restartNumberingAfterBreak="0">
    <w:nsid w:val="6F14348C"/>
    <w:multiLevelType w:val="hybridMultilevel"/>
    <w:tmpl w:val="B172CDE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6F29453C"/>
    <w:multiLevelType w:val="hybridMultilevel"/>
    <w:tmpl w:val="2094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F624E8F"/>
    <w:multiLevelType w:val="hybridMultilevel"/>
    <w:tmpl w:val="09F07F84"/>
    <w:lvl w:ilvl="0" w:tplc="678E447E">
      <w:start w:val="1"/>
      <w:numFmt w:val="lowerLetter"/>
      <w:lvlText w:val="(%1)"/>
      <w:lvlJc w:val="left"/>
      <w:pPr>
        <w:ind w:left="720" w:hanging="360"/>
      </w:pPr>
      <w:rPr>
        <w:rFonts w:cs="Times New Roman"/>
        <w:i w:val="0"/>
      </w:rPr>
    </w:lvl>
    <w:lvl w:ilvl="1" w:tplc="678E447E">
      <w:start w:val="1"/>
      <w:numFmt w:val="lowerLetter"/>
      <w:lvlText w:val="(%2)"/>
      <w:lvlJc w:val="left"/>
      <w:pPr>
        <w:ind w:left="1440" w:hanging="360"/>
      </w:pPr>
      <w:rPr>
        <w:rFonts w:cs="Times New Roman"/>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FDA47A5"/>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23933F7"/>
    <w:multiLevelType w:val="hybridMultilevel"/>
    <w:tmpl w:val="B172CDE6"/>
    <w:lvl w:ilvl="0" w:tplc="A09AC3A6">
      <w:start w:val="1"/>
      <w:numFmt w:val="lowerLetter"/>
      <w:lvlText w:val="(%1)"/>
      <w:lvlJc w:val="left"/>
      <w:pPr>
        <w:ind w:left="108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15:restartNumberingAfterBreak="0">
    <w:nsid w:val="75452C86"/>
    <w:multiLevelType w:val="hybridMultilevel"/>
    <w:tmpl w:val="742E733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B23AE32C">
      <w:start w:val="1"/>
      <w:numFmt w:val="decimal"/>
      <w:lvlText w:val="(%5)"/>
      <w:lvlJc w:val="left"/>
      <w:pPr>
        <w:ind w:left="3600" w:hanging="360"/>
      </w:pPr>
      <w:rPr>
        <w:rFonts w:cs="Times New Roman" w:hint="default"/>
        <w:i w:val="0"/>
        <w:iCs w:val="0"/>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15:restartNumberingAfterBreak="0">
    <w:nsid w:val="774C6434"/>
    <w:multiLevelType w:val="hybridMultilevel"/>
    <w:tmpl w:val="8E46B9E2"/>
    <w:lvl w:ilvl="0" w:tplc="EBD00E66">
      <w:start w:val="1"/>
      <w:numFmt w:val="lowerRoman"/>
      <w:lvlText w:val="(%1)"/>
      <w:lvlJc w:val="left"/>
      <w:pPr>
        <w:ind w:left="810" w:hanging="720"/>
      </w:pPr>
      <w:rPr>
        <w:rFonts w:asciiTheme="majorBidi" w:hAnsiTheme="majorBidi" w:cstheme="majorBidi" w:hint="default"/>
        <w:b w:val="0"/>
        <w:i w:val="0"/>
        <w:color w:val="auto"/>
      </w:rPr>
    </w:lvl>
    <w:lvl w:ilvl="1" w:tplc="040C0019" w:tentative="1">
      <w:start w:val="1"/>
      <w:numFmt w:val="lowerLetter"/>
      <w:lvlText w:val="%2."/>
      <w:lvlJc w:val="left"/>
      <w:pPr>
        <w:ind w:left="1126" w:hanging="360"/>
      </w:pPr>
    </w:lvl>
    <w:lvl w:ilvl="2" w:tplc="040C001B" w:tentative="1">
      <w:start w:val="1"/>
      <w:numFmt w:val="lowerRoman"/>
      <w:lvlText w:val="%3."/>
      <w:lvlJc w:val="right"/>
      <w:pPr>
        <w:ind w:left="1846" w:hanging="180"/>
      </w:pPr>
    </w:lvl>
    <w:lvl w:ilvl="3" w:tplc="040C000F" w:tentative="1">
      <w:start w:val="1"/>
      <w:numFmt w:val="decimal"/>
      <w:lvlText w:val="%4."/>
      <w:lvlJc w:val="left"/>
      <w:pPr>
        <w:ind w:left="2566" w:hanging="360"/>
      </w:pPr>
    </w:lvl>
    <w:lvl w:ilvl="4" w:tplc="040C0019" w:tentative="1">
      <w:start w:val="1"/>
      <w:numFmt w:val="lowerLetter"/>
      <w:lvlText w:val="%5."/>
      <w:lvlJc w:val="left"/>
      <w:pPr>
        <w:ind w:left="3286" w:hanging="360"/>
      </w:pPr>
    </w:lvl>
    <w:lvl w:ilvl="5" w:tplc="040C001B" w:tentative="1">
      <w:start w:val="1"/>
      <w:numFmt w:val="lowerRoman"/>
      <w:lvlText w:val="%6."/>
      <w:lvlJc w:val="right"/>
      <w:pPr>
        <w:ind w:left="4006" w:hanging="180"/>
      </w:pPr>
    </w:lvl>
    <w:lvl w:ilvl="6" w:tplc="040C000F" w:tentative="1">
      <w:start w:val="1"/>
      <w:numFmt w:val="decimal"/>
      <w:lvlText w:val="%7."/>
      <w:lvlJc w:val="left"/>
      <w:pPr>
        <w:ind w:left="4726" w:hanging="360"/>
      </w:pPr>
    </w:lvl>
    <w:lvl w:ilvl="7" w:tplc="040C0019" w:tentative="1">
      <w:start w:val="1"/>
      <w:numFmt w:val="lowerLetter"/>
      <w:lvlText w:val="%8."/>
      <w:lvlJc w:val="left"/>
      <w:pPr>
        <w:ind w:left="5446" w:hanging="360"/>
      </w:pPr>
    </w:lvl>
    <w:lvl w:ilvl="8" w:tplc="040C001B" w:tentative="1">
      <w:start w:val="1"/>
      <w:numFmt w:val="lowerRoman"/>
      <w:lvlText w:val="%9."/>
      <w:lvlJc w:val="right"/>
      <w:pPr>
        <w:ind w:left="6166" w:hanging="180"/>
      </w:pPr>
    </w:lvl>
  </w:abstractNum>
  <w:abstractNum w:abstractNumId="96" w15:restartNumberingAfterBreak="0">
    <w:nsid w:val="78DC71E6"/>
    <w:multiLevelType w:val="hybridMultilevel"/>
    <w:tmpl w:val="285A9170"/>
    <w:lvl w:ilvl="0" w:tplc="DE7A6DA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15:restartNumberingAfterBreak="0">
    <w:nsid w:val="794932FD"/>
    <w:multiLevelType w:val="hybridMultilevel"/>
    <w:tmpl w:val="EB0EFC88"/>
    <w:lvl w:ilvl="0" w:tplc="ACB885D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9946895"/>
    <w:multiLevelType w:val="hybridMultilevel"/>
    <w:tmpl w:val="B972F1D6"/>
    <w:lvl w:ilvl="0" w:tplc="678E447E">
      <w:start w:val="1"/>
      <w:numFmt w:val="lowerLetter"/>
      <w:lvlText w:val="(%1)"/>
      <w:lvlJc w:val="left"/>
      <w:pPr>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7231">
    <w:abstractNumId w:val="29"/>
  </w:num>
  <w:num w:numId="2" w16cid:durableId="1692678543">
    <w:abstractNumId w:val="37"/>
  </w:num>
  <w:num w:numId="3" w16cid:durableId="1842157214">
    <w:abstractNumId w:val="25"/>
  </w:num>
  <w:num w:numId="4" w16cid:durableId="478225733">
    <w:abstractNumId w:val="92"/>
  </w:num>
  <w:num w:numId="5" w16cid:durableId="1906141641">
    <w:abstractNumId w:val="95"/>
  </w:num>
  <w:num w:numId="6" w16cid:durableId="198669120">
    <w:abstractNumId w:val="36"/>
  </w:num>
  <w:num w:numId="7" w16cid:durableId="1235773482">
    <w:abstractNumId w:val="71"/>
  </w:num>
  <w:num w:numId="8" w16cid:durableId="211623901">
    <w:abstractNumId w:val="46"/>
  </w:num>
  <w:num w:numId="9" w16cid:durableId="600572071">
    <w:abstractNumId w:val="3"/>
  </w:num>
  <w:num w:numId="10" w16cid:durableId="325941437">
    <w:abstractNumId w:val="5"/>
  </w:num>
  <w:num w:numId="11" w16cid:durableId="2060129739">
    <w:abstractNumId w:val="73"/>
  </w:num>
  <w:num w:numId="12" w16cid:durableId="66465908">
    <w:abstractNumId w:val="53"/>
  </w:num>
  <w:num w:numId="13" w16cid:durableId="1022976635">
    <w:abstractNumId w:val="90"/>
  </w:num>
  <w:num w:numId="14" w16cid:durableId="313604722">
    <w:abstractNumId w:val="85"/>
  </w:num>
  <w:num w:numId="15" w16cid:durableId="1088773931">
    <w:abstractNumId w:val="100"/>
  </w:num>
  <w:num w:numId="16" w16cid:durableId="2059746425">
    <w:abstractNumId w:val="34"/>
  </w:num>
  <w:num w:numId="17" w16cid:durableId="14892975">
    <w:abstractNumId w:val="78"/>
  </w:num>
  <w:num w:numId="18" w16cid:durableId="1271621034">
    <w:abstractNumId w:val="23"/>
  </w:num>
  <w:num w:numId="19" w16cid:durableId="88161813">
    <w:abstractNumId w:val="16"/>
  </w:num>
  <w:num w:numId="20" w16cid:durableId="27488424">
    <w:abstractNumId w:val="20"/>
  </w:num>
  <w:num w:numId="21" w16cid:durableId="1970360180">
    <w:abstractNumId w:val="77"/>
  </w:num>
  <w:num w:numId="22" w16cid:durableId="56125493">
    <w:abstractNumId w:val="15"/>
  </w:num>
  <w:num w:numId="23" w16cid:durableId="1523932973">
    <w:abstractNumId w:val="76"/>
  </w:num>
  <w:num w:numId="24" w16cid:durableId="1090392866">
    <w:abstractNumId w:val="82"/>
  </w:num>
  <w:num w:numId="25" w16cid:durableId="2051564639">
    <w:abstractNumId w:val="18"/>
  </w:num>
  <w:num w:numId="26" w16cid:durableId="2095588143">
    <w:abstractNumId w:val="66"/>
  </w:num>
  <w:num w:numId="27" w16cid:durableId="511529704">
    <w:abstractNumId w:val="4"/>
  </w:num>
  <w:num w:numId="28" w16cid:durableId="1881745357">
    <w:abstractNumId w:val="56"/>
  </w:num>
  <w:num w:numId="29" w16cid:durableId="829905051">
    <w:abstractNumId w:val="51"/>
  </w:num>
  <w:num w:numId="30" w16cid:durableId="1546991300">
    <w:abstractNumId w:val="47"/>
  </w:num>
  <w:num w:numId="31" w16cid:durableId="1855996615">
    <w:abstractNumId w:val="10"/>
  </w:num>
  <w:num w:numId="32" w16cid:durableId="980232355">
    <w:abstractNumId w:val="12"/>
  </w:num>
  <w:num w:numId="33" w16cid:durableId="1228342535">
    <w:abstractNumId w:val="72"/>
  </w:num>
  <w:num w:numId="34" w16cid:durableId="860975772">
    <w:abstractNumId w:val="9"/>
  </w:num>
  <w:num w:numId="35" w16cid:durableId="497887117">
    <w:abstractNumId w:val="60"/>
  </w:num>
  <w:num w:numId="36" w16cid:durableId="1805465990">
    <w:abstractNumId w:val="99"/>
  </w:num>
  <w:num w:numId="37" w16cid:durableId="896816226">
    <w:abstractNumId w:val="6"/>
  </w:num>
  <w:num w:numId="38" w16cid:durableId="446586071">
    <w:abstractNumId w:val="81"/>
  </w:num>
  <w:num w:numId="39" w16cid:durableId="958074194">
    <w:abstractNumId w:val="11"/>
  </w:num>
  <w:num w:numId="40" w16cid:durableId="571694785">
    <w:abstractNumId w:val="89"/>
  </w:num>
  <w:num w:numId="41" w16cid:durableId="1485049882">
    <w:abstractNumId w:val="50"/>
  </w:num>
  <w:num w:numId="42" w16cid:durableId="1103651033">
    <w:abstractNumId w:val="17"/>
  </w:num>
  <w:num w:numId="43" w16cid:durableId="40205362">
    <w:abstractNumId w:val="79"/>
  </w:num>
  <w:num w:numId="44" w16cid:durableId="1312757845">
    <w:abstractNumId w:val="62"/>
  </w:num>
  <w:num w:numId="45" w16cid:durableId="1348095339">
    <w:abstractNumId w:val="84"/>
  </w:num>
  <w:num w:numId="46" w16cid:durableId="1515993948">
    <w:abstractNumId w:val="49"/>
  </w:num>
  <w:num w:numId="47" w16cid:durableId="2075810014">
    <w:abstractNumId w:val="26"/>
  </w:num>
  <w:num w:numId="48" w16cid:durableId="1908607216">
    <w:abstractNumId w:val="97"/>
  </w:num>
  <w:num w:numId="49" w16cid:durableId="495416260">
    <w:abstractNumId w:val="91"/>
  </w:num>
  <w:num w:numId="50" w16cid:durableId="227303556">
    <w:abstractNumId w:val="86"/>
  </w:num>
  <w:num w:numId="51" w16cid:durableId="1836918004">
    <w:abstractNumId w:val="55"/>
  </w:num>
  <w:num w:numId="52" w16cid:durableId="1188832550">
    <w:abstractNumId w:val="96"/>
  </w:num>
  <w:num w:numId="53" w16cid:durableId="158541587">
    <w:abstractNumId w:val="75"/>
  </w:num>
  <w:num w:numId="54" w16cid:durableId="1811558958">
    <w:abstractNumId w:val="21"/>
  </w:num>
  <w:num w:numId="55" w16cid:durableId="891305341">
    <w:abstractNumId w:val="48"/>
  </w:num>
  <w:num w:numId="56" w16cid:durableId="711464746">
    <w:abstractNumId w:val="0"/>
  </w:num>
  <w:num w:numId="57" w16cid:durableId="449974992">
    <w:abstractNumId w:val="83"/>
  </w:num>
  <w:num w:numId="58" w16cid:durableId="1951155896">
    <w:abstractNumId w:val="80"/>
  </w:num>
  <w:num w:numId="59" w16cid:durableId="1326591033">
    <w:abstractNumId w:val="57"/>
  </w:num>
  <w:num w:numId="60" w16cid:durableId="186262751">
    <w:abstractNumId w:val="61"/>
  </w:num>
  <w:num w:numId="61" w16cid:durableId="1061557371">
    <w:abstractNumId w:val="8"/>
  </w:num>
  <w:num w:numId="62" w16cid:durableId="1658463085">
    <w:abstractNumId w:val="28"/>
  </w:num>
  <w:num w:numId="63" w16cid:durableId="1174419328">
    <w:abstractNumId w:val="41"/>
  </w:num>
  <w:num w:numId="64" w16cid:durableId="1687440605">
    <w:abstractNumId w:val="58"/>
  </w:num>
  <w:num w:numId="65" w16cid:durableId="1624656268">
    <w:abstractNumId w:val="45"/>
  </w:num>
  <w:num w:numId="66" w16cid:durableId="2096003104">
    <w:abstractNumId w:val="40"/>
  </w:num>
  <w:num w:numId="67" w16cid:durableId="1911577715">
    <w:abstractNumId w:val="52"/>
  </w:num>
  <w:num w:numId="68" w16cid:durableId="56444651">
    <w:abstractNumId w:val="70"/>
  </w:num>
  <w:num w:numId="69" w16cid:durableId="1083457012">
    <w:abstractNumId w:val="27"/>
  </w:num>
  <w:num w:numId="70" w16cid:durableId="19087300">
    <w:abstractNumId w:val="68"/>
  </w:num>
  <w:num w:numId="71" w16cid:durableId="624435053">
    <w:abstractNumId w:val="39"/>
  </w:num>
  <w:num w:numId="72" w16cid:durableId="65418735">
    <w:abstractNumId w:val="30"/>
  </w:num>
  <w:num w:numId="73" w16cid:durableId="1295016767">
    <w:abstractNumId w:val="19"/>
  </w:num>
  <w:num w:numId="74" w16cid:durableId="1191993061">
    <w:abstractNumId w:val="1"/>
  </w:num>
  <w:num w:numId="75" w16cid:durableId="1757482921">
    <w:abstractNumId w:val="69"/>
  </w:num>
  <w:num w:numId="76" w16cid:durableId="1712264583">
    <w:abstractNumId w:val="35"/>
  </w:num>
  <w:num w:numId="77" w16cid:durableId="1164933634">
    <w:abstractNumId w:val="87"/>
  </w:num>
  <w:num w:numId="78" w16cid:durableId="1011177013">
    <w:abstractNumId w:val="22"/>
  </w:num>
  <w:num w:numId="79" w16cid:durableId="549269175">
    <w:abstractNumId w:val="54"/>
  </w:num>
  <w:num w:numId="80" w16cid:durableId="925841496">
    <w:abstractNumId w:val="33"/>
  </w:num>
  <w:num w:numId="81" w16cid:durableId="1403484097">
    <w:abstractNumId w:val="32"/>
  </w:num>
  <w:num w:numId="82" w16cid:durableId="535581133">
    <w:abstractNumId w:val="59"/>
  </w:num>
  <w:num w:numId="83" w16cid:durableId="863054054">
    <w:abstractNumId w:val="7"/>
  </w:num>
  <w:num w:numId="84" w16cid:durableId="1320186535">
    <w:abstractNumId w:val="65"/>
  </w:num>
  <w:num w:numId="85" w16cid:durableId="1663923745">
    <w:abstractNumId w:val="31"/>
  </w:num>
  <w:num w:numId="86" w16cid:durableId="1132862717">
    <w:abstractNumId w:val="63"/>
  </w:num>
  <w:num w:numId="87" w16cid:durableId="568198439">
    <w:abstractNumId w:val="88"/>
  </w:num>
  <w:num w:numId="88" w16cid:durableId="1755585550">
    <w:abstractNumId w:val="2"/>
  </w:num>
  <w:num w:numId="89" w16cid:durableId="1513108492">
    <w:abstractNumId w:val="67"/>
  </w:num>
  <w:num w:numId="90" w16cid:durableId="159081057">
    <w:abstractNumId w:val="14"/>
  </w:num>
  <w:num w:numId="91" w16cid:durableId="1566254562">
    <w:abstractNumId w:val="64"/>
  </w:num>
  <w:num w:numId="92" w16cid:durableId="1098405096">
    <w:abstractNumId w:val="43"/>
  </w:num>
  <w:num w:numId="93" w16cid:durableId="787890924">
    <w:abstractNumId w:val="42"/>
  </w:num>
  <w:num w:numId="94" w16cid:durableId="1486313670">
    <w:abstractNumId w:val="93"/>
  </w:num>
  <w:num w:numId="95" w16cid:durableId="722216789">
    <w:abstractNumId w:val="94"/>
  </w:num>
  <w:num w:numId="96" w16cid:durableId="1582518678">
    <w:abstractNumId w:val="44"/>
  </w:num>
  <w:num w:numId="97" w16cid:durableId="1632633707">
    <w:abstractNumId w:val="98"/>
  </w:num>
  <w:num w:numId="98" w16cid:durableId="2140294447">
    <w:abstractNumId w:val="38"/>
  </w:num>
  <w:num w:numId="99" w16cid:durableId="916398235">
    <w:abstractNumId w:val="2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7E"/>
    <w:rsid w:val="00000C56"/>
    <w:rsid w:val="00002D2D"/>
    <w:rsid w:val="000059CC"/>
    <w:rsid w:val="0000641B"/>
    <w:rsid w:val="0001088F"/>
    <w:rsid w:val="00014952"/>
    <w:rsid w:val="00015ABD"/>
    <w:rsid w:val="00016FA5"/>
    <w:rsid w:val="00020A9D"/>
    <w:rsid w:val="00027DE9"/>
    <w:rsid w:val="00030B35"/>
    <w:rsid w:val="00030FC6"/>
    <w:rsid w:val="000340F8"/>
    <w:rsid w:val="000345DA"/>
    <w:rsid w:val="00034FF4"/>
    <w:rsid w:val="000366CD"/>
    <w:rsid w:val="00037D1D"/>
    <w:rsid w:val="00043876"/>
    <w:rsid w:val="00044DBB"/>
    <w:rsid w:val="000465A5"/>
    <w:rsid w:val="00047349"/>
    <w:rsid w:val="00051B89"/>
    <w:rsid w:val="00052FA2"/>
    <w:rsid w:val="000533FD"/>
    <w:rsid w:val="000539F7"/>
    <w:rsid w:val="0005533E"/>
    <w:rsid w:val="00060A9B"/>
    <w:rsid w:val="00061569"/>
    <w:rsid w:val="00065248"/>
    <w:rsid w:val="00065EB8"/>
    <w:rsid w:val="00070538"/>
    <w:rsid w:val="00070F44"/>
    <w:rsid w:val="000733AD"/>
    <w:rsid w:val="000747FD"/>
    <w:rsid w:val="00077A57"/>
    <w:rsid w:val="00081CB4"/>
    <w:rsid w:val="00082206"/>
    <w:rsid w:val="0008771A"/>
    <w:rsid w:val="000901B2"/>
    <w:rsid w:val="00091365"/>
    <w:rsid w:val="000920DD"/>
    <w:rsid w:val="0009372C"/>
    <w:rsid w:val="0009432C"/>
    <w:rsid w:val="00095A34"/>
    <w:rsid w:val="000978F6"/>
    <w:rsid w:val="000A3BDF"/>
    <w:rsid w:val="000A3C65"/>
    <w:rsid w:val="000A59FD"/>
    <w:rsid w:val="000B2821"/>
    <w:rsid w:val="000B2F2C"/>
    <w:rsid w:val="000B4499"/>
    <w:rsid w:val="000B4C50"/>
    <w:rsid w:val="000B611E"/>
    <w:rsid w:val="000C00ED"/>
    <w:rsid w:val="000C12F3"/>
    <w:rsid w:val="000C1456"/>
    <w:rsid w:val="000C2402"/>
    <w:rsid w:val="000C3076"/>
    <w:rsid w:val="000C3092"/>
    <w:rsid w:val="000C30F8"/>
    <w:rsid w:val="000C311B"/>
    <w:rsid w:val="000C4108"/>
    <w:rsid w:val="000C5BB9"/>
    <w:rsid w:val="000C67EA"/>
    <w:rsid w:val="000C754C"/>
    <w:rsid w:val="000D056E"/>
    <w:rsid w:val="000D103A"/>
    <w:rsid w:val="000D4520"/>
    <w:rsid w:val="000D55BA"/>
    <w:rsid w:val="000D639E"/>
    <w:rsid w:val="000E1413"/>
    <w:rsid w:val="000E20AC"/>
    <w:rsid w:val="000E2835"/>
    <w:rsid w:val="000E50CA"/>
    <w:rsid w:val="000E79F5"/>
    <w:rsid w:val="000F312A"/>
    <w:rsid w:val="000F389C"/>
    <w:rsid w:val="000F6230"/>
    <w:rsid w:val="000F725B"/>
    <w:rsid w:val="00100064"/>
    <w:rsid w:val="0010154C"/>
    <w:rsid w:val="00103A6D"/>
    <w:rsid w:val="00103CD0"/>
    <w:rsid w:val="00104E73"/>
    <w:rsid w:val="001059DC"/>
    <w:rsid w:val="0010718C"/>
    <w:rsid w:val="001077DD"/>
    <w:rsid w:val="00120B18"/>
    <w:rsid w:val="00121DC3"/>
    <w:rsid w:val="0012460E"/>
    <w:rsid w:val="0013679F"/>
    <w:rsid w:val="00140DD4"/>
    <w:rsid w:val="00141417"/>
    <w:rsid w:val="00146C9B"/>
    <w:rsid w:val="00147676"/>
    <w:rsid w:val="00147C94"/>
    <w:rsid w:val="00154760"/>
    <w:rsid w:val="001620D0"/>
    <w:rsid w:val="0016276A"/>
    <w:rsid w:val="00162B4C"/>
    <w:rsid w:val="00162EBB"/>
    <w:rsid w:val="00162FB4"/>
    <w:rsid w:val="00165432"/>
    <w:rsid w:val="001663A3"/>
    <w:rsid w:val="0016656D"/>
    <w:rsid w:val="00170517"/>
    <w:rsid w:val="001706E2"/>
    <w:rsid w:val="001710FE"/>
    <w:rsid w:val="001775A6"/>
    <w:rsid w:val="00177C4E"/>
    <w:rsid w:val="001800B8"/>
    <w:rsid w:val="001816EA"/>
    <w:rsid w:val="001817CA"/>
    <w:rsid w:val="001827AF"/>
    <w:rsid w:val="00186A1B"/>
    <w:rsid w:val="00194BB1"/>
    <w:rsid w:val="00196185"/>
    <w:rsid w:val="00197243"/>
    <w:rsid w:val="0019774A"/>
    <w:rsid w:val="00197832"/>
    <w:rsid w:val="001A33CC"/>
    <w:rsid w:val="001A40D5"/>
    <w:rsid w:val="001A73BC"/>
    <w:rsid w:val="001A7470"/>
    <w:rsid w:val="001B2018"/>
    <w:rsid w:val="001B7714"/>
    <w:rsid w:val="001C0089"/>
    <w:rsid w:val="001C1236"/>
    <w:rsid w:val="001C16F0"/>
    <w:rsid w:val="001C1DD2"/>
    <w:rsid w:val="001C2DD7"/>
    <w:rsid w:val="001C336E"/>
    <w:rsid w:val="001C46B1"/>
    <w:rsid w:val="001C536B"/>
    <w:rsid w:val="001D0E6B"/>
    <w:rsid w:val="001D2A9B"/>
    <w:rsid w:val="001D693D"/>
    <w:rsid w:val="001E1E32"/>
    <w:rsid w:val="001E3C92"/>
    <w:rsid w:val="001E42C3"/>
    <w:rsid w:val="001E6D66"/>
    <w:rsid w:val="001E7501"/>
    <w:rsid w:val="001F1FD7"/>
    <w:rsid w:val="001F3E95"/>
    <w:rsid w:val="00202032"/>
    <w:rsid w:val="002020E3"/>
    <w:rsid w:val="00203B7F"/>
    <w:rsid w:val="002043EA"/>
    <w:rsid w:val="0020550F"/>
    <w:rsid w:val="0020579C"/>
    <w:rsid w:val="00206533"/>
    <w:rsid w:val="0021394D"/>
    <w:rsid w:val="00215DDC"/>
    <w:rsid w:val="0021675E"/>
    <w:rsid w:val="00217CB3"/>
    <w:rsid w:val="0022046A"/>
    <w:rsid w:val="002209B1"/>
    <w:rsid w:val="00220CDF"/>
    <w:rsid w:val="002211CE"/>
    <w:rsid w:val="00225861"/>
    <w:rsid w:val="00227817"/>
    <w:rsid w:val="0023080E"/>
    <w:rsid w:val="0023096B"/>
    <w:rsid w:val="00236047"/>
    <w:rsid w:val="00237A39"/>
    <w:rsid w:val="00240A48"/>
    <w:rsid w:val="00241504"/>
    <w:rsid w:val="002425ED"/>
    <w:rsid w:val="002442BE"/>
    <w:rsid w:val="002447A5"/>
    <w:rsid w:val="00244EB6"/>
    <w:rsid w:val="00245B26"/>
    <w:rsid w:val="00247917"/>
    <w:rsid w:val="002502C1"/>
    <w:rsid w:val="00252B58"/>
    <w:rsid w:val="002547EC"/>
    <w:rsid w:val="00255BDB"/>
    <w:rsid w:val="00260F84"/>
    <w:rsid w:val="00261BB0"/>
    <w:rsid w:val="0026369F"/>
    <w:rsid w:val="00266E62"/>
    <w:rsid w:val="002674C4"/>
    <w:rsid w:val="00270650"/>
    <w:rsid w:val="0027078F"/>
    <w:rsid w:val="002707F5"/>
    <w:rsid w:val="00270BDC"/>
    <w:rsid w:val="0027474D"/>
    <w:rsid w:val="0027482F"/>
    <w:rsid w:val="00275F23"/>
    <w:rsid w:val="0027682E"/>
    <w:rsid w:val="002779B1"/>
    <w:rsid w:val="00284ED0"/>
    <w:rsid w:val="00290647"/>
    <w:rsid w:val="00292AD8"/>
    <w:rsid w:val="00293CD7"/>
    <w:rsid w:val="00297549"/>
    <w:rsid w:val="002979F3"/>
    <w:rsid w:val="002A0D80"/>
    <w:rsid w:val="002A14C4"/>
    <w:rsid w:val="002A4B7D"/>
    <w:rsid w:val="002A602B"/>
    <w:rsid w:val="002A78C0"/>
    <w:rsid w:val="002B24CE"/>
    <w:rsid w:val="002B3582"/>
    <w:rsid w:val="002C0573"/>
    <w:rsid w:val="002C3076"/>
    <w:rsid w:val="002C4645"/>
    <w:rsid w:val="002C7FBE"/>
    <w:rsid w:val="002D0342"/>
    <w:rsid w:val="002D24CC"/>
    <w:rsid w:val="002E7064"/>
    <w:rsid w:val="002F6297"/>
    <w:rsid w:val="002F76AA"/>
    <w:rsid w:val="003045B6"/>
    <w:rsid w:val="00304E58"/>
    <w:rsid w:val="003056B1"/>
    <w:rsid w:val="00305E0A"/>
    <w:rsid w:val="00306476"/>
    <w:rsid w:val="0030727A"/>
    <w:rsid w:val="0031114D"/>
    <w:rsid w:val="003122E8"/>
    <w:rsid w:val="003148C6"/>
    <w:rsid w:val="00315D89"/>
    <w:rsid w:val="00315E3A"/>
    <w:rsid w:val="00317A2A"/>
    <w:rsid w:val="00321AFD"/>
    <w:rsid w:val="00322CD9"/>
    <w:rsid w:val="00322E6A"/>
    <w:rsid w:val="00324257"/>
    <w:rsid w:val="0032669B"/>
    <w:rsid w:val="00330BD5"/>
    <w:rsid w:val="00331F98"/>
    <w:rsid w:val="00333ABD"/>
    <w:rsid w:val="00334E54"/>
    <w:rsid w:val="0033707A"/>
    <w:rsid w:val="00337270"/>
    <w:rsid w:val="00341D05"/>
    <w:rsid w:val="00343BDE"/>
    <w:rsid w:val="00344C47"/>
    <w:rsid w:val="00347A00"/>
    <w:rsid w:val="00353B0B"/>
    <w:rsid w:val="00355BEF"/>
    <w:rsid w:val="003612B0"/>
    <w:rsid w:val="0036287A"/>
    <w:rsid w:val="00363DB2"/>
    <w:rsid w:val="00366C72"/>
    <w:rsid w:val="00366F93"/>
    <w:rsid w:val="00371995"/>
    <w:rsid w:val="00371B1B"/>
    <w:rsid w:val="003733C2"/>
    <w:rsid w:val="0037562C"/>
    <w:rsid w:val="003770B6"/>
    <w:rsid w:val="00380004"/>
    <w:rsid w:val="003828C0"/>
    <w:rsid w:val="003833DB"/>
    <w:rsid w:val="0038344E"/>
    <w:rsid w:val="00383CF9"/>
    <w:rsid w:val="00384E9E"/>
    <w:rsid w:val="00384F22"/>
    <w:rsid w:val="00387F2A"/>
    <w:rsid w:val="0039002B"/>
    <w:rsid w:val="003910A6"/>
    <w:rsid w:val="00391AD6"/>
    <w:rsid w:val="00393E47"/>
    <w:rsid w:val="00397328"/>
    <w:rsid w:val="00397BEB"/>
    <w:rsid w:val="003A0FD5"/>
    <w:rsid w:val="003A2DEA"/>
    <w:rsid w:val="003A4B3F"/>
    <w:rsid w:val="003A60B9"/>
    <w:rsid w:val="003A6CB4"/>
    <w:rsid w:val="003B46AA"/>
    <w:rsid w:val="003B4B30"/>
    <w:rsid w:val="003B5BAF"/>
    <w:rsid w:val="003B6AD2"/>
    <w:rsid w:val="003B7364"/>
    <w:rsid w:val="003C14DB"/>
    <w:rsid w:val="003C230D"/>
    <w:rsid w:val="003C6864"/>
    <w:rsid w:val="003C6B62"/>
    <w:rsid w:val="003D0427"/>
    <w:rsid w:val="003D1C32"/>
    <w:rsid w:val="003D2B30"/>
    <w:rsid w:val="003D41A5"/>
    <w:rsid w:val="003E7E62"/>
    <w:rsid w:val="003F0A24"/>
    <w:rsid w:val="003F24F8"/>
    <w:rsid w:val="003F4136"/>
    <w:rsid w:val="00400F47"/>
    <w:rsid w:val="00401A20"/>
    <w:rsid w:val="004068F1"/>
    <w:rsid w:val="00411B9F"/>
    <w:rsid w:val="0041235D"/>
    <w:rsid w:val="00416788"/>
    <w:rsid w:val="00422D84"/>
    <w:rsid w:val="00425AEF"/>
    <w:rsid w:val="00426A34"/>
    <w:rsid w:val="00427A56"/>
    <w:rsid w:val="004305F6"/>
    <w:rsid w:val="00433873"/>
    <w:rsid w:val="00433D6F"/>
    <w:rsid w:val="0044117E"/>
    <w:rsid w:val="00441CE0"/>
    <w:rsid w:val="00444509"/>
    <w:rsid w:val="00446C97"/>
    <w:rsid w:val="00447DA8"/>
    <w:rsid w:val="00450015"/>
    <w:rsid w:val="0045197E"/>
    <w:rsid w:val="00456412"/>
    <w:rsid w:val="00460422"/>
    <w:rsid w:val="00462604"/>
    <w:rsid w:val="00465C9E"/>
    <w:rsid w:val="00467236"/>
    <w:rsid w:val="0047099A"/>
    <w:rsid w:val="00470F48"/>
    <w:rsid w:val="00471F40"/>
    <w:rsid w:val="00471F4F"/>
    <w:rsid w:val="004725E3"/>
    <w:rsid w:val="00475596"/>
    <w:rsid w:val="00477A50"/>
    <w:rsid w:val="00481D6F"/>
    <w:rsid w:val="004839E7"/>
    <w:rsid w:val="00490AE2"/>
    <w:rsid w:val="004910D9"/>
    <w:rsid w:val="00493694"/>
    <w:rsid w:val="0049477D"/>
    <w:rsid w:val="004962A1"/>
    <w:rsid w:val="0049743F"/>
    <w:rsid w:val="004A2E5F"/>
    <w:rsid w:val="004A5490"/>
    <w:rsid w:val="004A57A8"/>
    <w:rsid w:val="004B3CEA"/>
    <w:rsid w:val="004B42C7"/>
    <w:rsid w:val="004B4E57"/>
    <w:rsid w:val="004B7621"/>
    <w:rsid w:val="004C1FE3"/>
    <w:rsid w:val="004C20F7"/>
    <w:rsid w:val="004C33C8"/>
    <w:rsid w:val="004C3913"/>
    <w:rsid w:val="004C3DBD"/>
    <w:rsid w:val="004C4831"/>
    <w:rsid w:val="004C6692"/>
    <w:rsid w:val="004C6AD9"/>
    <w:rsid w:val="004D200A"/>
    <w:rsid w:val="004D6309"/>
    <w:rsid w:val="004E117E"/>
    <w:rsid w:val="004E11C8"/>
    <w:rsid w:val="004E26D4"/>
    <w:rsid w:val="004E3431"/>
    <w:rsid w:val="004E39A4"/>
    <w:rsid w:val="004E5364"/>
    <w:rsid w:val="004E56F6"/>
    <w:rsid w:val="004E63D7"/>
    <w:rsid w:val="004F3419"/>
    <w:rsid w:val="004F3556"/>
    <w:rsid w:val="004F5D31"/>
    <w:rsid w:val="00501E8C"/>
    <w:rsid w:val="0050410A"/>
    <w:rsid w:val="00505B4C"/>
    <w:rsid w:val="00507385"/>
    <w:rsid w:val="0050753E"/>
    <w:rsid w:val="00513B63"/>
    <w:rsid w:val="005142A5"/>
    <w:rsid w:val="005165F5"/>
    <w:rsid w:val="00523AE5"/>
    <w:rsid w:val="00527605"/>
    <w:rsid w:val="00530972"/>
    <w:rsid w:val="00533627"/>
    <w:rsid w:val="00533C12"/>
    <w:rsid w:val="00534FBD"/>
    <w:rsid w:val="00535D7A"/>
    <w:rsid w:val="00535DE8"/>
    <w:rsid w:val="00536533"/>
    <w:rsid w:val="0053667E"/>
    <w:rsid w:val="0053737D"/>
    <w:rsid w:val="0053780F"/>
    <w:rsid w:val="0054004C"/>
    <w:rsid w:val="005408B5"/>
    <w:rsid w:val="005408D7"/>
    <w:rsid w:val="00541A8A"/>
    <w:rsid w:val="0054383C"/>
    <w:rsid w:val="00543C99"/>
    <w:rsid w:val="00546B47"/>
    <w:rsid w:val="00546C53"/>
    <w:rsid w:val="00547A6F"/>
    <w:rsid w:val="00550639"/>
    <w:rsid w:val="0055416E"/>
    <w:rsid w:val="00554875"/>
    <w:rsid w:val="00554C87"/>
    <w:rsid w:val="005553D7"/>
    <w:rsid w:val="00556826"/>
    <w:rsid w:val="005643E0"/>
    <w:rsid w:val="00564889"/>
    <w:rsid w:val="005657B6"/>
    <w:rsid w:val="00567E0B"/>
    <w:rsid w:val="00575796"/>
    <w:rsid w:val="0057682F"/>
    <w:rsid w:val="00577ACC"/>
    <w:rsid w:val="005802A8"/>
    <w:rsid w:val="00581239"/>
    <w:rsid w:val="005818C6"/>
    <w:rsid w:val="00582308"/>
    <w:rsid w:val="00582679"/>
    <w:rsid w:val="00593128"/>
    <w:rsid w:val="00593433"/>
    <w:rsid w:val="0059474F"/>
    <w:rsid w:val="00597CD4"/>
    <w:rsid w:val="005A01F4"/>
    <w:rsid w:val="005A18FC"/>
    <w:rsid w:val="005A5042"/>
    <w:rsid w:val="005A5C5E"/>
    <w:rsid w:val="005A7430"/>
    <w:rsid w:val="005B2EC7"/>
    <w:rsid w:val="005B34C3"/>
    <w:rsid w:val="005B7588"/>
    <w:rsid w:val="005B7DFA"/>
    <w:rsid w:val="005C167F"/>
    <w:rsid w:val="005C1A32"/>
    <w:rsid w:val="005C2F92"/>
    <w:rsid w:val="005C4D04"/>
    <w:rsid w:val="005C5D76"/>
    <w:rsid w:val="005C65F4"/>
    <w:rsid w:val="005D4440"/>
    <w:rsid w:val="005D6689"/>
    <w:rsid w:val="005D7C08"/>
    <w:rsid w:val="005D7C8D"/>
    <w:rsid w:val="005E23E6"/>
    <w:rsid w:val="005E3499"/>
    <w:rsid w:val="005E39B5"/>
    <w:rsid w:val="005E42B6"/>
    <w:rsid w:val="005E7C37"/>
    <w:rsid w:val="005E7E43"/>
    <w:rsid w:val="005F5C3C"/>
    <w:rsid w:val="005F61EE"/>
    <w:rsid w:val="005F722F"/>
    <w:rsid w:val="005F776F"/>
    <w:rsid w:val="005F7D4B"/>
    <w:rsid w:val="0060027B"/>
    <w:rsid w:val="006029EF"/>
    <w:rsid w:val="00602BD6"/>
    <w:rsid w:val="006048CD"/>
    <w:rsid w:val="00605289"/>
    <w:rsid w:val="00606FB1"/>
    <w:rsid w:val="006101DF"/>
    <w:rsid w:val="0061088A"/>
    <w:rsid w:val="0061196D"/>
    <w:rsid w:val="00615347"/>
    <w:rsid w:val="0061607E"/>
    <w:rsid w:val="00617804"/>
    <w:rsid w:val="006206B0"/>
    <w:rsid w:val="00624C4D"/>
    <w:rsid w:val="00625E68"/>
    <w:rsid w:val="00627CD5"/>
    <w:rsid w:val="00627FC0"/>
    <w:rsid w:val="0063318E"/>
    <w:rsid w:val="00636D4B"/>
    <w:rsid w:val="006432B5"/>
    <w:rsid w:val="00645D31"/>
    <w:rsid w:val="00645EFA"/>
    <w:rsid w:val="00650017"/>
    <w:rsid w:val="006509A8"/>
    <w:rsid w:val="00654E8D"/>
    <w:rsid w:val="00655966"/>
    <w:rsid w:val="00656FBE"/>
    <w:rsid w:val="0066298D"/>
    <w:rsid w:val="006648FA"/>
    <w:rsid w:val="006666D3"/>
    <w:rsid w:val="00666DD6"/>
    <w:rsid w:val="00671EC5"/>
    <w:rsid w:val="006720C5"/>
    <w:rsid w:val="006813C7"/>
    <w:rsid w:val="00682CB6"/>
    <w:rsid w:val="00685F33"/>
    <w:rsid w:val="00691D95"/>
    <w:rsid w:val="0069363E"/>
    <w:rsid w:val="0069473A"/>
    <w:rsid w:val="00695154"/>
    <w:rsid w:val="00695979"/>
    <w:rsid w:val="006974C2"/>
    <w:rsid w:val="006A046A"/>
    <w:rsid w:val="006A3823"/>
    <w:rsid w:val="006A396B"/>
    <w:rsid w:val="006A6BF7"/>
    <w:rsid w:val="006A7555"/>
    <w:rsid w:val="006A7805"/>
    <w:rsid w:val="006A7D26"/>
    <w:rsid w:val="006B0E39"/>
    <w:rsid w:val="006B13B9"/>
    <w:rsid w:val="006B3EE6"/>
    <w:rsid w:val="006B4482"/>
    <w:rsid w:val="006B50D1"/>
    <w:rsid w:val="006B5E40"/>
    <w:rsid w:val="006B6D7B"/>
    <w:rsid w:val="006C1409"/>
    <w:rsid w:val="006C1E15"/>
    <w:rsid w:val="006C2862"/>
    <w:rsid w:val="006C61B9"/>
    <w:rsid w:val="006C69EF"/>
    <w:rsid w:val="006C79D4"/>
    <w:rsid w:val="006D0F01"/>
    <w:rsid w:val="006D25F7"/>
    <w:rsid w:val="006D6553"/>
    <w:rsid w:val="006D7654"/>
    <w:rsid w:val="006E2876"/>
    <w:rsid w:val="006E2F18"/>
    <w:rsid w:val="006F1315"/>
    <w:rsid w:val="006F3966"/>
    <w:rsid w:val="006F481F"/>
    <w:rsid w:val="00700B72"/>
    <w:rsid w:val="007012F1"/>
    <w:rsid w:val="00702538"/>
    <w:rsid w:val="00707A87"/>
    <w:rsid w:val="007101BE"/>
    <w:rsid w:val="007109CE"/>
    <w:rsid w:val="00713115"/>
    <w:rsid w:val="0071473F"/>
    <w:rsid w:val="00720F6F"/>
    <w:rsid w:val="00722668"/>
    <w:rsid w:val="00722F17"/>
    <w:rsid w:val="00724346"/>
    <w:rsid w:val="00724B5A"/>
    <w:rsid w:val="00727BDA"/>
    <w:rsid w:val="007300D5"/>
    <w:rsid w:val="007337C3"/>
    <w:rsid w:val="007416DB"/>
    <w:rsid w:val="00744CB2"/>
    <w:rsid w:val="00745002"/>
    <w:rsid w:val="007454B1"/>
    <w:rsid w:val="00747095"/>
    <w:rsid w:val="0075159E"/>
    <w:rsid w:val="00755D06"/>
    <w:rsid w:val="0075732D"/>
    <w:rsid w:val="00757EB3"/>
    <w:rsid w:val="00762563"/>
    <w:rsid w:val="00762872"/>
    <w:rsid w:val="00763745"/>
    <w:rsid w:val="00763DD9"/>
    <w:rsid w:val="00764042"/>
    <w:rsid w:val="0076473B"/>
    <w:rsid w:val="0076569D"/>
    <w:rsid w:val="00765741"/>
    <w:rsid w:val="0077132E"/>
    <w:rsid w:val="00772977"/>
    <w:rsid w:val="0077658A"/>
    <w:rsid w:val="00777153"/>
    <w:rsid w:val="00777ADC"/>
    <w:rsid w:val="00781429"/>
    <w:rsid w:val="007820E7"/>
    <w:rsid w:val="007825F2"/>
    <w:rsid w:val="007855EB"/>
    <w:rsid w:val="00785928"/>
    <w:rsid w:val="00790893"/>
    <w:rsid w:val="007924F6"/>
    <w:rsid w:val="0079512B"/>
    <w:rsid w:val="00796AF8"/>
    <w:rsid w:val="007A287C"/>
    <w:rsid w:val="007A5871"/>
    <w:rsid w:val="007A6ABB"/>
    <w:rsid w:val="007B086E"/>
    <w:rsid w:val="007B0B38"/>
    <w:rsid w:val="007B2F24"/>
    <w:rsid w:val="007B332E"/>
    <w:rsid w:val="007B4C86"/>
    <w:rsid w:val="007C2D83"/>
    <w:rsid w:val="007D1C0C"/>
    <w:rsid w:val="007D279C"/>
    <w:rsid w:val="007D3041"/>
    <w:rsid w:val="007D3B1E"/>
    <w:rsid w:val="007D5920"/>
    <w:rsid w:val="007D6C66"/>
    <w:rsid w:val="007E0780"/>
    <w:rsid w:val="007E11F3"/>
    <w:rsid w:val="007E6847"/>
    <w:rsid w:val="007F1779"/>
    <w:rsid w:val="007F34F8"/>
    <w:rsid w:val="007F55B2"/>
    <w:rsid w:val="007F5E0A"/>
    <w:rsid w:val="007F66FD"/>
    <w:rsid w:val="007F69E0"/>
    <w:rsid w:val="007F728D"/>
    <w:rsid w:val="00803578"/>
    <w:rsid w:val="00806617"/>
    <w:rsid w:val="00807F48"/>
    <w:rsid w:val="0081010E"/>
    <w:rsid w:val="00810FD3"/>
    <w:rsid w:val="00811652"/>
    <w:rsid w:val="00811905"/>
    <w:rsid w:val="00816812"/>
    <w:rsid w:val="00817DA6"/>
    <w:rsid w:val="00821066"/>
    <w:rsid w:val="008226BB"/>
    <w:rsid w:val="00822EE9"/>
    <w:rsid w:val="00830C09"/>
    <w:rsid w:val="0083132C"/>
    <w:rsid w:val="00831F7F"/>
    <w:rsid w:val="00834F6C"/>
    <w:rsid w:val="00835435"/>
    <w:rsid w:val="00836B78"/>
    <w:rsid w:val="0083738E"/>
    <w:rsid w:val="00842FE2"/>
    <w:rsid w:val="00844B62"/>
    <w:rsid w:val="0084504C"/>
    <w:rsid w:val="00845F07"/>
    <w:rsid w:val="00853A7E"/>
    <w:rsid w:val="00857D4F"/>
    <w:rsid w:val="008616B0"/>
    <w:rsid w:val="008618B5"/>
    <w:rsid w:val="00862362"/>
    <w:rsid w:val="0086543C"/>
    <w:rsid w:val="00865BB4"/>
    <w:rsid w:val="0086643F"/>
    <w:rsid w:val="008729F3"/>
    <w:rsid w:val="00873A50"/>
    <w:rsid w:val="00874C39"/>
    <w:rsid w:val="008752C6"/>
    <w:rsid w:val="008808AD"/>
    <w:rsid w:val="00880AC7"/>
    <w:rsid w:val="00881D6C"/>
    <w:rsid w:val="008820DC"/>
    <w:rsid w:val="0088430C"/>
    <w:rsid w:val="00886BDE"/>
    <w:rsid w:val="00887377"/>
    <w:rsid w:val="00887817"/>
    <w:rsid w:val="00891FEA"/>
    <w:rsid w:val="00893000"/>
    <w:rsid w:val="00895B96"/>
    <w:rsid w:val="00896F0E"/>
    <w:rsid w:val="008A059D"/>
    <w:rsid w:val="008A15DA"/>
    <w:rsid w:val="008A2C2D"/>
    <w:rsid w:val="008A3855"/>
    <w:rsid w:val="008A3D49"/>
    <w:rsid w:val="008A4032"/>
    <w:rsid w:val="008A45E8"/>
    <w:rsid w:val="008A675D"/>
    <w:rsid w:val="008B1C01"/>
    <w:rsid w:val="008B6947"/>
    <w:rsid w:val="008C0D5F"/>
    <w:rsid w:val="008C322F"/>
    <w:rsid w:val="008C35B4"/>
    <w:rsid w:val="008C3979"/>
    <w:rsid w:val="008D0682"/>
    <w:rsid w:val="008D28D7"/>
    <w:rsid w:val="008D2E8C"/>
    <w:rsid w:val="008D39C4"/>
    <w:rsid w:val="008D3D4F"/>
    <w:rsid w:val="008D4791"/>
    <w:rsid w:val="008D57DE"/>
    <w:rsid w:val="008E0A68"/>
    <w:rsid w:val="008E1987"/>
    <w:rsid w:val="008E32A3"/>
    <w:rsid w:val="008E4F54"/>
    <w:rsid w:val="008E5BD3"/>
    <w:rsid w:val="008F076C"/>
    <w:rsid w:val="008F1CB7"/>
    <w:rsid w:val="008F2BA6"/>
    <w:rsid w:val="008F6C1F"/>
    <w:rsid w:val="008F7539"/>
    <w:rsid w:val="009005DB"/>
    <w:rsid w:val="009007F8"/>
    <w:rsid w:val="00900ED9"/>
    <w:rsid w:val="00901CF7"/>
    <w:rsid w:val="009036A8"/>
    <w:rsid w:val="00903F42"/>
    <w:rsid w:val="00906097"/>
    <w:rsid w:val="00906B1B"/>
    <w:rsid w:val="00906BC6"/>
    <w:rsid w:val="00911489"/>
    <w:rsid w:val="00911CF8"/>
    <w:rsid w:val="00913640"/>
    <w:rsid w:val="00914A4A"/>
    <w:rsid w:val="00916E4A"/>
    <w:rsid w:val="00920C63"/>
    <w:rsid w:val="00921C31"/>
    <w:rsid w:val="009229C5"/>
    <w:rsid w:val="009267B5"/>
    <w:rsid w:val="00927000"/>
    <w:rsid w:val="009278E4"/>
    <w:rsid w:val="00933713"/>
    <w:rsid w:val="00936283"/>
    <w:rsid w:val="009427DA"/>
    <w:rsid w:val="00942B28"/>
    <w:rsid w:val="00942E96"/>
    <w:rsid w:val="00944A4E"/>
    <w:rsid w:val="0094556B"/>
    <w:rsid w:val="009455FE"/>
    <w:rsid w:val="0094588E"/>
    <w:rsid w:val="00946ABA"/>
    <w:rsid w:val="0095204B"/>
    <w:rsid w:val="009523C6"/>
    <w:rsid w:val="00952DAE"/>
    <w:rsid w:val="00955C77"/>
    <w:rsid w:val="0096333C"/>
    <w:rsid w:val="00964956"/>
    <w:rsid w:val="00967974"/>
    <w:rsid w:val="00967D35"/>
    <w:rsid w:val="00967FBF"/>
    <w:rsid w:val="0097067C"/>
    <w:rsid w:val="00970A7C"/>
    <w:rsid w:val="00970F19"/>
    <w:rsid w:val="00970FA3"/>
    <w:rsid w:val="009714E1"/>
    <w:rsid w:val="00973CB7"/>
    <w:rsid w:val="00977543"/>
    <w:rsid w:val="00981028"/>
    <w:rsid w:val="00982948"/>
    <w:rsid w:val="00983046"/>
    <w:rsid w:val="009836EA"/>
    <w:rsid w:val="00985C98"/>
    <w:rsid w:val="009909CB"/>
    <w:rsid w:val="00992656"/>
    <w:rsid w:val="00992D3D"/>
    <w:rsid w:val="00993EF7"/>
    <w:rsid w:val="009973AC"/>
    <w:rsid w:val="009A1847"/>
    <w:rsid w:val="009B03CD"/>
    <w:rsid w:val="009B40B3"/>
    <w:rsid w:val="009B48CE"/>
    <w:rsid w:val="009B48E1"/>
    <w:rsid w:val="009B57C7"/>
    <w:rsid w:val="009C038C"/>
    <w:rsid w:val="009C1B60"/>
    <w:rsid w:val="009C24BA"/>
    <w:rsid w:val="009C2F51"/>
    <w:rsid w:val="009C4F26"/>
    <w:rsid w:val="009C581D"/>
    <w:rsid w:val="009C5A71"/>
    <w:rsid w:val="009C5BD3"/>
    <w:rsid w:val="009C6D33"/>
    <w:rsid w:val="009D50F0"/>
    <w:rsid w:val="009D6A00"/>
    <w:rsid w:val="009D7316"/>
    <w:rsid w:val="009E0D85"/>
    <w:rsid w:val="009E0DB1"/>
    <w:rsid w:val="009E2891"/>
    <w:rsid w:val="009E3743"/>
    <w:rsid w:val="009E59E4"/>
    <w:rsid w:val="009E66BA"/>
    <w:rsid w:val="009F5766"/>
    <w:rsid w:val="00A0026A"/>
    <w:rsid w:val="00A03495"/>
    <w:rsid w:val="00A0382B"/>
    <w:rsid w:val="00A06C22"/>
    <w:rsid w:val="00A13ED6"/>
    <w:rsid w:val="00A1499D"/>
    <w:rsid w:val="00A150A2"/>
    <w:rsid w:val="00A16231"/>
    <w:rsid w:val="00A16BA4"/>
    <w:rsid w:val="00A20CE8"/>
    <w:rsid w:val="00A20DC8"/>
    <w:rsid w:val="00A27492"/>
    <w:rsid w:val="00A318A6"/>
    <w:rsid w:val="00A31F4E"/>
    <w:rsid w:val="00A3205A"/>
    <w:rsid w:val="00A34753"/>
    <w:rsid w:val="00A36172"/>
    <w:rsid w:val="00A37442"/>
    <w:rsid w:val="00A4064E"/>
    <w:rsid w:val="00A40814"/>
    <w:rsid w:val="00A414DD"/>
    <w:rsid w:val="00A45359"/>
    <w:rsid w:val="00A45538"/>
    <w:rsid w:val="00A45C64"/>
    <w:rsid w:val="00A468D9"/>
    <w:rsid w:val="00A4711D"/>
    <w:rsid w:val="00A47472"/>
    <w:rsid w:val="00A50754"/>
    <w:rsid w:val="00A50F4F"/>
    <w:rsid w:val="00A51D18"/>
    <w:rsid w:val="00A52075"/>
    <w:rsid w:val="00A56493"/>
    <w:rsid w:val="00A56ABD"/>
    <w:rsid w:val="00A56CAD"/>
    <w:rsid w:val="00A56EB0"/>
    <w:rsid w:val="00A60795"/>
    <w:rsid w:val="00A61033"/>
    <w:rsid w:val="00A63152"/>
    <w:rsid w:val="00A66017"/>
    <w:rsid w:val="00A7208B"/>
    <w:rsid w:val="00A72356"/>
    <w:rsid w:val="00A725B0"/>
    <w:rsid w:val="00A72F34"/>
    <w:rsid w:val="00A7544F"/>
    <w:rsid w:val="00A76F1B"/>
    <w:rsid w:val="00A77D4E"/>
    <w:rsid w:val="00A80A3E"/>
    <w:rsid w:val="00A835D0"/>
    <w:rsid w:val="00A867BE"/>
    <w:rsid w:val="00A86EB8"/>
    <w:rsid w:val="00A90E68"/>
    <w:rsid w:val="00A926B5"/>
    <w:rsid w:val="00A96FB1"/>
    <w:rsid w:val="00A97DA7"/>
    <w:rsid w:val="00AA0D1A"/>
    <w:rsid w:val="00AA3E54"/>
    <w:rsid w:val="00AA4D3F"/>
    <w:rsid w:val="00AB5281"/>
    <w:rsid w:val="00AB66C6"/>
    <w:rsid w:val="00AB7B3C"/>
    <w:rsid w:val="00AC174B"/>
    <w:rsid w:val="00AC71EB"/>
    <w:rsid w:val="00AD1B3C"/>
    <w:rsid w:val="00AD1F35"/>
    <w:rsid w:val="00AD33BA"/>
    <w:rsid w:val="00AD3811"/>
    <w:rsid w:val="00AD6D96"/>
    <w:rsid w:val="00AE1F50"/>
    <w:rsid w:val="00AE21D4"/>
    <w:rsid w:val="00AE3138"/>
    <w:rsid w:val="00AE4B4F"/>
    <w:rsid w:val="00AF1AF3"/>
    <w:rsid w:val="00AF5EF6"/>
    <w:rsid w:val="00AF699D"/>
    <w:rsid w:val="00B00A19"/>
    <w:rsid w:val="00B03368"/>
    <w:rsid w:val="00B04CB6"/>
    <w:rsid w:val="00B05F67"/>
    <w:rsid w:val="00B1188D"/>
    <w:rsid w:val="00B12206"/>
    <w:rsid w:val="00B1415A"/>
    <w:rsid w:val="00B1674F"/>
    <w:rsid w:val="00B2042C"/>
    <w:rsid w:val="00B235D3"/>
    <w:rsid w:val="00B27058"/>
    <w:rsid w:val="00B30D16"/>
    <w:rsid w:val="00B318D2"/>
    <w:rsid w:val="00B3323A"/>
    <w:rsid w:val="00B335C6"/>
    <w:rsid w:val="00B36626"/>
    <w:rsid w:val="00B46B41"/>
    <w:rsid w:val="00B56C7E"/>
    <w:rsid w:val="00B6012F"/>
    <w:rsid w:val="00B60723"/>
    <w:rsid w:val="00B63D5A"/>
    <w:rsid w:val="00B6410B"/>
    <w:rsid w:val="00B647AE"/>
    <w:rsid w:val="00B667AB"/>
    <w:rsid w:val="00B71F7C"/>
    <w:rsid w:val="00B7541E"/>
    <w:rsid w:val="00B82350"/>
    <w:rsid w:val="00B8318D"/>
    <w:rsid w:val="00B83F8C"/>
    <w:rsid w:val="00B84870"/>
    <w:rsid w:val="00B92DB1"/>
    <w:rsid w:val="00B95747"/>
    <w:rsid w:val="00B95E9F"/>
    <w:rsid w:val="00B97371"/>
    <w:rsid w:val="00BA10F1"/>
    <w:rsid w:val="00BA34E1"/>
    <w:rsid w:val="00BA3C32"/>
    <w:rsid w:val="00BA440A"/>
    <w:rsid w:val="00BA56AF"/>
    <w:rsid w:val="00BC16B4"/>
    <w:rsid w:val="00BC1850"/>
    <w:rsid w:val="00BC30CB"/>
    <w:rsid w:val="00BC56E2"/>
    <w:rsid w:val="00BC67AA"/>
    <w:rsid w:val="00BC67DF"/>
    <w:rsid w:val="00BD1847"/>
    <w:rsid w:val="00BD26D7"/>
    <w:rsid w:val="00BD5EA3"/>
    <w:rsid w:val="00BE0C5D"/>
    <w:rsid w:val="00BE1715"/>
    <w:rsid w:val="00BE4D0F"/>
    <w:rsid w:val="00BF5973"/>
    <w:rsid w:val="00C056A2"/>
    <w:rsid w:val="00C066B7"/>
    <w:rsid w:val="00C07BC5"/>
    <w:rsid w:val="00C10824"/>
    <w:rsid w:val="00C1189A"/>
    <w:rsid w:val="00C27F3C"/>
    <w:rsid w:val="00C36341"/>
    <w:rsid w:val="00C4391F"/>
    <w:rsid w:val="00C43EB4"/>
    <w:rsid w:val="00C44871"/>
    <w:rsid w:val="00C46785"/>
    <w:rsid w:val="00C476EC"/>
    <w:rsid w:val="00C47C7B"/>
    <w:rsid w:val="00C54D86"/>
    <w:rsid w:val="00C573DB"/>
    <w:rsid w:val="00C6027B"/>
    <w:rsid w:val="00C6165A"/>
    <w:rsid w:val="00C61E02"/>
    <w:rsid w:val="00C61F98"/>
    <w:rsid w:val="00C624B3"/>
    <w:rsid w:val="00C62F58"/>
    <w:rsid w:val="00C666E7"/>
    <w:rsid w:val="00C66EFA"/>
    <w:rsid w:val="00C67D3A"/>
    <w:rsid w:val="00C67E81"/>
    <w:rsid w:val="00C7027B"/>
    <w:rsid w:val="00C71EE3"/>
    <w:rsid w:val="00C734E4"/>
    <w:rsid w:val="00C73B5A"/>
    <w:rsid w:val="00C74185"/>
    <w:rsid w:val="00C75487"/>
    <w:rsid w:val="00C75C4C"/>
    <w:rsid w:val="00C75E87"/>
    <w:rsid w:val="00C776E3"/>
    <w:rsid w:val="00C77CA5"/>
    <w:rsid w:val="00C816BB"/>
    <w:rsid w:val="00C83768"/>
    <w:rsid w:val="00C8456F"/>
    <w:rsid w:val="00C84782"/>
    <w:rsid w:val="00C8579B"/>
    <w:rsid w:val="00C85969"/>
    <w:rsid w:val="00C864E1"/>
    <w:rsid w:val="00C9110B"/>
    <w:rsid w:val="00C92D97"/>
    <w:rsid w:val="00C945D3"/>
    <w:rsid w:val="00C95B25"/>
    <w:rsid w:val="00C96435"/>
    <w:rsid w:val="00C9767A"/>
    <w:rsid w:val="00C97C25"/>
    <w:rsid w:val="00C97ECD"/>
    <w:rsid w:val="00CB1143"/>
    <w:rsid w:val="00CB1CDD"/>
    <w:rsid w:val="00CB2174"/>
    <w:rsid w:val="00CB4182"/>
    <w:rsid w:val="00CB6187"/>
    <w:rsid w:val="00CC002B"/>
    <w:rsid w:val="00CC0F29"/>
    <w:rsid w:val="00CC2D93"/>
    <w:rsid w:val="00CC3977"/>
    <w:rsid w:val="00CC3BB2"/>
    <w:rsid w:val="00CC4E04"/>
    <w:rsid w:val="00CC5A76"/>
    <w:rsid w:val="00CC5C61"/>
    <w:rsid w:val="00CC7C3F"/>
    <w:rsid w:val="00CD1099"/>
    <w:rsid w:val="00CD1329"/>
    <w:rsid w:val="00CD2B8D"/>
    <w:rsid w:val="00CE01CF"/>
    <w:rsid w:val="00CE1055"/>
    <w:rsid w:val="00CE1FCA"/>
    <w:rsid w:val="00CE333E"/>
    <w:rsid w:val="00CE3757"/>
    <w:rsid w:val="00CE7348"/>
    <w:rsid w:val="00CF11BC"/>
    <w:rsid w:val="00CF28F1"/>
    <w:rsid w:val="00CF2B9B"/>
    <w:rsid w:val="00CF5B34"/>
    <w:rsid w:val="00D00CB1"/>
    <w:rsid w:val="00D054D2"/>
    <w:rsid w:val="00D055E4"/>
    <w:rsid w:val="00D05E35"/>
    <w:rsid w:val="00D12D67"/>
    <w:rsid w:val="00D12F7B"/>
    <w:rsid w:val="00D15E25"/>
    <w:rsid w:val="00D16322"/>
    <w:rsid w:val="00D17B0C"/>
    <w:rsid w:val="00D17F6F"/>
    <w:rsid w:val="00D200FE"/>
    <w:rsid w:val="00D202D1"/>
    <w:rsid w:val="00D20338"/>
    <w:rsid w:val="00D27A95"/>
    <w:rsid w:val="00D33FD2"/>
    <w:rsid w:val="00D36905"/>
    <w:rsid w:val="00D37BF8"/>
    <w:rsid w:val="00D42353"/>
    <w:rsid w:val="00D4385F"/>
    <w:rsid w:val="00D4409A"/>
    <w:rsid w:val="00D44A73"/>
    <w:rsid w:val="00D4642D"/>
    <w:rsid w:val="00D53CE1"/>
    <w:rsid w:val="00D54974"/>
    <w:rsid w:val="00D60FA7"/>
    <w:rsid w:val="00D610DE"/>
    <w:rsid w:val="00D642E6"/>
    <w:rsid w:val="00D64372"/>
    <w:rsid w:val="00D67758"/>
    <w:rsid w:val="00D7037B"/>
    <w:rsid w:val="00D704DB"/>
    <w:rsid w:val="00D70CA6"/>
    <w:rsid w:val="00D72CD2"/>
    <w:rsid w:val="00D72EFF"/>
    <w:rsid w:val="00D74D87"/>
    <w:rsid w:val="00D7544C"/>
    <w:rsid w:val="00D80AB9"/>
    <w:rsid w:val="00D815EB"/>
    <w:rsid w:val="00D83E05"/>
    <w:rsid w:val="00D84850"/>
    <w:rsid w:val="00D850CD"/>
    <w:rsid w:val="00D862A7"/>
    <w:rsid w:val="00D86F40"/>
    <w:rsid w:val="00D9166E"/>
    <w:rsid w:val="00D92DAC"/>
    <w:rsid w:val="00D96674"/>
    <w:rsid w:val="00D97732"/>
    <w:rsid w:val="00DA4CCA"/>
    <w:rsid w:val="00DA57E9"/>
    <w:rsid w:val="00DA5C4A"/>
    <w:rsid w:val="00DA6E47"/>
    <w:rsid w:val="00DB05F8"/>
    <w:rsid w:val="00DB29D6"/>
    <w:rsid w:val="00DB3CBC"/>
    <w:rsid w:val="00DC0019"/>
    <w:rsid w:val="00DC2105"/>
    <w:rsid w:val="00DC3C33"/>
    <w:rsid w:val="00DC497F"/>
    <w:rsid w:val="00DC5120"/>
    <w:rsid w:val="00DC55B3"/>
    <w:rsid w:val="00DC736E"/>
    <w:rsid w:val="00DD0468"/>
    <w:rsid w:val="00DD0BA9"/>
    <w:rsid w:val="00DD49A7"/>
    <w:rsid w:val="00DD6749"/>
    <w:rsid w:val="00DF4ADE"/>
    <w:rsid w:val="00DF74F1"/>
    <w:rsid w:val="00E00704"/>
    <w:rsid w:val="00E060AB"/>
    <w:rsid w:val="00E10143"/>
    <w:rsid w:val="00E102C0"/>
    <w:rsid w:val="00E15CA7"/>
    <w:rsid w:val="00E15EB1"/>
    <w:rsid w:val="00E16BFA"/>
    <w:rsid w:val="00E17A61"/>
    <w:rsid w:val="00E20725"/>
    <w:rsid w:val="00E2154D"/>
    <w:rsid w:val="00E3025E"/>
    <w:rsid w:val="00E354E3"/>
    <w:rsid w:val="00E45275"/>
    <w:rsid w:val="00E462E0"/>
    <w:rsid w:val="00E4711C"/>
    <w:rsid w:val="00E47BD2"/>
    <w:rsid w:val="00E511B5"/>
    <w:rsid w:val="00E52959"/>
    <w:rsid w:val="00E56994"/>
    <w:rsid w:val="00E579C8"/>
    <w:rsid w:val="00E6339D"/>
    <w:rsid w:val="00E64624"/>
    <w:rsid w:val="00E660C6"/>
    <w:rsid w:val="00E66888"/>
    <w:rsid w:val="00E71A69"/>
    <w:rsid w:val="00E76332"/>
    <w:rsid w:val="00E81108"/>
    <w:rsid w:val="00E83C17"/>
    <w:rsid w:val="00E83D5E"/>
    <w:rsid w:val="00EA082A"/>
    <w:rsid w:val="00EA0D40"/>
    <w:rsid w:val="00EA1AC9"/>
    <w:rsid w:val="00EA274E"/>
    <w:rsid w:val="00EA3E35"/>
    <w:rsid w:val="00EA5642"/>
    <w:rsid w:val="00EB0CA0"/>
    <w:rsid w:val="00EB1189"/>
    <w:rsid w:val="00EB1C1E"/>
    <w:rsid w:val="00EB6185"/>
    <w:rsid w:val="00EB73DD"/>
    <w:rsid w:val="00EC02B9"/>
    <w:rsid w:val="00EC0BA4"/>
    <w:rsid w:val="00EC1EF9"/>
    <w:rsid w:val="00EC2F67"/>
    <w:rsid w:val="00EC37AB"/>
    <w:rsid w:val="00EC6266"/>
    <w:rsid w:val="00ED0361"/>
    <w:rsid w:val="00ED0DEC"/>
    <w:rsid w:val="00ED1A4D"/>
    <w:rsid w:val="00ED2683"/>
    <w:rsid w:val="00ED345A"/>
    <w:rsid w:val="00EE3A3D"/>
    <w:rsid w:val="00EE4656"/>
    <w:rsid w:val="00EF1078"/>
    <w:rsid w:val="00EF1F14"/>
    <w:rsid w:val="00EF410F"/>
    <w:rsid w:val="00EF436D"/>
    <w:rsid w:val="00EF539E"/>
    <w:rsid w:val="00EF742A"/>
    <w:rsid w:val="00F00106"/>
    <w:rsid w:val="00F008F2"/>
    <w:rsid w:val="00F01842"/>
    <w:rsid w:val="00F02C69"/>
    <w:rsid w:val="00F074FA"/>
    <w:rsid w:val="00F07C14"/>
    <w:rsid w:val="00F100D3"/>
    <w:rsid w:val="00F14004"/>
    <w:rsid w:val="00F15E72"/>
    <w:rsid w:val="00F23F36"/>
    <w:rsid w:val="00F261AA"/>
    <w:rsid w:val="00F302FF"/>
    <w:rsid w:val="00F316DE"/>
    <w:rsid w:val="00F32836"/>
    <w:rsid w:val="00F34D1F"/>
    <w:rsid w:val="00F35C7D"/>
    <w:rsid w:val="00F37428"/>
    <w:rsid w:val="00F45036"/>
    <w:rsid w:val="00F452B4"/>
    <w:rsid w:val="00F514D5"/>
    <w:rsid w:val="00F51628"/>
    <w:rsid w:val="00F55FD5"/>
    <w:rsid w:val="00F57385"/>
    <w:rsid w:val="00F62876"/>
    <w:rsid w:val="00F63641"/>
    <w:rsid w:val="00F65DD5"/>
    <w:rsid w:val="00F673E5"/>
    <w:rsid w:val="00F67A7D"/>
    <w:rsid w:val="00F80CA5"/>
    <w:rsid w:val="00F81FA1"/>
    <w:rsid w:val="00F82770"/>
    <w:rsid w:val="00F90CC6"/>
    <w:rsid w:val="00F92342"/>
    <w:rsid w:val="00F967D5"/>
    <w:rsid w:val="00F97D58"/>
    <w:rsid w:val="00FA12F2"/>
    <w:rsid w:val="00FA19D0"/>
    <w:rsid w:val="00FA1BD0"/>
    <w:rsid w:val="00FA2C63"/>
    <w:rsid w:val="00FA5394"/>
    <w:rsid w:val="00FA5841"/>
    <w:rsid w:val="00FA7DFE"/>
    <w:rsid w:val="00FA7E19"/>
    <w:rsid w:val="00FB0F48"/>
    <w:rsid w:val="00FB1BC6"/>
    <w:rsid w:val="00FB49A2"/>
    <w:rsid w:val="00FC0032"/>
    <w:rsid w:val="00FC36B9"/>
    <w:rsid w:val="00FD09E6"/>
    <w:rsid w:val="00FD0DE9"/>
    <w:rsid w:val="00FD3D08"/>
    <w:rsid w:val="00FE07A1"/>
    <w:rsid w:val="00FE2C1C"/>
    <w:rsid w:val="00FE4153"/>
    <w:rsid w:val="00FE705B"/>
    <w:rsid w:val="00FF1742"/>
    <w:rsid w:val="00FF17E4"/>
    <w:rsid w:val="00FF3D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9567D"/>
  <w15:docId w15:val="{5FB75A37-DC5C-444B-B671-9F99AD22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BankNormal"/>
    <w:link w:val="Titre1Car"/>
    <w:qFormat/>
    <w:pPr>
      <w:keepNext/>
      <w:keepLines/>
      <w:spacing w:before="240" w:after="240"/>
      <w:jc w:val="center"/>
      <w:outlineLvl w:val="0"/>
    </w:pPr>
    <w:rPr>
      <w:rFonts w:ascii="Times New Roman Bold" w:hAnsi="Times New Roman Bold"/>
      <w:b/>
      <w:sz w:val="32"/>
    </w:rPr>
  </w:style>
  <w:style w:type="paragraph" w:styleId="Titre2">
    <w:name w:val="heading 2"/>
    <w:basedOn w:val="Normal"/>
    <w:next w:val="BankNormal"/>
    <w:link w:val="Titre2Car"/>
    <w:qFormat/>
    <w:pPr>
      <w:keepNext/>
      <w:keepLines/>
      <w:spacing w:before="120" w:after="240"/>
      <w:jc w:val="center"/>
      <w:outlineLvl w:val="1"/>
    </w:pPr>
    <w:rPr>
      <w:rFonts w:ascii="Times New Roman Bold" w:hAnsi="Times New Roman Bold"/>
      <w:b/>
      <w:smallCaps/>
    </w:rPr>
  </w:style>
  <w:style w:type="paragraph" w:styleId="Titre3">
    <w:name w:val="heading 3"/>
    <w:basedOn w:val="Normal"/>
    <w:next w:val="BankNormal"/>
    <w:link w:val="Titre3Car"/>
    <w:qFormat/>
    <w:pPr>
      <w:keepNext/>
      <w:keepLines/>
      <w:spacing w:before="120" w:after="240"/>
      <w:outlineLvl w:val="2"/>
    </w:pPr>
    <w:rPr>
      <w:rFonts w:ascii="Arial" w:hAnsi="Arial"/>
      <w:b/>
    </w:rPr>
  </w:style>
  <w:style w:type="paragraph" w:styleId="Titre4">
    <w:name w:val="heading 4"/>
    <w:aliases w:val="Sub-Clause Sub-paragraph, Sub-Clause Sub-paragraph,ClauseSubSub_No&amp;Name"/>
    <w:basedOn w:val="Normal"/>
    <w:next w:val="BankNormal"/>
    <w:link w:val="Titre4Car"/>
    <w:qFormat/>
    <w:pPr>
      <w:keepNext/>
      <w:keepLines/>
      <w:spacing w:before="120" w:after="240"/>
      <w:outlineLvl w:val="3"/>
    </w:pPr>
    <w:rPr>
      <w:rFonts w:ascii="Arial" w:hAnsi="Arial"/>
      <w:b/>
      <w:i/>
    </w:rPr>
  </w:style>
  <w:style w:type="paragraph" w:styleId="Titre5">
    <w:name w:val="heading 5"/>
    <w:basedOn w:val="Normal"/>
    <w:next w:val="BankNormal"/>
    <w:link w:val="Titre5Car"/>
    <w:qFormat/>
    <w:pPr>
      <w:spacing w:after="240"/>
      <w:jc w:val="both"/>
      <w:outlineLvl w:val="4"/>
    </w:pPr>
  </w:style>
  <w:style w:type="paragraph" w:styleId="Titre6">
    <w:name w:val="heading 6"/>
    <w:basedOn w:val="Normal"/>
    <w:next w:val="BankNormal"/>
    <w:link w:val="Titre6Car"/>
    <w:qFormat/>
    <w:pPr>
      <w:spacing w:after="240"/>
      <w:outlineLvl w:val="5"/>
    </w:pPr>
  </w:style>
  <w:style w:type="paragraph" w:styleId="Titre7">
    <w:name w:val="heading 7"/>
    <w:basedOn w:val="Normal"/>
    <w:next w:val="BankNormal"/>
    <w:link w:val="Titre7Car"/>
    <w:qFormat/>
    <w:pPr>
      <w:spacing w:after="240"/>
      <w:outlineLvl w:val="6"/>
    </w:pPr>
  </w:style>
  <w:style w:type="paragraph" w:styleId="Titre8">
    <w:name w:val="heading 8"/>
    <w:basedOn w:val="Normal"/>
    <w:next w:val="BankNormal"/>
    <w:link w:val="Titre8Car"/>
    <w:qFormat/>
    <w:pPr>
      <w:spacing w:after="240"/>
      <w:outlineLvl w:val="7"/>
    </w:pPr>
  </w:style>
  <w:style w:type="paragraph" w:styleId="Titre9">
    <w:name w:val="heading 9"/>
    <w:basedOn w:val="Normal"/>
    <w:next w:val="BankNormal"/>
    <w:link w:val="Titre9Car"/>
    <w:qFormat/>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nkNormal">
    <w:name w:val="BankNormal"/>
    <w:basedOn w:val="Normal"/>
    <w:pPr>
      <w:spacing w:after="240"/>
    </w:pPr>
  </w:style>
  <w:style w:type="character" w:customStyle="1" w:styleId="Titre1Car">
    <w:name w:val="Titre 1 Car"/>
    <w:link w:val="Titre1"/>
    <w:uiPriority w:val="9"/>
    <w:rsid w:val="00575796"/>
    <w:rPr>
      <w:rFonts w:ascii="Times New Roman Bold" w:hAnsi="Times New Roman Bold"/>
      <w:b/>
      <w:sz w:val="32"/>
      <w:lang w:val="en-US" w:eastAsia="en-US"/>
    </w:rPr>
  </w:style>
  <w:style w:type="character" w:customStyle="1" w:styleId="Titre2Car">
    <w:name w:val="Titre 2 Car"/>
    <w:link w:val="Titre2"/>
    <w:rsid w:val="00E511B5"/>
    <w:rPr>
      <w:rFonts w:ascii="Times New Roman Bold" w:hAnsi="Times New Roman Bold"/>
      <w:b/>
      <w:smallCaps/>
      <w:sz w:val="24"/>
      <w:lang w:val="en-US" w:eastAsia="en-US"/>
    </w:rPr>
  </w:style>
  <w:style w:type="character" w:customStyle="1" w:styleId="Titre3Car">
    <w:name w:val="Titre 3 Car"/>
    <w:link w:val="Titre3"/>
    <w:rsid w:val="00044DBB"/>
    <w:rPr>
      <w:rFonts w:ascii="Arial" w:hAnsi="Arial"/>
      <w:b/>
      <w:sz w:val="24"/>
      <w:lang w:val="en-US" w:eastAsia="en-US"/>
    </w:rPr>
  </w:style>
  <w:style w:type="character" w:customStyle="1" w:styleId="Titre4Car">
    <w:name w:val="Titre 4 Car"/>
    <w:aliases w:val="Sub-Clause Sub-paragraph Car, Sub-Clause Sub-paragraph Car,ClauseSubSub_No&amp;Name Car"/>
    <w:link w:val="Titre4"/>
    <w:uiPriority w:val="9"/>
    <w:rsid w:val="00044DBB"/>
    <w:rPr>
      <w:rFonts w:ascii="Arial" w:hAnsi="Arial"/>
      <w:b/>
      <w:i/>
      <w:sz w:val="24"/>
      <w:lang w:val="en-US" w:eastAsia="en-US"/>
    </w:rPr>
  </w:style>
  <w:style w:type="character" w:customStyle="1" w:styleId="Titre5Car">
    <w:name w:val="Titre 5 Car"/>
    <w:link w:val="Titre5"/>
    <w:rsid w:val="00044DBB"/>
    <w:rPr>
      <w:sz w:val="24"/>
      <w:lang w:val="en-US" w:eastAsia="en-US"/>
    </w:rPr>
  </w:style>
  <w:style w:type="character" w:customStyle="1" w:styleId="Titre6Car">
    <w:name w:val="Titre 6 Car"/>
    <w:link w:val="Titre6"/>
    <w:rsid w:val="00044DBB"/>
    <w:rPr>
      <w:sz w:val="24"/>
      <w:lang w:val="en-US" w:eastAsia="en-US"/>
    </w:rPr>
  </w:style>
  <w:style w:type="character" w:customStyle="1" w:styleId="Titre7Car">
    <w:name w:val="Titre 7 Car"/>
    <w:link w:val="Titre7"/>
    <w:rsid w:val="00044DBB"/>
    <w:rPr>
      <w:sz w:val="24"/>
      <w:lang w:val="en-US" w:eastAsia="en-US"/>
    </w:rPr>
  </w:style>
  <w:style w:type="character" w:customStyle="1" w:styleId="Titre8Car">
    <w:name w:val="Titre 8 Car"/>
    <w:link w:val="Titre8"/>
    <w:uiPriority w:val="9"/>
    <w:rsid w:val="00044DBB"/>
    <w:rPr>
      <w:sz w:val="24"/>
      <w:lang w:val="en-US" w:eastAsia="en-US"/>
    </w:rPr>
  </w:style>
  <w:style w:type="character" w:customStyle="1" w:styleId="Titre9Car">
    <w:name w:val="Titre 9 Car"/>
    <w:link w:val="Titre9"/>
    <w:uiPriority w:val="9"/>
    <w:rsid w:val="00044DBB"/>
    <w:rPr>
      <w:sz w:val="24"/>
      <w:lang w:val="en-US" w:eastAsia="en-US"/>
    </w:rPr>
  </w:style>
  <w:style w:type="paragraph" w:customStyle="1" w:styleId="ChapterNumber">
    <w:name w:val="ChapterNumber"/>
    <w:basedOn w:val="Normal"/>
    <w:next w:val="Normal"/>
    <w:pPr>
      <w:spacing w:after="360"/>
    </w:pPr>
  </w:style>
  <w:style w:type="paragraph" w:styleId="Pieddepage">
    <w:name w:val="footer"/>
    <w:basedOn w:val="Normal"/>
    <w:link w:val="PieddepageCar"/>
    <w:uiPriority w:val="99"/>
    <w:pPr>
      <w:tabs>
        <w:tab w:val="center" w:pos="4320"/>
        <w:tab w:val="right" w:pos="8640"/>
      </w:tabs>
    </w:pPr>
  </w:style>
  <w:style w:type="character" w:customStyle="1" w:styleId="PieddepageCar">
    <w:name w:val="Pied de page Car"/>
    <w:link w:val="Pieddepage"/>
    <w:uiPriority w:val="99"/>
    <w:rsid w:val="00C476EC"/>
    <w:rPr>
      <w:sz w:val="24"/>
      <w:lang w:val="en-US" w:eastAsia="en-US"/>
    </w:rPr>
  </w:style>
  <w:style w:type="character" w:styleId="Appelnotedebasdep">
    <w:name w:val="footnote reference"/>
    <w:uiPriority w:val="99"/>
    <w:rPr>
      <w:sz w:val="24"/>
      <w:vertAlign w:val="superscript"/>
    </w:rPr>
  </w:style>
  <w:style w:type="paragraph" w:styleId="Notedebasdepage">
    <w:name w:val="footnote text"/>
    <w:basedOn w:val="Normal"/>
    <w:link w:val="NotedebasdepageCar"/>
    <w:pPr>
      <w:keepNext/>
      <w:keepLines/>
      <w:spacing w:after="120"/>
      <w:ind w:left="432" w:hanging="432"/>
    </w:pPr>
    <w:rPr>
      <w:sz w:val="20"/>
    </w:rPr>
  </w:style>
  <w:style w:type="character" w:customStyle="1" w:styleId="NotedebasdepageCar">
    <w:name w:val="Note de bas de page Car"/>
    <w:link w:val="Notedebasdepage"/>
    <w:uiPriority w:val="99"/>
    <w:locked/>
    <w:rsid w:val="00121DC3"/>
    <w:rPr>
      <w:lang w:val="en-US" w:eastAsia="en-US"/>
    </w:rPr>
  </w:style>
  <w:style w:type="paragraph" w:styleId="En-tte">
    <w:name w:val="header"/>
    <w:basedOn w:val="Normal"/>
    <w:link w:val="En-tteCar"/>
    <w:uiPriority w:val="99"/>
    <w:pPr>
      <w:tabs>
        <w:tab w:val="center" w:pos="4320"/>
        <w:tab w:val="right" w:pos="8640"/>
      </w:tabs>
    </w:pPr>
  </w:style>
  <w:style w:type="character" w:customStyle="1" w:styleId="En-tteCar">
    <w:name w:val="En-tête Car"/>
    <w:link w:val="En-tte"/>
    <w:uiPriority w:val="99"/>
    <w:locked/>
    <w:rsid w:val="00575796"/>
    <w:rPr>
      <w:sz w:val="24"/>
      <w:lang w:val="en-US" w:eastAsia="en-US"/>
    </w:rPr>
  </w:style>
  <w:style w:type="paragraph" w:styleId="Retraitnormal">
    <w:name w:val="Normal Indent"/>
    <w:basedOn w:val="Normal"/>
    <w:pPr>
      <w:ind w:left="720"/>
    </w:pPr>
  </w:style>
  <w:style w:type="paragraph" w:customStyle="1" w:styleId="TextBox">
    <w:name w:val="Text Box"/>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rPr>
  </w:style>
  <w:style w:type="paragraph" w:customStyle="1" w:styleId="TextBoxdots">
    <w:name w:val="Text Box (dots)"/>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M1">
    <w:name w:val="toc 1"/>
    <w:basedOn w:val="Normal"/>
    <w:next w:val="Normal"/>
    <w:uiPriority w:val="39"/>
    <w:qFormat/>
    <w:rsid w:val="00887817"/>
    <w:pPr>
      <w:tabs>
        <w:tab w:val="right" w:leader="dot" w:pos="9072"/>
      </w:tabs>
      <w:ind w:left="567" w:hanging="567"/>
    </w:pPr>
    <w:rPr>
      <w:b/>
      <w:noProof/>
    </w:rPr>
  </w:style>
  <w:style w:type="paragraph" w:styleId="TM2">
    <w:name w:val="toc 2"/>
    <w:basedOn w:val="Normal"/>
    <w:next w:val="Normal"/>
    <w:uiPriority w:val="39"/>
    <w:qFormat/>
    <w:pPr>
      <w:tabs>
        <w:tab w:val="right" w:leader="dot" w:pos="9072"/>
      </w:tabs>
      <w:ind w:left="720"/>
    </w:pPr>
  </w:style>
  <w:style w:type="paragraph" w:styleId="TM3">
    <w:name w:val="toc 3"/>
    <w:basedOn w:val="Normal"/>
    <w:next w:val="Normal"/>
    <w:uiPriority w:val="39"/>
    <w:qFormat/>
    <w:pPr>
      <w:tabs>
        <w:tab w:val="right" w:leader="dot" w:pos="9072"/>
      </w:tabs>
      <w:ind w:left="1440"/>
    </w:pPr>
  </w:style>
  <w:style w:type="paragraph" w:styleId="TM4">
    <w:name w:val="toc 4"/>
    <w:basedOn w:val="Normal"/>
    <w:next w:val="Normal"/>
    <w:uiPriority w:val="39"/>
    <w:pPr>
      <w:tabs>
        <w:tab w:val="right" w:leader="dot" w:pos="9072"/>
      </w:tabs>
      <w:ind w:left="2160"/>
    </w:pPr>
  </w:style>
  <w:style w:type="paragraph" w:styleId="TM5">
    <w:name w:val="toc 5"/>
    <w:basedOn w:val="Normal"/>
    <w:next w:val="Normal"/>
    <w:uiPriority w:val="39"/>
    <w:pPr>
      <w:tabs>
        <w:tab w:val="right" w:leader="dot" w:pos="9072"/>
      </w:tabs>
      <w:ind w:left="2880"/>
    </w:pPr>
    <w:rPr>
      <w:sz w:val="18"/>
    </w:rPr>
  </w:style>
  <w:style w:type="paragraph" w:customStyle="1" w:styleId="Heading1a">
    <w:name w:val="Heading 1a"/>
    <w:basedOn w:val="Titre1"/>
    <w:next w:val="BankNormal"/>
    <w:pPr>
      <w:spacing w:before="720"/>
      <w:outlineLvl w:val="9"/>
    </w:pPr>
  </w:style>
  <w:style w:type="paragraph" w:styleId="TM6">
    <w:name w:val="toc 6"/>
    <w:basedOn w:val="Normal"/>
    <w:next w:val="Normal"/>
    <w:uiPriority w:val="39"/>
    <w:pPr>
      <w:tabs>
        <w:tab w:val="right" w:leader="dot" w:pos="9072"/>
      </w:tabs>
      <w:ind w:left="3600"/>
    </w:pPr>
    <w:rPr>
      <w:sz w:val="18"/>
    </w:rPr>
  </w:style>
  <w:style w:type="paragraph" w:styleId="TM7">
    <w:name w:val="toc 7"/>
    <w:basedOn w:val="Normal"/>
    <w:next w:val="Normal"/>
    <w:uiPriority w:val="39"/>
    <w:pPr>
      <w:tabs>
        <w:tab w:val="right" w:leader="dot" w:pos="9072"/>
      </w:tabs>
      <w:ind w:left="1200"/>
    </w:pPr>
    <w:rPr>
      <w:sz w:val="18"/>
    </w:rPr>
  </w:style>
  <w:style w:type="paragraph" w:styleId="TM8">
    <w:name w:val="toc 8"/>
    <w:basedOn w:val="Normal"/>
    <w:next w:val="Normal"/>
    <w:uiPriority w:val="39"/>
    <w:pPr>
      <w:tabs>
        <w:tab w:val="right" w:leader="dot" w:pos="9072"/>
      </w:tabs>
      <w:ind w:left="1440"/>
    </w:pPr>
    <w:rPr>
      <w:sz w:val="18"/>
    </w:rPr>
  </w:style>
  <w:style w:type="paragraph" w:styleId="TM9">
    <w:name w:val="toc 9"/>
    <w:basedOn w:val="Normal"/>
    <w:next w:val="Normal"/>
    <w:uiPriority w:val="39"/>
    <w:pPr>
      <w:tabs>
        <w:tab w:val="right" w:leader="dot" w:pos="9072"/>
      </w:tabs>
      <w:ind w:left="1680"/>
    </w:pPr>
    <w:rPr>
      <w:sz w:val="18"/>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character" w:styleId="Marquedecommentaire">
    <w:name w:val="annotation reference"/>
    <w:semiHidden/>
    <w:rPr>
      <w:sz w:val="16"/>
    </w:rPr>
  </w:style>
  <w:style w:type="paragraph" w:styleId="Commentaire">
    <w:name w:val="annotation text"/>
    <w:basedOn w:val="Normal"/>
    <w:link w:val="CommentaireCar"/>
    <w:semiHidden/>
    <w:rPr>
      <w:sz w:val="20"/>
    </w:rPr>
  </w:style>
  <w:style w:type="character" w:customStyle="1" w:styleId="CommentaireCar">
    <w:name w:val="Commentaire Car"/>
    <w:link w:val="Commentaire"/>
    <w:semiHidden/>
    <w:rsid w:val="009C038C"/>
    <w:rPr>
      <w:lang w:val="en-US" w:eastAsia="en-US"/>
    </w:rPr>
  </w:style>
  <w:style w:type="paragraph" w:customStyle="1" w:styleId="BoxCaption">
    <w:name w:val="Box Caption"/>
    <w:basedOn w:val="TextBox"/>
    <w:pPr>
      <w:framePr w:wrap="auto"/>
    </w:pPr>
    <w:rPr>
      <w:rFonts w:ascii="Arial" w:hAnsi="Arial"/>
      <w:b/>
    </w:rPr>
  </w:style>
  <w:style w:type="paragraph" w:customStyle="1" w:styleId="BulletIndent">
    <w:name w:val="BulletIndent"/>
    <w:basedOn w:val="Retraitnormal"/>
    <w:pPr>
      <w:spacing w:before="100" w:after="100"/>
      <w:ind w:left="2520" w:hanging="360"/>
      <w:jc w:val="both"/>
    </w:pPr>
  </w:style>
  <w:style w:type="paragraph" w:styleId="Lgende">
    <w:name w:val="caption"/>
    <w:basedOn w:val="Normal"/>
    <w:next w:val="Normal"/>
    <w:qFormat/>
    <w:pPr>
      <w:keepNext/>
      <w:spacing w:before="120" w:after="120"/>
      <w:jc w:val="center"/>
    </w:pPr>
    <w:rPr>
      <w:b/>
    </w:rPr>
  </w:style>
  <w:style w:type="paragraph" w:customStyle="1" w:styleId="CaptionBox">
    <w:name w:val="Caption Box"/>
    <w:basedOn w:val="BoxCaption"/>
    <w:pPr>
      <w:framePr w:wrap="auto"/>
    </w:pPr>
  </w:style>
  <w:style w:type="paragraph" w:customStyle="1" w:styleId="FootnoteBullet">
    <w:name w:val="Footnote Bullet"/>
    <w:basedOn w:val="Normal"/>
    <w:pPr>
      <w:keepNext/>
      <w:spacing w:after="60"/>
      <w:ind w:left="1080" w:hanging="360"/>
    </w:pPr>
    <w:rPr>
      <w:sz w:val="20"/>
    </w:rPr>
  </w:style>
  <w:style w:type="paragraph" w:customStyle="1" w:styleId="MainBullets">
    <w:name w:val="MainBullets"/>
    <w:basedOn w:val="Normal"/>
    <w:pPr>
      <w:spacing w:after="180"/>
      <w:ind w:left="1080" w:hanging="360"/>
      <w:jc w:val="both"/>
    </w:pPr>
  </w:style>
  <w:style w:type="character" w:styleId="Numrodepage">
    <w:name w:val="page number"/>
    <w:basedOn w:val="Policepardfaut"/>
  </w:style>
  <w:style w:type="paragraph" w:customStyle="1" w:styleId="TextBoxBullets">
    <w:name w:val="Text Box Bullets"/>
    <w:basedOn w:val="Normal"/>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tabs>
        <w:tab w:val="left" w:pos="630"/>
      </w:tabs>
      <w:spacing w:before="60" w:after="60"/>
      <w:ind w:left="648" w:right="288" w:hanging="360"/>
      <w:jc w:val="both"/>
    </w:pPr>
    <w:rPr>
      <w:sz w:val="20"/>
    </w:rPr>
  </w:style>
  <w:style w:type="paragraph" w:customStyle="1" w:styleId="TextBoxIndent">
    <w:name w:val="Text Box Indent"/>
    <w:basedOn w:val="TextBox"/>
    <w:pPr>
      <w:framePr w:wrap="auto"/>
      <w:tabs>
        <w:tab w:val="left" w:pos="630"/>
      </w:tabs>
      <w:ind w:left="1080" w:hanging="792"/>
    </w:pPr>
  </w:style>
  <w:style w:type="paragraph" w:styleId="Corpsdetexte">
    <w:name w:val="Body Text"/>
    <w:basedOn w:val="Normal"/>
    <w:link w:val="CorpsdetexteCar"/>
    <w:pPr>
      <w:suppressAutoHyphens/>
      <w:spacing w:after="120"/>
      <w:jc w:val="both"/>
    </w:pPr>
  </w:style>
  <w:style w:type="character" w:customStyle="1" w:styleId="CorpsdetexteCar">
    <w:name w:val="Corps de texte Car"/>
    <w:link w:val="Corpsdetexte"/>
    <w:uiPriority w:val="99"/>
    <w:rsid w:val="00575796"/>
    <w:rPr>
      <w:sz w:val="24"/>
      <w:lang w:val="en-US" w:eastAsia="en-US"/>
    </w:rPr>
  </w:style>
  <w:style w:type="paragraph" w:styleId="Retraitcorpsdetexte">
    <w:name w:val="Body Text Indent"/>
    <w:basedOn w:val="Normal"/>
    <w:link w:val="RetraitcorpsdetexteCar"/>
    <w:pPr>
      <w:ind w:left="1440" w:hanging="720"/>
    </w:pPr>
  </w:style>
  <w:style w:type="character" w:customStyle="1" w:styleId="RetraitcorpsdetexteCar">
    <w:name w:val="Retrait corps de texte Car"/>
    <w:link w:val="Retraitcorpsdetexte"/>
    <w:rsid w:val="00044DBB"/>
    <w:rPr>
      <w:sz w:val="24"/>
      <w:lang w:eastAsia="en-US"/>
    </w:rPr>
  </w:style>
  <w:style w:type="paragraph" w:styleId="Retraitcorpsdetexte2">
    <w:name w:val="Body Text Indent 2"/>
    <w:basedOn w:val="Normal"/>
    <w:link w:val="Retraitcorpsdetexte2Car"/>
    <w:pPr>
      <w:ind w:left="720" w:hanging="720"/>
    </w:pPr>
  </w:style>
  <w:style w:type="character" w:customStyle="1" w:styleId="Retraitcorpsdetexte2Car">
    <w:name w:val="Retrait corps de texte 2 Car"/>
    <w:link w:val="Retraitcorpsdetexte2"/>
    <w:uiPriority w:val="99"/>
    <w:rsid w:val="000B4C50"/>
    <w:rPr>
      <w:sz w:val="24"/>
      <w:lang w:eastAsia="en-US"/>
    </w:rPr>
  </w:style>
  <w:style w:type="paragraph" w:styleId="Retraitcorpsdetexte3">
    <w:name w:val="Body Text Indent 3"/>
    <w:basedOn w:val="Normal"/>
    <w:link w:val="Retraitcorpsdetexte3Car"/>
    <w:pPr>
      <w:keepLines/>
      <w:ind w:left="706" w:hanging="706"/>
    </w:pPr>
  </w:style>
  <w:style w:type="character" w:customStyle="1" w:styleId="Retraitcorpsdetexte3Car">
    <w:name w:val="Retrait corps de texte 3 Car"/>
    <w:link w:val="Retraitcorpsdetexte3"/>
    <w:uiPriority w:val="99"/>
    <w:rsid w:val="00893000"/>
    <w:rPr>
      <w:sz w:val="24"/>
      <w:lang w:eastAsia="en-US"/>
    </w:rPr>
  </w:style>
  <w:style w:type="paragraph" w:styleId="Textedebulles">
    <w:name w:val="Balloon Text"/>
    <w:basedOn w:val="Normal"/>
    <w:link w:val="TextedebullesCar"/>
    <w:semiHidden/>
    <w:unhideWhenUsed/>
    <w:rsid w:val="004E117E"/>
    <w:rPr>
      <w:rFonts w:ascii="Tahoma" w:hAnsi="Tahoma" w:cs="Tahoma"/>
      <w:sz w:val="16"/>
      <w:szCs w:val="16"/>
    </w:rPr>
  </w:style>
  <w:style w:type="character" w:customStyle="1" w:styleId="TextedebullesCar">
    <w:name w:val="Texte de bulles Car"/>
    <w:link w:val="Textedebulles"/>
    <w:uiPriority w:val="99"/>
    <w:semiHidden/>
    <w:rsid w:val="004E117E"/>
    <w:rPr>
      <w:rFonts w:ascii="Tahoma" w:hAnsi="Tahoma" w:cs="Tahoma"/>
      <w:sz w:val="16"/>
      <w:szCs w:val="16"/>
    </w:rPr>
  </w:style>
  <w:style w:type="paragraph" w:customStyle="1" w:styleId="Subtitle2">
    <w:name w:val="Subtitle 2"/>
    <w:basedOn w:val="Pieddepage"/>
    <w:autoRedefine/>
    <w:rsid w:val="00C476EC"/>
    <w:pPr>
      <w:tabs>
        <w:tab w:val="clear" w:pos="4320"/>
        <w:tab w:val="clear" w:pos="8640"/>
      </w:tabs>
      <w:spacing w:after="120"/>
      <w:jc w:val="center"/>
      <w:outlineLvl w:val="1"/>
    </w:pPr>
    <w:rPr>
      <w:b/>
      <w:sz w:val="32"/>
      <w:lang w:eastAsia="fr-FR"/>
    </w:rPr>
  </w:style>
  <w:style w:type="paragraph" w:styleId="Titre">
    <w:name w:val="Title"/>
    <w:basedOn w:val="Normal"/>
    <w:link w:val="TitreCar"/>
    <w:qFormat/>
    <w:rsid w:val="00C476EC"/>
    <w:pPr>
      <w:jc w:val="center"/>
    </w:pPr>
    <w:rPr>
      <w:b/>
      <w:sz w:val="48"/>
      <w:lang w:val="es-ES_tradnl" w:eastAsia="fr-FR"/>
    </w:rPr>
  </w:style>
  <w:style w:type="character" w:customStyle="1" w:styleId="TitreCar">
    <w:name w:val="Titre Car"/>
    <w:link w:val="Titre"/>
    <w:rsid w:val="00C476EC"/>
    <w:rPr>
      <w:b/>
      <w:sz w:val="48"/>
      <w:lang w:val="es-ES_tradnl"/>
    </w:rPr>
  </w:style>
  <w:style w:type="paragraph" w:customStyle="1" w:styleId="Outline">
    <w:name w:val="Outline"/>
    <w:basedOn w:val="Normal"/>
    <w:rsid w:val="00C476EC"/>
    <w:pPr>
      <w:spacing w:before="240"/>
    </w:pPr>
    <w:rPr>
      <w:kern w:val="28"/>
      <w:lang w:eastAsia="fr-FR"/>
    </w:rPr>
  </w:style>
  <w:style w:type="paragraph" w:styleId="Liste">
    <w:name w:val="List"/>
    <w:aliases w:val="1. List"/>
    <w:basedOn w:val="Normal"/>
    <w:rsid w:val="00C476EC"/>
    <w:pPr>
      <w:spacing w:before="120" w:after="120"/>
      <w:ind w:left="1440"/>
      <w:jc w:val="both"/>
    </w:pPr>
    <w:rPr>
      <w:lang w:eastAsia="fr-FR"/>
    </w:rPr>
  </w:style>
  <w:style w:type="character" w:styleId="Lienhypertexte">
    <w:name w:val="Hyperlink"/>
    <w:uiPriority w:val="99"/>
    <w:rsid w:val="001E1E32"/>
    <w:rPr>
      <w:rFonts w:ascii="Times New Roman" w:hAnsi="Times New Roman"/>
      <w:color w:val="0000FF"/>
      <w:sz w:val="24"/>
      <w:u w:val="single"/>
    </w:rPr>
  </w:style>
  <w:style w:type="paragraph" w:customStyle="1" w:styleId="explanatoryclause">
    <w:name w:val="explanatory_clause"/>
    <w:basedOn w:val="Normal"/>
    <w:rsid w:val="001E1E32"/>
    <w:pPr>
      <w:widowControl w:val="0"/>
      <w:suppressAutoHyphens/>
      <w:spacing w:after="240"/>
      <w:ind w:right="-14"/>
      <w:jc w:val="both"/>
    </w:pPr>
    <w:rPr>
      <w:rFonts w:ascii="Arial" w:hAnsi="Arial"/>
    </w:rPr>
  </w:style>
  <w:style w:type="paragraph" w:styleId="Objetducommentaire">
    <w:name w:val="annotation subject"/>
    <w:basedOn w:val="Commentaire"/>
    <w:next w:val="Commentaire"/>
    <w:link w:val="ObjetducommentaireCar"/>
    <w:semiHidden/>
    <w:unhideWhenUsed/>
    <w:rsid w:val="009C038C"/>
    <w:rPr>
      <w:b/>
      <w:bCs/>
    </w:rPr>
  </w:style>
  <w:style w:type="character" w:customStyle="1" w:styleId="ObjetducommentaireCar">
    <w:name w:val="Objet du commentaire Car"/>
    <w:link w:val="Objetducommentaire"/>
    <w:uiPriority w:val="99"/>
    <w:semiHidden/>
    <w:rsid w:val="009C038C"/>
    <w:rPr>
      <w:b/>
      <w:bCs/>
      <w:lang w:val="en-US" w:eastAsia="en-US"/>
    </w:rPr>
  </w:style>
  <w:style w:type="paragraph" w:styleId="Paragraphedeliste">
    <w:name w:val="List Paragraph"/>
    <w:aliases w:val="Citation List,본문(내용),List Paragraph (numbered (a)),Colorful List - Accent 11"/>
    <w:basedOn w:val="Normal"/>
    <w:link w:val="ParagraphedelisteCar"/>
    <w:uiPriority w:val="34"/>
    <w:qFormat/>
    <w:rsid w:val="00C66EFA"/>
    <w:pPr>
      <w:ind w:left="720"/>
      <w:contextualSpacing/>
    </w:pPr>
    <w:rPr>
      <w:lang w:eastAsia="zh-CN"/>
    </w:rPr>
  </w:style>
  <w:style w:type="paragraph" w:customStyle="1" w:styleId="Header3-Paragraph">
    <w:name w:val="Header 3 - Paragraph"/>
    <w:basedOn w:val="Normal"/>
    <w:rsid w:val="00BA10F1"/>
    <w:pPr>
      <w:tabs>
        <w:tab w:val="left" w:pos="504"/>
      </w:tabs>
      <w:overflowPunct w:val="0"/>
      <w:autoSpaceDE w:val="0"/>
      <w:autoSpaceDN w:val="0"/>
      <w:adjustRightInd w:val="0"/>
      <w:spacing w:after="200"/>
      <w:ind w:left="504" w:hanging="504"/>
      <w:jc w:val="both"/>
      <w:textAlignment w:val="baseline"/>
    </w:pPr>
    <w:rPr>
      <w:lang w:eastAsia="fr-FR"/>
    </w:rPr>
  </w:style>
  <w:style w:type="paragraph" w:customStyle="1" w:styleId="Style10">
    <w:name w:val="Style10"/>
    <w:basedOn w:val="Titre1"/>
    <w:link w:val="Style10Char"/>
    <w:qFormat/>
    <w:rsid w:val="00E15CA7"/>
    <w:rPr>
      <w:color w:val="27893E"/>
      <w:sz w:val="48"/>
      <w:szCs w:val="48"/>
      <w:lang w:eastAsia="zh-CN"/>
    </w:rPr>
  </w:style>
  <w:style w:type="character" w:customStyle="1" w:styleId="Style10Char">
    <w:name w:val="Style10 Char"/>
    <w:link w:val="Style10"/>
    <w:rsid w:val="00E15CA7"/>
    <w:rPr>
      <w:rFonts w:ascii="Times New Roman Bold" w:hAnsi="Times New Roman Bold"/>
      <w:b/>
      <w:color w:val="27893E"/>
      <w:sz w:val="48"/>
      <w:szCs w:val="48"/>
      <w:lang w:eastAsia="zh-CN"/>
    </w:rPr>
  </w:style>
  <w:style w:type="character" w:customStyle="1" w:styleId="hps">
    <w:name w:val="hps"/>
    <w:rsid w:val="00575796"/>
  </w:style>
  <w:style w:type="character" w:customStyle="1" w:styleId="atn">
    <w:name w:val="atn"/>
    <w:rsid w:val="00575796"/>
  </w:style>
  <w:style w:type="paragraph" w:customStyle="1" w:styleId="AutoNumpara">
    <w:name w:val="AutoNumpara"/>
    <w:basedOn w:val="Retraitcorpsdetexte"/>
    <w:rsid w:val="00575796"/>
    <w:pPr>
      <w:tabs>
        <w:tab w:val="num" w:pos="720"/>
      </w:tabs>
      <w:spacing w:before="120" w:after="120"/>
      <w:ind w:left="720"/>
      <w:jc w:val="both"/>
    </w:pPr>
    <w:rPr>
      <w:noProof/>
      <w:spacing w:val="-2"/>
      <w:lang w:val="en-US"/>
    </w:rPr>
  </w:style>
  <w:style w:type="paragraph" w:styleId="Normalcentr">
    <w:name w:val="Block Text"/>
    <w:basedOn w:val="Normal"/>
    <w:rsid w:val="00A0026A"/>
    <w:pPr>
      <w:tabs>
        <w:tab w:val="left" w:pos="702"/>
        <w:tab w:val="left" w:pos="1494"/>
      </w:tabs>
      <w:ind w:left="702" w:right="-72" w:hanging="702"/>
      <w:jc w:val="both"/>
    </w:pPr>
    <w:rPr>
      <w:szCs w:val="24"/>
      <w:lang w:val="en-GB" w:eastAsia="it-IT"/>
    </w:rPr>
  </w:style>
  <w:style w:type="paragraph" w:customStyle="1" w:styleId="Clauses">
    <w:name w:val="Clauses"/>
    <w:basedOn w:val="Normal"/>
    <w:rsid w:val="00044DBB"/>
    <w:pPr>
      <w:keepLines/>
      <w:numPr>
        <w:ilvl w:val="2"/>
        <w:numId w:val="8"/>
      </w:numPr>
      <w:tabs>
        <w:tab w:val="clear" w:pos="1712"/>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044DBB"/>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044DBB"/>
    <w:pPr>
      <w:numPr>
        <w:ilvl w:val="3"/>
      </w:numPr>
      <w:tabs>
        <w:tab w:val="clear" w:pos="1418"/>
        <w:tab w:val="num" w:pos="1712"/>
        <w:tab w:val="left" w:pos="1843"/>
      </w:tabs>
      <w:ind w:left="1418" w:hanging="426"/>
    </w:pPr>
  </w:style>
  <w:style w:type="paragraph" w:customStyle="1" w:styleId="Normal1">
    <w:name w:val="Normal(1)"/>
    <w:basedOn w:val="Normal"/>
    <w:rsid w:val="00044DBB"/>
    <w:pPr>
      <w:tabs>
        <w:tab w:val="num" w:pos="709"/>
      </w:tabs>
      <w:spacing w:after="120"/>
      <w:ind w:left="709" w:hanging="709"/>
      <w:jc w:val="both"/>
    </w:pPr>
    <w:rPr>
      <w:lang w:val="en-GB" w:eastAsia="en-GB"/>
    </w:rPr>
  </w:style>
  <w:style w:type="paragraph" w:styleId="Salutations">
    <w:name w:val="Salutation"/>
    <w:basedOn w:val="Normal"/>
    <w:next w:val="Normal"/>
    <w:link w:val="SalutationsCar"/>
    <w:rsid w:val="00044DBB"/>
    <w:rPr>
      <w:lang w:eastAsia="zh-CN"/>
    </w:rPr>
  </w:style>
  <w:style w:type="character" w:customStyle="1" w:styleId="SalutationsCar">
    <w:name w:val="Salutations Car"/>
    <w:link w:val="Salutations"/>
    <w:uiPriority w:val="99"/>
    <w:rsid w:val="00044DBB"/>
    <w:rPr>
      <w:sz w:val="24"/>
      <w:lang w:eastAsia="zh-CN"/>
    </w:rPr>
  </w:style>
  <w:style w:type="paragraph" w:styleId="Listecontinue">
    <w:name w:val="List Continue"/>
    <w:basedOn w:val="Normal"/>
    <w:rsid w:val="00044DBB"/>
    <w:pPr>
      <w:spacing w:after="120"/>
      <w:ind w:left="283"/>
    </w:pPr>
    <w:rPr>
      <w:lang w:eastAsia="zh-CN"/>
    </w:rPr>
  </w:style>
  <w:style w:type="paragraph" w:styleId="Corpsdetexte3">
    <w:name w:val="Body Text 3"/>
    <w:basedOn w:val="Normal"/>
    <w:link w:val="Corpsdetexte3Car"/>
    <w:rsid w:val="00044DBB"/>
    <w:pPr>
      <w:tabs>
        <w:tab w:val="left" w:pos="405"/>
      </w:tabs>
    </w:pPr>
    <w:rPr>
      <w:rFonts w:ascii="Arial" w:hAnsi="Arial"/>
      <w:sz w:val="16"/>
      <w:lang w:eastAsia="zh-CN"/>
    </w:rPr>
  </w:style>
  <w:style w:type="character" w:customStyle="1" w:styleId="Corpsdetexte3Car">
    <w:name w:val="Corps de texte 3 Car"/>
    <w:link w:val="Corpsdetexte3"/>
    <w:uiPriority w:val="99"/>
    <w:rsid w:val="00044DBB"/>
    <w:rPr>
      <w:rFonts w:ascii="Arial" w:hAnsi="Arial"/>
      <w:sz w:val="16"/>
      <w:lang w:eastAsia="zh-CN"/>
    </w:rPr>
  </w:style>
  <w:style w:type="paragraph" w:customStyle="1" w:styleId="xl26">
    <w:name w:val="xl26"/>
    <w:basedOn w:val="Normal"/>
    <w:rsid w:val="00044DBB"/>
    <w:pPr>
      <w:spacing w:before="100" w:beforeAutospacing="1" w:after="100" w:afterAutospacing="1"/>
    </w:pPr>
    <w:rPr>
      <w:b/>
      <w:bCs/>
      <w:lang w:val="it-IT" w:eastAsia="it-IT"/>
    </w:rPr>
  </w:style>
  <w:style w:type="paragraph" w:customStyle="1" w:styleId="xl143">
    <w:name w:val="xl143"/>
    <w:basedOn w:val="Normal"/>
    <w:rsid w:val="00044DBB"/>
    <w:pPr>
      <w:pBdr>
        <w:left w:val="single" w:sz="4" w:space="0" w:color="auto"/>
        <w:right w:val="single" w:sz="4" w:space="0" w:color="000000"/>
      </w:pBdr>
      <w:spacing w:before="100" w:beforeAutospacing="1" w:after="100" w:afterAutospacing="1"/>
    </w:pPr>
    <w:rPr>
      <w:b/>
      <w:bCs/>
      <w:u w:val="single"/>
      <w:lang w:val="it-IT" w:eastAsia="it-IT"/>
    </w:rPr>
  </w:style>
  <w:style w:type="paragraph" w:customStyle="1" w:styleId="xl41">
    <w:name w:val="xl41"/>
    <w:basedOn w:val="Normal"/>
    <w:rsid w:val="00044DBB"/>
    <w:pPr>
      <w:spacing w:before="100" w:beforeAutospacing="1" w:after="100" w:afterAutospacing="1"/>
    </w:pPr>
    <w:rPr>
      <w:lang w:val="it-IT" w:eastAsia="it-IT"/>
    </w:rPr>
  </w:style>
  <w:style w:type="paragraph" w:styleId="Sous-titre">
    <w:name w:val="Subtitle"/>
    <w:basedOn w:val="Normal"/>
    <w:link w:val="Sous-titreCar"/>
    <w:qFormat/>
    <w:rsid w:val="00044DBB"/>
    <w:pPr>
      <w:spacing w:after="60"/>
      <w:jc w:val="center"/>
      <w:outlineLvl w:val="1"/>
    </w:pPr>
    <w:rPr>
      <w:rFonts w:ascii="Arial" w:hAnsi="Arial" w:cs="Arial"/>
      <w:lang w:eastAsia="zh-CN"/>
    </w:rPr>
  </w:style>
  <w:style w:type="character" w:customStyle="1" w:styleId="Sous-titreCar">
    <w:name w:val="Sous-titre Car"/>
    <w:link w:val="Sous-titre"/>
    <w:uiPriority w:val="11"/>
    <w:rsid w:val="00044DBB"/>
    <w:rPr>
      <w:rFonts w:ascii="Arial" w:hAnsi="Arial" w:cs="Arial"/>
      <w:sz w:val="24"/>
      <w:lang w:eastAsia="zh-CN"/>
    </w:rPr>
  </w:style>
  <w:style w:type="paragraph" w:styleId="NormalWeb">
    <w:name w:val="Normal (Web)"/>
    <w:basedOn w:val="Normal"/>
    <w:rsid w:val="00044DBB"/>
    <w:pPr>
      <w:spacing w:before="100" w:beforeAutospacing="1" w:after="100" w:afterAutospacing="1"/>
    </w:pPr>
    <w:rPr>
      <w:rFonts w:ascii="Arial Unicode MS" w:eastAsia="Arial Unicode MS" w:cs="Arial Unicode MS"/>
      <w:color w:val="000000"/>
      <w:lang w:eastAsia="zh-CN"/>
    </w:rPr>
  </w:style>
  <w:style w:type="paragraph" w:customStyle="1" w:styleId="A1-Heading1">
    <w:name w:val="A1-Heading1"/>
    <w:basedOn w:val="Titre1"/>
    <w:rsid w:val="00044DBB"/>
    <w:pPr>
      <w:keepNext w:val="0"/>
      <w:keepLines w:val="0"/>
    </w:pPr>
    <w:rPr>
      <w:rFonts w:ascii="Times New Roman" w:hAnsi="Times New Roman"/>
      <w:color w:val="27893E"/>
      <w:sz w:val="48"/>
      <w:szCs w:val="48"/>
      <w:lang w:eastAsia="zh-CN"/>
    </w:rPr>
  </w:style>
  <w:style w:type="paragraph" w:customStyle="1" w:styleId="A1-Heading2">
    <w:name w:val="A1-Heading2"/>
    <w:basedOn w:val="Titre2"/>
    <w:rsid w:val="00044DBB"/>
    <w:pPr>
      <w:keepNext w:val="0"/>
      <w:keepLines w:val="0"/>
      <w:tabs>
        <w:tab w:val="left" w:pos="360"/>
      </w:tabs>
      <w:spacing w:before="0" w:after="0"/>
      <w:contextualSpacing/>
    </w:pPr>
    <w:rPr>
      <w:rFonts w:ascii="Times New Roman" w:hAnsi="Times New Roman"/>
      <w:bCs/>
      <w:color w:val="27893E"/>
      <w:lang w:val="en-GB" w:eastAsia="zh-CN"/>
    </w:rPr>
  </w:style>
  <w:style w:type="paragraph" w:customStyle="1" w:styleId="A2-Heading1">
    <w:name w:val="A2-Heading 1"/>
    <w:basedOn w:val="Titre1"/>
    <w:rsid w:val="00044DBB"/>
    <w:pPr>
      <w:keepNext w:val="0"/>
      <w:keepLines w:val="0"/>
      <w:numPr>
        <w:ilvl w:val="12"/>
      </w:numPr>
      <w:spacing w:before="0" w:after="0"/>
    </w:pPr>
    <w:rPr>
      <w:color w:val="27893E"/>
      <w:sz w:val="48"/>
      <w:szCs w:val="24"/>
      <w:lang w:eastAsia="zh-CN"/>
    </w:rPr>
  </w:style>
  <w:style w:type="paragraph" w:customStyle="1" w:styleId="A2-Heading2">
    <w:name w:val="A2-Heading 2"/>
    <w:basedOn w:val="Titre2"/>
    <w:rsid w:val="00044DBB"/>
    <w:pPr>
      <w:keepNext w:val="0"/>
      <w:keepLines w:val="0"/>
      <w:tabs>
        <w:tab w:val="num" w:pos="360"/>
      </w:tabs>
      <w:spacing w:before="0" w:after="0"/>
      <w:ind w:left="720" w:hanging="720"/>
      <w:contextualSpacing/>
    </w:pPr>
    <w:rPr>
      <w:rFonts w:ascii="Times New Roman" w:hAnsi="Times New Roman"/>
      <w:bCs/>
      <w:color w:val="27893E"/>
      <w:lang w:val="en-GB" w:eastAsia="zh-CN"/>
    </w:rPr>
  </w:style>
  <w:style w:type="paragraph" w:customStyle="1" w:styleId="A1-Heading3">
    <w:name w:val="A1-Heading 3"/>
    <w:basedOn w:val="Titre3"/>
    <w:rsid w:val="00044DBB"/>
    <w:pPr>
      <w:keepNext w:val="0"/>
      <w:keepLines w:val="0"/>
      <w:tabs>
        <w:tab w:val="left" w:pos="540"/>
      </w:tabs>
      <w:spacing w:before="0" w:after="0"/>
      <w:ind w:left="533" w:right="-29" w:hanging="533"/>
      <w:contextualSpacing/>
    </w:pPr>
    <w:rPr>
      <w:rFonts w:ascii="Times New Roman" w:hAnsi="Times New Roman"/>
      <w:bCs/>
      <w:color w:val="2C9858"/>
      <w:lang w:val="en-GB" w:eastAsia="zh-CN"/>
    </w:rPr>
  </w:style>
  <w:style w:type="paragraph" w:customStyle="1" w:styleId="A1-Heading4">
    <w:name w:val="A1-Heading 4"/>
    <w:basedOn w:val="Titre4"/>
    <w:rsid w:val="00044DBB"/>
    <w:pPr>
      <w:keepNext w:val="0"/>
      <w:keepLines w:val="0"/>
      <w:tabs>
        <w:tab w:val="left" w:pos="720"/>
        <w:tab w:val="left" w:pos="1062"/>
        <w:tab w:val="right" w:leader="dot" w:pos="8640"/>
      </w:tabs>
      <w:spacing w:before="0" w:after="0"/>
      <w:ind w:left="1062" w:hanging="720"/>
    </w:pPr>
    <w:rPr>
      <w:rFonts w:ascii="Times New Roman" w:hAnsi="Times New Roman"/>
      <w:bCs/>
      <w:i w:val="0"/>
      <w:lang w:eastAsia="zh-CN"/>
    </w:rPr>
  </w:style>
  <w:style w:type="paragraph" w:customStyle="1" w:styleId="A2-Heading3">
    <w:name w:val="A2-Heading 3"/>
    <w:basedOn w:val="Titre3"/>
    <w:rsid w:val="00044DBB"/>
    <w:pPr>
      <w:keepNext w:val="0"/>
      <w:keepLines w:val="0"/>
      <w:tabs>
        <w:tab w:val="left" w:pos="540"/>
      </w:tabs>
      <w:spacing w:before="0" w:after="0"/>
      <w:ind w:left="539" w:right="-34" w:hanging="539"/>
      <w:contextualSpacing/>
    </w:pPr>
    <w:rPr>
      <w:rFonts w:ascii="Times New Roman" w:hAnsi="Times New Roman"/>
      <w:bCs/>
      <w:color w:val="2C9858"/>
      <w:lang w:val="en-GB" w:eastAsia="zh-CN"/>
    </w:rPr>
  </w:style>
  <w:style w:type="character" w:styleId="Lienhypertextesuivivisit">
    <w:name w:val="FollowedHyperlink"/>
    <w:rsid w:val="00044DBB"/>
    <w:rPr>
      <w:rFonts w:cs="Times New Roman"/>
      <w:color w:val="606420"/>
      <w:u w:val="single"/>
    </w:rPr>
  </w:style>
  <w:style w:type="paragraph" w:styleId="Notedefin">
    <w:name w:val="endnote text"/>
    <w:basedOn w:val="Normal"/>
    <w:link w:val="NotedefinCar"/>
    <w:rsid w:val="00044DBB"/>
    <w:rPr>
      <w:lang w:eastAsia="zh-CN"/>
    </w:rPr>
  </w:style>
  <w:style w:type="character" w:customStyle="1" w:styleId="NotedefinCar">
    <w:name w:val="Note de fin Car"/>
    <w:link w:val="Notedefin"/>
    <w:rsid w:val="00044DBB"/>
    <w:rPr>
      <w:sz w:val="24"/>
      <w:lang w:eastAsia="zh-CN"/>
    </w:rPr>
  </w:style>
  <w:style w:type="character" w:styleId="Appeldenotedefin">
    <w:name w:val="endnote reference"/>
    <w:rsid w:val="00044DBB"/>
    <w:rPr>
      <w:rFonts w:cs="Times New Roman"/>
      <w:vertAlign w:val="superscript"/>
    </w:rPr>
  </w:style>
  <w:style w:type="table" w:styleId="Grilledutableau">
    <w:name w:val="Table Grid"/>
    <w:basedOn w:val="TableauNormal"/>
    <w:uiPriority w:val="39"/>
    <w:rsid w:val="00044DB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044DBB"/>
    <w:pPr>
      <w:pBdr>
        <w:bottom w:val="single" w:sz="4" w:space="1" w:color="auto"/>
      </w:pBdr>
      <w:spacing w:after="240"/>
      <w:jc w:val="center"/>
    </w:pPr>
    <w:rPr>
      <w:rFonts w:ascii="Times New Roman Bold" w:hAnsi="Times New Roman Bold"/>
      <w:b/>
      <w:sz w:val="32"/>
      <w:lang w:eastAsia="zh-CN"/>
    </w:rPr>
  </w:style>
  <w:style w:type="paragraph" w:customStyle="1" w:styleId="CharChar">
    <w:name w:val="Char Char"/>
    <w:basedOn w:val="Normal"/>
    <w:uiPriority w:val="99"/>
    <w:rsid w:val="00044DBB"/>
    <w:pPr>
      <w:autoSpaceDE w:val="0"/>
      <w:autoSpaceDN w:val="0"/>
      <w:spacing w:after="160" w:line="240" w:lineRule="exact"/>
    </w:pPr>
    <w:rPr>
      <w:rFonts w:ascii="Arial" w:hAnsi="Arial" w:cs="Arial"/>
      <w:b/>
      <w:lang w:eastAsia="de-DE"/>
    </w:rPr>
  </w:style>
  <w:style w:type="character" w:customStyle="1" w:styleId="GaramondTimesNewRoman">
    <w:name w:val="Стиль Стиль Garamond + Times New Roman"/>
    <w:uiPriority w:val="99"/>
    <w:rsid w:val="00044DBB"/>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044DBB"/>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En-tte"/>
    <w:rsid w:val="00044DBB"/>
    <w:pPr>
      <w:numPr>
        <w:numId w:val="11"/>
      </w:numPr>
      <w:tabs>
        <w:tab w:val="clear" w:pos="4320"/>
        <w:tab w:val="clear" w:pos="8640"/>
      </w:tabs>
      <w:ind w:right="-88"/>
      <w:jc w:val="both"/>
    </w:pPr>
    <w:rPr>
      <w:rFonts w:ascii="Arial" w:hAnsi="Arial" w:cs="Arial"/>
      <w:bCs/>
      <w:sz w:val="22"/>
      <w:szCs w:val="24"/>
      <w:lang w:val="en-GB" w:eastAsia="zh-CN"/>
    </w:rPr>
  </w:style>
  <w:style w:type="paragraph" w:customStyle="1" w:styleId="Subtitulos">
    <w:name w:val="Subtitulos"/>
    <w:basedOn w:val="Titre2"/>
    <w:rsid w:val="00044DBB"/>
    <w:pPr>
      <w:keepNext w:val="0"/>
      <w:keepLines w:val="0"/>
      <w:tabs>
        <w:tab w:val="left" w:pos="360"/>
      </w:tabs>
      <w:spacing w:after="120"/>
      <w:contextualSpacing/>
      <w:jc w:val="left"/>
    </w:pPr>
    <w:rPr>
      <w:smallCaps w:val="0"/>
      <w:color w:val="27893E"/>
      <w:lang w:val="es-ES_tradnl" w:eastAsia="zh-CN"/>
    </w:rPr>
  </w:style>
  <w:style w:type="character" w:styleId="Accentuation">
    <w:name w:val="Emphasis"/>
    <w:qFormat/>
    <w:rsid w:val="00044DBB"/>
    <w:rPr>
      <w:i/>
      <w:iCs/>
    </w:rPr>
  </w:style>
  <w:style w:type="paragraph" w:customStyle="1" w:styleId="41Autolist4">
    <w:name w:val="4.1 Autolist4"/>
    <w:basedOn w:val="Normal"/>
    <w:next w:val="Normal"/>
    <w:rsid w:val="00044DBB"/>
    <w:pPr>
      <w:keepNext/>
      <w:spacing w:before="120" w:after="120"/>
      <w:jc w:val="both"/>
    </w:pPr>
    <w:rPr>
      <w:lang w:eastAsia="zh-CN"/>
    </w:rPr>
  </w:style>
  <w:style w:type="paragraph" w:customStyle="1" w:styleId="iAutoList">
    <w:name w:val="(i) AutoList"/>
    <w:basedOn w:val="Normal"/>
    <w:next w:val="Normal"/>
    <w:rsid w:val="00044DBB"/>
    <w:pPr>
      <w:spacing w:before="120" w:after="120"/>
      <w:ind w:left="720" w:hanging="360"/>
      <w:jc w:val="both"/>
    </w:pPr>
    <w:rPr>
      <w:snapToGrid w:val="0"/>
      <w:lang w:val="es-ES_tradnl" w:eastAsia="zh-CN"/>
    </w:rPr>
  </w:style>
  <w:style w:type="paragraph" w:styleId="Corpsdetexte2">
    <w:name w:val="Body Text 2"/>
    <w:basedOn w:val="Normal"/>
    <w:link w:val="Corpsdetexte2Car"/>
    <w:unhideWhenUsed/>
    <w:rsid w:val="00044DBB"/>
    <w:pPr>
      <w:spacing w:after="120" w:line="480" w:lineRule="auto"/>
    </w:pPr>
    <w:rPr>
      <w:lang w:eastAsia="zh-CN"/>
    </w:rPr>
  </w:style>
  <w:style w:type="character" w:customStyle="1" w:styleId="Corpsdetexte2Car">
    <w:name w:val="Corps de texte 2 Car"/>
    <w:link w:val="Corpsdetexte2"/>
    <w:uiPriority w:val="99"/>
    <w:rsid w:val="00044DBB"/>
    <w:rPr>
      <w:sz w:val="24"/>
      <w:lang w:eastAsia="zh-CN"/>
    </w:rPr>
  </w:style>
  <w:style w:type="paragraph" w:customStyle="1" w:styleId="Section4-Heading1">
    <w:name w:val="Section 4 - Heading 1"/>
    <w:basedOn w:val="Section3-Heading1"/>
    <w:rsid w:val="00044DBB"/>
  </w:style>
  <w:style w:type="paragraph" w:customStyle="1" w:styleId="Header1-Clauses">
    <w:name w:val="Header 1 - Clauses"/>
    <w:basedOn w:val="Normal"/>
    <w:rsid w:val="00044DBB"/>
    <w:pPr>
      <w:ind w:left="360" w:hanging="360"/>
    </w:pPr>
    <w:rPr>
      <w:b/>
      <w:lang w:val="es-ES_tradnl" w:eastAsia="zh-CN"/>
    </w:rPr>
  </w:style>
  <w:style w:type="paragraph" w:customStyle="1" w:styleId="Header2-SubClauses">
    <w:name w:val="Header 2 - SubClauses"/>
    <w:basedOn w:val="Normal"/>
    <w:rsid w:val="00044DBB"/>
    <w:pPr>
      <w:tabs>
        <w:tab w:val="left" w:pos="619"/>
      </w:tabs>
      <w:spacing w:after="200"/>
      <w:ind w:left="792" w:hanging="432"/>
      <w:jc w:val="both"/>
    </w:pPr>
    <w:rPr>
      <w:lang w:val="es-ES_tradnl" w:eastAsia="zh-CN"/>
    </w:rPr>
  </w:style>
  <w:style w:type="paragraph" w:customStyle="1" w:styleId="P3Header1-Clauses">
    <w:name w:val="P3 Header1-Clauses"/>
    <w:basedOn w:val="Header1-Clauses"/>
    <w:rsid w:val="00044DBB"/>
    <w:pPr>
      <w:numPr>
        <w:ilvl w:val="2"/>
        <w:numId w:val="12"/>
      </w:numPr>
    </w:pPr>
  </w:style>
  <w:style w:type="character" w:customStyle="1" w:styleId="DeltaViewInsertion">
    <w:name w:val="DeltaView Insertion"/>
    <w:uiPriority w:val="99"/>
    <w:rsid w:val="00044DBB"/>
    <w:rPr>
      <w:color w:val="0000FF"/>
      <w:u w:val="double"/>
    </w:rPr>
  </w:style>
  <w:style w:type="paragraph" w:styleId="En-ttedetabledesmatires">
    <w:name w:val="TOC Heading"/>
    <w:basedOn w:val="Titre1"/>
    <w:next w:val="Normal"/>
    <w:uiPriority w:val="39"/>
    <w:unhideWhenUsed/>
    <w:qFormat/>
    <w:rsid w:val="00044DBB"/>
    <w:pPr>
      <w:spacing w:before="480" w:after="0" w:line="276" w:lineRule="auto"/>
      <w:jc w:val="left"/>
      <w:outlineLvl w:val="9"/>
    </w:pPr>
    <w:rPr>
      <w:rFonts w:ascii="Cambria" w:eastAsia="SimSun" w:hAnsi="Cambria"/>
      <w:bCs/>
      <w:color w:val="365F91"/>
      <w:sz w:val="28"/>
      <w:szCs w:val="28"/>
      <w:lang w:eastAsia="zh-CN"/>
    </w:rPr>
  </w:style>
  <w:style w:type="paragraph" w:customStyle="1" w:styleId="Section8Heading1">
    <w:name w:val="Section 8. Heading1"/>
    <w:basedOn w:val="A1-Heading2"/>
    <w:qFormat/>
    <w:rsid w:val="00044DBB"/>
    <w:pPr>
      <w:numPr>
        <w:numId w:val="15"/>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ar"/>
    <w:qFormat/>
    <w:rsid w:val="00044DBB"/>
    <w:pPr>
      <w:numPr>
        <w:numId w:val="16"/>
      </w:numPr>
      <w:spacing w:after="200"/>
    </w:pPr>
    <w:rPr>
      <w:b/>
      <w:bCs/>
      <w:sz w:val="24"/>
      <w:szCs w:val="24"/>
    </w:rPr>
  </w:style>
  <w:style w:type="character" w:customStyle="1" w:styleId="Section8Heading2Car">
    <w:name w:val="Section 8. Heading2 Car"/>
    <w:link w:val="Section8Heading2"/>
    <w:rsid w:val="00044DBB"/>
    <w:rPr>
      <w:b/>
      <w:bCs/>
      <w:sz w:val="24"/>
      <w:szCs w:val="24"/>
    </w:rPr>
  </w:style>
  <w:style w:type="paragraph" w:customStyle="1" w:styleId="Section8Header1">
    <w:name w:val="Section 8. Header1"/>
    <w:qFormat/>
    <w:rsid w:val="00044DBB"/>
    <w:pPr>
      <w:numPr>
        <w:numId w:val="17"/>
      </w:numPr>
      <w:spacing w:before="240" w:after="240"/>
      <w:jc w:val="center"/>
    </w:pPr>
    <w:rPr>
      <w:b/>
      <w:sz w:val="32"/>
    </w:rPr>
  </w:style>
  <w:style w:type="paragraph" w:customStyle="1" w:styleId="Section8Heading3">
    <w:name w:val="Section 8. Heading3"/>
    <w:link w:val="Section8Heading3Char"/>
    <w:qFormat/>
    <w:rsid w:val="00044DBB"/>
    <w:pPr>
      <w:ind w:hanging="534"/>
    </w:pPr>
    <w:rPr>
      <w:b/>
      <w:bCs/>
      <w:sz w:val="24"/>
      <w:szCs w:val="24"/>
    </w:rPr>
  </w:style>
  <w:style w:type="paragraph" w:customStyle="1" w:styleId="i">
    <w:name w:val="(i)"/>
    <w:basedOn w:val="Normal"/>
    <w:rsid w:val="00044DBB"/>
    <w:pPr>
      <w:suppressAutoHyphens/>
      <w:jc w:val="both"/>
    </w:pPr>
    <w:rPr>
      <w:rFonts w:ascii="Tms Rmn" w:hAnsi="Tms Rmn"/>
      <w:lang w:eastAsia="zh-CN"/>
    </w:rPr>
  </w:style>
  <w:style w:type="paragraph" w:customStyle="1" w:styleId="Outline1">
    <w:name w:val="Outline1"/>
    <w:basedOn w:val="Normal"/>
    <w:next w:val="Outline2"/>
    <w:rsid w:val="00044DBB"/>
    <w:pPr>
      <w:keepNext/>
      <w:numPr>
        <w:numId w:val="46"/>
      </w:numPr>
      <w:tabs>
        <w:tab w:val="clear" w:pos="432"/>
        <w:tab w:val="num" w:pos="360"/>
      </w:tabs>
      <w:spacing w:before="240"/>
      <w:ind w:left="360" w:hanging="360"/>
    </w:pPr>
    <w:rPr>
      <w:kern w:val="28"/>
      <w:lang w:eastAsia="zh-CN"/>
    </w:rPr>
  </w:style>
  <w:style w:type="paragraph" w:customStyle="1" w:styleId="Outline2">
    <w:name w:val="Outline2"/>
    <w:basedOn w:val="Normal"/>
    <w:rsid w:val="00044DBB"/>
    <w:pPr>
      <w:numPr>
        <w:ilvl w:val="1"/>
        <w:numId w:val="46"/>
      </w:numPr>
      <w:tabs>
        <w:tab w:val="clear" w:pos="1152"/>
        <w:tab w:val="num" w:pos="864"/>
      </w:tabs>
      <w:spacing w:before="240"/>
      <w:ind w:left="864" w:hanging="504"/>
    </w:pPr>
    <w:rPr>
      <w:kern w:val="28"/>
      <w:lang w:eastAsia="zh-CN"/>
    </w:rPr>
  </w:style>
  <w:style w:type="paragraph" w:customStyle="1" w:styleId="Outline3">
    <w:name w:val="Outline3"/>
    <w:basedOn w:val="Normal"/>
    <w:rsid w:val="00044DBB"/>
    <w:pPr>
      <w:numPr>
        <w:ilvl w:val="2"/>
        <w:numId w:val="46"/>
      </w:numPr>
      <w:tabs>
        <w:tab w:val="clear" w:pos="1728"/>
        <w:tab w:val="num" w:pos="1368"/>
      </w:tabs>
      <w:spacing w:before="240"/>
      <w:ind w:left="1368" w:hanging="504"/>
    </w:pPr>
    <w:rPr>
      <w:kern w:val="28"/>
      <w:lang w:eastAsia="zh-CN"/>
    </w:rPr>
  </w:style>
  <w:style w:type="paragraph" w:customStyle="1" w:styleId="Outline4">
    <w:name w:val="Outline4"/>
    <w:basedOn w:val="Normal"/>
    <w:rsid w:val="00044DBB"/>
    <w:pPr>
      <w:numPr>
        <w:ilvl w:val="3"/>
        <w:numId w:val="46"/>
      </w:numPr>
      <w:tabs>
        <w:tab w:val="clear" w:pos="2304"/>
        <w:tab w:val="num" w:pos="1872"/>
      </w:tabs>
      <w:spacing w:before="240"/>
      <w:ind w:left="1872" w:hanging="504"/>
    </w:pPr>
    <w:rPr>
      <w:kern w:val="28"/>
      <w:lang w:eastAsia="zh-CN"/>
    </w:rPr>
  </w:style>
  <w:style w:type="paragraph" w:customStyle="1" w:styleId="Style1">
    <w:name w:val="Style1"/>
    <w:basedOn w:val="Titre1"/>
    <w:link w:val="Style1Car"/>
    <w:qFormat/>
    <w:rsid w:val="00044DBB"/>
    <w:rPr>
      <w:color w:val="27893E"/>
      <w:sz w:val="48"/>
      <w:szCs w:val="48"/>
      <w:lang w:eastAsia="zh-CN"/>
    </w:rPr>
  </w:style>
  <w:style w:type="character" w:customStyle="1" w:styleId="Style1Car">
    <w:name w:val="Style1 Car"/>
    <w:link w:val="Style1"/>
    <w:rsid w:val="00044DBB"/>
    <w:rPr>
      <w:rFonts w:ascii="Times New Roman Bold" w:hAnsi="Times New Roman Bold"/>
      <w:b/>
      <w:color w:val="27893E"/>
      <w:sz w:val="48"/>
      <w:szCs w:val="48"/>
      <w:lang w:eastAsia="zh-CN"/>
    </w:rPr>
  </w:style>
  <w:style w:type="paragraph" w:customStyle="1" w:styleId="Style2">
    <w:name w:val="Style2"/>
    <w:basedOn w:val="Titre1"/>
    <w:link w:val="Style2Car"/>
    <w:qFormat/>
    <w:rsid w:val="00044DBB"/>
    <w:pPr>
      <w:numPr>
        <w:numId w:val="34"/>
      </w:numPr>
    </w:pPr>
    <w:rPr>
      <w:color w:val="27893E"/>
      <w:sz w:val="48"/>
      <w:szCs w:val="48"/>
      <w:lang w:eastAsia="zh-CN"/>
    </w:rPr>
  </w:style>
  <w:style w:type="character" w:customStyle="1" w:styleId="Style2Car">
    <w:name w:val="Style2 Car"/>
    <w:link w:val="Style2"/>
    <w:rsid w:val="00044DBB"/>
    <w:rPr>
      <w:rFonts w:ascii="Times New Roman Bold" w:hAnsi="Times New Roman Bold"/>
      <w:b/>
      <w:color w:val="27893E"/>
      <w:sz w:val="48"/>
      <w:szCs w:val="48"/>
      <w:lang w:val="fr-FR" w:eastAsia="zh-CN"/>
    </w:rPr>
  </w:style>
  <w:style w:type="paragraph" w:customStyle="1" w:styleId="Style3">
    <w:name w:val="Style3"/>
    <w:basedOn w:val="Titre1"/>
    <w:link w:val="Style3Car"/>
    <w:qFormat/>
    <w:rsid w:val="00044DBB"/>
    <w:rPr>
      <w:smallCaps/>
      <w:color w:val="27893E"/>
      <w:sz w:val="28"/>
      <w:szCs w:val="28"/>
      <w:lang w:eastAsia="zh-CN"/>
    </w:rPr>
  </w:style>
  <w:style w:type="character" w:customStyle="1" w:styleId="Style3Car">
    <w:name w:val="Style3 Car"/>
    <w:link w:val="Style3"/>
    <w:rsid w:val="00044DBB"/>
    <w:rPr>
      <w:rFonts w:ascii="Times New Roman Bold" w:hAnsi="Times New Roman Bold"/>
      <w:b/>
      <w:smallCaps/>
      <w:color w:val="27893E"/>
      <w:sz w:val="28"/>
      <w:szCs w:val="28"/>
      <w:lang w:eastAsia="zh-CN"/>
    </w:rPr>
  </w:style>
  <w:style w:type="paragraph" w:customStyle="1" w:styleId="Style4">
    <w:name w:val="Style4"/>
    <w:basedOn w:val="Titre3"/>
    <w:link w:val="Style4Car"/>
    <w:qFormat/>
    <w:rsid w:val="00044DBB"/>
    <w:pPr>
      <w:keepNext w:val="0"/>
      <w:keepLines w:val="0"/>
      <w:spacing w:before="0" w:after="200"/>
      <w:ind w:left="720" w:hanging="360"/>
    </w:pPr>
    <w:rPr>
      <w:rFonts w:ascii="Times New Roman" w:hAnsi="Times New Roman"/>
      <w:color w:val="2C9858"/>
      <w:lang w:eastAsia="zh-CN"/>
    </w:rPr>
  </w:style>
  <w:style w:type="character" w:customStyle="1" w:styleId="Style4Car">
    <w:name w:val="Style4 Car"/>
    <w:link w:val="Style4"/>
    <w:rsid w:val="00044DBB"/>
    <w:rPr>
      <w:b/>
      <w:color w:val="2C9858"/>
      <w:sz w:val="24"/>
      <w:lang w:eastAsia="zh-CN"/>
    </w:rPr>
  </w:style>
  <w:style w:type="paragraph" w:customStyle="1" w:styleId="Style5">
    <w:name w:val="Style5"/>
    <w:basedOn w:val="Titre1"/>
    <w:link w:val="Style5Car"/>
    <w:qFormat/>
    <w:rsid w:val="00044DBB"/>
    <w:rPr>
      <w:color w:val="27893E"/>
      <w:sz w:val="48"/>
      <w:szCs w:val="48"/>
      <w:lang w:eastAsia="zh-CN"/>
    </w:rPr>
  </w:style>
  <w:style w:type="character" w:customStyle="1" w:styleId="Style5Car">
    <w:name w:val="Style5 Car"/>
    <w:link w:val="Style5"/>
    <w:rsid w:val="00044DBB"/>
    <w:rPr>
      <w:rFonts w:ascii="Times New Roman Bold" w:hAnsi="Times New Roman Bold"/>
      <w:b/>
      <w:color w:val="27893E"/>
      <w:sz w:val="48"/>
      <w:szCs w:val="48"/>
      <w:lang w:eastAsia="zh-CN"/>
    </w:rPr>
  </w:style>
  <w:style w:type="paragraph" w:customStyle="1" w:styleId="Style6">
    <w:name w:val="Style6"/>
    <w:basedOn w:val="Titre1"/>
    <w:link w:val="Style6Car"/>
    <w:qFormat/>
    <w:rsid w:val="00044DBB"/>
    <w:pPr>
      <w:numPr>
        <w:numId w:val="35"/>
      </w:numPr>
    </w:pPr>
    <w:rPr>
      <w:color w:val="27893E"/>
      <w:sz w:val="48"/>
      <w:szCs w:val="48"/>
      <w:lang w:eastAsia="zh-CN"/>
    </w:rPr>
  </w:style>
  <w:style w:type="character" w:customStyle="1" w:styleId="Style6Car">
    <w:name w:val="Style6 Car"/>
    <w:link w:val="Style6"/>
    <w:rsid w:val="00044DBB"/>
    <w:rPr>
      <w:rFonts w:ascii="Times New Roman Bold" w:hAnsi="Times New Roman Bold"/>
      <w:b/>
      <w:color w:val="27893E"/>
      <w:sz w:val="48"/>
      <w:szCs w:val="48"/>
      <w:lang w:val="fr-FR" w:eastAsia="zh-CN"/>
    </w:rPr>
  </w:style>
  <w:style w:type="paragraph" w:customStyle="1" w:styleId="Style7">
    <w:name w:val="Style7"/>
    <w:basedOn w:val="Titre1"/>
    <w:link w:val="Style7Car"/>
    <w:qFormat/>
    <w:rsid w:val="00044DBB"/>
    <w:rPr>
      <w:smallCaps/>
      <w:color w:val="27893E"/>
      <w:sz w:val="28"/>
      <w:szCs w:val="28"/>
      <w:lang w:eastAsia="zh-CN"/>
    </w:rPr>
  </w:style>
  <w:style w:type="character" w:customStyle="1" w:styleId="Style7Car">
    <w:name w:val="Style7 Car"/>
    <w:link w:val="Style7"/>
    <w:rsid w:val="00044DBB"/>
    <w:rPr>
      <w:rFonts w:ascii="Times New Roman Bold" w:hAnsi="Times New Roman Bold"/>
      <w:b/>
      <w:smallCaps/>
      <w:color w:val="27893E"/>
      <w:sz w:val="28"/>
      <w:szCs w:val="28"/>
      <w:lang w:eastAsia="zh-CN"/>
    </w:rPr>
  </w:style>
  <w:style w:type="paragraph" w:customStyle="1" w:styleId="Style8">
    <w:name w:val="Style8"/>
    <w:basedOn w:val="Section8Heading2"/>
    <w:link w:val="Style8Car"/>
    <w:qFormat/>
    <w:rsid w:val="00044DBB"/>
    <w:rPr>
      <w:lang w:val="fr-FR"/>
    </w:rPr>
  </w:style>
  <w:style w:type="character" w:customStyle="1" w:styleId="Style8Car">
    <w:name w:val="Style8 Car"/>
    <w:link w:val="Style8"/>
    <w:rsid w:val="00044DBB"/>
    <w:rPr>
      <w:b/>
      <w:bCs/>
      <w:sz w:val="24"/>
      <w:szCs w:val="24"/>
      <w:lang w:val="fr-FR"/>
    </w:rPr>
  </w:style>
  <w:style w:type="paragraph" w:customStyle="1" w:styleId="Style9">
    <w:name w:val="Style9"/>
    <w:basedOn w:val="Section8Heading2"/>
    <w:link w:val="Style9Car"/>
    <w:qFormat/>
    <w:rsid w:val="00044DBB"/>
  </w:style>
  <w:style w:type="character" w:customStyle="1" w:styleId="Style9Car">
    <w:name w:val="Style9 Car"/>
    <w:link w:val="Style9"/>
    <w:rsid w:val="00044DBB"/>
    <w:rPr>
      <w:b/>
      <w:bCs/>
      <w:sz w:val="24"/>
      <w:szCs w:val="24"/>
    </w:rPr>
  </w:style>
  <w:style w:type="paragraph" w:styleId="Sansinterligne">
    <w:name w:val="No Spacing"/>
    <w:link w:val="SansinterligneCar"/>
    <w:uiPriority w:val="1"/>
    <w:qFormat/>
    <w:rsid w:val="00044DBB"/>
    <w:rPr>
      <w:rFonts w:eastAsia="SimSun"/>
      <w:sz w:val="22"/>
      <w:szCs w:val="22"/>
      <w:lang w:eastAsia="ja-JP"/>
    </w:rPr>
  </w:style>
  <w:style w:type="character" w:customStyle="1" w:styleId="SansinterligneCar">
    <w:name w:val="Sans interligne Car"/>
    <w:link w:val="Sansinterligne"/>
    <w:uiPriority w:val="1"/>
    <w:rsid w:val="00044DBB"/>
    <w:rPr>
      <w:rFonts w:eastAsia="SimSun"/>
      <w:sz w:val="22"/>
      <w:szCs w:val="22"/>
      <w:lang w:val="en-US" w:eastAsia="ja-JP"/>
    </w:rPr>
  </w:style>
  <w:style w:type="character" w:styleId="Accentuationintense">
    <w:name w:val="Intense Emphasis"/>
    <w:uiPriority w:val="21"/>
    <w:qFormat/>
    <w:rsid w:val="00044DBB"/>
    <w:rPr>
      <w:b/>
      <w:bCs/>
      <w:i/>
      <w:iCs/>
      <w:color w:val="31B6FD"/>
    </w:rPr>
  </w:style>
  <w:style w:type="character" w:customStyle="1" w:styleId="HeaderChar1">
    <w:name w:val="Header Char1"/>
    <w:uiPriority w:val="99"/>
    <w:rsid w:val="00044DBB"/>
  </w:style>
  <w:style w:type="character" w:customStyle="1" w:styleId="FooterChar1">
    <w:name w:val="Footer Char1"/>
    <w:uiPriority w:val="99"/>
    <w:rsid w:val="00044DBB"/>
  </w:style>
  <w:style w:type="paragraph" w:styleId="Listenumros2">
    <w:name w:val="List Number 2"/>
    <w:basedOn w:val="Normal"/>
    <w:uiPriority w:val="99"/>
    <w:semiHidden/>
    <w:unhideWhenUsed/>
    <w:rsid w:val="00044DBB"/>
    <w:pPr>
      <w:numPr>
        <w:numId w:val="56"/>
      </w:numPr>
      <w:contextualSpacing/>
    </w:pPr>
    <w:rPr>
      <w:lang w:eastAsia="zh-CN"/>
    </w:rPr>
  </w:style>
  <w:style w:type="paragraph" w:customStyle="1" w:styleId="Sub-ClauseText">
    <w:name w:val="Sub-Clause Text"/>
    <w:basedOn w:val="Normal"/>
    <w:link w:val="Sub-ClauseTextCar"/>
    <w:rsid w:val="00044DBB"/>
    <w:pPr>
      <w:spacing w:before="120" w:after="120"/>
      <w:jc w:val="both"/>
    </w:pPr>
    <w:rPr>
      <w:spacing w:val="-4"/>
    </w:rPr>
  </w:style>
  <w:style w:type="character" w:customStyle="1" w:styleId="Sub-ClauseTextCar">
    <w:name w:val="Sub-Clause Text Car"/>
    <w:link w:val="Sub-ClauseText"/>
    <w:rsid w:val="00044DBB"/>
    <w:rPr>
      <w:spacing w:val="-4"/>
      <w:sz w:val="24"/>
      <w:lang w:val="en-US" w:eastAsia="en-US"/>
    </w:rPr>
  </w:style>
  <w:style w:type="paragraph" w:customStyle="1" w:styleId="RomanParagraph">
    <w:name w:val="RomanParagraph"/>
    <w:rsid w:val="00044DBB"/>
    <w:pPr>
      <w:spacing w:before="120" w:after="120"/>
      <w:jc w:val="both"/>
    </w:pPr>
    <w:rPr>
      <w:noProof/>
      <w:sz w:val="24"/>
    </w:rPr>
  </w:style>
  <w:style w:type="paragraph" w:customStyle="1" w:styleId="Paragrapha">
    <w:name w:val="Paragraph a"/>
    <w:basedOn w:val="Normal"/>
    <w:rsid w:val="00044DBB"/>
    <w:pPr>
      <w:numPr>
        <w:numId w:val="57"/>
      </w:numPr>
      <w:spacing w:before="120" w:after="120"/>
      <w:jc w:val="both"/>
    </w:pPr>
    <w:rPr>
      <w:spacing w:val="-3"/>
    </w:rPr>
  </w:style>
  <w:style w:type="paragraph" w:customStyle="1" w:styleId="Style11">
    <w:name w:val="Style11"/>
    <w:basedOn w:val="Normal"/>
    <w:link w:val="Style11Char"/>
    <w:qFormat/>
    <w:rsid w:val="00044DBB"/>
    <w:pPr>
      <w:ind w:left="360"/>
      <w:jc w:val="center"/>
    </w:pPr>
    <w:rPr>
      <w:rFonts w:ascii="Times New Roman Bold" w:hAnsi="Times New Roman Bold"/>
      <w:b/>
      <w:smallCaps/>
      <w:sz w:val="28"/>
      <w:szCs w:val="28"/>
      <w:lang w:eastAsia="zh-CN"/>
    </w:rPr>
  </w:style>
  <w:style w:type="character" w:customStyle="1" w:styleId="Style11Char">
    <w:name w:val="Style11 Char"/>
    <w:link w:val="Style11"/>
    <w:rsid w:val="00044DBB"/>
    <w:rPr>
      <w:rFonts w:ascii="Times New Roman Bold" w:hAnsi="Times New Roman Bold"/>
      <w:b/>
      <w:smallCaps/>
      <w:sz w:val="28"/>
      <w:szCs w:val="28"/>
      <w:lang w:eastAsia="zh-CN"/>
    </w:rPr>
  </w:style>
  <w:style w:type="paragraph" w:customStyle="1" w:styleId="Style12">
    <w:name w:val="Style12"/>
    <w:basedOn w:val="Titre1"/>
    <w:link w:val="Style12Char"/>
    <w:qFormat/>
    <w:rsid w:val="00044DBB"/>
    <w:pPr>
      <w:numPr>
        <w:numId w:val="58"/>
      </w:numPr>
    </w:pPr>
    <w:rPr>
      <w:color w:val="27893E"/>
      <w:sz w:val="48"/>
      <w:szCs w:val="48"/>
      <w:lang w:eastAsia="zh-CN"/>
    </w:rPr>
  </w:style>
  <w:style w:type="character" w:customStyle="1" w:styleId="Style12Char">
    <w:name w:val="Style12 Char"/>
    <w:link w:val="Style12"/>
    <w:rsid w:val="00044DBB"/>
    <w:rPr>
      <w:rFonts w:ascii="Times New Roman Bold" w:hAnsi="Times New Roman Bold"/>
      <w:b/>
      <w:color w:val="27893E"/>
      <w:sz w:val="48"/>
      <w:szCs w:val="48"/>
      <w:lang w:val="fr-FR" w:eastAsia="zh-CN"/>
    </w:rPr>
  </w:style>
  <w:style w:type="paragraph" w:customStyle="1" w:styleId="Style13">
    <w:name w:val="Style13"/>
    <w:basedOn w:val="Style3"/>
    <w:link w:val="Style13Char"/>
    <w:qFormat/>
    <w:rsid w:val="00044DBB"/>
  </w:style>
  <w:style w:type="character" w:customStyle="1" w:styleId="Style13Char">
    <w:name w:val="Style13 Char"/>
    <w:link w:val="Style13"/>
    <w:rsid w:val="00044DBB"/>
    <w:rPr>
      <w:rFonts w:ascii="Times New Roman Bold" w:hAnsi="Times New Roman Bold"/>
      <w:b/>
      <w:smallCaps/>
      <w:color w:val="27893E"/>
      <w:sz w:val="28"/>
      <w:szCs w:val="28"/>
      <w:lang w:eastAsia="zh-CN"/>
    </w:rPr>
  </w:style>
  <w:style w:type="paragraph" w:customStyle="1" w:styleId="SectionXHeader3">
    <w:name w:val="Section X Header 3"/>
    <w:basedOn w:val="Titre1"/>
    <w:rsid w:val="00D80AB9"/>
    <w:pPr>
      <w:keepNext w:val="0"/>
      <w:keepLines w:val="0"/>
      <w:overflowPunct w:val="0"/>
      <w:autoSpaceDE w:val="0"/>
      <w:autoSpaceDN w:val="0"/>
      <w:adjustRightInd w:val="0"/>
      <w:spacing w:before="0" w:after="0"/>
      <w:textAlignment w:val="baseline"/>
      <w:outlineLvl w:val="9"/>
    </w:pPr>
    <w:rPr>
      <w:rFonts w:ascii="Times New Roman" w:hAnsi="Times New Roman"/>
      <w:sz w:val="40"/>
      <w:lang w:eastAsia="fr-FR"/>
    </w:rPr>
  </w:style>
  <w:style w:type="character" w:customStyle="1" w:styleId="FootnoteTextChar2">
    <w:name w:val="Footnote Text Char2"/>
    <w:semiHidden/>
    <w:locked/>
    <w:rsid w:val="00D80AB9"/>
    <w:rPr>
      <w:rFonts w:cs="Times New Roman"/>
      <w:lang w:val="fr-FR" w:eastAsia="fr-FR"/>
    </w:rPr>
  </w:style>
  <w:style w:type="paragraph" w:customStyle="1" w:styleId="Style14">
    <w:name w:val="Style14"/>
    <w:basedOn w:val="Titre1"/>
    <w:link w:val="Style14Char"/>
    <w:qFormat/>
    <w:rsid w:val="000D55BA"/>
  </w:style>
  <w:style w:type="paragraph" w:customStyle="1" w:styleId="Style15">
    <w:name w:val="Style15"/>
    <w:basedOn w:val="Titre1"/>
    <w:link w:val="Style15Char"/>
    <w:qFormat/>
    <w:rsid w:val="0083738E"/>
  </w:style>
  <w:style w:type="character" w:customStyle="1" w:styleId="Style14Char">
    <w:name w:val="Style14 Char"/>
    <w:basedOn w:val="Titre1Car"/>
    <w:link w:val="Style14"/>
    <w:rsid w:val="000D55BA"/>
    <w:rPr>
      <w:rFonts w:ascii="Times New Roman Bold" w:hAnsi="Times New Roman Bold"/>
      <w:b/>
      <w:sz w:val="32"/>
      <w:lang w:val="en-US" w:eastAsia="en-US"/>
    </w:rPr>
  </w:style>
  <w:style w:type="paragraph" w:customStyle="1" w:styleId="Style16">
    <w:name w:val="Style16"/>
    <w:basedOn w:val="Style13"/>
    <w:link w:val="Style16Char"/>
    <w:qFormat/>
    <w:rsid w:val="0083738E"/>
  </w:style>
  <w:style w:type="character" w:customStyle="1" w:styleId="Style15Char">
    <w:name w:val="Style15 Char"/>
    <w:basedOn w:val="Titre1Car"/>
    <w:link w:val="Style15"/>
    <w:rsid w:val="0083738E"/>
    <w:rPr>
      <w:rFonts w:ascii="Times New Roman Bold" w:hAnsi="Times New Roman Bold"/>
      <w:b/>
      <w:sz w:val="32"/>
      <w:lang w:val="en-US" w:eastAsia="en-US"/>
    </w:rPr>
  </w:style>
  <w:style w:type="paragraph" w:customStyle="1" w:styleId="Style17">
    <w:name w:val="Style17"/>
    <w:basedOn w:val="Style4"/>
    <w:link w:val="Style17Char"/>
    <w:qFormat/>
    <w:rsid w:val="0083738E"/>
    <w:pPr>
      <w:ind w:hanging="638"/>
    </w:pPr>
  </w:style>
  <w:style w:type="character" w:customStyle="1" w:styleId="Style16Char">
    <w:name w:val="Style16 Char"/>
    <w:basedOn w:val="Style13Char"/>
    <w:link w:val="Style16"/>
    <w:rsid w:val="0083738E"/>
    <w:rPr>
      <w:rFonts w:ascii="Times New Roman Bold" w:hAnsi="Times New Roman Bold"/>
      <w:b/>
      <w:smallCaps/>
      <w:color w:val="27893E"/>
      <w:sz w:val="28"/>
      <w:szCs w:val="28"/>
      <w:lang w:eastAsia="zh-CN"/>
    </w:rPr>
  </w:style>
  <w:style w:type="paragraph" w:customStyle="1" w:styleId="Style18">
    <w:name w:val="Style18"/>
    <w:basedOn w:val="Section8Heading3"/>
    <w:link w:val="Style18Char"/>
    <w:qFormat/>
    <w:rsid w:val="0083738E"/>
    <w:pPr>
      <w:numPr>
        <w:numId w:val="60"/>
      </w:numPr>
    </w:pPr>
    <w:rPr>
      <w:lang w:val="fr-FR"/>
    </w:rPr>
  </w:style>
  <w:style w:type="character" w:customStyle="1" w:styleId="Style17Char">
    <w:name w:val="Style17 Char"/>
    <w:basedOn w:val="Style4Car"/>
    <w:link w:val="Style17"/>
    <w:rsid w:val="0083738E"/>
    <w:rPr>
      <w:b/>
      <w:color w:val="2C9858"/>
      <w:sz w:val="24"/>
      <w:lang w:eastAsia="zh-CN"/>
    </w:rPr>
  </w:style>
  <w:style w:type="paragraph" w:customStyle="1" w:styleId="Style19">
    <w:name w:val="Style19"/>
    <w:basedOn w:val="Style18"/>
    <w:link w:val="Style19Char"/>
    <w:qFormat/>
    <w:rsid w:val="0083738E"/>
    <w:pPr>
      <w:numPr>
        <w:numId w:val="0"/>
      </w:numPr>
      <w:ind w:left="357" w:hanging="357"/>
    </w:pPr>
  </w:style>
  <w:style w:type="character" w:customStyle="1" w:styleId="Section8Heading3Char">
    <w:name w:val="Section 8. Heading3 Char"/>
    <w:link w:val="Section8Heading3"/>
    <w:rsid w:val="0083738E"/>
    <w:rPr>
      <w:b/>
      <w:bCs/>
      <w:sz w:val="24"/>
      <w:szCs w:val="24"/>
      <w:lang w:val="en-US" w:eastAsia="en-US"/>
    </w:rPr>
  </w:style>
  <w:style w:type="character" w:customStyle="1" w:styleId="Style18Char">
    <w:name w:val="Style18 Char"/>
    <w:basedOn w:val="Section8Heading3Char"/>
    <w:link w:val="Style18"/>
    <w:rsid w:val="0083738E"/>
    <w:rPr>
      <w:b/>
      <w:bCs/>
      <w:sz w:val="24"/>
      <w:szCs w:val="24"/>
      <w:lang w:val="fr-FR" w:eastAsia="en-US"/>
    </w:rPr>
  </w:style>
  <w:style w:type="paragraph" w:customStyle="1" w:styleId="Style20">
    <w:name w:val="Style20"/>
    <w:basedOn w:val="Normal"/>
    <w:link w:val="Style20Char"/>
    <w:qFormat/>
    <w:rsid w:val="005818C6"/>
    <w:pPr>
      <w:tabs>
        <w:tab w:val="right" w:leader="dot" w:pos="8910"/>
      </w:tabs>
      <w:jc w:val="center"/>
    </w:pPr>
    <w:rPr>
      <w:b/>
    </w:rPr>
  </w:style>
  <w:style w:type="character" w:customStyle="1" w:styleId="Style19Char">
    <w:name w:val="Style19 Char"/>
    <w:basedOn w:val="Style18Char"/>
    <w:link w:val="Style19"/>
    <w:rsid w:val="0083738E"/>
    <w:rPr>
      <w:b/>
      <w:bCs/>
      <w:sz w:val="24"/>
      <w:szCs w:val="24"/>
      <w:lang w:val="en-US" w:eastAsia="en-US"/>
    </w:rPr>
  </w:style>
  <w:style w:type="paragraph" w:customStyle="1" w:styleId="Style21">
    <w:name w:val="Style21"/>
    <w:basedOn w:val="Titre1"/>
    <w:link w:val="Style21Char"/>
    <w:qFormat/>
    <w:rsid w:val="005818C6"/>
  </w:style>
  <w:style w:type="character" w:customStyle="1" w:styleId="Style20Char">
    <w:name w:val="Style20 Char"/>
    <w:link w:val="Style20"/>
    <w:rsid w:val="005818C6"/>
    <w:rPr>
      <w:b/>
      <w:sz w:val="24"/>
      <w:lang w:eastAsia="en-US"/>
    </w:rPr>
  </w:style>
  <w:style w:type="paragraph" w:customStyle="1" w:styleId="Style22">
    <w:name w:val="Style22"/>
    <w:basedOn w:val="Style13"/>
    <w:link w:val="Style22Char"/>
    <w:qFormat/>
    <w:rsid w:val="001C536B"/>
  </w:style>
  <w:style w:type="character" w:customStyle="1" w:styleId="Style21Char">
    <w:name w:val="Style21 Char"/>
    <w:basedOn w:val="Titre1Car"/>
    <w:link w:val="Style21"/>
    <w:rsid w:val="005818C6"/>
    <w:rPr>
      <w:rFonts w:ascii="Times New Roman Bold" w:hAnsi="Times New Roman Bold"/>
      <w:b/>
      <w:sz w:val="32"/>
      <w:lang w:val="en-US" w:eastAsia="en-US"/>
    </w:rPr>
  </w:style>
  <w:style w:type="paragraph" w:customStyle="1" w:styleId="Style23">
    <w:name w:val="Style23"/>
    <w:basedOn w:val="Style4"/>
    <w:link w:val="Style23Char"/>
    <w:qFormat/>
    <w:rsid w:val="001C536B"/>
    <w:pPr>
      <w:numPr>
        <w:numId w:val="54"/>
      </w:numPr>
    </w:pPr>
  </w:style>
  <w:style w:type="character" w:customStyle="1" w:styleId="Style22Char">
    <w:name w:val="Style22 Char"/>
    <w:basedOn w:val="Style13Char"/>
    <w:link w:val="Style22"/>
    <w:rsid w:val="001C536B"/>
    <w:rPr>
      <w:rFonts w:ascii="Times New Roman Bold" w:hAnsi="Times New Roman Bold"/>
      <w:b/>
      <w:smallCaps/>
      <w:color w:val="27893E"/>
      <w:sz w:val="28"/>
      <w:szCs w:val="28"/>
      <w:lang w:eastAsia="zh-CN"/>
    </w:rPr>
  </w:style>
  <w:style w:type="paragraph" w:customStyle="1" w:styleId="Style24">
    <w:name w:val="Style24"/>
    <w:basedOn w:val="Section8Heading3"/>
    <w:link w:val="Style24Char"/>
    <w:qFormat/>
    <w:rsid w:val="00C71EE3"/>
    <w:pPr>
      <w:ind w:right="-72" w:firstLine="0"/>
    </w:pPr>
    <w:rPr>
      <w:spacing w:val="-4"/>
      <w:lang w:val="fr-FR"/>
    </w:rPr>
  </w:style>
  <w:style w:type="character" w:customStyle="1" w:styleId="Style23Char">
    <w:name w:val="Style23 Char"/>
    <w:basedOn w:val="Style4Car"/>
    <w:link w:val="Style23"/>
    <w:rsid w:val="001C536B"/>
    <w:rPr>
      <w:b/>
      <w:color w:val="2C9858"/>
      <w:sz w:val="24"/>
      <w:lang w:val="fr-FR" w:eastAsia="zh-CN"/>
    </w:rPr>
  </w:style>
  <w:style w:type="character" w:customStyle="1" w:styleId="ParagraphedelisteCar">
    <w:name w:val="Paragraphe de liste Car"/>
    <w:aliases w:val="Citation List Car,본문(내용) Car,List Paragraph (numbered (a)) Car,Colorful List - Accent 11 Car"/>
    <w:link w:val="Paragraphedeliste"/>
    <w:uiPriority w:val="34"/>
    <w:locked/>
    <w:rsid w:val="00700B72"/>
    <w:rPr>
      <w:sz w:val="24"/>
      <w:lang w:eastAsia="zh-CN"/>
    </w:rPr>
  </w:style>
  <w:style w:type="character" w:customStyle="1" w:styleId="Style24Char">
    <w:name w:val="Style24 Char"/>
    <w:link w:val="Style24"/>
    <w:rsid w:val="00C71EE3"/>
    <w:rPr>
      <w:b/>
      <w:bCs/>
      <w:spacing w:val="-4"/>
      <w:sz w:val="24"/>
      <w:szCs w:val="24"/>
      <w:lang w:val="en-US" w:eastAsia="en-US"/>
    </w:rPr>
  </w:style>
  <w:style w:type="paragraph" w:customStyle="1" w:styleId="SectionIXHeader">
    <w:name w:val="Section IX Header"/>
    <w:basedOn w:val="Normal"/>
    <w:rsid w:val="00556826"/>
    <w:pPr>
      <w:spacing w:before="240" w:after="240"/>
      <w:jc w:val="center"/>
    </w:pPr>
    <w:rPr>
      <w:rFonts w:ascii="Times New Roman Bold" w:hAnsi="Times New Roman Bold"/>
      <w:b/>
      <w:sz w:val="36"/>
      <w:szCs w:val="24"/>
    </w:rPr>
  </w:style>
  <w:style w:type="paragraph" w:customStyle="1" w:styleId="Sec8head1">
    <w:name w:val="Sec 8 head 1"/>
    <w:basedOn w:val="Style16"/>
    <w:qFormat/>
    <w:rsid w:val="000A3BDF"/>
    <w:pPr>
      <w:tabs>
        <w:tab w:val="left" w:pos="426"/>
      </w:tabs>
    </w:pPr>
    <w:rPr>
      <w:rFonts w:cs="Times New Roman Bold"/>
      <w:color w:val="auto"/>
    </w:rPr>
  </w:style>
  <w:style w:type="paragraph" w:customStyle="1" w:styleId="Sec8head2">
    <w:name w:val="Sec 8 head 2"/>
    <w:basedOn w:val="Style17"/>
    <w:qFormat/>
    <w:rsid w:val="000A3BDF"/>
    <w:pPr>
      <w:tabs>
        <w:tab w:val="left" w:pos="430"/>
      </w:tabs>
      <w:ind w:left="430" w:hanging="426"/>
    </w:pPr>
    <w:rPr>
      <w:color w:val="auto"/>
    </w:rPr>
  </w:style>
  <w:style w:type="paragraph" w:customStyle="1" w:styleId="Parts">
    <w:name w:val="Parts"/>
    <w:basedOn w:val="Titre1"/>
    <w:qFormat/>
    <w:rsid w:val="0009372C"/>
    <w:pPr>
      <w:spacing w:before="2880"/>
    </w:pPr>
  </w:style>
  <w:style w:type="paragraph" w:customStyle="1" w:styleId="Sections">
    <w:name w:val="Sections"/>
    <w:basedOn w:val="Style14"/>
    <w:qFormat/>
    <w:rsid w:val="0009372C"/>
    <w:rPr>
      <w:sz w:val="36"/>
      <w:szCs w:val="36"/>
    </w:rPr>
  </w:style>
  <w:style w:type="paragraph" w:customStyle="1" w:styleId="Sec1head1">
    <w:name w:val="Sec 1 head 1"/>
    <w:basedOn w:val="Sec8head1"/>
    <w:qFormat/>
    <w:rsid w:val="0009372C"/>
  </w:style>
  <w:style w:type="paragraph" w:customStyle="1" w:styleId="Sec1head2">
    <w:name w:val="Sec 1 head 2"/>
    <w:basedOn w:val="Sec8head2"/>
    <w:qFormat/>
    <w:rsid w:val="0009372C"/>
  </w:style>
  <w:style w:type="paragraph" w:customStyle="1" w:styleId="Sec3head1">
    <w:name w:val="Sec 3 head 1"/>
    <w:basedOn w:val="Sec1head1"/>
    <w:qFormat/>
    <w:rsid w:val="00887817"/>
  </w:style>
  <w:style w:type="paragraph" w:customStyle="1" w:styleId="Sec3head2">
    <w:name w:val="Sec 3 head 2"/>
    <w:basedOn w:val="Sec8head2"/>
    <w:qFormat/>
    <w:rsid w:val="00371B1B"/>
    <w:pPr>
      <w:spacing w:after="0"/>
      <w:jc w:val="center"/>
    </w:pPr>
    <w:rPr>
      <w:rFonts w:ascii="Times New Roman Bold" w:hAnsi="Times New Roman Bold" w:cs="Times New Roman Bold"/>
      <w:smallCaps/>
      <w:sz w:val="28"/>
      <w:szCs w:val="28"/>
    </w:rPr>
  </w:style>
  <w:style w:type="paragraph" w:customStyle="1" w:styleId="Sec4head1">
    <w:name w:val="Sec 4 head 1"/>
    <w:basedOn w:val="Sec3head2"/>
    <w:qFormat/>
    <w:rsid w:val="00371B1B"/>
  </w:style>
  <w:style w:type="paragraph" w:customStyle="1" w:styleId="Subsections">
    <w:name w:val="Subsections"/>
    <w:basedOn w:val="Style15"/>
    <w:qFormat/>
    <w:rsid w:val="00217CB3"/>
  </w:style>
  <w:style w:type="paragraph" w:customStyle="1" w:styleId="Appendix">
    <w:name w:val="Appendix"/>
    <w:basedOn w:val="A1-Heading2"/>
    <w:qFormat/>
    <w:rsid w:val="00217CB3"/>
    <w:pPr>
      <w:spacing w:before="480" w:after="240"/>
      <w:ind w:left="360"/>
    </w:pPr>
    <w:rPr>
      <w:color w:val="auto"/>
      <w:sz w:val="32"/>
      <w:szCs w:val="32"/>
      <w:lang w:val="fr-FR" w:eastAsia="en-US"/>
    </w:rPr>
  </w:style>
  <w:style w:type="paragraph" w:customStyle="1" w:styleId="Subsections2">
    <w:name w:val="Subsections 2"/>
    <w:basedOn w:val="Subsections"/>
    <w:qFormat/>
    <w:rsid w:val="00217CB3"/>
    <w:pPr>
      <w:spacing w:before="120" w:after="0"/>
    </w:pPr>
  </w:style>
  <w:style w:type="paragraph" w:customStyle="1" w:styleId="SubsectionsB">
    <w:name w:val="Subsections B"/>
    <w:qFormat/>
    <w:rsid w:val="0094556B"/>
    <w:pPr>
      <w:spacing w:after="240"/>
      <w:jc w:val="center"/>
    </w:pPr>
    <w:rPr>
      <w:rFonts w:ascii="Times New Roman Bold" w:hAnsi="Times New Roman Bold"/>
      <w:b/>
      <w:sz w:val="32"/>
      <w:lang w:val="fr-FR"/>
    </w:rPr>
  </w:style>
  <w:style w:type="paragraph" w:customStyle="1" w:styleId="Sec8Bhead1">
    <w:name w:val="Sec 8 B head 1"/>
    <w:qFormat/>
    <w:rsid w:val="00DD49A7"/>
    <w:pPr>
      <w:spacing w:before="240" w:after="240"/>
      <w:jc w:val="center"/>
    </w:pPr>
    <w:rPr>
      <w:rFonts w:ascii="Times New Roman Bold" w:hAnsi="Times New Roman Bold" w:cs="Times New Roman Bold"/>
      <w:b/>
      <w:smallCaps/>
      <w:sz w:val="28"/>
      <w:szCs w:val="28"/>
      <w:lang w:val="fr-FR" w:eastAsia="zh-CN"/>
    </w:rPr>
  </w:style>
  <w:style w:type="paragraph" w:customStyle="1" w:styleId="Sec8Bhead2">
    <w:name w:val="Sec 8 B head 2"/>
    <w:qFormat/>
    <w:rsid w:val="00DD49A7"/>
    <w:pPr>
      <w:tabs>
        <w:tab w:val="left" w:pos="460"/>
      </w:tabs>
      <w:ind w:left="460" w:hanging="425"/>
    </w:pPr>
    <w:rPr>
      <w:b/>
      <w:sz w:val="24"/>
      <w:lang w:val="fr-FR" w:eastAsia="zh-CN"/>
    </w:rPr>
  </w:style>
  <w:style w:type="paragraph" w:customStyle="1" w:styleId="AppendixB">
    <w:name w:val="Appendix B"/>
    <w:qFormat/>
    <w:rsid w:val="000C67EA"/>
    <w:pPr>
      <w:spacing w:before="360" w:after="240"/>
      <w:jc w:val="center"/>
    </w:pPr>
    <w:rPr>
      <w:b/>
      <w:bCs/>
      <w:smallCaps/>
      <w:sz w:val="32"/>
      <w:szCs w:val="32"/>
      <w:lang w:val="fr-FR"/>
    </w:rPr>
  </w:style>
  <w:style w:type="paragraph" w:customStyle="1" w:styleId="Sec10head1">
    <w:name w:val="Sec 10 head 1"/>
    <w:basedOn w:val="Style9"/>
    <w:qFormat/>
    <w:rsid w:val="006F481F"/>
    <w:pPr>
      <w:numPr>
        <w:numId w:val="0"/>
      </w:numPr>
      <w:spacing w:before="360" w:after="240"/>
      <w:ind w:left="578" w:hanging="578"/>
      <w:jc w:val="center"/>
    </w:pPr>
    <w:rPr>
      <w:bCs w:val="0"/>
      <w:sz w:val="32"/>
      <w:szCs w:val="20"/>
      <w:lang w:val="fr-FR" w:eastAsia="fr-FR"/>
    </w:rPr>
  </w:style>
  <w:style w:type="paragraph" w:styleId="Rvision">
    <w:name w:val="Revision"/>
    <w:hidden/>
    <w:uiPriority w:val="99"/>
    <w:semiHidden/>
    <w:rsid w:val="005E23E6"/>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81.xml"/><Relationship Id="rId21" Type="http://schemas.openxmlformats.org/officeDocument/2006/relationships/footer" Target="footer4.xml"/><Relationship Id="rId42" Type="http://schemas.openxmlformats.org/officeDocument/2006/relationships/header" Target="header24.xml"/><Relationship Id="rId63" Type="http://schemas.openxmlformats.org/officeDocument/2006/relationships/header" Target="header40.xml"/><Relationship Id="rId84" Type="http://schemas.openxmlformats.org/officeDocument/2006/relationships/header" Target="header61.xml"/><Relationship Id="rId138" Type="http://schemas.openxmlformats.org/officeDocument/2006/relationships/header" Target="header101.xml"/><Relationship Id="rId107" Type="http://schemas.openxmlformats.org/officeDocument/2006/relationships/header" Target="header73.xml"/><Relationship Id="rId11" Type="http://schemas.openxmlformats.org/officeDocument/2006/relationships/footer" Target="footer1.xml"/><Relationship Id="rId32" Type="http://schemas.openxmlformats.org/officeDocument/2006/relationships/hyperlink" Target="http://context.reverso.net/traduction/francais-anglais/des+b%C3%A9n%C3%A9ficiaires+effectifs" TargetMode="External"/><Relationship Id="rId37" Type="http://schemas.openxmlformats.org/officeDocument/2006/relationships/header" Target="header19.xml"/><Relationship Id="rId53" Type="http://schemas.openxmlformats.org/officeDocument/2006/relationships/header" Target="header32.xml"/><Relationship Id="rId58" Type="http://schemas.openxmlformats.org/officeDocument/2006/relationships/header" Target="header36.xml"/><Relationship Id="rId74" Type="http://schemas.openxmlformats.org/officeDocument/2006/relationships/header" Target="header51.xml"/><Relationship Id="rId79" Type="http://schemas.openxmlformats.org/officeDocument/2006/relationships/header" Target="header56.xml"/><Relationship Id="rId102" Type="http://schemas.openxmlformats.org/officeDocument/2006/relationships/header" Target="header69.xml"/><Relationship Id="rId123" Type="http://schemas.openxmlformats.org/officeDocument/2006/relationships/header" Target="header86.xml"/><Relationship Id="rId128" Type="http://schemas.openxmlformats.org/officeDocument/2006/relationships/header" Target="header91.xml"/><Relationship Id="rId5" Type="http://schemas.openxmlformats.org/officeDocument/2006/relationships/webSettings" Target="webSettings.xml"/><Relationship Id="rId90" Type="http://schemas.openxmlformats.org/officeDocument/2006/relationships/oleObject" Target="embeddings/oleObject1.bin"/><Relationship Id="rId95" Type="http://schemas.openxmlformats.org/officeDocument/2006/relationships/image" Target="media/image5.wmf"/><Relationship Id="rId22" Type="http://schemas.openxmlformats.org/officeDocument/2006/relationships/header" Target="header10.xml"/><Relationship Id="rId27" Type="http://schemas.openxmlformats.org/officeDocument/2006/relationships/footer" Target="footer7.xml"/><Relationship Id="rId43" Type="http://schemas.openxmlformats.org/officeDocument/2006/relationships/header" Target="header25.xml"/><Relationship Id="rId48" Type="http://schemas.openxmlformats.org/officeDocument/2006/relationships/footer" Target="footer9.xml"/><Relationship Id="rId64" Type="http://schemas.openxmlformats.org/officeDocument/2006/relationships/header" Target="header41.xml"/><Relationship Id="rId69" Type="http://schemas.openxmlformats.org/officeDocument/2006/relationships/header" Target="header46.xml"/><Relationship Id="rId113" Type="http://schemas.openxmlformats.org/officeDocument/2006/relationships/header" Target="header79.xml"/><Relationship Id="rId118" Type="http://schemas.openxmlformats.org/officeDocument/2006/relationships/header" Target="header82.xml"/><Relationship Id="rId134" Type="http://schemas.openxmlformats.org/officeDocument/2006/relationships/header" Target="header97.xml"/><Relationship Id="rId139" Type="http://schemas.openxmlformats.org/officeDocument/2006/relationships/header" Target="header102.xml"/><Relationship Id="rId80" Type="http://schemas.openxmlformats.org/officeDocument/2006/relationships/header" Target="header57.xml"/><Relationship Id="rId85" Type="http://schemas.openxmlformats.org/officeDocument/2006/relationships/header" Target="header62.xml"/><Relationship Id="rId12" Type="http://schemas.openxmlformats.org/officeDocument/2006/relationships/header" Target="header3.xml"/><Relationship Id="rId17" Type="http://schemas.openxmlformats.org/officeDocument/2006/relationships/header" Target="header7.xml"/><Relationship Id="rId33" Type="http://schemas.openxmlformats.org/officeDocument/2006/relationships/header" Target="header16.xml"/><Relationship Id="rId38" Type="http://schemas.openxmlformats.org/officeDocument/2006/relationships/header" Target="header20.xml"/><Relationship Id="rId59" Type="http://schemas.openxmlformats.org/officeDocument/2006/relationships/header" Target="header37.xml"/><Relationship Id="rId103" Type="http://schemas.openxmlformats.org/officeDocument/2006/relationships/header" Target="header70.xml"/><Relationship Id="rId108" Type="http://schemas.openxmlformats.org/officeDocument/2006/relationships/header" Target="header74.xml"/><Relationship Id="rId124" Type="http://schemas.openxmlformats.org/officeDocument/2006/relationships/header" Target="header87.xml"/><Relationship Id="rId129" Type="http://schemas.openxmlformats.org/officeDocument/2006/relationships/header" Target="header92.xml"/><Relationship Id="rId54" Type="http://schemas.openxmlformats.org/officeDocument/2006/relationships/header" Target="header33.xml"/><Relationship Id="rId70" Type="http://schemas.openxmlformats.org/officeDocument/2006/relationships/header" Target="header47.xml"/><Relationship Id="rId75" Type="http://schemas.openxmlformats.org/officeDocument/2006/relationships/header" Target="header52.xml"/><Relationship Id="rId91" Type="http://schemas.openxmlformats.org/officeDocument/2006/relationships/image" Target="media/image3.wmf"/><Relationship Id="rId96" Type="http://schemas.openxmlformats.org/officeDocument/2006/relationships/oleObject" Target="embeddings/oleObject4.bin"/><Relationship Id="rId140" Type="http://schemas.openxmlformats.org/officeDocument/2006/relationships/header" Target="header10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1.xml"/><Relationship Id="rId28" Type="http://schemas.openxmlformats.org/officeDocument/2006/relationships/header" Target="header13.xml"/><Relationship Id="rId49" Type="http://schemas.openxmlformats.org/officeDocument/2006/relationships/header" Target="header28.xml"/><Relationship Id="rId114" Type="http://schemas.openxmlformats.org/officeDocument/2006/relationships/footer" Target="footer13.xml"/><Relationship Id="rId119" Type="http://schemas.openxmlformats.org/officeDocument/2006/relationships/header" Target="header83.xml"/><Relationship Id="rId44" Type="http://schemas.openxmlformats.org/officeDocument/2006/relationships/footer" Target="footer8.xml"/><Relationship Id="rId60" Type="http://schemas.openxmlformats.org/officeDocument/2006/relationships/header" Target="header38.xml"/><Relationship Id="rId65" Type="http://schemas.openxmlformats.org/officeDocument/2006/relationships/header" Target="header42.xml"/><Relationship Id="rId81" Type="http://schemas.openxmlformats.org/officeDocument/2006/relationships/header" Target="header58.xml"/><Relationship Id="rId86" Type="http://schemas.openxmlformats.org/officeDocument/2006/relationships/header" Target="header63.xml"/><Relationship Id="rId130" Type="http://schemas.openxmlformats.org/officeDocument/2006/relationships/header" Target="header93.xml"/><Relationship Id="rId135" Type="http://schemas.openxmlformats.org/officeDocument/2006/relationships/header" Target="header98.xml"/><Relationship Id="rId13" Type="http://schemas.openxmlformats.org/officeDocument/2006/relationships/header" Target="header4.xml"/><Relationship Id="rId18" Type="http://schemas.openxmlformats.org/officeDocument/2006/relationships/footer" Target="footer3.xml"/><Relationship Id="rId39" Type="http://schemas.openxmlformats.org/officeDocument/2006/relationships/header" Target="header21.xml"/><Relationship Id="rId109" Type="http://schemas.openxmlformats.org/officeDocument/2006/relationships/header" Target="header75.xml"/><Relationship Id="rId34" Type="http://schemas.openxmlformats.org/officeDocument/2006/relationships/header" Target="header17.xml"/><Relationship Id="rId50" Type="http://schemas.openxmlformats.org/officeDocument/2006/relationships/header" Target="header29.xml"/><Relationship Id="rId55" Type="http://schemas.openxmlformats.org/officeDocument/2006/relationships/header" Target="header34.xml"/><Relationship Id="rId76" Type="http://schemas.openxmlformats.org/officeDocument/2006/relationships/header" Target="header53.xml"/><Relationship Id="rId97" Type="http://schemas.openxmlformats.org/officeDocument/2006/relationships/image" Target="media/image6.wmf"/><Relationship Id="rId104" Type="http://schemas.openxmlformats.org/officeDocument/2006/relationships/footer" Target="footer12.xml"/><Relationship Id="rId120" Type="http://schemas.openxmlformats.org/officeDocument/2006/relationships/footer" Target="footer15.xml"/><Relationship Id="rId125" Type="http://schemas.openxmlformats.org/officeDocument/2006/relationships/header" Target="header88.xml"/><Relationship Id="rId141" Type="http://schemas.openxmlformats.org/officeDocument/2006/relationships/header" Target="header104.xml"/><Relationship Id="rId7" Type="http://schemas.openxmlformats.org/officeDocument/2006/relationships/endnotes" Target="endnotes.xml"/><Relationship Id="rId71" Type="http://schemas.openxmlformats.org/officeDocument/2006/relationships/header" Target="header48.xml"/><Relationship Id="rId92" Type="http://schemas.openxmlformats.org/officeDocument/2006/relationships/oleObject" Target="embeddings/oleObject2.bin"/><Relationship Id="rId2" Type="http://schemas.openxmlformats.org/officeDocument/2006/relationships/numbering" Target="numbering.xml"/><Relationship Id="rId29" Type="http://schemas.openxmlformats.org/officeDocument/2006/relationships/header" Target="header14.xml"/><Relationship Id="rId24" Type="http://schemas.openxmlformats.org/officeDocument/2006/relationships/footer" Target="footer5.xml"/><Relationship Id="rId40" Type="http://schemas.openxmlformats.org/officeDocument/2006/relationships/header" Target="header22.xml"/><Relationship Id="rId45" Type="http://schemas.openxmlformats.org/officeDocument/2006/relationships/header" Target="header26.xml"/><Relationship Id="rId66" Type="http://schemas.openxmlformats.org/officeDocument/2006/relationships/header" Target="header43.xml"/><Relationship Id="rId87" Type="http://schemas.openxmlformats.org/officeDocument/2006/relationships/header" Target="header64.xml"/><Relationship Id="rId110" Type="http://schemas.openxmlformats.org/officeDocument/2006/relationships/header" Target="header76.xml"/><Relationship Id="rId115" Type="http://schemas.openxmlformats.org/officeDocument/2006/relationships/header" Target="header80.xml"/><Relationship Id="rId131" Type="http://schemas.openxmlformats.org/officeDocument/2006/relationships/header" Target="header94.xml"/><Relationship Id="rId136" Type="http://schemas.openxmlformats.org/officeDocument/2006/relationships/header" Target="header99.xml"/><Relationship Id="rId61" Type="http://schemas.openxmlformats.org/officeDocument/2006/relationships/footer" Target="footer11.xml"/><Relationship Id="rId82" Type="http://schemas.openxmlformats.org/officeDocument/2006/relationships/header" Target="header59.xml"/><Relationship Id="rId19" Type="http://schemas.openxmlformats.org/officeDocument/2006/relationships/header" Target="header8.xml"/><Relationship Id="rId14" Type="http://schemas.openxmlformats.org/officeDocument/2006/relationships/header" Target="header5.xml"/><Relationship Id="rId30" Type="http://schemas.openxmlformats.org/officeDocument/2006/relationships/header" Target="header15.xml"/><Relationship Id="rId35" Type="http://schemas.openxmlformats.org/officeDocument/2006/relationships/header" Target="header18.xml"/><Relationship Id="rId56" Type="http://schemas.openxmlformats.org/officeDocument/2006/relationships/footer" Target="footer10.xml"/><Relationship Id="rId77" Type="http://schemas.openxmlformats.org/officeDocument/2006/relationships/header" Target="header54.xml"/><Relationship Id="rId100" Type="http://schemas.openxmlformats.org/officeDocument/2006/relationships/header" Target="header67.xml"/><Relationship Id="rId105" Type="http://schemas.openxmlformats.org/officeDocument/2006/relationships/header" Target="header71.xml"/><Relationship Id="rId126" Type="http://schemas.openxmlformats.org/officeDocument/2006/relationships/header" Target="header89.xml"/><Relationship Id="rId8" Type="http://schemas.openxmlformats.org/officeDocument/2006/relationships/image" Target="media/image1.png"/><Relationship Id="rId51" Type="http://schemas.openxmlformats.org/officeDocument/2006/relationships/header" Target="header30.xml"/><Relationship Id="rId72" Type="http://schemas.openxmlformats.org/officeDocument/2006/relationships/header" Target="header49.xml"/><Relationship Id="rId93" Type="http://schemas.openxmlformats.org/officeDocument/2006/relationships/image" Target="media/image4.wmf"/><Relationship Id="rId98" Type="http://schemas.openxmlformats.org/officeDocument/2006/relationships/oleObject" Target="embeddings/oleObject5.bin"/><Relationship Id="rId121" Type="http://schemas.openxmlformats.org/officeDocument/2006/relationships/header" Target="header84.xm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footer" Target="footer6.xml"/><Relationship Id="rId46" Type="http://schemas.openxmlformats.org/officeDocument/2006/relationships/image" Target="media/image2.gif"/><Relationship Id="rId67" Type="http://schemas.openxmlformats.org/officeDocument/2006/relationships/header" Target="header44.xml"/><Relationship Id="rId116" Type="http://schemas.openxmlformats.org/officeDocument/2006/relationships/footer" Target="footer14.xml"/><Relationship Id="rId137" Type="http://schemas.openxmlformats.org/officeDocument/2006/relationships/header" Target="header100.xml"/><Relationship Id="rId20" Type="http://schemas.openxmlformats.org/officeDocument/2006/relationships/header" Target="header9.xml"/><Relationship Id="rId41" Type="http://schemas.openxmlformats.org/officeDocument/2006/relationships/header" Target="header23.xml"/><Relationship Id="rId62" Type="http://schemas.openxmlformats.org/officeDocument/2006/relationships/header" Target="header39.xml"/><Relationship Id="rId83" Type="http://schemas.openxmlformats.org/officeDocument/2006/relationships/header" Target="header60.xml"/><Relationship Id="rId88" Type="http://schemas.openxmlformats.org/officeDocument/2006/relationships/header" Target="header65.xml"/><Relationship Id="rId111" Type="http://schemas.openxmlformats.org/officeDocument/2006/relationships/header" Target="header77.xml"/><Relationship Id="rId132" Type="http://schemas.openxmlformats.org/officeDocument/2006/relationships/header" Target="header95.xml"/><Relationship Id="rId15" Type="http://schemas.openxmlformats.org/officeDocument/2006/relationships/header" Target="header6.xml"/><Relationship Id="rId36" Type="http://schemas.openxmlformats.org/officeDocument/2006/relationships/hyperlink" Target="http://context.reverso.net/traduction/francais-anglais/des+b%C3%A9n%C3%A9ficiaires+effectifs" TargetMode="External"/><Relationship Id="rId57" Type="http://schemas.openxmlformats.org/officeDocument/2006/relationships/header" Target="header35.xml"/><Relationship Id="rId106" Type="http://schemas.openxmlformats.org/officeDocument/2006/relationships/header" Target="header72.xml"/><Relationship Id="rId127" Type="http://schemas.openxmlformats.org/officeDocument/2006/relationships/header" Target="header90.xml"/><Relationship Id="rId10" Type="http://schemas.openxmlformats.org/officeDocument/2006/relationships/header" Target="header2.xml"/><Relationship Id="rId31" Type="http://schemas.openxmlformats.org/officeDocument/2006/relationships/hyperlink" Target="http://context.reverso.net/traduction/francais-anglais/des+b%C3%A9n%C3%A9ficiaires+effectifs" TargetMode="External"/><Relationship Id="rId52" Type="http://schemas.openxmlformats.org/officeDocument/2006/relationships/header" Target="header31.xml"/><Relationship Id="rId73" Type="http://schemas.openxmlformats.org/officeDocument/2006/relationships/header" Target="header50.xml"/><Relationship Id="rId78" Type="http://schemas.openxmlformats.org/officeDocument/2006/relationships/header" Target="header55.xml"/><Relationship Id="rId94" Type="http://schemas.openxmlformats.org/officeDocument/2006/relationships/oleObject" Target="embeddings/oleObject3.bin"/><Relationship Id="rId99" Type="http://schemas.openxmlformats.org/officeDocument/2006/relationships/header" Target="header66.xml"/><Relationship Id="rId101" Type="http://schemas.openxmlformats.org/officeDocument/2006/relationships/header" Target="header68.xml"/><Relationship Id="rId122" Type="http://schemas.openxmlformats.org/officeDocument/2006/relationships/header" Target="header85.xm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12.xml"/><Relationship Id="rId47" Type="http://schemas.openxmlformats.org/officeDocument/2006/relationships/header" Target="header27.xml"/><Relationship Id="rId68" Type="http://schemas.openxmlformats.org/officeDocument/2006/relationships/header" Target="header45.xml"/><Relationship Id="rId89" Type="http://schemas.openxmlformats.org/officeDocument/2006/relationships/image" Target="media/image2.wmf"/><Relationship Id="rId112" Type="http://schemas.openxmlformats.org/officeDocument/2006/relationships/header" Target="header78.xml"/><Relationship Id="rId133" Type="http://schemas.openxmlformats.org/officeDocument/2006/relationships/header" Target="header96.xml"/><Relationship Id="rId1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BA641-CD2A-4C22-84BD-9FCB96FF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45631</Words>
  <Characters>260101</Characters>
  <Application>Microsoft Office Word</Application>
  <DocSecurity>0</DocSecurity>
  <Lines>2167</Lines>
  <Paragraphs>610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CONTENTS</vt:lpstr>
      <vt:lpstr>CONTENTS</vt:lpstr>
    </vt:vector>
  </TitlesOfParts>
  <Company>The World Bank</Company>
  <LinksUpToDate>false</LinksUpToDate>
  <CharactersWithSpaces>305122</CharactersWithSpaces>
  <SharedDoc>false</SharedDoc>
  <HLinks>
    <vt:vector size="498" baseType="variant">
      <vt:variant>
        <vt:i4>7864418</vt:i4>
      </vt:variant>
      <vt:variant>
        <vt:i4>816</vt:i4>
      </vt:variant>
      <vt:variant>
        <vt:i4>0</vt:i4>
      </vt:variant>
      <vt:variant>
        <vt:i4>5</vt:i4>
      </vt:variant>
      <vt:variant>
        <vt:lpwstr>http://www.iadb.org/fr/passation-de-marches-de-projets/politiques-de-passation-de-marches,8182.html</vt:lpwstr>
      </vt:variant>
      <vt:variant>
        <vt:lpwstr/>
      </vt:variant>
      <vt:variant>
        <vt:i4>1703992</vt:i4>
      </vt:variant>
      <vt:variant>
        <vt:i4>809</vt:i4>
      </vt:variant>
      <vt:variant>
        <vt:i4>0</vt:i4>
      </vt:variant>
      <vt:variant>
        <vt:i4>5</vt:i4>
      </vt:variant>
      <vt:variant>
        <vt:lpwstr/>
      </vt:variant>
      <vt:variant>
        <vt:lpwstr>_Toc454098105</vt:lpwstr>
      </vt:variant>
      <vt:variant>
        <vt:i4>1703992</vt:i4>
      </vt:variant>
      <vt:variant>
        <vt:i4>803</vt:i4>
      </vt:variant>
      <vt:variant>
        <vt:i4>0</vt:i4>
      </vt:variant>
      <vt:variant>
        <vt:i4>5</vt:i4>
      </vt:variant>
      <vt:variant>
        <vt:lpwstr/>
      </vt:variant>
      <vt:variant>
        <vt:lpwstr>_Toc454098104</vt:lpwstr>
      </vt:variant>
      <vt:variant>
        <vt:i4>1703992</vt:i4>
      </vt:variant>
      <vt:variant>
        <vt:i4>797</vt:i4>
      </vt:variant>
      <vt:variant>
        <vt:i4>0</vt:i4>
      </vt:variant>
      <vt:variant>
        <vt:i4>5</vt:i4>
      </vt:variant>
      <vt:variant>
        <vt:lpwstr/>
      </vt:variant>
      <vt:variant>
        <vt:lpwstr>_Toc454098103</vt:lpwstr>
      </vt:variant>
      <vt:variant>
        <vt:i4>1703992</vt:i4>
      </vt:variant>
      <vt:variant>
        <vt:i4>791</vt:i4>
      </vt:variant>
      <vt:variant>
        <vt:i4>0</vt:i4>
      </vt:variant>
      <vt:variant>
        <vt:i4>5</vt:i4>
      </vt:variant>
      <vt:variant>
        <vt:lpwstr/>
      </vt:variant>
      <vt:variant>
        <vt:lpwstr>_Toc454098102</vt:lpwstr>
      </vt:variant>
      <vt:variant>
        <vt:i4>1703992</vt:i4>
      </vt:variant>
      <vt:variant>
        <vt:i4>785</vt:i4>
      </vt:variant>
      <vt:variant>
        <vt:i4>0</vt:i4>
      </vt:variant>
      <vt:variant>
        <vt:i4>5</vt:i4>
      </vt:variant>
      <vt:variant>
        <vt:lpwstr/>
      </vt:variant>
      <vt:variant>
        <vt:lpwstr>_Toc454098101</vt:lpwstr>
      </vt:variant>
      <vt:variant>
        <vt:i4>1703992</vt:i4>
      </vt:variant>
      <vt:variant>
        <vt:i4>779</vt:i4>
      </vt:variant>
      <vt:variant>
        <vt:i4>0</vt:i4>
      </vt:variant>
      <vt:variant>
        <vt:i4>5</vt:i4>
      </vt:variant>
      <vt:variant>
        <vt:lpwstr/>
      </vt:variant>
      <vt:variant>
        <vt:lpwstr>_Toc454098100</vt:lpwstr>
      </vt:variant>
      <vt:variant>
        <vt:i4>1245241</vt:i4>
      </vt:variant>
      <vt:variant>
        <vt:i4>773</vt:i4>
      </vt:variant>
      <vt:variant>
        <vt:i4>0</vt:i4>
      </vt:variant>
      <vt:variant>
        <vt:i4>5</vt:i4>
      </vt:variant>
      <vt:variant>
        <vt:lpwstr/>
      </vt:variant>
      <vt:variant>
        <vt:lpwstr>_Toc454098099</vt:lpwstr>
      </vt:variant>
      <vt:variant>
        <vt:i4>1245241</vt:i4>
      </vt:variant>
      <vt:variant>
        <vt:i4>767</vt:i4>
      </vt:variant>
      <vt:variant>
        <vt:i4>0</vt:i4>
      </vt:variant>
      <vt:variant>
        <vt:i4>5</vt:i4>
      </vt:variant>
      <vt:variant>
        <vt:lpwstr/>
      </vt:variant>
      <vt:variant>
        <vt:lpwstr>_Toc454098098</vt:lpwstr>
      </vt:variant>
      <vt:variant>
        <vt:i4>1245241</vt:i4>
      </vt:variant>
      <vt:variant>
        <vt:i4>761</vt:i4>
      </vt:variant>
      <vt:variant>
        <vt:i4>0</vt:i4>
      </vt:variant>
      <vt:variant>
        <vt:i4>5</vt:i4>
      </vt:variant>
      <vt:variant>
        <vt:lpwstr/>
      </vt:variant>
      <vt:variant>
        <vt:lpwstr>_Toc454098097</vt:lpwstr>
      </vt:variant>
      <vt:variant>
        <vt:i4>1245241</vt:i4>
      </vt:variant>
      <vt:variant>
        <vt:i4>755</vt:i4>
      </vt:variant>
      <vt:variant>
        <vt:i4>0</vt:i4>
      </vt:variant>
      <vt:variant>
        <vt:i4>5</vt:i4>
      </vt:variant>
      <vt:variant>
        <vt:lpwstr/>
      </vt:variant>
      <vt:variant>
        <vt:lpwstr>_Toc454098096</vt:lpwstr>
      </vt:variant>
      <vt:variant>
        <vt:i4>1245241</vt:i4>
      </vt:variant>
      <vt:variant>
        <vt:i4>749</vt:i4>
      </vt:variant>
      <vt:variant>
        <vt:i4>0</vt:i4>
      </vt:variant>
      <vt:variant>
        <vt:i4>5</vt:i4>
      </vt:variant>
      <vt:variant>
        <vt:lpwstr/>
      </vt:variant>
      <vt:variant>
        <vt:lpwstr>_Toc454098095</vt:lpwstr>
      </vt:variant>
      <vt:variant>
        <vt:i4>1245241</vt:i4>
      </vt:variant>
      <vt:variant>
        <vt:i4>743</vt:i4>
      </vt:variant>
      <vt:variant>
        <vt:i4>0</vt:i4>
      </vt:variant>
      <vt:variant>
        <vt:i4>5</vt:i4>
      </vt:variant>
      <vt:variant>
        <vt:lpwstr/>
      </vt:variant>
      <vt:variant>
        <vt:lpwstr>_Toc454098094</vt:lpwstr>
      </vt:variant>
      <vt:variant>
        <vt:i4>1245241</vt:i4>
      </vt:variant>
      <vt:variant>
        <vt:i4>737</vt:i4>
      </vt:variant>
      <vt:variant>
        <vt:i4>0</vt:i4>
      </vt:variant>
      <vt:variant>
        <vt:i4>5</vt:i4>
      </vt:variant>
      <vt:variant>
        <vt:lpwstr/>
      </vt:variant>
      <vt:variant>
        <vt:lpwstr>_Toc454098093</vt:lpwstr>
      </vt:variant>
      <vt:variant>
        <vt:i4>1245241</vt:i4>
      </vt:variant>
      <vt:variant>
        <vt:i4>731</vt:i4>
      </vt:variant>
      <vt:variant>
        <vt:i4>0</vt:i4>
      </vt:variant>
      <vt:variant>
        <vt:i4>5</vt:i4>
      </vt:variant>
      <vt:variant>
        <vt:lpwstr/>
      </vt:variant>
      <vt:variant>
        <vt:lpwstr>_Toc454098092</vt:lpwstr>
      </vt:variant>
      <vt:variant>
        <vt:i4>1245241</vt:i4>
      </vt:variant>
      <vt:variant>
        <vt:i4>725</vt:i4>
      </vt:variant>
      <vt:variant>
        <vt:i4>0</vt:i4>
      </vt:variant>
      <vt:variant>
        <vt:i4>5</vt:i4>
      </vt:variant>
      <vt:variant>
        <vt:lpwstr/>
      </vt:variant>
      <vt:variant>
        <vt:lpwstr>_Toc454098091</vt:lpwstr>
      </vt:variant>
      <vt:variant>
        <vt:i4>1245241</vt:i4>
      </vt:variant>
      <vt:variant>
        <vt:i4>719</vt:i4>
      </vt:variant>
      <vt:variant>
        <vt:i4>0</vt:i4>
      </vt:variant>
      <vt:variant>
        <vt:i4>5</vt:i4>
      </vt:variant>
      <vt:variant>
        <vt:lpwstr/>
      </vt:variant>
      <vt:variant>
        <vt:lpwstr>_Toc454098090</vt:lpwstr>
      </vt:variant>
      <vt:variant>
        <vt:i4>1179705</vt:i4>
      </vt:variant>
      <vt:variant>
        <vt:i4>713</vt:i4>
      </vt:variant>
      <vt:variant>
        <vt:i4>0</vt:i4>
      </vt:variant>
      <vt:variant>
        <vt:i4>5</vt:i4>
      </vt:variant>
      <vt:variant>
        <vt:lpwstr/>
      </vt:variant>
      <vt:variant>
        <vt:lpwstr>_Toc454098089</vt:lpwstr>
      </vt:variant>
      <vt:variant>
        <vt:i4>1179705</vt:i4>
      </vt:variant>
      <vt:variant>
        <vt:i4>707</vt:i4>
      </vt:variant>
      <vt:variant>
        <vt:i4>0</vt:i4>
      </vt:variant>
      <vt:variant>
        <vt:i4>5</vt:i4>
      </vt:variant>
      <vt:variant>
        <vt:lpwstr/>
      </vt:variant>
      <vt:variant>
        <vt:lpwstr>_Toc454098088</vt:lpwstr>
      </vt:variant>
      <vt:variant>
        <vt:i4>1179705</vt:i4>
      </vt:variant>
      <vt:variant>
        <vt:i4>701</vt:i4>
      </vt:variant>
      <vt:variant>
        <vt:i4>0</vt:i4>
      </vt:variant>
      <vt:variant>
        <vt:i4>5</vt:i4>
      </vt:variant>
      <vt:variant>
        <vt:lpwstr/>
      </vt:variant>
      <vt:variant>
        <vt:lpwstr>_Toc454098087</vt:lpwstr>
      </vt:variant>
      <vt:variant>
        <vt:i4>1179705</vt:i4>
      </vt:variant>
      <vt:variant>
        <vt:i4>695</vt:i4>
      </vt:variant>
      <vt:variant>
        <vt:i4>0</vt:i4>
      </vt:variant>
      <vt:variant>
        <vt:i4>5</vt:i4>
      </vt:variant>
      <vt:variant>
        <vt:lpwstr/>
      </vt:variant>
      <vt:variant>
        <vt:lpwstr>_Toc454098086</vt:lpwstr>
      </vt:variant>
      <vt:variant>
        <vt:i4>1179705</vt:i4>
      </vt:variant>
      <vt:variant>
        <vt:i4>689</vt:i4>
      </vt:variant>
      <vt:variant>
        <vt:i4>0</vt:i4>
      </vt:variant>
      <vt:variant>
        <vt:i4>5</vt:i4>
      </vt:variant>
      <vt:variant>
        <vt:lpwstr/>
      </vt:variant>
      <vt:variant>
        <vt:lpwstr>_Toc454098085</vt:lpwstr>
      </vt:variant>
      <vt:variant>
        <vt:i4>1179705</vt:i4>
      </vt:variant>
      <vt:variant>
        <vt:i4>683</vt:i4>
      </vt:variant>
      <vt:variant>
        <vt:i4>0</vt:i4>
      </vt:variant>
      <vt:variant>
        <vt:i4>5</vt:i4>
      </vt:variant>
      <vt:variant>
        <vt:lpwstr/>
      </vt:variant>
      <vt:variant>
        <vt:lpwstr>_Toc454098084</vt:lpwstr>
      </vt:variant>
      <vt:variant>
        <vt:i4>1179705</vt:i4>
      </vt:variant>
      <vt:variant>
        <vt:i4>677</vt:i4>
      </vt:variant>
      <vt:variant>
        <vt:i4>0</vt:i4>
      </vt:variant>
      <vt:variant>
        <vt:i4>5</vt:i4>
      </vt:variant>
      <vt:variant>
        <vt:lpwstr/>
      </vt:variant>
      <vt:variant>
        <vt:lpwstr>_Toc454098083</vt:lpwstr>
      </vt:variant>
      <vt:variant>
        <vt:i4>1179705</vt:i4>
      </vt:variant>
      <vt:variant>
        <vt:i4>671</vt:i4>
      </vt:variant>
      <vt:variant>
        <vt:i4>0</vt:i4>
      </vt:variant>
      <vt:variant>
        <vt:i4>5</vt:i4>
      </vt:variant>
      <vt:variant>
        <vt:lpwstr/>
      </vt:variant>
      <vt:variant>
        <vt:lpwstr>_Toc454098082</vt:lpwstr>
      </vt:variant>
      <vt:variant>
        <vt:i4>1179705</vt:i4>
      </vt:variant>
      <vt:variant>
        <vt:i4>665</vt:i4>
      </vt:variant>
      <vt:variant>
        <vt:i4>0</vt:i4>
      </vt:variant>
      <vt:variant>
        <vt:i4>5</vt:i4>
      </vt:variant>
      <vt:variant>
        <vt:lpwstr/>
      </vt:variant>
      <vt:variant>
        <vt:lpwstr>_Toc454098081</vt:lpwstr>
      </vt:variant>
      <vt:variant>
        <vt:i4>1179705</vt:i4>
      </vt:variant>
      <vt:variant>
        <vt:i4>659</vt:i4>
      </vt:variant>
      <vt:variant>
        <vt:i4>0</vt:i4>
      </vt:variant>
      <vt:variant>
        <vt:i4>5</vt:i4>
      </vt:variant>
      <vt:variant>
        <vt:lpwstr/>
      </vt:variant>
      <vt:variant>
        <vt:lpwstr>_Toc454098080</vt:lpwstr>
      </vt:variant>
      <vt:variant>
        <vt:i4>1900601</vt:i4>
      </vt:variant>
      <vt:variant>
        <vt:i4>653</vt:i4>
      </vt:variant>
      <vt:variant>
        <vt:i4>0</vt:i4>
      </vt:variant>
      <vt:variant>
        <vt:i4>5</vt:i4>
      </vt:variant>
      <vt:variant>
        <vt:lpwstr/>
      </vt:variant>
      <vt:variant>
        <vt:lpwstr>_Toc454098079</vt:lpwstr>
      </vt:variant>
      <vt:variant>
        <vt:i4>1900601</vt:i4>
      </vt:variant>
      <vt:variant>
        <vt:i4>647</vt:i4>
      </vt:variant>
      <vt:variant>
        <vt:i4>0</vt:i4>
      </vt:variant>
      <vt:variant>
        <vt:i4>5</vt:i4>
      </vt:variant>
      <vt:variant>
        <vt:lpwstr/>
      </vt:variant>
      <vt:variant>
        <vt:lpwstr>_Toc454098078</vt:lpwstr>
      </vt:variant>
      <vt:variant>
        <vt:i4>1900601</vt:i4>
      </vt:variant>
      <vt:variant>
        <vt:i4>641</vt:i4>
      </vt:variant>
      <vt:variant>
        <vt:i4>0</vt:i4>
      </vt:variant>
      <vt:variant>
        <vt:i4>5</vt:i4>
      </vt:variant>
      <vt:variant>
        <vt:lpwstr/>
      </vt:variant>
      <vt:variant>
        <vt:lpwstr>_Toc454098077</vt:lpwstr>
      </vt:variant>
      <vt:variant>
        <vt:i4>1900601</vt:i4>
      </vt:variant>
      <vt:variant>
        <vt:i4>635</vt:i4>
      </vt:variant>
      <vt:variant>
        <vt:i4>0</vt:i4>
      </vt:variant>
      <vt:variant>
        <vt:i4>5</vt:i4>
      </vt:variant>
      <vt:variant>
        <vt:lpwstr/>
      </vt:variant>
      <vt:variant>
        <vt:lpwstr>_Toc454098076</vt:lpwstr>
      </vt:variant>
      <vt:variant>
        <vt:i4>1900601</vt:i4>
      </vt:variant>
      <vt:variant>
        <vt:i4>629</vt:i4>
      </vt:variant>
      <vt:variant>
        <vt:i4>0</vt:i4>
      </vt:variant>
      <vt:variant>
        <vt:i4>5</vt:i4>
      </vt:variant>
      <vt:variant>
        <vt:lpwstr/>
      </vt:variant>
      <vt:variant>
        <vt:lpwstr>_Toc454098075</vt:lpwstr>
      </vt:variant>
      <vt:variant>
        <vt:i4>1900601</vt:i4>
      </vt:variant>
      <vt:variant>
        <vt:i4>623</vt:i4>
      </vt:variant>
      <vt:variant>
        <vt:i4>0</vt:i4>
      </vt:variant>
      <vt:variant>
        <vt:i4>5</vt:i4>
      </vt:variant>
      <vt:variant>
        <vt:lpwstr/>
      </vt:variant>
      <vt:variant>
        <vt:lpwstr>_Toc454098074</vt:lpwstr>
      </vt:variant>
      <vt:variant>
        <vt:i4>1900601</vt:i4>
      </vt:variant>
      <vt:variant>
        <vt:i4>617</vt:i4>
      </vt:variant>
      <vt:variant>
        <vt:i4>0</vt:i4>
      </vt:variant>
      <vt:variant>
        <vt:i4>5</vt:i4>
      </vt:variant>
      <vt:variant>
        <vt:lpwstr/>
      </vt:variant>
      <vt:variant>
        <vt:lpwstr>_Toc454098073</vt:lpwstr>
      </vt:variant>
      <vt:variant>
        <vt:i4>1900601</vt:i4>
      </vt:variant>
      <vt:variant>
        <vt:i4>611</vt:i4>
      </vt:variant>
      <vt:variant>
        <vt:i4>0</vt:i4>
      </vt:variant>
      <vt:variant>
        <vt:i4>5</vt:i4>
      </vt:variant>
      <vt:variant>
        <vt:lpwstr/>
      </vt:variant>
      <vt:variant>
        <vt:lpwstr>_Toc454098072</vt:lpwstr>
      </vt:variant>
      <vt:variant>
        <vt:i4>1900601</vt:i4>
      </vt:variant>
      <vt:variant>
        <vt:i4>605</vt:i4>
      </vt:variant>
      <vt:variant>
        <vt:i4>0</vt:i4>
      </vt:variant>
      <vt:variant>
        <vt:i4>5</vt:i4>
      </vt:variant>
      <vt:variant>
        <vt:lpwstr/>
      </vt:variant>
      <vt:variant>
        <vt:lpwstr>_Toc454098071</vt:lpwstr>
      </vt:variant>
      <vt:variant>
        <vt:i4>1900601</vt:i4>
      </vt:variant>
      <vt:variant>
        <vt:i4>599</vt:i4>
      </vt:variant>
      <vt:variant>
        <vt:i4>0</vt:i4>
      </vt:variant>
      <vt:variant>
        <vt:i4>5</vt:i4>
      </vt:variant>
      <vt:variant>
        <vt:lpwstr/>
      </vt:variant>
      <vt:variant>
        <vt:lpwstr>_Toc454098070</vt:lpwstr>
      </vt:variant>
      <vt:variant>
        <vt:i4>1835065</vt:i4>
      </vt:variant>
      <vt:variant>
        <vt:i4>593</vt:i4>
      </vt:variant>
      <vt:variant>
        <vt:i4>0</vt:i4>
      </vt:variant>
      <vt:variant>
        <vt:i4>5</vt:i4>
      </vt:variant>
      <vt:variant>
        <vt:lpwstr/>
      </vt:variant>
      <vt:variant>
        <vt:lpwstr>_Toc454098069</vt:lpwstr>
      </vt:variant>
      <vt:variant>
        <vt:i4>1835065</vt:i4>
      </vt:variant>
      <vt:variant>
        <vt:i4>587</vt:i4>
      </vt:variant>
      <vt:variant>
        <vt:i4>0</vt:i4>
      </vt:variant>
      <vt:variant>
        <vt:i4>5</vt:i4>
      </vt:variant>
      <vt:variant>
        <vt:lpwstr/>
      </vt:variant>
      <vt:variant>
        <vt:lpwstr>_Toc454098068</vt:lpwstr>
      </vt:variant>
      <vt:variant>
        <vt:i4>1835065</vt:i4>
      </vt:variant>
      <vt:variant>
        <vt:i4>581</vt:i4>
      </vt:variant>
      <vt:variant>
        <vt:i4>0</vt:i4>
      </vt:variant>
      <vt:variant>
        <vt:i4>5</vt:i4>
      </vt:variant>
      <vt:variant>
        <vt:lpwstr/>
      </vt:variant>
      <vt:variant>
        <vt:lpwstr>_Toc454098067</vt:lpwstr>
      </vt:variant>
      <vt:variant>
        <vt:i4>1835065</vt:i4>
      </vt:variant>
      <vt:variant>
        <vt:i4>575</vt:i4>
      </vt:variant>
      <vt:variant>
        <vt:i4>0</vt:i4>
      </vt:variant>
      <vt:variant>
        <vt:i4>5</vt:i4>
      </vt:variant>
      <vt:variant>
        <vt:lpwstr/>
      </vt:variant>
      <vt:variant>
        <vt:lpwstr>_Toc454098066</vt:lpwstr>
      </vt:variant>
      <vt:variant>
        <vt:i4>1835065</vt:i4>
      </vt:variant>
      <vt:variant>
        <vt:i4>569</vt:i4>
      </vt:variant>
      <vt:variant>
        <vt:i4>0</vt:i4>
      </vt:variant>
      <vt:variant>
        <vt:i4>5</vt:i4>
      </vt:variant>
      <vt:variant>
        <vt:lpwstr/>
      </vt:variant>
      <vt:variant>
        <vt:lpwstr>_Toc454098065</vt:lpwstr>
      </vt:variant>
      <vt:variant>
        <vt:i4>1835065</vt:i4>
      </vt:variant>
      <vt:variant>
        <vt:i4>563</vt:i4>
      </vt:variant>
      <vt:variant>
        <vt:i4>0</vt:i4>
      </vt:variant>
      <vt:variant>
        <vt:i4>5</vt:i4>
      </vt:variant>
      <vt:variant>
        <vt:lpwstr/>
      </vt:variant>
      <vt:variant>
        <vt:lpwstr>_Toc454098064</vt:lpwstr>
      </vt:variant>
      <vt:variant>
        <vt:i4>1835065</vt:i4>
      </vt:variant>
      <vt:variant>
        <vt:i4>557</vt:i4>
      </vt:variant>
      <vt:variant>
        <vt:i4>0</vt:i4>
      </vt:variant>
      <vt:variant>
        <vt:i4>5</vt:i4>
      </vt:variant>
      <vt:variant>
        <vt:lpwstr/>
      </vt:variant>
      <vt:variant>
        <vt:lpwstr>_Toc454098063</vt:lpwstr>
      </vt:variant>
      <vt:variant>
        <vt:i4>1835065</vt:i4>
      </vt:variant>
      <vt:variant>
        <vt:i4>551</vt:i4>
      </vt:variant>
      <vt:variant>
        <vt:i4>0</vt:i4>
      </vt:variant>
      <vt:variant>
        <vt:i4>5</vt:i4>
      </vt:variant>
      <vt:variant>
        <vt:lpwstr/>
      </vt:variant>
      <vt:variant>
        <vt:lpwstr>_Toc454098062</vt:lpwstr>
      </vt:variant>
      <vt:variant>
        <vt:i4>1835065</vt:i4>
      </vt:variant>
      <vt:variant>
        <vt:i4>545</vt:i4>
      </vt:variant>
      <vt:variant>
        <vt:i4>0</vt:i4>
      </vt:variant>
      <vt:variant>
        <vt:i4>5</vt:i4>
      </vt:variant>
      <vt:variant>
        <vt:lpwstr/>
      </vt:variant>
      <vt:variant>
        <vt:lpwstr>_Toc454098061</vt:lpwstr>
      </vt:variant>
      <vt:variant>
        <vt:i4>1835065</vt:i4>
      </vt:variant>
      <vt:variant>
        <vt:i4>539</vt:i4>
      </vt:variant>
      <vt:variant>
        <vt:i4>0</vt:i4>
      </vt:variant>
      <vt:variant>
        <vt:i4>5</vt:i4>
      </vt:variant>
      <vt:variant>
        <vt:lpwstr/>
      </vt:variant>
      <vt:variant>
        <vt:lpwstr>_Toc454098060</vt:lpwstr>
      </vt:variant>
      <vt:variant>
        <vt:i4>2031673</vt:i4>
      </vt:variant>
      <vt:variant>
        <vt:i4>533</vt:i4>
      </vt:variant>
      <vt:variant>
        <vt:i4>0</vt:i4>
      </vt:variant>
      <vt:variant>
        <vt:i4>5</vt:i4>
      </vt:variant>
      <vt:variant>
        <vt:lpwstr/>
      </vt:variant>
      <vt:variant>
        <vt:lpwstr>_Toc454098059</vt:lpwstr>
      </vt:variant>
      <vt:variant>
        <vt:i4>2031673</vt:i4>
      </vt:variant>
      <vt:variant>
        <vt:i4>527</vt:i4>
      </vt:variant>
      <vt:variant>
        <vt:i4>0</vt:i4>
      </vt:variant>
      <vt:variant>
        <vt:i4>5</vt:i4>
      </vt:variant>
      <vt:variant>
        <vt:lpwstr/>
      </vt:variant>
      <vt:variant>
        <vt:lpwstr>_Toc454098058</vt:lpwstr>
      </vt:variant>
      <vt:variant>
        <vt:i4>2031673</vt:i4>
      </vt:variant>
      <vt:variant>
        <vt:i4>521</vt:i4>
      </vt:variant>
      <vt:variant>
        <vt:i4>0</vt:i4>
      </vt:variant>
      <vt:variant>
        <vt:i4>5</vt:i4>
      </vt:variant>
      <vt:variant>
        <vt:lpwstr/>
      </vt:variant>
      <vt:variant>
        <vt:lpwstr>_Toc454098057</vt:lpwstr>
      </vt:variant>
      <vt:variant>
        <vt:i4>2031673</vt:i4>
      </vt:variant>
      <vt:variant>
        <vt:i4>515</vt:i4>
      </vt:variant>
      <vt:variant>
        <vt:i4>0</vt:i4>
      </vt:variant>
      <vt:variant>
        <vt:i4>5</vt:i4>
      </vt:variant>
      <vt:variant>
        <vt:lpwstr/>
      </vt:variant>
      <vt:variant>
        <vt:lpwstr>_Toc454098056</vt:lpwstr>
      </vt:variant>
      <vt:variant>
        <vt:i4>2031673</vt:i4>
      </vt:variant>
      <vt:variant>
        <vt:i4>509</vt:i4>
      </vt:variant>
      <vt:variant>
        <vt:i4>0</vt:i4>
      </vt:variant>
      <vt:variant>
        <vt:i4>5</vt:i4>
      </vt:variant>
      <vt:variant>
        <vt:lpwstr/>
      </vt:variant>
      <vt:variant>
        <vt:lpwstr>_Toc454098055</vt:lpwstr>
      </vt:variant>
      <vt:variant>
        <vt:i4>2031673</vt:i4>
      </vt:variant>
      <vt:variant>
        <vt:i4>503</vt:i4>
      </vt:variant>
      <vt:variant>
        <vt:i4>0</vt:i4>
      </vt:variant>
      <vt:variant>
        <vt:i4>5</vt:i4>
      </vt:variant>
      <vt:variant>
        <vt:lpwstr/>
      </vt:variant>
      <vt:variant>
        <vt:lpwstr>_Toc454098054</vt:lpwstr>
      </vt:variant>
      <vt:variant>
        <vt:i4>2031673</vt:i4>
      </vt:variant>
      <vt:variant>
        <vt:i4>497</vt:i4>
      </vt:variant>
      <vt:variant>
        <vt:i4>0</vt:i4>
      </vt:variant>
      <vt:variant>
        <vt:i4>5</vt:i4>
      </vt:variant>
      <vt:variant>
        <vt:lpwstr/>
      </vt:variant>
      <vt:variant>
        <vt:lpwstr>_Toc454098053</vt:lpwstr>
      </vt:variant>
      <vt:variant>
        <vt:i4>2031673</vt:i4>
      </vt:variant>
      <vt:variant>
        <vt:i4>491</vt:i4>
      </vt:variant>
      <vt:variant>
        <vt:i4>0</vt:i4>
      </vt:variant>
      <vt:variant>
        <vt:i4>5</vt:i4>
      </vt:variant>
      <vt:variant>
        <vt:lpwstr/>
      </vt:variant>
      <vt:variant>
        <vt:lpwstr>_Toc454098052</vt:lpwstr>
      </vt:variant>
      <vt:variant>
        <vt:i4>2031673</vt:i4>
      </vt:variant>
      <vt:variant>
        <vt:i4>485</vt:i4>
      </vt:variant>
      <vt:variant>
        <vt:i4>0</vt:i4>
      </vt:variant>
      <vt:variant>
        <vt:i4>5</vt:i4>
      </vt:variant>
      <vt:variant>
        <vt:lpwstr/>
      </vt:variant>
      <vt:variant>
        <vt:lpwstr>_Toc454098051</vt:lpwstr>
      </vt:variant>
      <vt:variant>
        <vt:i4>2031673</vt:i4>
      </vt:variant>
      <vt:variant>
        <vt:i4>479</vt:i4>
      </vt:variant>
      <vt:variant>
        <vt:i4>0</vt:i4>
      </vt:variant>
      <vt:variant>
        <vt:i4>5</vt:i4>
      </vt:variant>
      <vt:variant>
        <vt:lpwstr/>
      </vt:variant>
      <vt:variant>
        <vt:lpwstr>_Toc454098050</vt:lpwstr>
      </vt:variant>
      <vt:variant>
        <vt:i4>1966137</vt:i4>
      </vt:variant>
      <vt:variant>
        <vt:i4>473</vt:i4>
      </vt:variant>
      <vt:variant>
        <vt:i4>0</vt:i4>
      </vt:variant>
      <vt:variant>
        <vt:i4>5</vt:i4>
      </vt:variant>
      <vt:variant>
        <vt:lpwstr/>
      </vt:variant>
      <vt:variant>
        <vt:lpwstr>_Toc454098049</vt:lpwstr>
      </vt:variant>
      <vt:variant>
        <vt:i4>1966137</vt:i4>
      </vt:variant>
      <vt:variant>
        <vt:i4>467</vt:i4>
      </vt:variant>
      <vt:variant>
        <vt:i4>0</vt:i4>
      </vt:variant>
      <vt:variant>
        <vt:i4>5</vt:i4>
      </vt:variant>
      <vt:variant>
        <vt:lpwstr/>
      </vt:variant>
      <vt:variant>
        <vt:lpwstr>_Toc454098048</vt:lpwstr>
      </vt:variant>
      <vt:variant>
        <vt:i4>1966137</vt:i4>
      </vt:variant>
      <vt:variant>
        <vt:i4>461</vt:i4>
      </vt:variant>
      <vt:variant>
        <vt:i4>0</vt:i4>
      </vt:variant>
      <vt:variant>
        <vt:i4>5</vt:i4>
      </vt:variant>
      <vt:variant>
        <vt:lpwstr/>
      </vt:variant>
      <vt:variant>
        <vt:lpwstr>_Toc454098047</vt:lpwstr>
      </vt:variant>
      <vt:variant>
        <vt:i4>1966137</vt:i4>
      </vt:variant>
      <vt:variant>
        <vt:i4>455</vt:i4>
      </vt:variant>
      <vt:variant>
        <vt:i4>0</vt:i4>
      </vt:variant>
      <vt:variant>
        <vt:i4>5</vt:i4>
      </vt:variant>
      <vt:variant>
        <vt:lpwstr/>
      </vt:variant>
      <vt:variant>
        <vt:lpwstr>_Toc454098046</vt:lpwstr>
      </vt:variant>
      <vt:variant>
        <vt:i4>1966137</vt:i4>
      </vt:variant>
      <vt:variant>
        <vt:i4>449</vt:i4>
      </vt:variant>
      <vt:variant>
        <vt:i4>0</vt:i4>
      </vt:variant>
      <vt:variant>
        <vt:i4>5</vt:i4>
      </vt:variant>
      <vt:variant>
        <vt:lpwstr/>
      </vt:variant>
      <vt:variant>
        <vt:lpwstr>_Toc454098045</vt:lpwstr>
      </vt:variant>
      <vt:variant>
        <vt:i4>1966137</vt:i4>
      </vt:variant>
      <vt:variant>
        <vt:i4>443</vt:i4>
      </vt:variant>
      <vt:variant>
        <vt:i4>0</vt:i4>
      </vt:variant>
      <vt:variant>
        <vt:i4>5</vt:i4>
      </vt:variant>
      <vt:variant>
        <vt:lpwstr/>
      </vt:variant>
      <vt:variant>
        <vt:lpwstr>_Toc454098044</vt:lpwstr>
      </vt:variant>
      <vt:variant>
        <vt:i4>1966137</vt:i4>
      </vt:variant>
      <vt:variant>
        <vt:i4>437</vt:i4>
      </vt:variant>
      <vt:variant>
        <vt:i4>0</vt:i4>
      </vt:variant>
      <vt:variant>
        <vt:i4>5</vt:i4>
      </vt:variant>
      <vt:variant>
        <vt:lpwstr/>
      </vt:variant>
      <vt:variant>
        <vt:lpwstr>_Toc454098043</vt:lpwstr>
      </vt:variant>
      <vt:variant>
        <vt:i4>1966137</vt:i4>
      </vt:variant>
      <vt:variant>
        <vt:i4>431</vt:i4>
      </vt:variant>
      <vt:variant>
        <vt:i4>0</vt:i4>
      </vt:variant>
      <vt:variant>
        <vt:i4>5</vt:i4>
      </vt:variant>
      <vt:variant>
        <vt:lpwstr/>
      </vt:variant>
      <vt:variant>
        <vt:lpwstr>_Toc454098042</vt:lpwstr>
      </vt:variant>
      <vt:variant>
        <vt:i4>1966137</vt:i4>
      </vt:variant>
      <vt:variant>
        <vt:i4>425</vt:i4>
      </vt:variant>
      <vt:variant>
        <vt:i4>0</vt:i4>
      </vt:variant>
      <vt:variant>
        <vt:i4>5</vt:i4>
      </vt:variant>
      <vt:variant>
        <vt:lpwstr/>
      </vt:variant>
      <vt:variant>
        <vt:lpwstr>_Toc454098041</vt:lpwstr>
      </vt:variant>
      <vt:variant>
        <vt:i4>1966137</vt:i4>
      </vt:variant>
      <vt:variant>
        <vt:i4>419</vt:i4>
      </vt:variant>
      <vt:variant>
        <vt:i4>0</vt:i4>
      </vt:variant>
      <vt:variant>
        <vt:i4>5</vt:i4>
      </vt:variant>
      <vt:variant>
        <vt:lpwstr/>
      </vt:variant>
      <vt:variant>
        <vt:lpwstr>_Toc454098040</vt:lpwstr>
      </vt:variant>
      <vt:variant>
        <vt:i4>1638457</vt:i4>
      </vt:variant>
      <vt:variant>
        <vt:i4>413</vt:i4>
      </vt:variant>
      <vt:variant>
        <vt:i4>0</vt:i4>
      </vt:variant>
      <vt:variant>
        <vt:i4>5</vt:i4>
      </vt:variant>
      <vt:variant>
        <vt:lpwstr/>
      </vt:variant>
      <vt:variant>
        <vt:lpwstr>_Toc454098039</vt:lpwstr>
      </vt:variant>
      <vt:variant>
        <vt:i4>1638457</vt:i4>
      </vt:variant>
      <vt:variant>
        <vt:i4>407</vt:i4>
      </vt:variant>
      <vt:variant>
        <vt:i4>0</vt:i4>
      </vt:variant>
      <vt:variant>
        <vt:i4>5</vt:i4>
      </vt:variant>
      <vt:variant>
        <vt:lpwstr/>
      </vt:variant>
      <vt:variant>
        <vt:lpwstr>_Toc454098038</vt:lpwstr>
      </vt:variant>
      <vt:variant>
        <vt:i4>1638457</vt:i4>
      </vt:variant>
      <vt:variant>
        <vt:i4>401</vt:i4>
      </vt:variant>
      <vt:variant>
        <vt:i4>0</vt:i4>
      </vt:variant>
      <vt:variant>
        <vt:i4>5</vt:i4>
      </vt:variant>
      <vt:variant>
        <vt:lpwstr/>
      </vt:variant>
      <vt:variant>
        <vt:lpwstr>_Toc454098037</vt:lpwstr>
      </vt:variant>
      <vt:variant>
        <vt:i4>1638457</vt:i4>
      </vt:variant>
      <vt:variant>
        <vt:i4>395</vt:i4>
      </vt:variant>
      <vt:variant>
        <vt:i4>0</vt:i4>
      </vt:variant>
      <vt:variant>
        <vt:i4>5</vt:i4>
      </vt:variant>
      <vt:variant>
        <vt:lpwstr/>
      </vt:variant>
      <vt:variant>
        <vt:lpwstr>_Toc454098036</vt:lpwstr>
      </vt:variant>
      <vt:variant>
        <vt:i4>1638457</vt:i4>
      </vt:variant>
      <vt:variant>
        <vt:i4>389</vt:i4>
      </vt:variant>
      <vt:variant>
        <vt:i4>0</vt:i4>
      </vt:variant>
      <vt:variant>
        <vt:i4>5</vt:i4>
      </vt:variant>
      <vt:variant>
        <vt:lpwstr/>
      </vt:variant>
      <vt:variant>
        <vt:lpwstr>_Toc454098035</vt:lpwstr>
      </vt:variant>
      <vt:variant>
        <vt:i4>1638457</vt:i4>
      </vt:variant>
      <vt:variant>
        <vt:i4>383</vt:i4>
      </vt:variant>
      <vt:variant>
        <vt:i4>0</vt:i4>
      </vt:variant>
      <vt:variant>
        <vt:i4>5</vt:i4>
      </vt:variant>
      <vt:variant>
        <vt:lpwstr/>
      </vt:variant>
      <vt:variant>
        <vt:lpwstr>_Toc454098034</vt:lpwstr>
      </vt:variant>
      <vt:variant>
        <vt:i4>1638457</vt:i4>
      </vt:variant>
      <vt:variant>
        <vt:i4>377</vt:i4>
      </vt:variant>
      <vt:variant>
        <vt:i4>0</vt:i4>
      </vt:variant>
      <vt:variant>
        <vt:i4>5</vt:i4>
      </vt:variant>
      <vt:variant>
        <vt:lpwstr/>
      </vt:variant>
      <vt:variant>
        <vt:lpwstr>_Toc454098033</vt:lpwstr>
      </vt:variant>
      <vt:variant>
        <vt:i4>1638457</vt:i4>
      </vt:variant>
      <vt:variant>
        <vt:i4>371</vt:i4>
      </vt:variant>
      <vt:variant>
        <vt:i4>0</vt:i4>
      </vt:variant>
      <vt:variant>
        <vt:i4>5</vt:i4>
      </vt:variant>
      <vt:variant>
        <vt:lpwstr/>
      </vt:variant>
      <vt:variant>
        <vt:lpwstr>_Toc454098032</vt:lpwstr>
      </vt:variant>
      <vt:variant>
        <vt:i4>1638457</vt:i4>
      </vt:variant>
      <vt:variant>
        <vt:i4>365</vt:i4>
      </vt:variant>
      <vt:variant>
        <vt:i4>0</vt:i4>
      </vt:variant>
      <vt:variant>
        <vt:i4>5</vt:i4>
      </vt:variant>
      <vt:variant>
        <vt:lpwstr/>
      </vt:variant>
      <vt:variant>
        <vt:lpwstr>_Toc454098031</vt:lpwstr>
      </vt:variant>
      <vt:variant>
        <vt:i4>1638457</vt:i4>
      </vt:variant>
      <vt:variant>
        <vt:i4>359</vt:i4>
      </vt:variant>
      <vt:variant>
        <vt:i4>0</vt:i4>
      </vt:variant>
      <vt:variant>
        <vt:i4>5</vt:i4>
      </vt:variant>
      <vt:variant>
        <vt:lpwstr/>
      </vt:variant>
      <vt:variant>
        <vt:lpwstr>_Toc454098030</vt:lpwstr>
      </vt:variant>
      <vt:variant>
        <vt:i4>1572921</vt:i4>
      </vt:variant>
      <vt:variant>
        <vt:i4>353</vt:i4>
      </vt:variant>
      <vt:variant>
        <vt:i4>0</vt:i4>
      </vt:variant>
      <vt:variant>
        <vt:i4>5</vt:i4>
      </vt:variant>
      <vt:variant>
        <vt:lpwstr/>
      </vt:variant>
      <vt:variant>
        <vt:lpwstr>_Toc454098029</vt:lpwstr>
      </vt:variant>
      <vt:variant>
        <vt:i4>1572921</vt:i4>
      </vt:variant>
      <vt:variant>
        <vt:i4>347</vt:i4>
      </vt:variant>
      <vt:variant>
        <vt:i4>0</vt:i4>
      </vt:variant>
      <vt:variant>
        <vt:i4>5</vt:i4>
      </vt:variant>
      <vt:variant>
        <vt:lpwstr/>
      </vt:variant>
      <vt:variant>
        <vt:lpwstr>_Toc454098028</vt:lpwstr>
      </vt:variant>
      <vt:variant>
        <vt:i4>1572921</vt:i4>
      </vt:variant>
      <vt:variant>
        <vt:i4>341</vt:i4>
      </vt:variant>
      <vt:variant>
        <vt:i4>0</vt:i4>
      </vt:variant>
      <vt:variant>
        <vt:i4>5</vt:i4>
      </vt:variant>
      <vt:variant>
        <vt:lpwstr/>
      </vt:variant>
      <vt:variant>
        <vt:lpwstr>_Toc454098027</vt:lpwstr>
      </vt:variant>
      <vt:variant>
        <vt:i4>7864418</vt:i4>
      </vt:variant>
      <vt:variant>
        <vt:i4>321</vt:i4>
      </vt:variant>
      <vt:variant>
        <vt:i4>0</vt:i4>
      </vt:variant>
      <vt:variant>
        <vt:i4>5</vt:i4>
      </vt:variant>
      <vt:variant>
        <vt:lpwstr>http://www.iadb.org/fr/passation-de-marches-de-projets/politiques-de-passation-de-marches,8182.html</vt:lpwstr>
      </vt:variant>
      <vt:variant>
        <vt:lpwstr/>
      </vt:variant>
      <vt:variant>
        <vt:i4>3932200</vt:i4>
      </vt:variant>
      <vt:variant>
        <vt:i4>69</vt:i4>
      </vt:variant>
      <vt:variant>
        <vt:i4>0</vt:i4>
      </vt:variant>
      <vt:variant>
        <vt:i4>5</vt:i4>
      </vt:variant>
      <vt:variant>
        <vt:lpwstr>http://www.worldbank.org/debarr</vt:lpwstr>
      </vt:variant>
      <vt:variant>
        <vt:lpwstr/>
      </vt:variant>
      <vt:variant>
        <vt:i4>4718595</vt:i4>
      </vt:variant>
      <vt:variant>
        <vt:i4>0</vt:i4>
      </vt:variant>
      <vt:variant>
        <vt:i4>0</vt:i4>
      </vt:variant>
      <vt:variant>
        <vt:i4>5</vt:i4>
      </vt:variant>
      <vt:variant>
        <vt:lpwstr>http://www.worldbank.org/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JEAN-JACQUES RAOUL</dc:creator>
  <cp:lastModifiedBy>Yacouba DERRA</cp:lastModifiedBy>
  <cp:revision>751</cp:revision>
  <cp:lastPrinted>2017-07-19T17:34:00Z</cp:lastPrinted>
  <dcterms:created xsi:type="dcterms:W3CDTF">2022-09-27T15:53:00Z</dcterms:created>
  <dcterms:modified xsi:type="dcterms:W3CDTF">2023-11-03T15:59:00Z</dcterms:modified>
</cp:coreProperties>
</file>