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3197"/>
        <w:gridCol w:w="3206"/>
      </w:tblGrid>
      <w:tr w:rsidR="00C17670" w:rsidRPr="00703B5B" w14:paraId="57A5A4CC" w14:textId="77777777" w:rsidTr="00E84583">
        <w:trPr>
          <w:trHeight w:val="726"/>
        </w:trPr>
        <w:tc>
          <w:tcPr>
            <w:tcW w:w="3180" w:type="dxa"/>
          </w:tcPr>
          <w:p w14:paraId="74558488" w14:textId="77777777" w:rsidR="00C17670" w:rsidRPr="002454EB" w:rsidRDefault="00C17670" w:rsidP="00C17670">
            <w:pPr>
              <w:rPr>
                <w:rFonts w:ascii="Arial" w:hAnsi="Arial" w:cs="Arial"/>
                <w:color w:val="000000"/>
                <w:szCs w:val="24"/>
                <w:lang w:eastAsia="en-US"/>
              </w:rPr>
            </w:pPr>
            <w:bookmarkStart w:id="0" w:name="_Toc494778661"/>
          </w:p>
        </w:tc>
        <w:tc>
          <w:tcPr>
            <w:tcW w:w="3197" w:type="dxa"/>
          </w:tcPr>
          <w:p w14:paraId="0FCA3E02" w14:textId="77777777" w:rsidR="00D338EA" w:rsidRPr="00703B5B" w:rsidRDefault="00FF6B71">
            <w:pPr>
              <w:jc w:val="center"/>
              <w:rPr>
                <w:rFonts w:ascii="Arial" w:hAnsi="Arial" w:cs="Arial"/>
                <w:color w:val="000000"/>
                <w:szCs w:val="24"/>
                <w:lang w:val="pt-BR" w:eastAsia="en-US"/>
              </w:rPr>
            </w:pPr>
            <w:r w:rsidRPr="00703B5B">
              <w:rPr>
                <w:rFonts w:ascii="Arial" w:hAnsi="Arial" w:cs="Arial"/>
                <w:color w:val="000000"/>
                <w:sz w:val="16"/>
                <w:szCs w:val="16"/>
                <w:lang w:val="pt-BR" w:eastAsia="en-US"/>
              </w:rPr>
              <w:t>COMUNIDADE ECONOMICA DOS ESTADOS DA AFRICA OCIDENTAL</w:t>
            </w:r>
          </w:p>
        </w:tc>
        <w:tc>
          <w:tcPr>
            <w:tcW w:w="3206" w:type="dxa"/>
          </w:tcPr>
          <w:p w14:paraId="5CB99C14" w14:textId="77777777" w:rsidR="00C17670" w:rsidRPr="00703B5B" w:rsidRDefault="00C17670" w:rsidP="00C17670">
            <w:pPr>
              <w:rPr>
                <w:rFonts w:ascii="Arial" w:hAnsi="Arial" w:cs="Arial"/>
                <w:color w:val="000000"/>
                <w:szCs w:val="24"/>
                <w:lang w:val="pt-BR" w:eastAsia="en-US"/>
              </w:rPr>
            </w:pPr>
          </w:p>
        </w:tc>
      </w:tr>
      <w:tr w:rsidR="00C17670" w:rsidRPr="00703B5B" w14:paraId="7930EBF6" w14:textId="77777777" w:rsidTr="00E84583">
        <w:trPr>
          <w:trHeight w:val="2131"/>
        </w:trPr>
        <w:tc>
          <w:tcPr>
            <w:tcW w:w="3180" w:type="dxa"/>
          </w:tcPr>
          <w:p w14:paraId="08B017C7" w14:textId="77777777" w:rsidR="00C17670" w:rsidRPr="00703B5B" w:rsidRDefault="00C17670" w:rsidP="00C17670">
            <w:pPr>
              <w:jc w:val="center"/>
              <w:rPr>
                <w:rFonts w:ascii="Arial" w:hAnsi="Arial" w:cs="Arial"/>
                <w:color w:val="000000"/>
                <w:sz w:val="16"/>
                <w:szCs w:val="16"/>
                <w:lang w:val="pt-BR" w:eastAsia="en-US"/>
              </w:rPr>
            </w:pPr>
          </w:p>
          <w:p w14:paraId="668CF5D2" w14:textId="77777777" w:rsidR="00C17670" w:rsidRPr="00703B5B" w:rsidRDefault="00C17670" w:rsidP="00C17670">
            <w:pPr>
              <w:jc w:val="center"/>
              <w:rPr>
                <w:rFonts w:ascii="Arial" w:hAnsi="Arial" w:cs="Arial"/>
                <w:color w:val="000000"/>
                <w:sz w:val="16"/>
                <w:szCs w:val="16"/>
                <w:lang w:val="pt-BR" w:eastAsia="en-US"/>
              </w:rPr>
            </w:pPr>
          </w:p>
          <w:p w14:paraId="48BF72E6" w14:textId="77777777" w:rsidR="00C17670" w:rsidRPr="00703B5B" w:rsidRDefault="00C17670" w:rsidP="00C17670">
            <w:pPr>
              <w:jc w:val="center"/>
              <w:rPr>
                <w:rFonts w:ascii="Arial" w:hAnsi="Arial" w:cs="Arial"/>
                <w:color w:val="000000"/>
                <w:sz w:val="16"/>
                <w:szCs w:val="16"/>
                <w:lang w:val="pt-BR" w:eastAsia="en-US"/>
              </w:rPr>
            </w:pPr>
          </w:p>
          <w:p w14:paraId="73A7B3D3" w14:textId="77777777" w:rsidR="00C17670" w:rsidRPr="00703B5B" w:rsidRDefault="00C17670" w:rsidP="00C17670">
            <w:pPr>
              <w:jc w:val="center"/>
              <w:rPr>
                <w:rFonts w:ascii="Arial" w:hAnsi="Arial" w:cs="Arial"/>
                <w:color w:val="000000"/>
                <w:sz w:val="16"/>
                <w:szCs w:val="16"/>
                <w:lang w:val="pt-BR" w:eastAsia="en-US"/>
              </w:rPr>
            </w:pPr>
          </w:p>
          <w:p w14:paraId="03AA906E" w14:textId="77777777" w:rsidR="00D338EA" w:rsidRPr="00703B5B" w:rsidRDefault="00FF6B71">
            <w:pPr>
              <w:jc w:val="center"/>
              <w:rPr>
                <w:rFonts w:ascii="Arial" w:hAnsi="Arial" w:cs="Arial"/>
                <w:color w:val="000000"/>
                <w:sz w:val="16"/>
                <w:szCs w:val="16"/>
                <w:lang w:eastAsia="en-US"/>
              </w:rPr>
            </w:pPr>
            <w:r w:rsidRPr="00703B5B">
              <w:rPr>
                <w:rFonts w:ascii="Arial" w:hAnsi="Arial" w:cs="Arial"/>
                <w:color w:val="000000"/>
                <w:sz w:val="16"/>
                <w:szCs w:val="16"/>
                <w:lang w:eastAsia="en-US"/>
              </w:rPr>
              <w:t>ECONOMIC COMMUNITY OF</w:t>
            </w:r>
          </w:p>
          <w:p w14:paraId="4173794B" w14:textId="77777777" w:rsidR="00D338EA" w:rsidRPr="00703B5B" w:rsidRDefault="00FF6B71">
            <w:pPr>
              <w:jc w:val="center"/>
              <w:rPr>
                <w:rFonts w:ascii="Arial" w:hAnsi="Arial" w:cs="Arial"/>
                <w:color w:val="000000"/>
                <w:szCs w:val="24"/>
                <w:lang w:eastAsia="en-US"/>
              </w:rPr>
            </w:pPr>
            <w:r w:rsidRPr="00703B5B">
              <w:rPr>
                <w:rFonts w:ascii="Arial" w:hAnsi="Arial" w:cs="Arial"/>
                <w:color w:val="000000"/>
                <w:sz w:val="16"/>
                <w:szCs w:val="16"/>
                <w:lang w:eastAsia="en-US"/>
              </w:rPr>
              <w:t>WEST AFRICAN STATES</w:t>
            </w:r>
          </w:p>
        </w:tc>
        <w:tc>
          <w:tcPr>
            <w:tcW w:w="3197" w:type="dxa"/>
          </w:tcPr>
          <w:p w14:paraId="060107F8" w14:textId="77777777" w:rsidR="00D338EA" w:rsidRPr="00703B5B" w:rsidRDefault="00FF6B71">
            <w:pPr>
              <w:rPr>
                <w:rFonts w:ascii="Arial" w:hAnsi="Arial" w:cs="Arial"/>
                <w:color w:val="000000"/>
                <w:szCs w:val="24"/>
                <w:lang w:eastAsia="en-US"/>
              </w:rPr>
            </w:pPr>
            <w:r w:rsidRPr="00703B5B">
              <w:rPr>
                <w:rFonts w:ascii="Calibri" w:hAnsi="Calibri"/>
                <w:noProof/>
                <w:color w:val="000000"/>
                <w:szCs w:val="24"/>
              </w:rPr>
              <w:drawing>
                <wp:anchor distT="0" distB="0" distL="114300" distR="114300" simplePos="0" relativeHeight="251661312" behindDoc="0" locked="0" layoutInCell="1" allowOverlap="1" wp14:anchorId="16F22C4D" wp14:editId="639A33D4">
                  <wp:simplePos x="0" y="0"/>
                  <wp:positionH relativeFrom="margin">
                    <wp:posOffset>447486</wp:posOffset>
                  </wp:positionH>
                  <wp:positionV relativeFrom="paragraph">
                    <wp:posOffset>43788</wp:posOffset>
                  </wp:positionV>
                  <wp:extent cx="914400" cy="814070"/>
                  <wp:effectExtent l="0" t="0" r="0" b="5080"/>
                  <wp:wrapNone/>
                  <wp:docPr id="13" name="Pictur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B60C6" w14:textId="77777777" w:rsidR="00C17670" w:rsidRPr="00703B5B" w:rsidRDefault="00C17670" w:rsidP="00C17670">
            <w:pPr>
              <w:rPr>
                <w:rFonts w:ascii="Arial" w:hAnsi="Arial" w:cs="Arial"/>
                <w:color w:val="000000"/>
                <w:szCs w:val="24"/>
                <w:lang w:eastAsia="en-US"/>
              </w:rPr>
            </w:pPr>
          </w:p>
          <w:p w14:paraId="13DC882A" w14:textId="77777777" w:rsidR="00C17670" w:rsidRPr="00703B5B" w:rsidRDefault="00C17670" w:rsidP="00C17670">
            <w:pPr>
              <w:rPr>
                <w:rFonts w:ascii="Arial" w:hAnsi="Arial" w:cs="Arial"/>
                <w:color w:val="000000"/>
                <w:szCs w:val="24"/>
                <w:lang w:eastAsia="en-US"/>
              </w:rPr>
            </w:pPr>
          </w:p>
          <w:p w14:paraId="0E606D08" w14:textId="77777777" w:rsidR="00C17670" w:rsidRPr="00703B5B" w:rsidRDefault="00C17670" w:rsidP="00C17670">
            <w:pPr>
              <w:rPr>
                <w:rFonts w:ascii="Arial" w:hAnsi="Arial" w:cs="Arial"/>
                <w:color w:val="000000"/>
                <w:szCs w:val="24"/>
                <w:lang w:eastAsia="en-US"/>
              </w:rPr>
            </w:pPr>
          </w:p>
        </w:tc>
        <w:tc>
          <w:tcPr>
            <w:tcW w:w="3206" w:type="dxa"/>
          </w:tcPr>
          <w:p w14:paraId="2443811B" w14:textId="77777777" w:rsidR="00C17670" w:rsidRPr="00703B5B" w:rsidRDefault="00C17670" w:rsidP="00C17670">
            <w:pPr>
              <w:jc w:val="center"/>
              <w:rPr>
                <w:rFonts w:ascii="Arial" w:hAnsi="Arial" w:cs="Arial"/>
                <w:color w:val="000000"/>
                <w:sz w:val="16"/>
                <w:szCs w:val="16"/>
                <w:lang w:eastAsia="en-US"/>
              </w:rPr>
            </w:pPr>
          </w:p>
          <w:p w14:paraId="4CBCC14C" w14:textId="77777777" w:rsidR="00C17670" w:rsidRPr="00703B5B" w:rsidRDefault="00C17670" w:rsidP="00C17670">
            <w:pPr>
              <w:jc w:val="center"/>
              <w:rPr>
                <w:rFonts w:ascii="Arial" w:hAnsi="Arial" w:cs="Arial"/>
                <w:color w:val="000000"/>
                <w:sz w:val="16"/>
                <w:szCs w:val="16"/>
                <w:lang w:eastAsia="en-US"/>
              </w:rPr>
            </w:pPr>
          </w:p>
          <w:p w14:paraId="00506E4F" w14:textId="77777777" w:rsidR="00C17670" w:rsidRPr="00703B5B" w:rsidRDefault="00C17670" w:rsidP="00C17670">
            <w:pPr>
              <w:jc w:val="center"/>
              <w:rPr>
                <w:rFonts w:ascii="Arial" w:hAnsi="Arial" w:cs="Arial"/>
                <w:color w:val="000000"/>
                <w:sz w:val="16"/>
                <w:szCs w:val="16"/>
                <w:lang w:eastAsia="en-US"/>
              </w:rPr>
            </w:pPr>
          </w:p>
          <w:p w14:paraId="28A47D2E" w14:textId="77777777" w:rsidR="00C17670" w:rsidRPr="00703B5B" w:rsidRDefault="00C17670" w:rsidP="00C17670">
            <w:pPr>
              <w:jc w:val="center"/>
              <w:rPr>
                <w:rFonts w:ascii="Arial" w:hAnsi="Arial" w:cs="Arial"/>
                <w:color w:val="000000"/>
                <w:sz w:val="16"/>
                <w:szCs w:val="16"/>
                <w:lang w:eastAsia="en-US"/>
              </w:rPr>
            </w:pPr>
          </w:p>
          <w:p w14:paraId="49631532" w14:textId="3D1C2470" w:rsidR="00D338EA" w:rsidRPr="00703B5B" w:rsidRDefault="000B1E98">
            <w:pPr>
              <w:jc w:val="center"/>
              <w:rPr>
                <w:rFonts w:ascii="Arial" w:hAnsi="Arial" w:cs="Arial"/>
                <w:color w:val="000000"/>
                <w:sz w:val="16"/>
                <w:szCs w:val="16"/>
                <w:lang w:val="fr-FR" w:eastAsia="en-US"/>
              </w:rPr>
            </w:pPr>
            <w:r w:rsidRPr="00703B5B">
              <w:rPr>
                <w:rFonts w:ascii="Arial" w:hAnsi="Arial" w:cs="Arial"/>
                <w:color w:val="000000"/>
                <w:sz w:val="16"/>
                <w:szCs w:val="16"/>
                <w:lang w:val="fr-FR" w:eastAsia="en-US"/>
              </w:rPr>
              <w:t>COMMUNAUTE ECONOMIQUE DES ETATS DE L</w:t>
            </w:r>
            <w:r w:rsidR="002454EB" w:rsidRPr="00703B5B">
              <w:rPr>
                <w:rFonts w:ascii="Arial" w:hAnsi="Arial" w:cs="Arial"/>
                <w:color w:val="000000"/>
                <w:sz w:val="16"/>
                <w:szCs w:val="16"/>
                <w:lang w:val="fr-FR" w:eastAsia="en-US"/>
              </w:rPr>
              <w:t>’</w:t>
            </w:r>
            <w:r w:rsidRPr="00703B5B">
              <w:rPr>
                <w:rFonts w:ascii="Arial" w:hAnsi="Arial" w:cs="Arial"/>
                <w:color w:val="000000"/>
                <w:sz w:val="16"/>
                <w:szCs w:val="16"/>
                <w:lang w:val="fr-FR" w:eastAsia="en-US"/>
              </w:rPr>
              <w:t>AFRIQUE DE L</w:t>
            </w:r>
            <w:r w:rsidR="002454EB" w:rsidRPr="00703B5B">
              <w:rPr>
                <w:rFonts w:ascii="Arial" w:hAnsi="Arial" w:cs="Arial"/>
                <w:color w:val="000000"/>
                <w:sz w:val="16"/>
                <w:szCs w:val="16"/>
                <w:lang w:val="fr-FR" w:eastAsia="en-US"/>
              </w:rPr>
              <w:t>’</w:t>
            </w:r>
            <w:r w:rsidRPr="00703B5B">
              <w:rPr>
                <w:rFonts w:ascii="Arial" w:hAnsi="Arial" w:cs="Arial"/>
                <w:color w:val="000000"/>
                <w:sz w:val="16"/>
                <w:szCs w:val="16"/>
                <w:lang w:val="fr-FR" w:eastAsia="en-US"/>
              </w:rPr>
              <w:t>OUEST</w:t>
            </w:r>
          </w:p>
        </w:tc>
      </w:tr>
    </w:tbl>
    <w:p w14:paraId="64D94389" w14:textId="77777777" w:rsidR="00C17670" w:rsidRPr="00703B5B" w:rsidRDefault="00C17670" w:rsidP="00C17670">
      <w:pPr>
        <w:jc w:val="center"/>
        <w:rPr>
          <w:b/>
          <w:sz w:val="52"/>
          <w:szCs w:val="24"/>
          <w:lang w:eastAsia="en-US"/>
        </w:rPr>
      </w:pPr>
    </w:p>
    <w:p w14:paraId="7E00D2AE" w14:textId="77777777" w:rsidR="00BE4309" w:rsidRPr="00703B5B" w:rsidRDefault="00BE4309" w:rsidP="00AD57D9">
      <w:pPr>
        <w:jc w:val="center"/>
        <w:rPr>
          <w:spacing w:val="60"/>
          <w:sz w:val="44"/>
        </w:rPr>
      </w:pPr>
    </w:p>
    <w:p w14:paraId="009F5D58" w14:textId="77777777" w:rsidR="00BE4309" w:rsidRPr="00703B5B" w:rsidRDefault="00BE4309" w:rsidP="00AD57D9">
      <w:pPr>
        <w:jc w:val="center"/>
        <w:rPr>
          <w:spacing w:val="60"/>
          <w:sz w:val="44"/>
        </w:rPr>
      </w:pPr>
    </w:p>
    <w:p w14:paraId="7CCC9D75" w14:textId="2236360B" w:rsidR="00D338EA" w:rsidRPr="00703B5B" w:rsidRDefault="00FF6B71">
      <w:pPr>
        <w:jc w:val="center"/>
        <w:rPr>
          <w:spacing w:val="60"/>
          <w:sz w:val="32"/>
          <w:szCs w:val="32"/>
          <w:lang w:val="en-GB"/>
        </w:rPr>
      </w:pPr>
      <w:r w:rsidRPr="00703B5B">
        <w:rPr>
          <w:spacing w:val="60"/>
          <w:sz w:val="32"/>
          <w:szCs w:val="32"/>
          <w:lang w:val="en-GB"/>
        </w:rPr>
        <w:t xml:space="preserve">STANDARD </w:t>
      </w:r>
      <w:bookmarkEnd w:id="0"/>
      <w:r w:rsidR="00E86835" w:rsidRPr="00703B5B">
        <w:rPr>
          <w:spacing w:val="60"/>
          <w:sz w:val="32"/>
          <w:szCs w:val="32"/>
          <w:lang w:val="en-GB"/>
        </w:rPr>
        <w:t>BIDDING DOCUMENTS</w:t>
      </w:r>
    </w:p>
    <w:p w14:paraId="50C17CF4" w14:textId="77777777" w:rsidR="00AD57D9" w:rsidRPr="00703B5B" w:rsidRDefault="00AD57D9" w:rsidP="00AD57D9">
      <w:pPr>
        <w:jc w:val="center"/>
        <w:rPr>
          <w:spacing w:val="60"/>
          <w:sz w:val="32"/>
          <w:szCs w:val="32"/>
          <w:lang w:val="en-GB"/>
        </w:rPr>
      </w:pPr>
    </w:p>
    <w:p w14:paraId="29E36DCA" w14:textId="77777777" w:rsidR="00AD57D9" w:rsidRPr="00703B5B" w:rsidRDefault="00AD57D9" w:rsidP="000842C1">
      <w:pPr>
        <w:tabs>
          <w:tab w:val="left" w:pos="3261"/>
        </w:tabs>
        <w:rPr>
          <w:sz w:val="2"/>
          <w:szCs w:val="2"/>
          <w:lang w:val="en-GB"/>
        </w:rPr>
      </w:pPr>
    </w:p>
    <w:p w14:paraId="14F7AD5C" w14:textId="77777777" w:rsidR="000842C1" w:rsidRPr="00703B5B" w:rsidRDefault="000842C1" w:rsidP="000842C1">
      <w:pPr>
        <w:tabs>
          <w:tab w:val="left" w:pos="3261"/>
        </w:tabs>
        <w:rPr>
          <w:sz w:val="22"/>
          <w:szCs w:val="4"/>
          <w:lang w:val="en-GB"/>
        </w:rPr>
      </w:pPr>
    </w:p>
    <w:p w14:paraId="7CC26721" w14:textId="47DF7CEB" w:rsidR="00D338EA" w:rsidRPr="00703B5B" w:rsidRDefault="00A57766">
      <w:pPr>
        <w:jc w:val="center"/>
        <w:rPr>
          <w:b/>
          <w:sz w:val="72"/>
          <w:lang w:val="en-GB"/>
        </w:rPr>
      </w:pPr>
      <w:r w:rsidRPr="00703B5B">
        <w:rPr>
          <w:b/>
          <w:sz w:val="72"/>
          <w:lang w:val="en-GB"/>
        </w:rPr>
        <w:t>Framework A</w:t>
      </w:r>
      <w:r w:rsidR="0036603D" w:rsidRPr="00703B5B">
        <w:rPr>
          <w:b/>
          <w:sz w:val="72"/>
          <w:lang w:val="en-GB"/>
        </w:rPr>
        <w:t>greement</w:t>
      </w:r>
      <w:r w:rsidR="00464F85" w:rsidRPr="00703B5B">
        <w:rPr>
          <w:b/>
          <w:sz w:val="72"/>
          <w:lang w:val="en-GB"/>
        </w:rPr>
        <w:t>s for Supply and Related Services Contracts</w:t>
      </w:r>
    </w:p>
    <w:p w14:paraId="48FB4C7B" w14:textId="77777777" w:rsidR="00AD57D9" w:rsidRPr="00703B5B" w:rsidRDefault="00AD57D9" w:rsidP="00AD57D9">
      <w:pPr>
        <w:jc w:val="center"/>
        <w:rPr>
          <w:b/>
          <w:sz w:val="52"/>
          <w:lang w:val="en-GB"/>
        </w:rPr>
      </w:pPr>
    </w:p>
    <w:p w14:paraId="6BB1EF4F" w14:textId="77777777" w:rsidR="00AD57D9" w:rsidRPr="00703B5B" w:rsidRDefault="00AD57D9" w:rsidP="00AD57D9">
      <w:pPr>
        <w:jc w:val="center"/>
        <w:rPr>
          <w:b/>
          <w:sz w:val="52"/>
          <w:lang w:val="en-GB"/>
        </w:rPr>
      </w:pPr>
    </w:p>
    <w:p w14:paraId="2436A7BB" w14:textId="77777777" w:rsidR="000842C1" w:rsidRPr="00703B5B" w:rsidRDefault="000842C1" w:rsidP="00AD57D9">
      <w:pPr>
        <w:jc w:val="center"/>
        <w:rPr>
          <w:b/>
          <w:sz w:val="52"/>
          <w:lang w:val="en-GB"/>
        </w:rPr>
      </w:pPr>
    </w:p>
    <w:p w14:paraId="5FCD787D" w14:textId="77777777" w:rsidR="00AD57D9" w:rsidRPr="00703B5B" w:rsidRDefault="00AD57D9" w:rsidP="000842C1">
      <w:pPr>
        <w:rPr>
          <w:b/>
          <w:sz w:val="52"/>
          <w:lang w:val="en-GB"/>
        </w:rPr>
      </w:pPr>
    </w:p>
    <w:p w14:paraId="68943F28" w14:textId="77777777" w:rsidR="000842C1" w:rsidRPr="00703B5B" w:rsidRDefault="000842C1" w:rsidP="000842C1">
      <w:pPr>
        <w:rPr>
          <w:b/>
          <w:sz w:val="52"/>
          <w:lang w:val="en-GB"/>
        </w:rPr>
      </w:pPr>
    </w:p>
    <w:p w14:paraId="1A47C304" w14:textId="77777777" w:rsidR="000842C1" w:rsidRPr="00703B5B" w:rsidRDefault="000842C1" w:rsidP="00C223E9">
      <w:pPr>
        <w:rPr>
          <w:b/>
          <w:sz w:val="52"/>
          <w:lang w:val="en-GB"/>
        </w:rPr>
      </w:pPr>
    </w:p>
    <w:p w14:paraId="4E112FFE" w14:textId="63C824A0" w:rsidR="00D338EA" w:rsidRPr="00703B5B" w:rsidRDefault="00FF6B71">
      <w:pPr>
        <w:jc w:val="center"/>
        <w:rPr>
          <w:b/>
          <w:sz w:val="36"/>
          <w:szCs w:val="36"/>
          <w:lang w:val="en-GB"/>
        </w:rPr>
      </w:pPr>
      <w:r w:rsidRPr="00703B5B">
        <w:rPr>
          <w:b/>
          <w:sz w:val="28"/>
          <w:szCs w:val="28"/>
          <w:lang w:val="en-GB"/>
        </w:rPr>
        <w:t>SEPTEMBER 202</w:t>
      </w:r>
      <w:r w:rsidR="005D2061" w:rsidRPr="00703B5B">
        <w:rPr>
          <w:b/>
          <w:sz w:val="28"/>
          <w:szCs w:val="28"/>
          <w:lang w:val="en-GB"/>
        </w:rPr>
        <w:t>3</w:t>
      </w:r>
    </w:p>
    <w:p w14:paraId="046AFE51" w14:textId="77777777" w:rsidR="00AD57D9" w:rsidRPr="00703B5B" w:rsidRDefault="00AD57D9" w:rsidP="00AD57D9">
      <w:pPr>
        <w:jc w:val="center"/>
        <w:rPr>
          <w:b/>
          <w:sz w:val="36"/>
          <w:szCs w:val="36"/>
          <w:lang w:val="en-GB"/>
        </w:rPr>
      </w:pPr>
    </w:p>
    <w:p w14:paraId="22B6714E" w14:textId="77777777" w:rsidR="00464F85" w:rsidRPr="00703B5B" w:rsidRDefault="00464F85">
      <w:pPr>
        <w:rPr>
          <w:b/>
          <w:sz w:val="48"/>
          <w:lang w:val="en-GB"/>
        </w:rPr>
      </w:pPr>
    </w:p>
    <w:p w14:paraId="17AB1124" w14:textId="77777777" w:rsidR="00D338EA" w:rsidRPr="00703B5B" w:rsidRDefault="00AD57D9">
      <w:pPr>
        <w:rPr>
          <w:b/>
          <w:sz w:val="48"/>
          <w:lang w:val="en-GB"/>
        </w:rPr>
      </w:pPr>
      <w:r w:rsidRPr="00703B5B">
        <w:rPr>
          <w:b/>
          <w:sz w:val="48"/>
          <w:lang w:val="en-GB"/>
        </w:rPr>
        <w:lastRenderedPageBreak/>
        <w:t>Preamble</w:t>
      </w:r>
    </w:p>
    <w:p w14:paraId="18BD4FE6" w14:textId="77777777" w:rsidR="00BF4CD3" w:rsidRPr="00703B5B" w:rsidRDefault="00BF4CD3" w:rsidP="00AD57D9">
      <w:pPr>
        <w:rPr>
          <w:b/>
          <w:sz w:val="48"/>
          <w:lang w:val="en-GB"/>
        </w:rPr>
      </w:pPr>
    </w:p>
    <w:p w14:paraId="31AED869" w14:textId="2AADA490" w:rsidR="00D338EA" w:rsidRPr="00703B5B" w:rsidRDefault="00FF6B71">
      <w:pPr>
        <w:spacing w:before="120" w:after="120"/>
        <w:ind w:left="170" w:right="170"/>
        <w:jc w:val="both"/>
        <w:rPr>
          <w:lang w:val="en-GB"/>
        </w:rPr>
      </w:pPr>
      <w:r w:rsidRPr="00703B5B">
        <w:rPr>
          <w:lang w:val="en-GB"/>
        </w:rPr>
        <w:t xml:space="preserve">This </w:t>
      </w:r>
      <w:r w:rsidR="00AF691C" w:rsidRPr="00703B5B">
        <w:rPr>
          <w:lang w:val="en-GB"/>
        </w:rPr>
        <w:t>standard document</w:t>
      </w:r>
      <w:r w:rsidR="007A6547" w:rsidRPr="00703B5B">
        <w:rPr>
          <w:lang w:val="en-GB"/>
        </w:rPr>
        <w:t xml:space="preserve"> is</w:t>
      </w:r>
      <w:r w:rsidR="00AF691C" w:rsidRPr="00703B5B">
        <w:rPr>
          <w:lang w:val="en-GB"/>
        </w:rPr>
        <w:t xml:space="preserve"> </w:t>
      </w:r>
      <w:r w:rsidRPr="00703B5B">
        <w:rPr>
          <w:lang w:val="en-GB"/>
        </w:rPr>
        <w:t xml:space="preserve">for the procurement of supplies and related services  </w:t>
      </w:r>
      <w:r w:rsidR="002454EB" w:rsidRPr="00703B5B">
        <w:rPr>
          <w:lang w:val="en-GB"/>
        </w:rPr>
        <w:t xml:space="preserve">through a </w:t>
      </w:r>
      <w:r w:rsidR="007A6547" w:rsidRPr="00703B5B">
        <w:rPr>
          <w:lang w:val="en-GB"/>
        </w:rPr>
        <w:t>F</w:t>
      </w:r>
      <w:r w:rsidR="002454EB" w:rsidRPr="00703B5B">
        <w:rPr>
          <w:lang w:val="en-GB"/>
        </w:rPr>
        <w:t xml:space="preserve">ramework </w:t>
      </w:r>
      <w:r w:rsidR="007A6547" w:rsidRPr="00703B5B">
        <w:rPr>
          <w:lang w:val="en-GB"/>
        </w:rPr>
        <w:t>A</w:t>
      </w:r>
      <w:r w:rsidR="002454EB" w:rsidRPr="00703B5B">
        <w:rPr>
          <w:lang w:val="en-GB"/>
        </w:rPr>
        <w:t xml:space="preserve">greement </w:t>
      </w:r>
      <w:r w:rsidRPr="00703B5B">
        <w:rPr>
          <w:lang w:val="en-GB"/>
        </w:rPr>
        <w:t xml:space="preserve"> based on </w:t>
      </w:r>
      <w:r w:rsidR="004D58CE" w:rsidRPr="00703B5B">
        <w:rPr>
          <w:lang w:val="en-GB"/>
        </w:rPr>
        <w:t xml:space="preserve">the rules and procedures of </w:t>
      </w:r>
      <w:r w:rsidR="007D15BE" w:rsidRPr="00703B5B">
        <w:rPr>
          <w:lang w:val="en-GB"/>
        </w:rPr>
        <w:t xml:space="preserve">Article 98 of the ECOWAS </w:t>
      </w:r>
      <w:r w:rsidR="00AD72EF" w:rsidRPr="00703B5B">
        <w:rPr>
          <w:lang w:val="en-GB"/>
        </w:rPr>
        <w:t>Institutions</w:t>
      </w:r>
      <w:r w:rsidR="002454EB" w:rsidRPr="00703B5B">
        <w:rPr>
          <w:lang w:val="en-GB"/>
        </w:rPr>
        <w:t>’</w:t>
      </w:r>
      <w:r w:rsidR="00AD72EF" w:rsidRPr="00703B5B">
        <w:rPr>
          <w:lang w:val="en-GB"/>
        </w:rPr>
        <w:t xml:space="preserve"> </w:t>
      </w:r>
      <w:r w:rsidR="007D15BE" w:rsidRPr="00703B5B">
        <w:rPr>
          <w:lang w:val="en-GB"/>
        </w:rPr>
        <w:t>Public Procurement Code</w:t>
      </w:r>
      <w:r w:rsidR="007A6547" w:rsidRPr="00703B5B">
        <w:rPr>
          <w:lang w:val="en-GB"/>
        </w:rPr>
        <w:t>,</w:t>
      </w:r>
      <w:r w:rsidR="002454EB" w:rsidRPr="00703B5B">
        <w:rPr>
          <w:lang w:val="en-GB"/>
        </w:rPr>
        <w:t xml:space="preserve"> as per </w:t>
      </w:r>
      <w:r w:rsidR="00F669B7" w:rsidRPr="00703B5B">
        <w:rPr>
          <w:lang w:val="en-GB"/>
        </w:rPr>
        <w:t xml:space="preserve">the thresholds </w:t>
      </w:r>
      <w:r w:rsidR="00AD72EF" w:rsidRPr="00703B5B">
        <w:rPr>
          <w:lang w:val="en-GB"/>
        </w:rPr>
        <w:t>set out</w:t>
      </w:r>
      <w:r w:rsidR="00F669B7" w:rsidRPr="00703B5B">
        <w:rPr>
          <w:lang w:val="en-GB"/>
        </w:rPr>
        <w:t xml:space="preserve"> in Article 8 (A</w:t>
      </w:r>
      <w:r w:rsidR="00410EFE" w:rsidRPr="00703B5B">
        <w:rPr>
          <w:lang w:val="en-GB"/>
        </w:rPr>
        <w:t>nnex</w:t>
      </w:r>
      <w:r w:rsidR="00991AE8" w:rsidRPr="00703B5B">
        <w:rPr>
          <w:lang w:val="en-GB"/>
        </w:rPr>
        <w:t>es</w:t>
      </w:r>
      <w:r w:rsidR="00F669B7" w:rsidRPr="00703B5B">
        <w:rPr>
          <w:lang w:val="en-GB"/>
        </w:rPr>
        <w:t xml:space="preserve"> 1 to 8) of the </w:t>
      </w:r>
      <w:r w:rsidR="00320E06" w:rsidRPr="00703B5B">
        <w:rPr>
          <w:lang w:val="en-GB"/>
        </w:rPr>
        <w:t>Code</w:t>
      </w:r>
      <w:r w:rsidR="00EB3B5E" w:rsidRPr="00703B5B">
        <w:rPr>
          <w:lang w:val="en-GB"/>
        </w:rPr>
        <w:t>.</w:t>
      </w:r>
    </w:p>
    <w:p w14:paraId="1BB11448" w14:textId="63AE8DCD" w:rsidR="00D338EA" w:rsidRPr="00703B5B" w:rsidRDefault="00FF6B71">
      <w:pPr>
        <w:spacing w:before="120" w:after="120"/>
        <w:ind w:left="170" w:right="170"/>
        <w:jc w:val="both"/>
        <w:rPr>
          <w:lang w:val="en-GB"/>
        </w:rPr>
      </w:pPr>
      <w:r w:rsidRPr="00703B5B">
        <w:rPr>
          <w:lang w:val="en-GB"/>
        </w:rPr>
        <w:t xml:space="preserve">Furthermore, to facilitate the harmonised use of this non-conventional procurement technique by all ECOWAS institutions, an explanatory guide to the technical itinerary for the conduct and administration of procurement procedures by </w:t>
      </w:r>
      <w:r w:rsidR="005E1F12" w:rsidRPr="00703B5B">
        <w:rPr>
          <w:lang w:val="en-GB"/>
        </w:rPr>
        <w:t>Framework Agreement</w:t>
      </w:r>
      <w:r w:rsidRPr="00703B5B">
        <w:rPr>
          <w:lang w:val="en-GB"/>
        </w:rPr>
        <w:t xml:space="preserve"> has been d</w:t>
      </w:r>
      <w:r w:rsidR="00AD72EF" w:rsidRPr="00703B5B">
        <w:rPr>
          <w:lang w:val="en-GB"/>
        </w:rPr>
        <w:t>esigned</w:t>
      </w:r>
      <w:r w:rsidRPr="00703B5B">
        <w:rPr>
          <w:lang w:val="en-GB"/>
        </w:rPr>
        <w:t>.</w:t>
      </w:r>
    </w:p>
    <w:p w14:paraId="554A528C" w14:textId="628EE680" w:rsidR="00D338EA" w:rsidRPr="00703B5B" w:rsidRDefault="00FF6B71">
      <w:pPr>
        <w:spacing w:before="120" w:after="120"/>
        <w:ind w:left="170" w:right="170"/>
        <w:jc w:val="both"/>
        <w:rPr>
          <w:lang w:val="en-GB"/>
        </w:rPr>
      </w:pPr>
      <w:r w:rsidRPr="00703B5B">
        <w:rPr>
          <w:lang w:val="en-GB"/>
        </w:rPr>
        <w:t xml:space="preserve">Contracts awarded </w:t>
      </w:r>
      <w:r w:rsidR="00F81590" w:rsidRPr="00703B5B">
        <w:rPr>
          <w:lang w:val="en-GB"/>
        </w:rPr>
        <w:t>under a</w:t>
      </w:r>
      <w:r w:rsidRPr="00703B5B">
        <w:rPr>
          <w:lang w:val="en-GB"/>
        </w:rPr>
        <w:t xml:space="preserve"> </w:t>
      </w:r>
      <w:r w:rsidR="005E1F12" w:rsidRPr="00703B5B">
        <w:rPr>
          <w:lang w:val="en-GB"/>
        </w:rPr>
        <w:t>Framework Agreement</w:t>
      </w:r>
      <w:r w:rsidRPr="00703B5B">
        <w:rPr>
          <w:lang w:val="en-GB"/>
        </w:rPr>
        <w:t xml:space="preserve"> are written documents that specify the </w:t>
      </w:r>
      <w:r w:rsidR="00620FB1" w:rsidRPr="00703B5B">
        <w:rPr>
          <w:lang w:val="en-GB"/>
        </w:rPr>
        <w:t>required services</w:t>
      </w:r>
      <w:r w:rsidR="002454EB" w:rsidRPr="00703B5B">
        <w:rPr>
          <w:lang w:val="en-GB"/>
        </w:rPr>
        <w:t>’</w:t>
      </w:r>
      <w:r w:rsidR="00620FB1" w:rsidRPr="00703B5B">
        <w:rPr>
          <w:lang w:val="en-GB"/>
        </w:rPr>
        <w:t xml:space="preserve"> characteristics and terms of performance</w:t>
      </w:r>
      <w:r w:rsidRPr="00703B5B">
        <w:rPr>
          <w:lang w:val="en-GB"/>
        </w:rPr>
        <w:t>, which have not been s</w:t>
      </w:r>
      <w:r w:rsidR="003F5C46" w:rsidRPr="00703B5B">
        <w:rPr>
          <w:lang w:val="en-GB"/>
        </w:rPr>
        <w:t xml:space="preserve">tipulated </w:t>
      </w:r>
      <w:r w:rsidRPr="00703B5B">
        <w:rPr>
          <w:lang w:val="en-GB"/>
        </w:rPr>
        <w:t xml:space="preserve">in the </w:t>
      </w:r>
      <w:r w:rsidR="005E1F12" w:rsidRPr="00703B5B">
        <w:rPr>
          <w:lang w:val="en-GB"/>
        </w:rPr>
        <w:t>Framework Agreement</w:t>
      </w:r>
      <w:r w:rsidRPr="00703B5B">
        <w:rPr>
          <w:lang w:val="en-GB"/>
        </w:rPr>
        <w:t xml:space="preserve">. Contracts awarded </w:t>
      </w:r>
      <w:r w:rsidR="00F81590" w:rsidRPr="00703B5B">
        <w:rPr>
          <w:lang w:val="en-GB"/>
        </w:rPr>
        <w:t xml:space="preserve">under </w:t>
      </w:r>
      <w:r w:rsidRPr="00703B5B">
        <w:rPr>
          <w:lang w:val="en-GB"/>
        </w:rPr>
        <w:t xml:space="preserve">a </w:t>
      </w:r>
      <w:r w:rsidR="005E1F12" w:rsidRPr="00703B5B">
        <w:rPr>
          <w:lang w:val="en-GB"/>
        </w:rPr>
        <w:t>Framework Agreement</w:t>
      </w:r>
      <w:r w:rsidRPr="00703B5B">
        <w:rPr>
          <w:lang w:val="en-GB"/>
        </w:rPr>
        <w:t xml:space="preserve"> are concluded </w:t>
      </w:r>
      <w:r w:rsidR="003F5C46" w:rsidRPr="00703B5B">
        <w:rPr>
          <w:lang w:val="en-GB"/>
        </w:rPr>
        <w:t>w</w:t>
      </w:r>
      <w:r w:rsidRPr="00703B5B">
        <w:rPr>
          <w:lang w:val="en-GB"/>
        </w:rPr>
        <w:t xml:space="preserve">hen the need arises; these are known as </w:t>
      </w:r>
      <w:r w:rsidR="007A6547" w:rsidRPr="00703B5B">
        <w:rPr>
          <w:lang w:val="en-GB"/>
        </w:rPr>
        <w:t>specific</w:t>
      </w:r>
      <w:r w:rsidRPr="00703B5B">
        <w:rPr>
          <w:lang w:val="en-GB"/>
        </w:rPr>
        <w:t xml:space="preserve"> contracts.</w:t>
      </w:r>
    </w:p>
    <w:p w14:paraId="1F4DB2A2" w14:textId="1F2DB390" w:rsidR="00D338EA" w:rsidRPr="00703B5B" w:rsidRDefault="00FF6B71">
      <w:pPr>
        <w:spacing w:before="120" w:after="120"/>
        <w:ind w:left="170" w:right="170"/>
        <w:jc w:val="both"/>
        <w:rPr>
          <w:lang w:val="en-GB"/>
        </w:rPr>
      </w:pPr>
      <w:r w:rsidRPr="00703B5B">
        <w:rPr>
          <w:lang w:val="en-GB"/>
        </w:rPr>
        <w:t xml:space="preserve">The </w:t>
      </w:r>
      <w:r w:rsidR="005E1F12" w:rsidRPr="00703B5B">
        <w:rPr>
          <w:lang w:val="en-GB"/>
        </w:rPr>
        <w:t>Framework Agreement</w:t>
      </w:r>
      <w:r w:rsidRPr="00703B5B">
        <w:rPr>
          <w:lang w:val="en-GB"/>
        </w:rPr>
        <w:t xml:space="preserve"> is awarded to several economic operators, subject to a</w:t>
      </w:r>
      <w:r w:rsidR="00620FB1" w:rsidRPr="00703B5B">
        <w:rPr>
          <w:lang w:val="en-GB"/>
        </w:rPr>
        <w:t>n adequate</w:t>
      </w:r>
      <w:r w:rsidR="00217308" w:rsidRPr="00703B5B">
        <w:rPr>
          <w:lang w:val="en-GB"/>
        </w:rPr>
        <w:t xml:space="preserve"> </w:t>
      </w:r>
      <w:r w:rsidRPr="00703B5B">
        <w:rPr>
          <w:lang w:val="en-GB"/>
        </w:rPr>
        <w:t xml:space="preserve">number of </w:t>
      </w:r>
      <w:r w:rsidR="004406F8" w:rsidRPr="00703B5B">
        <w:rPr>
          <w:lang w:val="en-GB"/>
        </w:rPr>
        <w:t>bidder</w:t>
      </w:r>
      <w:r w:rsidRPr="00703B5B">
        <w:rPr>
          <w:lang w:val="en-GB"/>
        </w:rPr>
        <w:t xml:space="preserve">s and </w:t>
      </w:r>
      <w:r w:rsidR="00BE7ABB" w:rsidRPr="00703B5B">
        <w:rPr>
          <w:lang w:val="en-GB"/>
        </w:rPr>
        <w:t>bids</w:t>
      </w:r>
      <w:r w:rsidRPr="00703B5B">
        <w:rPr>
          <w:lang w:val="en-GB"/>
        </w:rPr>
        <w:t>. S</w:t>
      </w:r>
      <w:r w:rsidR="007A6547" w:rsidRPr="00703B5B">
        <w:rPr>
          <w:lang w:val="en-GB"/>
        </w:rPr>
        <w:t>pecific</w:t>
      </w:r>
      <w:r w:rsidRPr="00703B5B">
        <w:rPr>
          <w:lang w:val="en-GB"/>
        </w:rPr>
        <w:t xml:space="preserve"> contracts awarded </w:t>
      </w:r>
      <w:r w:rsidR="00F81590" w:rsidRPr="00703B5B">
        <w:rPr>
          <w:lang w:val="en-GB"/>
        </w:rPr>
        <w:t>under th</w:t>
      </w:r>
      <w:r w:rsidRPr="00703B5B">
        <w:rPr>
          <w:lang w:val="en-GB"/>
        </w:rPr>
        <w:t xml:space="preserve">is </w:t>
      </w:r>
      <w:r w:rsidR="005E1F12" w:rsidRPr="00703B5B">
        <w:rPr>
          <w:lang w:val="en-GB"/>
        </w:rPr>
        <w:t>Framework Agreement</w:t>
      </w:r>
      <w:r w:rsidRPr="00703B5B">
        <w:rPr>
          <w:lang w:val="en-GB"/>
        </w:rPr>
        <w:t xml:space="preserve"> are preceded by </w:t>
      </w:r>
      <w:r w:rsidR="00217308" w:rsidRPr="00703B5B">
        <w:rPr>
          <w:lang w:val="en-GB"/>
        </w:rPr>
        <w:t>competitive bidding</w:t>
      </w:r>
      <w:r w:rsidRPr="00703B5B">
        <w:rPr>
          <w:lang w:val="en-GB"/>
        </w:rPr>
        <w:t xml:space="preserve"> organised </w:t>
      </w:r>
      <w:r w:rsidR="00217308" w:rsidRPr="00703B5B">
        <w:rPr>
          <w:lang w:val="en-GB"/>
        </w:rPr>
        <w:t>among holders</w:t>
      </w:r>
      <w:r w:rsidRPr="00703B5B">
        <w:rPr>
          <w:lang w:val="en-GB"/>
        </w:rPr>
        <w:t xml:space="preserve"> of the </w:t>
      </w:r>
      <w:r w:rsidR="005E1F12" w:rsidRPr="00703B5B">
        <w:rPr>
          <w:lang w:val="en-GB"/>
        </w:rPr>
        <w:t>Framework Agreement</w:t>
      </w:r>
      <w:r w:rsidRPr="00703B5B">
        <w:rPr>
          <w:lang w:val="en-GB"/>
        </w:rPr>
        <w:t>.</w:t>
      </w:r>
    </w:p>
    <w:p w14:paraId="02CAA84D" w14:textId="0EF94915" w:rsidR="00D338EA" w:rsidRPr="00703B5B" w:rsidRDefault="00FF6B71">
      <w:pPr>
        <w:spacing w:before="120" w:after="120"/>
        <w:ind w:left="170" w:right="170"/>
        <w:jc w:val="both"/>
        <w:rPr>
          <w:lang w:val="en-GB"/>
        </w:rPr>
      </w:pPr>
      <w:r w:rsidRPr="00703B5B">
        <w:rPr>
          <w:bCs/>
          <w:lang w:val="en-GB"/>
        </w:rPr>
        <w:t xml:space="preserve">The </w:t>
      </w:r>
      <w:r w:rsidR="005E1F12" w:rsidRPr="00703B5B">
        <w:rPr>
          <w:bCs/>
          <w:lang w:val="en-GB"/>
        </w:rPr>
        <w:t>Framework Agreement</w:t>
      </w:r>
      <w:r w:rsidRPr="00703B5B">
        <w:rPr>
          <w:bCs/>
          <w:lang w:val="en-GB"/>
        </w:rPr>
        <w:t xml:space="preserve"> enables </w:t>
      </w:r>
      <w:r w:rsidR="002A3605" w:rsidRPr="00703B5B">
        <w:rPr>
          <w:bCs/>
          <w:lang w:val="en-GB"/>
        </w:rPr>
        <w:t xml:space="preserve">ECOWAS </w:t>
      </w:r>
      <w:r w:rsidR="002C5DC5" w:rsidRPr="00703B5B">
        <w:rPr>
          <w:bCs/>
          <w:lang w:val="en-GB"/>
        </w:rPr>
        <w:t xml:space="preserve">offices, agencies and </w:t>
      </w:r>
      <w:r w:rsidR="002A3605" w:rsidRPr="00703B5B">
        <w:rPr>
          <w:bCs/>
          <w:lang w:val="en-GB"/>
        </w:rPr>
        <w:t xml:space="preserve">institutions to </w:t>
      </w:r>
      <w:r w:rsidRPr="00703B5B">
        <w:rPr>
          <w:bCs/>
          <w:lang w:val="en-GB"/>
        </w:rPr>
        <w:t>benefit from a high level of responsiveness on the part of service providers when needs arise</w:t>
      </w:r>
      <w:r w:rsidR="00620FB1" w:rsidRPr="00703B5B">
        <w:rPr>
          <w:bCs/>
          <w:lang w:val="en-GB"/>
        </w:rPr>
        <w:t>. In contrast,</w:t>
      </w:r>
      <w:r w:rsidRPr="00703B5B">
        <w:rPr>
          <w:bCs/>
          <w:lang w:val="en-GB"/>
        </w:rPr>
        <w:t xml:space="preserve"> the award of a contract for each new need requires, </w:t>
      </w:r>
      <w:r w:rsidR="00217308" w:rsidRPr="00703B5B">
        <w:rPr>
          <w:bCs/>
          <w:lang w:val="en-GB"/>
        </w:rPr>
        <w:t xml:space="preserve">apart from </w:t>
      </w:r>
      <w:r w:rsidRPr="00703B5B">
        <w:rPr>
          <w:bCs/>
          <w:lang w:val="en-GB"/>
        </w:rPr>
        <w:t xml:space="preserve">exceptional circumstances, the </w:t>
      </w:r>
      <w:r w:rsidR="002454EB" w:rsidRPr="00703B5B">
        <w:rPr>
          <w:bCs/>
          <w:lang w:val="en-GB"/>
        </w:rPr>
        <w:t xml:space="preserve">enforcement </w:t>
      </w:r>
      <w:r w:rsidRPr="00703B5B">
        <w:rPr>
          <w:bCs/>
          <w:lang w:val="en-GB"/>
        </w:rPr>
        <w:t xml:space="preserve">of the standard procedures of the </w:t>
      </w:r>
      <w:r w:rsidR="00EA3F2C" w:rsidRPr="00703B5B">
        <w:rPr>
          <w:bCs/>
          <w:lang w:val="en-GB"/>
        </w:rPr>
        <w:t>P</w:t>
      </w:r>
      <w:r w:rsidRPr="00703B5B">
        <w:rPr>
          <w:bCs/>
          <w:lang w:val="en-GB"/>
        </w:rPr>
        <w:t xml:space="preserve">ublic </w:t>
      </w:r>
      <w:r w:rsidR="00EA3F2C" w:rsidRPr="00703B5B">
        <w:rPr>
          <w:bCs/>
          <w:lang w:val="en-GB"/>
        </w:rPr>
        <w:t>P</w:t>
      </w:r>
      <w:r w:rsidRPr="00703B5B">
        <w:rPr>
          <w:bCs/>
          <w:lang w:val="en-GB"/>
        </w:rPr>
        <w:t xml:space="preserve">rocurement </w:t>
      </w:r>
      <w:r w:rsidR="00EA3F2C" w:rsidRPr="00703B5B">
        <w:rPr>
          <w:bCs/>
          <w:lang w:val="en-GB"/>
        </w:rPr>
        <w:t>C</w:t>
      </w:r>
      <w:r w:rsidRPr="00703B5B">
        <w:rPr>
          <w:bCs/>
          <w:lang w:val="en-GB"/>
        </w:rPr>
        <w:t>ode</w:t>
      </w:r>
      <w:r w:rsidR="002A3605" w:rsidRPr="00703B5B">
        <w:rPr>
          <w:bCs/>
          <w:lang w:val="en-GB"/>
        </w:rPr>
        <w:t xml:space="preserve">. </w:t>
      </w:r>
    </w:p>
    <w:p w14:paraId="33A75556" w14:textId="08EF3BC1" w:rsidR="00D338EA" w:rsidRPr="00703B5B" w:rsidRDefault="00FF6B71">
      <w:pPr>
        <w:spacing w:before="120" w:after="120"/>
        <w:ind w:left="170" w:right="170"/>
        <w:jc w:val="both"/>
        <w:rPr>
          <w:lang w:val="en-GB"/>
        </w:rPr>
      </w:pPr>
      <w:r w:rsidRPr="00703B5B">
        <w:rPr>
          <w:lang w:val="en-GB"/>
        </w:rPr>
        <w:t xml:space="preserve">It also </w:t>
      </w:r>
      <w:r w:rsidR="00620FB1" w:rsidRPr="00703B5B">
        <w:rPr>
          <w:lang w:val="en-GB"/>
        </w:rPr>
        <w:t>allows ECOWAS offices, agencies and institutions</w:t>
      </w:r>
      <w:r w:rsidRPr="00703B5B">
        <w:rPr>
          <w:lang w:val="en-GB"/>
        </w:rPr>
        <w:t xml:space="preserve"> </w:t>
      </w:r>
      <w:r w:rsidR="009113AF" w:rsidRPr="00703B5B">
        <w:rPr>
          <w:lang w:val="en-GB"/>
        </w:rPr>
        <w:t xml:space="preserve">to </w:t>
      </w:r>
      <w:r w:rsidR="00896514" w:rsidRPr="00703B5B">
        <w:rPr>
          <w:lang w:val="en-GB"/>
        </w:rPr>
        <w:t>adapt</w:t>
      </w:r>
      <w:r w:rsidRPr="00703B5B">
        <w:rPr>
          <w:lang w:val="en-GB"/>
        </w:rPr>
        <w:t xml:space="preserve"> the response to </w:t>
      </w:r>
      <w:r w:rsidR="009113AF" w:rsidRPr="00703B5B">
        <w:rPr>
          <w:lang w:val="en-GB"/>
        </w:rPr>
        <w:t xml:space="preserve">their </w:t>
      </w:r>
      <w:r w:rsidRPr="00703B5B">
        <w:rPr>
          <w:lang w:val="en-GB"/>
        </w:rPr>
        <w:t xml:space="preserve">needs when </w:t>
      </w:r>
      <w:r w:rsidR="009113AF" w:rsidRPr="00703B5B">
        <w:rPr>
          <w:lang w:val="en-GB"/>
        </w:rPr>
        <w:t xml:space="preserve">they can </w:t>
      </w:r>
      <w:r w:rsidRPr="00703B5B">
        <w:rPr>
          <w:lang w:val="en-GB"/>
        </w:rPr>
        <w:t xml:space="preserve">identify them and decide on the purchase. </w:t>
      </w:r>
    </w:p>
    <w:p w14:paraId="35818309" w14:textId="0C75606E" w:rsidR="00D338EA" w:rsidRPr="00703B5B" w:rsidRDefault="005E1F12">
      <w:pPr>
        <w:spacing w:before="120" w:after="120"/>
        <w:ind w:left="170" w:right="170"/>
        <w:jc w:val="both"/>
        <w:rPr>
          <w:lang w:val="en-GB"/>
        </w:rPr>
      </w:pPr>
      <w:r w:rsidRPr="00703B5B">
        <w:rPr>
          <w:bCs/>
          <w:lang w:val="en-GB"/>
        </w:rPr>
        <w:t>Framework Agreement</w:t>
      </w:r>
      <w:r w:rsidR="00FF6B71" w:rsidRPr="00703B5B">
        <w:rPr>
          <w:bCs/>
          <w:lang w:val="en-GB"/>
        </w:rPr>
        <w:t xml:space="preserve">s are particularly suitable for recurring purchases, where the scope of the contract is not completely defined in advance or where there are likely to be technological changes. </w:t>
      </w:r>
    </w:p>
    <w:p w14:paraId="448CC2FE" w14:textId="5C2131AF" w:rsidR="00D338EA" w:rsidRPr="00703B5B" w:rsidRDefault="00FF6B71">
      <w:pPr>
        <w:spacing w:before="120" w:after="120"/>
        <w:ind w:left="170" w:right="170"/>
        <w:jc w:val="both"/>
        <w:rPr>
          <w:lang w:val="en-GB"/>
        </w:rPr>
      </w:pPr>
      <w:r w:rsidRPr="00703B5B">
        <w:rPr>
          <w:bCs/>
          <w:lang w:val="en-GB"/>
        </w:rPr>
        <w:t xml:space="preserve">Compared to a purchase order contract, it offers the possibility of not defining in advance all </w:t>
      </w:r>
      <w:r w:rsidR="0024597A" w:rsidRPr="00703B5B">
        <w:rPr>
          <w:bCs/>
          <w:lang w:val="en-GB"/>
        </w:rPr>
        <w:t>the</w:t>
      </w:r>
      <w:r w:rsidRPr="00703B5B">
        <w:rPr>
          <w:bCs/>
          <w:lang w:val="en-GB"/>
        </w:rPr>
        <w:t xml:space="preserve"> performance</w:t>
      </w:r>
      <w:r w:rsidR="0024597A" w:rsidRPr="00703B5B">
        <w:rPr>
          <w:bCs/>
          <w:lang w:val="en-GB"/>
        </w:rPr>
        <w:t xml:space="preserve"> requirements under </w:t>
      </w:r>
      <w:r w:rsidRPr="00703B5B">
        <w:rPr>
          <w:bCs/>
          <w:lang w:val="en-GB"/>
        </w:rPr>
        <w:t xml:space="preserve">the contract and of being able to put the holders of the </w:t>
      </w:r>
      <w:r w:rsidR="005E1F12" w:rsidRPr="00703B5B">
        <w:rPr>
          <w:bCs/>
          <w:lang w:val="en-GB"/>
        </w:rPr>
        <w:t>Framework Agreement</w:t>
      </w:r>
      <w:r w:rsidRPr="00703B5B">
        <w:rPr>
          <w:bCs/>
          <w:lang w:val="en-GB"/>
        </w:rPr>
        <w:t xml:space="preserve"> out to </w:t>
      </w:r>
      <w:r w:rsidR="00533F26" w:rsidRPr="00703B5B">
        <w:rPr>
          <w:bCs/>
          <w:lang w:val="en-GB"/>
        </w:rPr>
        <w:t xml:space="preserve">bid </w:t>
      </w:r>
      <w:r w:rsidRPr="00703B5B">
        <w:rPr>
          <w:bCs/>
          <w:lang w:val="en-GB"/>
        </w:rPr>
        <w:t xml:space="preserve">to benefit, throughout the duration of the </w:t>
      </w:r>
      <w:r w:rsidR="005E1F12" w:rsidRPr="00703B5B">
        <w:rPr>
          <w:bCs/>
          <w:lang w:val="en-GB"/>
        </w:rPr>
        <w:t>Framework Agreement</w:t>
      </w:r>
      <w:r w:rsidRPr="00703B5B">
        <w:rPr>
          <w:bCs/>
          <w:lang w:val="en-GB"/>
        </w:rPr>
        <w:t>, from the best quality at the best price</w:t>
      </w:r>
      <w:r w:rsidRPr="00703B5B">
        <w:rPr>
          <w:lang w:val="en-GB"/>
        </w:rPr>
        <w:t xml:space="preserve">. </w:t>
      </w:r>
    </w:p>
    <w:p w14:paraId="67215221" w14:textId="007BE06B" w:rsidR="00D338EA" w:rsidRPr="00703B5B" w:rsidRDefault="00FF6B71">
      <w:pPr>
        <w:spacing w:before="120" w:after="120"/>
        <w:ind w:left="170" w:right="170"/>
        <w:jc w:val="both"/>
        <w:rPr>
          <w:lang w:val="en-GB"/>
        </w:rPr>
      </w:pPr>
      <w:r w:rsidRPr="00703B5B">
        <w:rPr>
          <w:lang w:val="en-GB"/>
        </w:rPr>
        <w:t xml:space="preserve">The use of </w:t>
      </w:r>
      <w:r w:rsidR="005E1F12" w:rsidRPr="00703B5B">
        <w:rPr>
          <w:lang w:val="en-GB"/>
        </w:rPr>
        <w:t>Framework Agreement</w:t>
      </w:r>
      <w:r w:rsidRPr="00703B5B">
        <w:rPr>
          <w:lang w:val="en-GB"/>
        </w:rPr>
        <w:t>s helps to reduce procedural costs</w:t>
      </w:r>
      <w:r w:rsidR="00620FB1" w:rsidRPr="00703B5B">
        <w:rPr>
          <w:lang w:val="en-GB"/>
        </w:rPr>
        <w:t>. It</w:t>
      </w:r>
      <w:r w:rsidRPr="00703B5B">
        <w:rPr>
          <w:lang w:val="en-GB"/>
        </w:rPr>
        <w:t xml:space="preserve"> offers </w:t>
      </w:r>
      <w:r w:rsidR="00896514" w:rsidRPr="00703B5B">
        <w:rPr>
          <w:lang w:val="en-GB"/>
        </w:rPr>
        <w:t xml:space="preserve">buyers </w:t>
      </w:r>
      <w:r w:rsidRPr="00703B5B">
        <w:rPr>
          <w:lang w:val="en-GB"/>
        </w:rPr>
        <w:t xml:space="preserve">who need long-term visibility the possibility of planning their contracts and knowing </w:t>
      </w:r>
      <w:r w:rsidR="00620FB1" w:rsidRPr="00703B5B">
        <w:rPr>
          <w:lang w:val="en-GB"/>
        </w:rPr>
        <w:t>the main characteristics of the supply situation in advance</w:t>
      </w:r>
      <w:r w:rsidRPr="00703B5B">
        <w:rPr>
          <w:lang w:val="en-GB"/>
        </w:rPr>
        <w:t>.</w:t>
      </w:r>
    </w:p>
    <w:p w14:paraId="04589D40" w14:textId="4F95A97B" w:rsidR="00D338EA" w:rsidRPr="00703B5B" w:rsidRDefault="00FF6B71">
      <w:pPr>
        <w:spacing w:before="120" w:after="120"/>
        <w:ind w:left="170" w:right="170"/>
        <w:jc w:val="both"/>
        <w:rPr>
          <w:lang w:val="en-GB"/>
        </w:rPr>
      </w:pPr>
      <w:r w:rsidRPr="00703B5B">
        <w:rPr>
          <w:lang w:val="en-GB"/>
        </w:rPr>
        <w:t>In particular, it</w:t>
      </w:r>
      <w:r w:rsidR="00F916E9" w:rsidRPr="00703B5B">
        <w:rPr>
          <w:lang w:val="en-GB"/>
        </w:rPr>
        <w:t xml:space="preserve"> offers the opportunity </w:t>
      </w:r>
      <w:r w:rsidRPr="00703B5B">
        <w:rPr>
          <w:lang w:val="en-GB"/>
        </w:rPr>
        <w:t xml:space="preserve">to </w:t>
      </w:r>
      <w:r w:rsidR="003F5C46" w:rsidRPr="00703B5B">
        <w:rPr>
          <w:lang w:val="en-GB"/>
        </w:rPr>
        <w:t>procure</w:t>
      </w:r>
      <w:r w:rsidRPr="00703B5B">
        <w:rPr>
          <w:lang w:val="en-GB"/>
        </w:rPr>
        <w:t xml:space="preserve"> services at the best price when prices are volatile. </w:t>
      </w:r>
    </w:p>
    <w:p w14:paraId="56954AE2" w14:textId="40561206" w:rsidR="00D338EA" w:rsidRPr="00703B5B" w:rsidRDefault="00FF6B71">
      <w:pPr>
        <w:spacing w:before="120" w:after="120"/>
        <w:ind w:left="170" w:right="170"/>
        <w:jc w:val="both"/>
        <w:rPr>
          <w:lang w:val="en-GB"/>
        </w:rPr>
      </w:pPr>
      <w:r w:rsidRPr="00703B5B">
        <w:rPr>
          <w:lang w:val="en-GB"/>
        </w:rPr>
        <w:t xml:space="preserve">It is of great interest, for </w:t>
      </w:r>
      <w:r w:rsidR="003641F3" w:rsidRPr="00703B5B">
        <w:rPr>
          <w:lang w:val="en-GB"/>
        </w:rPr>
        <w:t xml:space="preserve">example, </w:t>
      </w:r>
      <w:r w:rsidRPr="00703B5B">
        <w:rPr>
          <w:lang w:val="en-GB"/>
        </w:rPr>
        <w:t xml:space="preserve">in communications or IT equipment markets with high potential for technological change or for needs that must be met as soon as they </w:t>
      </w:r>
      <w:r w:rsidR="00BE1470" w:rsidRPr="00703B5B">
        <w:rPr>
          <w:lang w:val="en-GB"/>
        </w:rPr>
        <w:t>c</w:t>
      </w:r>
      <w:r w:rsidR="00F916E9" w:rsidRPr="00703B5B">
        <w:rPr>
          <w:lang w:val="en-GB"/>
        </w:rPr>
        <w:t>rop up</w:t>
      </w:r>
      <w:r w:rsidRPr="00703B5B">
        <w:rPr>
          <w:lang w:val="en-GB"/>
        </w:rPr>
        <w:t xml:space="preserve">.  </w:t>
      </w:r>
    </w:p>
    <w:p w14:paraId="3866A781" w14:textId="2B5D142E" w:rsidR="00D338EA" w:rsidRPr="00703B5B" w:rsidRDefault="00FF6B71">
      <w:pPr>
        <w:spacing w:before="120" w:after="120"/>
        <w:ind w:left="170" w:right="170"/>
        <w:jc w:val="both"/>
        <w:rPr>
          <w:lang w:val="en-GB"/>
        </w:rPr>
      </w:pPr>
      <w:r w:rsidRPr="00703B5B">
        <w:rPr>
          <w:lang w:val="en-GB"/>
        </w:rPr>
        <w:t xml:space="preserve">The </w:t>
      </w:r>
      <w:r w:rsidR="005E1F12" w:rsidRPr="00703B5B">
        <w:rPr>
          <w:lang w:val="en-GB"/>
        </w:rPr>
        <w:t>Framework Agreement</w:t>
      </w:r>
      <w:r w:rsidRPr="00703B5B">
        <w:rPr>
          <w:lang w:val="en-GB"/>
        </w:rPr>
        <w:t xml:space="preserve"> is not simply a referencing system for building a roster of service providers or suppliers. </w:t>
      </w:r>
    </w:p>
    <w:p w14:paraId="5534CCD0" w14:textId="77777777" w:rsidR="00D338EA" w:rsidRPr="00703B5B" w:rsidRDefault="00FF6B71">
      <w:pPr>
        <w:spacing w:before="120" w:after="120"/>
        <w:ind w:left="170" w:right="170"/>
        <w:jc w:val="both"/>
        <w:rPr>
          <w:lang w:val="en-GB"/>
        </w:rPr>
      </w:pPr>
      <w:r w:rsidRPr="00703B5B">
        <w:rPr>
          <w:lang w:val="en-GB"/>
        </w:rPr>
        <w:t xml:space="preserve">It is a contract with obligations and commitments for each of the parties. </w:t>
      </w:r>
    </w:p>
    <w:p w14:paraId="65A2364E" w14:textId="2CDC021A" w:rsidR="00D338EA" w:rsidRPr="00703B5B" w:rsidRDefault="00FF6B71">
      <w:pPr>
        <w:spacing w:before="120" w:after="120"/>
        <w:ind w:left="170" w:right="170"/>
        <w:jc w:val="both"/>
        <w:rPr>
          <w:lang w:val="en-GB"/>
        </w:rPr>
      </w:pPr>
      <w:r w:rsidRPr="00703B5B">
        <w:rPr>
          <w:lang w:val="en-GB"/>
        </w:rPr>
        <w:t xml:space="preserve">Although it allows certain terms of the subsequent contracts to be </w:t>
      </w:r>
      <w:r w:rsidR="000579F5" w:rsidRPr="00703B5B">
        <w:rPr>
          <w:lang w:val="en-GB"/>
        </w:rPr>
        <w:t>determin</w:t>
      </w:r>
      <w:r w:rsidRPr="00703B5B">
        <w:rPr>
          <w:lang w:val="en-GB"/>
        </w:rPr>
        <w:t>ed only when the</w:t>
      </w:r>
      <w:r w:rsidR="00620FB1" w:rsidRPr="00703B5B">
        <w:rPr>
          <w:lang w:val="en-GB"/>
        </w:rPr>
        <w:t>y</w:t>
      </w:r>
      <w:r w:rsidRPr="00703B5B">
        <w:rPr>
          <w:lang w:val="en-GB"/>
        </w:rPr>
        <w:t xml:space="preserve"> are concluded, the </w:t>
      </w:r>
      <w:r w:rsidR="005E1F12" w:rsidRPr="00703B5B">
        <w:rPr>
          <w:lang w:val="en-GB"/>
        </w:rPr>
        <w:t>Framework Agreement</w:t>
      </w:r>
      <w:r w:rsidRPr="00703B5B">
        <w:rPr>
          <w:lang w:val="en-GB"/>
        </w:rPr>
        <w:t xml:space="preserve"> cannot simply define the requirements in summary terms, allowing the </w:t>
      </w:r>
      <w:r w:rsidR="000579F5" w:rsidRPr="00703B5B">
        <w:rPr>
          <w:lang w:val="en-GB"/>
        </w:rPr>
        <w:t>C</w:t>
      </w:r>
      <w:r w:rsidRPr="00703B5B">
        <w:rPr>
          <w:lang w:val="en-GB"/>
        </w:rPr>
        <w:t xml:space="preserve">ontracting </w:t>
      </w:r>
      <w:r w:rsidR="000579F5" w:rsidRPr="00703B5B">
        <w:rPr>
          <w:lang w:val="en-GB"/>
        </w:rPr>
        <w:t>A</w:t>
      </w:r>
      <w:r w:rsidRPr="00703B5B">
        <w:rPr>
          <w:lang w:val="en-GB"/>
        </w:rPr>
        <w:t xml:space="preserve">uthority complete freedom to set </w:t>
      </w:r>
      <w:r w:rsidR="00620FB1" w:rsidRPr="00703B5B">
        <w:rPr>
          <w:lang w:val="en-GB"/>
        </w:rPr>
        <w:t>their</w:t>
      </w:r>
      <w:r w:rsidRPr="00703B5B">
        <w:rPr>
          <w:lang w:val="en-GB"/>
        </w:rPr>
        <w:t xml:space="preserve"> requirements. </w:t>
      </w:r>
    </w:p>
    <w:p w14:paraId="1B0A3A03" w14:textId="0F49792D" w:rsidR="00D338EA" w:rsidRPr="00703B5B" w:rsidRDefault="00FF6B71">
      <w:pPr>
        <w:spacing w:before="120" w:after="120"/>
        <w:ind w:left="170" w:right="170"/>
        <w:jc w:val="both"/>
        <w:rPr>
          <w:lang w:val="en-GB"/>
        </w:rPr>
      </w:pPr>
      <w:r w:rsidRPr="00703B5B">
        <w:rPr>
          <w:bCs/>
          <w:lang w:val="en-GB"/>
        </w:rPr>
        <w:t xml:space="preserve">The </w:t>
      </w:r>
      <w:r w:rsidR="005E1F12" w:rsidRPr="00703B5B">
        <w:rPr>
          <w:bCs/>
          <w:lang w:val="en-GB"/>
        </w:rPr>
        <w:t>Framework Agreement</w:t>
      </w:r>
      <w:r w:rsidRPr="00703B5B">
        <w:rPr>
          <w:bCs/>
          <w:lang w:val="en-GB"/>
        </w:rPr>
        <w:t xml:space="preserve"> must include the </w:t>
      </w:r>
      <w:r w:rsidR="001C28AD" w:rsidRPr="00703B5B">
        <w:rPr>
          <w:bCs/>
          <w:lang w:val="en-GB"/>
        </w:rPr>
        <w:t>aspects</w:t>
      </w:r>
      <w:r w:rsidRPr="00703B5B">
        <w:rPr>
          <w:bCs/>
          <w:lang w:val="en-GB"/>
        </w:rPr>
        <w:t xml:space="preserve"> relating to the </w:t>
      </w:r>
      <w:r w:rsidR="00533F26" w:rsidRPr="00703B5B">
        <w:rPr>
          <w:bCs/>
          <w:lang w:val="en-GB"/>
        </w:rPr>
        <w:t>bid</w:t>
      </w:r>
      <w:r w:rsidRPr="00703B5B">
        <w:rPr>
          <w:bCs/>
          <w:lang w:val="en-GB"/>
        </w:rPr>
        <w:t xml:space="preserve"> itself</w:t>
      </w:r>
      <w:r w:rsidRPr="00703B5B">
        <w:rPr>
          <w:lang w:val="en-GB"/>
        </w:rPr>
        <w:t xml:space="preserve">. </w:t>
      </w:r>
    </w:p>
    <w:p w14:paraId="7260393D" w14:textId="55CC238A" w:rsidR="00D338EA" w:rsidRPr="00703B5B" w:rsidRDefault="007A6547">
      <w:pPr>
        <w:spacing w:before="120" w:after="120"/>
        <w:ind w:left="170" w:right="170"/>
        <w:jc w:val="both"/>
        <w:rPr>
          <w:lang w:val="en-GB"/>
        </w:rPr>
      </w:pPr>
      <w:r w:rsidRPr="00703B5B">
        <w:rPr>
          <w:lang w:val="en-GB"/>
        </w:rPr>
        <w:t xml:space="preserve">Specific </w:t>
      </w:r>
      <w:r w:rsidR="00FF6B71" w:rsidRPr="00703B5B">
        <w:rPr>
          <w:lang w:val="en-GB"/>
        </w:rPr>
        <w:t xml:space="preserve">contracts are awarded </w:t>
      </w:r>
      <w:r w:rsidR="00F81590" w:rsidRPr="00703B5B">
        <w:rPr>
          <w:lang w:val="en-GB"/>
        </w:rPr>
        <w:t xml:space="preserve">under </w:t>
      </w:r>
      <w:r w:rsidR="00FF6B71" w:rsidRPr="00703B5B">
        <w:rPr>
          <w:lang w:val="en-GB"/>
        </w:rPr>
        <w:t xml:space="preserve">the </w:t>
      </w:r>
      <w:r w:rsidR="005E1F12" w:rsidRPr="00703B5B">
        <w:rPr>
          <w:lang w:val="en-GB"/>
        </w:rPr>
        <w:t>Framework Agreement</w:t>
      </w:r>
      <w:r w:rsidR="00FF6B71" w:rsidRPr="00703B5B">
        <w:rPr>
          <w:lang w:val="en-GB"/>
        </w:rPr>
        <w:t xml:space="preserve">. The </w:t>
      </w:r>
      <w:r w:rsidR="005E1F12" w:rsidRPr="00703B5B">
        <w:rPr>
          <w:lang w:val="en-GB"/>
        </w:rPr>
        <w:t>Framework Agreement</w:t>
      </w:r>
      <w:r w:rsidR="00FF6B71" w:rsidRPr="00703B5B">
        <w:rPr>
          <w:lang w:val="en-GB"/>
        </w:rPr>
        <w:t xml:space="preserve"> must therefore contain a certain amount of information on the commitments of the parties and the </w:t>
      </w:r>
      <w:r w:rsidR="000579F5" w:rsidRPr="00703B5B">
        <w:rPr>
          <w:lang w:val="en-GB"/>
        </w:rPr>
        <w:t>term</w:t>
      </w:r>
      <w:r w:rsidR="00FF6B71" w:rsidRPr="00703B5B">
        <w:rPr>
          <w:lang w:val="en-GB"/>
        </w:rPr>
        <w:t xml:space="preserve">s for awarding </w:t>
      </w:r>
      <w:r w:rsidRPr="00703B5B">
        <w:rPr>
          <w:lang w:val="en-GB"/>
        </w:rPr>
        <w:t xml:space="preserve">specific </w:t>
      </w:r>
      <w:r w:rsidR="00FF6B71" w:rsidRPr="00703B5B">
        <w:rPr>
          <w:lang w:val="en-GB"/>
        </w:rPr>
        <w:t xml:space="preserve">contracts. </w:t>
      </w:r>
    </w:p>
    <w:p w14:paraId="7080C32E" w14:textId="379B2E7A" w:rsidR="00D338EA" w:rsidRPr="00703B5B" w:rsidRDefault="00FF6B71">
      <w:pPr>
        <w:spacing w:before="120" w:after="120"/>
        <w:ind w:left="170" w:right="170"/>
        <w:jc w:val="both"/>
        <w:rPr>
          <w:lang w:val="en-GB"/>
        </w:rPr>
      </w:pPr>
      <w:r w:rsidRPr="00703B5B">
        <w:rPr>
          <w:lang w:val="en-GB"/>
        </w:rPr>
        <w:t xml:space="preserve">In particular, clauses relating to the price or how it is determined should set out </w:t>
      </w:r>
      <w:r w:rsidR="00620FB1" w:rsidRPr="00703B5B">
        <w:rPr>
          <w:lang w:val="en-GB"/>
        </w:rPr>
        <w:t>many</w:t>
      </w:r>
      <w:r w:rsidRPr="00703B5B">
        <w:rPr>
          <w:lang w:val="en-GB"/>
        </w:rPr>
        <w:t xml:space="preserve"> financial </w:t>
      </w:r>
      <w:r w:rsidR="000579F5" w:rsidRPr="00703B5B">
        <w:rPr>
          <w:lang w:val="en-GB"/>
        </w:rPr>
        <w:t>requirements</w:t>
      </w:r>
      <w:r w:rsidRPr="00703B5B">
        <w:rPr>
          <w:lang w:val="en-GB"/>
        </w:rPr>
        <w:t xml:space="preserve"> without making them </w:t>
      </w:r>
      <w:r w:rsidR="001C28AD" w:rsidRPr="00703B5B">
        <w:rPr>
          <w:lang w:val="en-GB"/>
        </w:rPr>
        <w:t>fixed</w:t>
      </w:r>
      <w:r w:rsidRPr="00703B5B">
        <w:rPr>
          <w:lang w:val="en-GB"/>
        </w:rPr>
        <w:t xml:space="preserve">. </w:t>
      </w:r>
    </w:p>
    <w:p w14:paraId="16CCBCD1" w14:textId="279629B9" w:rsidR="00D338EA" w:rsidRPr="00703B5B" w:rsidRDefault="00FF6B71">
      <w:pPr>
        <w:spacing w:before="120" w:after="120"/>
        <w:ind w:left="170" w:right="170"/>
        <w:jc w:val="both"/>
        <w:rPr>
          <w:lang w:val="en-GB"/>
        </w:rPr>
      </w:pPr>
      <w:r w:rsidRPr="00703B5B">
        <w:rPr>
          <w:bCs/>
          <w:lang w:val="en-GB"/>
        </w:rPr>
        <w:t xml:space="preserve">For </w:t>
      </w:r>
      <w:r w:rsidR="00BE1470" w:rsidRPr="00703B5B">
        <w:rPr>
          <w:bCs/>
          <w:lang w:val="en-GB"/>
        </w:rPr>
        <w:t>example</w:t>
      </w:r>
      <w:r w:rsidRPr="00703B5B">
        <w:rPr>
          <w:bCs/>
          <w:lang w:val="en-GB"/>
        </w:rPr>
        <w:t xml:space="preserve">, </w:t>
      </w:r>
      <w:r w:rsidR="00BE1470" w:rsidRPr="00703B5B">
        <w:rPr>
          <w:bCs/>
          <w:lang w:val="en-GB"/>
        </w:rPr>
        <w:t xml:space="preserve">the </w:t>
      </w:r>
      <w:r w:rsidRPr="00703B5B">
        <w:rPr>
          <w:bCs/>
          <w:lang w:val="en-GB"/>
        </w:rPr>
        <w:t xml:space="preserve">price may be the sole criterion on which the </w:t>
      </w:r>
      <w:r w:rsidR="005E1F12" w:rsidRPr="00703B5B">
        <w:rPr>
          <w:bCs/>
          <w:lang w:val="en-GB"/>
        </w:rPr>
        <w:t>Framework Agreement</w:t>
      </w:r>
      <w:r w:rsidRPr="00703B5B">
        <w:rPr>
          <w:bCs/>
          <w:lang w:val="en-GB"/>
        </w:rPr>
        <w:t xml:space="preserve"> holders </w:t>
      </w:r>
      <w:r w:rsidR="002F33A0" w:rsidRPr="00703B5B">
        <w:rPr>
          <w:bCs/>
          <w:lang w:val="en-GB"/>
        </w:rPr>
        <w:t>may be</w:t>
      </w:r>
      <w:r w:rsidRPr="00703B5B">
        <w:rPr>
          <w:bCs/>
          <w:lang w:val="en-GB"/>
        </w:rPr>
        <w:t xml:space="preserve"> invited to</w:t>
      </w:r>
      <w:r w:rsidR="002F33A0" w:rsidRPr="00703B5B">
        <w:rPr>
          <w:bCs/>
          <w:lang w:val="en-GB"/>
        </w:rPr>
        <w:t xml:space="preserve"> take part in the competitive bidding</w:t>
      </w:r>
      <w:r w:rsidRPr="00703B5B">
        <w:rPr>
          <w:bCs/>
          <w:lang w:val="en-GB"/>
        </w:rPr>
        <w:t xml:space="preserve">. </w:t>
      </w:r>
    </w:p>
    <w:p w14:paraId="47745034" w14:textId="46CB6F48" w:rsidR="00D338EA" w:rsidRPr="00703B5B" w:rsidRDefault="00FF6B71">
      <w:pPr>
        <w:spacing w:before="120" w:after="120"/>
        <w:ind w:left="170" w:right="170"/>
        <w:jc w:val="both"/>
        <w:rPr>
          <w:lang w:val="en-GB"/>
        </w:rPr>
      </w:pPr>
      <w:r w:rsidRPr="00703B5B">
        <w:rPr>
          <w:lang w:val="en-GB"/>
        </w:rPr>
        <w:t xml:space="preserve">Particular care must therefore be taken when determining the terms of the </w:t>
      </w:r>
      <w:r w:rsidR="005E1F12" w:rsidRPr="00703B5B">
        <w:rPr>
          <w:lang w:val="en-GB"/>
        </w:rPr>
        <w:t>Framework Agreement</w:t>
      </w:r>
      <w:r w:rsidRPr="00703B5B">
        <w:rPr>
          <w:lang w:val="en-GB"/>
        </w:rPr>
        <w:t xml:space="preserve">, as they cannot under any circumstances be substantially </w:t>
      </w:r>
      <w:r w:rsidR="002F33A0" w:rsidRPr="00703B5B">
        <w:rPr>
          <w:lang w:val="en-GB"/>
        </w:rPr>
        <w:t>amend</w:t>
      </w:r>
      <w:r w:rsidRPr="00703B5B">
        <w:rPr>
          <w:lang w:val="en-GB"/>
        </w:rPr>
        <w:t>ed at a later date.</w:t>
      </w:r>
    </w:p>
    <w:p w14:paraId="5435B028" w14:textId="0578E52B" w:rsidR="00D338EA" w:rsidRPr="00703B5B" w:rsidRDefault="00FF6B71">
      <w:pPr>
        <w:spacing w:before="120" w:after="120"/>
        <w:ind w:left="170" w:right="170"/>
        <w:jc w:val="both"/>
        <w:rPr>
          <w:lang w:val="en-GB"/>
        </w:rPr>
      </w:pPr>
      <w:r w:rsidRPr="00703B5B">
        <w:rPr>
          <w:bCs/>
          <w:lang w:val="en-GB"/>
        </w:rPr>
        <w:t xml:space="preserve">The </w:t>
      </w:r>
      <w:r w:rsidR="005E1F12" w:rsidRPr="00703B5B">
        <w:rPr>
          <w:bCs/>
          <w:lang w:val="en-GB"/>
        </w:rPr>
        <w:t>Framework Agreement</w:t>
      </w:r>
      <w:r w:rsidRPr="00703B5B">
        <w:rPr>
          <w:bCs/>
          <w:lang w:val="en-GB"/>
        </w:rPr>
        <w:t xml:space="preserve"> may be </w:t>
      </w:r>
      <w:r w:rsidR="006A3B28" w:rsidRPr="00703B5B">
        <w:rPr>
          <w:bCs/>
          <w:lang w:val="en-GB"/>
        </w:rPr>
        <w:t xml:space="preserve">a </w:t>
      </w:r>
      <w:r w:rsidRPr="00703B5B">
        <w:rPr>
          <w:bCs/>
          <w:lang w:val="en-GB"/>
        </w:rPr>
        <w:t>single-</w:t>
      </w:r>
      <w:r w:rsidR="006A3B28" w:rsidRPr="00703B5B">
        <w:rPr>
          <w:bCs/>
          <w:lang w:val="en-GB"/>
        </w:rPr>
        <w:t>holder</w:t>
      </w:r>
      <w:r w:rsidRPr="00703B5B">
        <w:rPr>
          <w:bCs/>
          <w:lang w:val="en-GB"/>
        </w:rPr>
        <w:t xml:space="preserve"> or multi</w:t>
      </w:r>
      <w:r w:rsidR="006A3B28" w:rsidRPr="00703B5B">
        <w:rPr>
          <w:bCs/>
          <w:lang w:val="en-GB"/>
        </w:rPr>
        <w:t>ple</w:t>
      </w:r>
      <w:r w:rsidRPr="00703B5B">
        <w:rPr>
          <w:bCs/>
          <w:lang w:val="en-GB"/>
        </w:rPr>
        <w:t>-</w:t>
      </w:r>
      <w:r w:rsidR="006A3B28" w:rsidRPr="00703B5B">
        <w:rPr>
          <w:bCs/>
          <w:lang w:val="en-GB"/>
        </w:rPr>
        <w:t>holders</w:t>
      </w:r>
      <w:r w:rsidRPr="00703B5B">
        <w:rPr>
          <w:lang w:val="en-GB"/>
        </w:rPr>
        <w:t xml:space="preserve">. </w:t>
      </w:r>
    </w:p>
    <w:p w14:paraId="2AB3E37F" w14:textId="09FC4517" w:rsidR="00D338EA" w:rsidRPr="00703B5B" w:rsidRDefault="00FF6B71">
      <w:pPr>
        <w:spacing w:before="120" w:after="120"/>
        <w:ind w:left="170" w:right="170"/>
        <w:jc w:val="both"/>
        <w:rPr>
          <w:lang w:val="en-GB"/>
        </w:rPr>
      </w:pPr>
      <w:r w:rsidRPr="00703B5B">
        <w:rPr>
          <w:lang w:val="en-GB"/>
        </w:rPr>
        <w:t>The public purchaser</w:t>
      </w:r>
      <w:r w:rsidR="002454EB" w:rsidRPr="00703B5B">
        <w:rPr>
          <w:lang w:val="en-GB"/>
        </w:rPr>
        <w:t>’</w:t>
      </w:r>
      <w:r w:rsidRPr="00703B5B">
        <w:rPr>
          <w:lang w:val="en-GB"/>
        </w:rPr>
        <w:t xml:space="preserve">s a priori determination of the number of holders it intends to select must be guided by the concern to establish a balance between the requirements of a purchasing procedure, which must be </w:t>
      </w:r>
      <w:r w:rsidR="00882142" w:rsidRPr="00703B5B">
        <w:rPr>
          <w:lang w:val="en-GB"/>
        </w:rPr>
        <w:t>quick</w:t>
      </w:r>
      <w:r w:rsidRPr="00703B5B">
        <w:rPr>
          <w:lang w:val="en-GB"/>
        </w:rPr>
        <w:t xml:space="preserve">, and the preservation of effective competition between the holders themselves within the </w:t>
      </w:r>
      <w:r w:rsidR="005E1F12" w:rsidRPr="00703B5B">
        <w:rPr>
          <w:lang w:val="en-GB"/>
        </w:rPr>
        <w:t>Framework Agreement</w:t>
      </w:r>
      <w:r w:rsidRPr="00703B5B">
        <w:rPr>
          <w:lang w:val="en-GB"/>
        </w:rPr>
        <w:t xml:space="preserve">, if it opts for a </w:t>
      </w:r>
      <w:r w:rsidR="008E1E1B" w:rsidRPr="00703B5B">
        <w:rPr>
          <w:lang w:val="en-GB"/>
        </w:rPr>
        <w:t>plurality of</w:t>
      </w:r>
      <w:r w:rsidRPr="00703B5B">
        <w:rPr>
          <w:lang w:val="en-GB"/>
        </w:rPr>
        <w:t xml:space="preserve"> holders. </w:t>
      </w:r>
    </w:p>
    <w:p w14:paraId="522B475E" w14:textId="2DF34C1D" w:rsidR="00D338EA" w:rsidRPr="00703B5B" w:rsidRDefault="00FF6B71">
      <w:pPr>
        <w:spacing w:before="120" w:after="120"/>
        <w:ind w:left="170" w:right="170"/>
        <w:jc w:val="both"/>
        <w:rPr>
          <w:lang w:val="en-GB"/>
        </w:rPr>
      </w:pPr>
      <w:r w:rsidRPr="00703B5B">
        <w:rPr>
          <w:bCs/>
          <w:lang w:val="en-GB"/>
        </w:rPr>
        <w:t xml:space="preserve">The </w:t>
      </w:r>
      <w:r w:rsidR="005E1F12" w:rsidRPr="00703B5B">
        <w:rPr>
          <w:bCs/>
          <w:lang w:val="en-GB"/>
        </w:rPr>
        <w:t>Framework Agreement</w:t>
      </w:r>
      <w:r w:rsidRPr="00703B5B">
        <w:rPr>
          <w:bCs/>
          <w:lang w:val="en-GB"/>
        </w:rPr>
        <w:t xml:space="preserve"> includes exclusive purchasing rights from the holder(s)</w:t>
      </w:r>
      <w:r w:rsidRPr="00703B5B">
        <w:rPr>
          <w:lang w:val="en-GB"/>
        </w:rPr>
        <w:t xml:space="preserve">. </w:t>
      </w:r>
    </w:p>
    <w:p w14:paraId="615DBEE2" w14:textId="69BBB652" w:rsidR="00D338EA" w:rsidRPr="00703B5B" w:rsidRDefault="00FF6B71">
      <w:pPr>
        <w:spacing w:before="120" w:after="120"/>
        <w:ind w:left="170" w:right="170"/>
        <w:jc w:val="both"/>
        <w:rPr>
          <w:lang w:val="en-GB"/>
        </w:rPr>
      </w:pPr>
      <w:r w:rsidRPr="00703B5B">
        <w:rPr>
          <w:lang w:val="en-GB"/>
        </w:rPr>
        <w:t xml:space="preserve">The </w:t>
      </w:r>
      <w:r w:rsidR="005E1F12" w:rsidRPr="00703B5B">
        <w:rPr>
          <w:lang w:val="en-GB"/>
        </w:rPr>
        <w:t>Framework Agreement</w:t>
      </w:r>
      <w:r w:rsidRPr="00703B5B">
        <w:rPr>
          <w:lang w:val="en-GB"/>
        </w:rPr>
        <w:t xml:space="preserve"> is a contract </w:t>
      </w:r>
      <w:r w:rsidR="00BE2DDF" w:rsidRPr="00703B5B">
        <w:rPr>
          <w:lang w:val="en-GB"/>
        </w:rPr>
        <w:t xml:space="preserve">established by the voluntary meeting </w:t>
      </w:r>
      <w:r w:rsidRPr="00703B5B">
        <w:rPr>
          <w:lang w:val="en-GB"/>
        </w:rPr>
        <w:t xml:space="preserve">of its signatories, which can only have </w:t>
      </w:r>
      <w:r w:rsidR="00620FB1" w:rsidRPr="00703B5B">
        <w:rPr>
          <w:lang w:val="en-GB"/>
        </w:rPr>
        <w:t xml:space="preserve">an </w:t>
      </w:r>
      <w:r w:rsidRPr="00703B5B">
        <w:rPr>
          <w:lang w:val="en-GB"/>
        </w:rPr>
        <w:t>effect between the parties.</w:t>
      </w:r>
    </w:p>
    <w:p w14:paraId="6470C6DB" w14:textId="1F32FA77" w:rsidR="00D338EA" w:rsidRPr="00703B5B" w:rsidRDefault="00620FB1">
      <w:pPr>
        <w:spacing w:before="120" w:after="120"/>
        <w:ind w:left="170" w:right="170"/>
        <w:jc w:val="both"/>
        <w:rPr>
          <w:lang w:val="en-GB"/>
        </w:rPr>
      </w:pPr>
      <w:r w:rsidRPr="00703B5B">
        <w:rPr>
          <w:bCs/>
          <w:lang w:val="en-GB"/>
        </w:rPr>
        <w:t>Understandably,</w:t>
      </w:r>
      <w:r w:rsidR="00FF6B71" w:rsidRPr="00703B5B">
        <w:rPr>
          <w:bCs/>
          <w:lang w:val="en-GB"/>
        </w:rPr>
        <w:t xml:space="preserve"> the certainty of </w:t>
      </w:r>
      <w:r w:rsidRPr="00703B5B">
        <w:rPr>
          <w:bCs/>
          <w:lang w:val="en-GB"/>
        </w:rPr>
        <w:t xml:space="preserve">quickly </w:t>
      </w:r>
      <w:r w:rsidR="00FF6B71" w:rsidRPr="00703B5B">
        <w:rPr>
          <w:bCs/>
          <w:lang w:val="en-GB"/>
        </w:rPr>
        <w:t>having suppliers and services available is an advantage that may entail a cost, but this cost must be proportionate to the reality of the economic market</w:t>
      </w:r>
      <w:r w:rsidR="00FF6B71" w:rsidRPr="00703B5B">
        <w:rPr>
          <w:lang w:val="en-GB"/>
        </w:rPr>
        <w:t xml:space="preserve">. </w:t>
      </w:r>
    </w:p>
    <w:p w14:paraId="5589A8D5" w14:textId="614E540F" w:rsidR="00D338EA" w:rsidRPr="00703B5B" w:rsidRDefault="00FF6B71">
      <w:pPr>
        <w:spacing w:before="120" w:after="120"/>
        <w:ind w:left="170" w:right="170"/>
        <w:jc w:val="both"/>
        <w:rPr>
          <w:lang w:val="en-GB"/>
        </w:rPr>
      </w:pPr>
      <w:r w:rsidRPr="00703B5B">
        <w:rPr>
          <w:lang w:val="en-GB"/>
        </w:rPr>
        <w:t xml:space="preserve">This is </w:t>
      </w:r>
      <w:r w:rsidR="00620FB1" w:rsidRPr="00703B5B">
        <w:rPr>
          <w:lang w:val="en-GB"/>
        </w:rPr>
        <w:t xml:space="preserve">why the Contracting Authority will be particularly well advised in the </w:t>
      </w:r>
      <w:r w:rsidR="005E1F12" w:rsidRPr="00703B5B">
        <w:rPr>
          <w:lang w:val="en-GB"/>
        </w:rPr>
        <w:t>Framework Agreement</w:t>
      </w:r>
      <w:r w:rsidR="00620FB1" w:rsidRPr="00703B5B">
        <w:rPr>
          <w:lang w:val="en-GB"/>
        </w:rPr>
        <w:t xml:space="preserve"> to define strict price </w:t>
      </w:r>
      <w:r w:rsidR="0036603D" w:rsidRPr="00703B5B">
        <w:rPr>
          <w:lang w:val="en-GB"/>
        </w:rPr>
        <w:t>trends</w:t>
      </w:r>
      <w:r w:rsidR="00620FB1" w:rsidRPr="00703B5B">
        <w:rPr>
          <w:lang w:val="en-GB"/>
        </w:rPr>
        <w:t xml:space="preserve"> clauses, particularly</w:t>
      </w:r>
      <w:r w:rsidRPr="00703B5B">
        <w:rPr>
          <w:lang w:val="en-GB"/>
        </w:rPr>
        <w:t xml:space="preserve"> </w:t>
      </w:r>
      <w:r w:rsidR="00B7425B" w:rsidRPr="00703B5B">
        <w:rPr>
          <w:lang w:val="en-GB"/>
        </w:rPr>
        <w:t>“</w:t>
      </w:r>
      <w:r w:rsidRPr="00703B5B">
        <w:rPr>
          <w:lang w:val="en-GB"/>
        </w:rPr>
        <w:t>stop</w:t>
      </w:r>
      <w:r w:rsidR="00B7425B" w:rsidRPr="00703B5B">
        <w:rPr>
          <w:lang w:val="en-GB"/>
        </w:rPr>
        <w:t>"</w:t>
      </w:r>
      <w:r w:rsidRPr="00703B5B">
        <w:rPr>
          <w:lang w:val="en-GB"/>
        </w:rPr>
        <w:t xml:space="preserve"> clauses (ceiling price, </w:t>
      </w:r>
      <w:r w:rsidR="00EC4D90" w:rsidRPr="00703B5B">
        <w:rPr>
          <w:lang w:val="en-GB"/>
        </w:rPr>
        <w:t xml:space="preserve">change </w:t>
      </w:r>
      <w:r w:rsidRPr="00703B5B">
        <w:rPr>
          <w:lang w:val="en-GB"/>
        </w:rPr>
        <w:t xml:space="preserve">range, etc.).  </w:t>
      </w:r>
    </w:p>
    <w:p w14:paraId="1D1ED516" w14:textId="137C5262" w:rsidR="00D338EA" w:rsidRPr="00703B5B" w:rsidRDefault="0069010C">
      <w:pPr>
        <w:spacing w:before="120" w:after="120"/>
        <w:ind w:left="170" w:right="170"/>
        <w:jc w:val="both"/>
        <w:rPr>
          <w:lang w:val="en-GB"/>
        </w:rPr>
      </w:pPr>
      <w:r w:rsidRPr="00703B5B">
        <w:rPr>
          <w:bCs/>
          <w:lang w:val="en-GB"/>
        </w:rPr>
        <w:t xml:space="preserve">ECOWAS would also be well advised to provide that the holders of the </w:t>
      </w:r>
      <w:r w:rsidR="005E1F12" w:rsidRPr="00703B5B">
        <w:rPr>
          <w:bCs/>
          <w:lang w:val="en-GB"/>
        </w:rPr>
        <w:t>Framework Agreement</w:t>
      </w:r>
      <w:r w:rsidRPr="00703B5B">
        <w:rPr>
          <w:bCs/>
          <w:lang w:val="en-GB"/>
        </w:rPr>
        <w:t xml:space="preserve"> undertake to submit regular, acceptable and appropriate </w:t>
      </w:r>
      <w:r w:rsidR="00BE7ABB" w:rsidRPr="00703B5B">
        <w:rPr>
          <w:bCs/>
          <w:lang w:val="en-GB"/>
        </w:rPr>
        <w:t>bids</w:t>
      </w:r>
      <w:r w:rsidRPr="00703B5B">
        <w:rPr>
          <w:bCs/>
          <w:lang w:val="en-GB"/>
        </w:rPr>
        <w:t xml:space="preserve"> when they are </w:t>
      </w:r>
      <w:r w:rsidR="00FB6DFE" w:rsidRPr="00703B5B">
        <w:rPr>
          <w:bCs/>
          <w:lang w:val="en-GB"/>
        </w:rPr>
        <w:t>called upon</w:t>
      </w:r>
      <w:r w:rsidRPr="00703B5B">
        <w:rPr>
          <w:bCs/>
          <w:lang w:val="en-GB"/>
        </w:rPr>
        <w:t xml:space="preserve"> for </w:t>
      </w:r>
      <w:r w:rsidR="007A6547" w:rsidRPr="00703B5B">
        <w:rPr>
          <w:bCs/>
          <w:lang w:val="en-GB"/>
        </w:rPr>
        <w:t xml:space="preserve">specific </w:t>
      </w:r>
      <w:r w:rsidRPr="00703B5B">
        <w:rPr>
          <w:bCs/>
          <w:lang w:val="en-GB"/>
        </w:rPr>
        <w:t xml:space="preserve">contracts. </w:t>
      </w:r>
    </w:p>
    <w:p w14:paraId="42E18170" w14:textId="77777777" w:rsidR="00D338EA" w:rsidRPr="00703B5B" w:rsidRDefault="00FF6B71">
      <w:pPr>
        <w:spacing w:before="120" w:after="120"/>
        <w:ind w:left="170" w:right="170"/>
        <w:jc w:val="both"/>
        <w:rPr>
          <w:lang w:val="en-GB"/>
        </w:rPr>
      </w:pPr>
      <w:r w:rsidRPr="00703B5B">
        <w:rPr>
          <w:bCs/>
          <w:lang w:val="en-GB"/>
        </w:rPr>
        <w:t>The obligation to respond to subsequent contracts may be subject to penalties</w:t>
      </w:r>
      <w:r w:rsidRPr="00703B5B">
        <w:rPr>
          <w:lang w:val="en-GB"/>
        </w:rPr>
        <w:t xml:space="preserve">. </w:t>
      </w:r>
    </w:p>
    <w:p w14:paraId="602F745C" w14:textId="1682B264" w:rsidR="00D338EA" w:rsidRPr="00703B5B" w:rsidRDefault="00FF6B71">
      <w:pPr>
        <w:spacing w:before="120" w:after="120"/>
        <w:ind w:left="170" w:right="170"/>
        <w:jc w:val="both"/>
        <w:rPr>
          <w:lang w:val="en-GB"/>
        </w:rPr>
      </w:pPr>
      <w:r w:rsidRPr="00703B5B">
        <w:rPr>
          <w:bCs/>
          <w:lang w:val="en-GB"/>
        </w:rPr>
        <w:t xml:space="preserve">The </w:t>
      </w:r>
      <w:r w:rsidR="005E1F12" w:rsidRPr="00703B5B">
        <w:rPr>
          <w:bCs/>
          <w:lang w:val="en-GB"/>
        </w:rPr>
        <w:t>Framework Agreement</w:t>
      </w:r>
      <w:r w:rsidRPr="00703B5B">
        <w:rPr>
          <w:bCs/>
          <w:lang w:val="en-GB"/>
        </w:rPr>
        <w:t xml:space="preserve"> may be concluded with a minimum and a maximum, or with a minimum, or with a maximum, or without a minimum or maximum in value or quantity.  </w:t>
      </w:r>
    </w:p>
    <w:p w14:paraId="178FE2FD" w14:textId="237126A3" w:rsidR="00D338EA" w:rsidRPr="00703B5B" w:rsidRDefault="00FF6B71">
      <w:pPr>
        <w:spacing w:before="120" w:after="120"/>
        <w:ind w:left="170" w:right="170"/>
        <w:jc w:val="both"/>
        <w:rPr>
          <w:lang w:val="en-GB"/>
        </w:rPr>
      </w:pPr>
      <w:r w:rsidRPr="00703B5B">
        <w:rPr>
          <w:lang w:val="en-GB"/>
        </w:rPr>
        <w:t xml:space="preserve">When a </w:t>
      </w:r>
      <w:r w:rsidR="005E1F12" w:rsidRPr="00703B5B">
        <w:rPr>
          <w:lang w:val="en-GB"/>
        </w:rPr>
        <w:t>Framework Agreement</w:t>
      </w:r>
      <w:r w:rsidRPr="00703B5B">
        <w:rPr>
          <w:lang w:val="en-GB"/>
        </w:rPr>
        <w:t xml:space="preserve"> is awarded to a single contractor, the a</w:t>
      </w:r>
      <w:r w:rsidR="00EC4D90" w:rsidRPr="00703B5B">
        <w:rPr>
          <w:lang w:val="en-GB"/>
        </w:rPr>
        <w:t>uthority</w:t>
      </w:r>
      <w:r w:rsidRPr="00703B5B">
        <w:rPr>
          <w:lang w:val="en-GB"/>
        </w:rPr>
        <w:t xml:space="preserve"> is </w:t>
      </w:r>
      <w:r w:rsidR="00C74BE6" w:rsidRPr="00703B5B">
        <w:rPr>
          <w:lang w:val="en-GB"/>
        </w:rPr>
        <w:t xml:space="preserve">duty-bound </w:t>
      </w:r>
      <w:r w:rsidRPr="00703B5B">
        <w:rPr>
          <w:lang w:val="en-GB"/>
        </w:rPr>
        <w:t xml:space="preserve">to conclude </w:t>
      </w:r>
      <w:r w:rsidR="007A6547" w:rsidRPr="00703B5B">
        <w:rPr>
          <w:lang w:val="en-GB"/>
        </w:rPr>
        <w:t xml:space="preserve">specific </w:t>
      </w:r>
      <w:r w:rsidRPr="00703B5B">
        <w:rPr>
          <w:lang w:val="en-GB"/>
        </w:rPr>
        <w:t xml:space="preserve">contracts with that contractor up to the minimum </w:t>
      </w:r>
      <w:r w:rsidR="003050AD" w:rsidRPr="00703B5B">
        <w:rPr>
          <w:lang w:val="en-GB"/>
        </w:rPr>
        <w:t xml:space="preserve">evaluated </w:t>
      </w:r>
      <w:r w:rsidRPr="00703B5B">
        <w:rPr>
          <w:lang w:val="en-GB"/>
        </w:rPr>
        <w:t xml:space="preserve">over the total duration of the </w:t>
      </w:r>
      <w:r w:rsidR="005E1F12" w:rsidRPr="00703B5B">
        <w:rPr>
          <w:lang w:val="en-GB"/>
        </w:rPr>
        <w:t>Framework Agreement</w:t>
      </w:r>
      <w:r w:rsidRPr="00703B5B">
        <w:rPr>
          <w:lang w:val="en-GB"/>
        </w:rPr>
        <w:t xml:space="preserve"> unless it is obliged to compensate the contractor. </w:t>
      </w:r>
    </w:p>
    <w:p w14:paraId="0603B72A" w14:textId="79B33E09" w:rsidR="00D338EA" w:rsidRPr="00703B5B" w:rsidRDefault="00FF6B71">
      <w:pPr>
        <w:spacing w:before="120" w:after="120"/>
        <w:ind w:left="170" w:right="170"/>
        <w:jc w:val="both"/>
        <w:rPr>
          <w:lang w:val="en-GB"/>
        </w:rPr>
      </w:pPr>
      <w:r w:rsidRPr="00703B5B">
        <w:rPr>
          <w:lang w:val="en-GB"/>
        </w:rPr>
        <w:t xml:space="preserve">The case law relating to the compensation of the holder of a purchase order contract is </w:t>
      </w:r>
      <w:r w:rsidR="00C74BE6" w:rsidRPr="00703B5B">
        <w:rPr>
          <w:lang w:val="en-GB"/>
        </w:rPr>
        <w:t>identical</w:t>
      </w:r>
      <w:r w:rsidRPr="00703B5B">
        <w:rPr>
          <w:lang w:val="en-GB"/>
        </w:rPr>
        <w:t xml:space="preserve"> to th</w:t>
      </w:r>
      <w:r w:rsidR="005A42AA" w:rsidRPr="00703B5B">
        <w:rPr>
          <w:lang w:val="en-GB"/>
        </w:rPr>
        <w:t>at</w:t>
      </w:r>
      <w:r w:rsidRPr="00703B5B">
        <w:rPr>
          <w:lang w:val="en-GB"/>
        </w:rPr>
        <w:t xml:space="preserve"> of the sole holder </w:t>
      </w:r>
      <w:r w:rsidR="00C95691" w:rsidRPr="00703B5B">
        <w:rPr>
          <w:lang w:val="en-GB"/>
        </w:rPr>
        <w:t>under</w:t>
      </w:r>
      <w:r w:rsidRPr="00703B5B">
        <w:rPr>
          <w:lang w:val="en-GB"/>
        </w:rPr>
        <w:t xml:space="preserve"> </w:t>
      </w:r>
      <w:r w:rsidR="005E1F12" w:rsidRPr="00703B5B">
        <w:rPr>
          <w:lang w:val="en-GB"/>
        </w:rPr>
        <w:t>Framework Agreement</w:t>
      </w:r>
      <w:r w:rsidRPr="00703B5B">
        <w:rPr>
          <w:lang w:val="en-GB"/>
        </w:rPr>
        <w:t xml:space="preserve">s.  </w:t>
      </w:r>
    </w:p>
    <w:p w14:paraId="57968306" w14:textId="6C5FE6F6" w:rsidR="00D338EA" w:rsidRPr="00703B5B" w:rsidRDefault="005E1F12">
      <w:pPr>
        <w:spacing w:before="120" w:after="120"/>
        <w:ind w:left="170" w:right="170"/>
        <w:jc w:val="both"/>
        <w:rPr>
          <w:lang w:val="en-GB"/>
        </w:rPr>
      </w:pPr>
      <w:r w:rsidRPr="00703B5B">
        <w:rPr>
          <w:bCs/>
          <w:lang w:val="en-GB"/>
        </w:rPr>
        <w:t>Framework Agreement</w:t>
      </w:r>
      <w:r w:rsidR="00FF6B71" w:rsidRPr="00703B5B">
        <w:rPr>
          <w:bCs/>
          <w:lang w:val="en-GB"/>
        </w:rPr>
        <w:t>s are awarded a</w:t>
      </w:r>
      <w:r w:rsidR="0036603D" w:rsidRPr="00703B5B">
        <w:rPr>
          <w:bCs/>
          <w:lang w:val="en-GB"/>
        </w:rPr>
        <w:t xml:space="preserve">s per </w:t>
      </w:r>
      <w:r w:rsidR="00FF6B71" w:rsidRPr="00703B5B">
        <w:rPr>
          <w:bCs/>
          <w:lang w:val="en-GB"/>
        </w:rPr>
        <w:t xml:space="preserve">the same procedures and under the same conditions as public contracts, </w:t>
      </w:r>
      <w:r w:rsidR="00C95691" w:rsidRPr="00703B5B">
        <w:rPr>
          <w:lang w:val="en-GB"/>
        </w:rPr>
        <w:t xml:space="preserve">especially regarding </w:t>
      </w:r>
      <w:r w:rsidR="00220982" w:rsidRPr="00703B5B">
        <w:rPr>
          <w:lang w:val="en-GB"/>
        </w:rPr>
        <w:t>compliance (</w:t>
      </w:r>
      <w:r w:rsidR="004B4DA1" w:rsidRPr="00703B5B">
        <w:rPr>
          <w:lang w:val="en-GB"/>
        </w:rPr>
        <w:t>A</w:t>
      </w:r>
      <w:r w:rsidR="00220982" w:rsidRPr="00703B5B">
        <w:rPr>
          <w:lang w:val="en-GB"/>
        </w:rPr>
        <w:t>rticle 16) and integrity (</w:t>
      </w:r>
      <w:r w:rsidR="004B4DA1" w:rsidRPr="00703B5B">
        <w:rPr>
          <w:lang w:val="en-GB"/>
        </w:rPr>
        <w:t>A</w:t>
      </w:r>
      <w:r w:rsidR="00220982" w:rsidRPr="00703B5B">
        <w:rPr>
          <w:lang w:val="en-GB"/>
        </w:rPr>
        <w:t xml:space="preserve">rticles 117 &amp; 118) requirements of the Code. </w:t>
      </w:r>
    </w:p>
    <w:p w14:paraId="442D62EF" w14:textId="46E3F50F" w:rsidR="00D338EA" w:rsidRPr="00703B5B" w:rsidRDefault="00FF6B71">
      <w:pPr>
        <w:spacing w:before="120" w:after="120"/>
        <w:ind w:left="170" w:right="170"/>
        <w:jc w:val="both"/>
        <w:rPr>
          <w:bCs/>
          <w:lang w:val="en-GB"/>
        </w:rPr>
      </w:pPr>
      <w:r w:rsidRPr="00703B5B">
        <w:rPr>
          <w:bCs/>
          <w:lang w:val="en-GB"/>
        </w:rPr>
        <w:t xml:space="preserve">They are subject to the same thresholds as public contracts </w:t>
      </w:r>
      <w:r w:rsidR="00220982" w:rsidRPr="00703B5B">
        <w:rPr>
          <w:bCs/>
          <w:lang w:val="en-GB"/>
        </w:rPr>
        <w:t>(Article 8/years 1 to 8)</w:t>
      </w:r>
      <w:r w:rsidRPr="00703B5B">
        <w:rPr>
          <w:bCs/>
          <w:lang w:val="en-GB"/>
        </w:rPr>
        <w:t xml:space="preserve">. When calculating the amount of the </w:t>
      </w:r>
      <w:r w:rsidR="005E1F12" w:rsidRPr="00703B5B">
        <w:rPr>
          <w:bCs/>
          <w:lang w:val="en-GB"/>
        </w:rPr>
        <w:t>Framework Agreement</w:t>
      </w:r>
      <w:r w:rsidRPr="00703B5B">
        <w:rPr>
          <w:bCs/>
          <w:lang w:val="en-GB"/>
        </w:rPr>
        <w:t xml:space="preserve">, account should be taken of the estimated maximum value of the requirement for the entire duration of the </w:t>
      </w:r>
      <w:r w:rsidR="005E1F12" w:rsidRPr="00703B5B">
        <w:rPr>
          <w:bCs/>
          <w:lang w:val="en-GB"/>
        </w:rPr>
        <w:t>Framework Agreement</w:t>
      </w:r>
      <w:r w:rsidRPr="00703B5B">
        <w:rPr>
          <w:bCs/>
          <w:lang w:val="en-GB"/>
        </w:rPr>
        <w:t xml:space="preserve">, even though the Contracting Authority has no </w:t>
      </w:r>
      <w:r w:rsidR="0036603D" w:rsidRPr="00703B5B">
        <w:rPr>
          <w:bCs/>
          <w:lang w:val="en-GB"/>
        </w:rPr>
        <w:t>v</w:t>
      </w:r>
      <w:r w:rsidR="00C95691" w:rsidRPr="00703B5B">
        <w:rPr>
          <w:bCs/>
          <w:lang w:val="en-GB"/>
        </w:rPr>
        <w:t>i</w:t>
      </w:r>
      <w:r w:rsidR="0036603D" w:rsidRPr="00703B5B">
        <w:rPr>
          <w:bCs/>
          <w:lang w:val="en-GB"/>
        </w:rPr>
        <w:t>si</w:t>
      </w:r>
      <w:r w:rsidR="00C95691" w:rsidRPr="00703B5B">
        <w:rPr>
          <w:bCs/>
          <w:lang w:val="en-GB"/>
        </w:rPr>
        <w:t>bility</w:t>
      </w:r>
      <w:r w:rsidRPr="00703B5B">
        <w:rPr>
          <w:bCs/>
          <w:lang w:val="en-GB"/>
        </w:rPr>
        <w:t xml:space="preserve"> as to the number of </w:t>
      </w:r>
      <w:r w:rsidR="007A6547" w:rsidRPr="00703B5B">
        <w:rPr>
          <w:bCs/>
          <w:lang w:val="en-GB"/>
        </w:rPr>
        <w:t xml:space="preserve">specific </w:t>
      </w:r>
      <w:r w:rsidRPr="00703B5B">
        <w:rPr>
          <w:bCs/>
          <w:lang w:val="en-GB"/>
        </w:rPr>
        <w:t>contracts that will be concluded or the quantity that will be ordered</w:t>
      </w:r>
      <w:r w:rsidR="00AD57D9" w:rsidRPr="00703B5B">
        <w:rPr>
          <w:bCs/>
          <w:lang w:val="en-GB"/>
        </w:rPr>
        <w:t xml:space="preserve">. </w:t>
      </w:r>
    </w:p>
    <w:p w14:paraId="1C3937EE" w14:textId="77777777" w:rsidR="00AD57D9" w:rsidRPr="00703B5B" w:rsidRDefault="00AD57D9" w:rsidP="00AD57D9">
      <w:pPr>
        <w:jc w:val="both"/>
        <w:rPr>
          <w:lang w:val="en-GB"/>
        </w:rPr>
      </w:pPr>
    </w:p>
    <w:p w14:paraId="5A23556A" w14:textId="77777777" w:rsidR="00AD57D9" w:rsidRPr="00703B5B" w:rsidRDefault="00AD57D9" w:rsidP="00AD57D9">
      <w:pPr>
        <w:jc w:val="both"/>
        <w:rPr>
          <w:lang w:val="en-GB"/>
        </w:rPr>
        <w:sectPr w:rsidR="00AD57D9" w:rsidRPr="00703B5B">
          <w:headerReference w:type="even" r:id="rId9"/>
          <w:headerReference w:type="first" r:id="rId10"/>
          <w:endnotePr>
            <w:numFmt w:val="decimal"/>
            <w:numRestart w:val="eachSect"/>
          </w:endnotePr>
          <w:pgSz w:w="12240" w:h="15840" w:code="1"/>
          <w:pgMar w:top="1440" w:right="1440" w:bottom="1440" w:left="1797" w:header="720" w:footer="720" w:gutter="0"/>
          <w:paperSrc w:first="15" w:other="15"/>
          <w:pgNumType w:fmt="lowerRoman" w:start="1"/>
          <w:cols w:space="720"/>
          <w:titlePg/>
        </w:sectPr>
      </w:pPr>
    </w:p>
    <w:p w14:paraId="1890A6F1" w14:textId="6F76BF00" w:rsidR="00D338EA" w:rsidRPr="00703B5B" w:rsidRDefault="00E86835">
      <w:pPr>
        <w:pStyle w:val="Titre"/>
        <w:rPr>
          <w:sz w:val="36"/>
          <w:lang w:val="en-GB"/>
        </w:rPr>
      </w:pPr>
      <w:r w:rsidRPr="00703B5B">
        <w:rPr>
          <w:sz w:val="36"/>
          <w:lang w:val="en-GB"/>
        </w:rPr>
        <w:t>Bidding documents</w:t>
      </w:r>
      <w:r w:rsidR="00FF6B71" w:rsidRPr="00703B5B">
        <w:rPr>
          <w:sz w:val="36"/>
          <w:lang w:val="en-GB"/>
        </w:rPr>
        <w:t xml:space="preserve"> for the </w:t>
      </w:r>
      <w:r w:rsidR="004B4DA1" w:rsidRPr="00703B5B">
        <w:rPr>
          <w:sz w:val="36"/>
          <w:lang w:val="en-GB"/>
        </w:rPr>
        <w:t>A</w:t>
      </w:r>
      <w:r w:rsidR="00FF6B71" w:rsidRPr="00703B5B">
        <w:rPr>
          <w:sz w:val="36"/>
          <w:lang w:val="en-GB"/>
        </w:rPr>
        <w:t xml:space="preserve">ward of </w:t>
      </w:r>
      <w:r w:rsidR="00FA27E7" w:rsidRPr="00703B5B">
        <w:rPr>
          <w:sz w:val="36"/>
          <w:lang w:val="en-GB"/>
        </w:rPr>
        <w:t xml:space="preserve">Supplies and Related Services </w:t>
      </w:r>
      <w:r w:rsidR="004B4DA1" w:rsidRPr="00703B5B">
        <w:rPr>
          <w:sz w:val="36"/>
          <w:lang w:val="en-GB"/>
        </w:rPr>
        <w:t>C</w:t>
      </w:r>
      <w:r w:rsidR="00FF6B71" w:rsidRPr="00703B5B">
        <w:rPr>
          <w:sz w:val="36"/>
          <w:lang w:val="en-GB"/>
        </w:rPr>
        <w:t xml:space="preserve">ontracts </w:t>
      </w:r>
      <w:r w:rsidR="00354D6A" w:rsidRPr="00703B5B">
        <w:rPr>
          <w:sz w:val="36"/>
          <w:lang w:val="en-GB"/>
        </w:rPr>
        <w:t>u</w:t>
      </w:r>
      <w:r w:rsidR="00FA27E7" w:rsidRPr="00703B5B">
        <w:rPr>
          <w:sz w:val="36"/>
          <w:lang w:val="en-GB"/>
        </w:rPr>
        <w:t>nder</w:t>
      </w:r>
      <w:r w:rsidR="00D60578" w:rsidRPr="00703B5B">
        <w:rPr>
          <w:sz w:val="36"/>
          <w:lang w:val="en-GB"/>
        </w:rPr>
        <w:t xml:space="preserve"> </w:t>
      </w:r>
      <w:r w:rsidR="005A42AA" w:rsidRPr="00703B5B">
        <w:rPr>
          <w:sz w:val="36"/>
          <w:lang w:val="en-GB"/>
        </w:rPr>
        <w:t xml:space="preserve">the </w:t>
      </w:r>
      <w:r w:rsidR="005E1F12" w:rsidRPr="00703B5B">
        <w:rPr>
          <w:sz w:val="36"/>
          <w:lang w:val="en-GB"/>
        </w:rPr>
        <w:t>Framework Agreement</w:t>
      </w:r>
      <w:r w:rsidR="00D60578" w:rsidRPr="00703B5B">
        <w:rPr>
          <w:sz w:val="36"/>
          <w:lang w:val="en-GB"/>
        </w:rPr>
        <w:t xml:space="preserve"> </w:t>
      </w:r>
    </w:p>
    <w:p w14:paraId="00612074" w14:textId="77777777" w:rsidR="00AD57D9" w:rsidRPr="00703B5B" w:rsidRDefault="00AD57D9" w:rsidP="00AD57D9">
      <w:pPr>
        <w:pStyle w:val="Titre"/>
        <w:rPr>
          <w:sz w:val="36"/>
          <w:lang w:val="en-GB"/>
        </w:rPr>
      </w:pPr>
    </w:p>
    <w:p w14:paraId="2926BEC2" w14:textId="77777777" w:rsidR="00AD57D9" w:rsidRPr="00703B5B" w:rsidRDefault="00AD57D9" w:rsidP="00AD57D9">
      <w:pPr>
        <w:pStyle w:val="Titre"/>
        <w:rPr>
          <w:sz w:val="36"/>
          <w:lang w:val="en-GB"/>
        </w:rPr>
      </w:pPr>
    </w:p>
    <w:p w14:paraId="4E70F04B" w14:textId="77777777" w:rsidR="00D338EA" w:rsidRPr="00703B5B" w:rsidRDefault="00FF6B71">
      <w:pPr>
        <w:pStyle w:val="Titre"/>
        <w:rPr>
          <w:sz w:val="36"/>
          <w:lang w:val="en-GB"/>
        </w:rPr>
      </w:pPr>
      <w:r w:rsidRPr="00703B5B">
        <w:rPr>
          <w:sz w:val="36"/>
          <w:lang w:val="en-GB"/>
        </w:rPr>
        <w:t>Contents</w:t>
      </w:r>
    </w:p>
    <w:p w14:paraId="5DBF50F9" w14:textId="77777777" w:rsidR="00AD57D9" w:rsidRPr="00703B5B" w:rsidRDefault="00AD57D9" w:rsidP="00AD57D9">
      <w:pPr>
        <w:rPr>
          <w:lang w:val="en-GB"/>
        </w:rPr>
      </w:pPr>
    </w:p>
    <w:p w14:paraId="0F925799" w14:textId="053B0482" w:rsidR="00D338EA" w:rsidRPr="00703B5B" w:rsidRDefault="00FF6B71">
      <w:pPr>
        <w:rPr>
          <w:b/>
          <w:u w:val="single"/>
          <w:lang w:val="en-GB"/>
        </w:rPr>
      </w:pPr>
      <w:bookmarkStart w:id="1" w:name="_Toc438270254"/>
      <w:bookmarkStart w:id="2" w:name="_Toc438366661"/>
      <w:r w:rsidRPr="00703B5B">
        <w:rPr>
          <w:b/>
          <w:u w:val="single"/>
          <w:lang w:val="en-GB"/>
        </w:rPr>
        <w:t xml:space="preserve">PART ONE - </w:t>
      </w:r>
      <w:r w:rsidR="00996CF3" w:rsidRPr="00703B5B">
        <w:rPr>
          <w:b/>
          <w:u w:val="single"/>
          <w:lang w:val="en-GB"/>
        </w:rPr>
        <w:t xml:space="preserve">BIDDING </w:t>
      </w:r>
      <w:r w:rsidRPr="00703B5B">
        <w:rPr>
          <w:b/>
          <w:u w:val="single"/>
          <w:lang w:val="en-GB"/>
        </w:rPr>
        <w:t xml:space="preserve">PROCEDURES </w:t>
      </w:r>
      <w:bookmarkEnd w:id="1"/>
      <w:bookmarkEnd w:id="2"/>
    </w:p>
    <w:p w14:paraId="7C3734B6" w14:textId="77777777" w:rsidR="00AD57D9" w:rsidRPr="00703B5B" w:rsidRDefault="00AD57D9" w:rsidP="00AD57D9">
      <w:pPr>
        <w:pStyle w:val="Outline"/>
        <w:spacing w:before="0"/>
        <w:rPr>
          <w:kern w:val="0"/>
          <w:lang w:val="en-GB"/>
        </w:rPr>
      </w:pPr>
    </w:p>
    <w:p w14:paraId="6CEE29CB" w14:textId="4E80C190" w:rsidR="00D338EA" w:rsidRPr="00703B5B" w:rsidRDefault="00FF6B71">
      <w:pPr>
        <w:rPr>
          <w:b/>
          <w:bCs/>
          <w:lang w:val="en-GB"/>
        </w:rPr>
      </w:pPr>
      <w:r w:rsidRPr="00703B5B">
        <w:rPr>
          <w:b/>
          <w:bCs/>
          <w:lang w:val="en-GB"/>
        </w:rPr>
        <w:t>Section 0</w:t>
      </w:r>
      <w:r w:rsidRPr="00703B5B">
        <w:rPr>
          <w:b/>
          <w:lang w:val="en-GB"/>
        </w:rPr>
        <w:t xml:space="preserve">. </w:t>
      </w:r>
      <w:r w:rsidRPr="00703B5B">
        <w:rPr>
          <w:b/>
          <w:lang w:val="en-GB"/>
        </w:rPr>
        <w:tab/>
      </w:r>
      <w:r w:rsidR="00BE7ABB" w:rsidRPr="00703B5B">
        <w:rPr>
          <w:b/>
          <w:bCs/>
          <w:lang w:val="en-GB"/>
        </w:rPr>
        <w:t>Bid Notice</w:t>
      </w:r>
    </w:p>
    <w:p w14:paraId="07C63E5F" w14:textId="3C8E8755" w:rsidR="00D338EA" w:rsidRPr="00703B5B" w:rsidRDefault="00FF6B71">
      <w:pPr>
        <w:pStyle w:val="Liste"/>
        <w:rPr>
          <w:lang w:val="en-GB"/>
        </w:rPr>
      </w:pPr>
      <w:r w:rsidRPr="00703B5B">
        <w:rPr>
          <w:lang w:val="en-GB"/>
        </w:rPr>
        <w:t xml:space="preserve">This section contains a model </w:t>
      </w:r>
      <w:r w:rsidR="00533F26" w:rsidRPr="00703B5B">
        <w:rPr>
          <w:lang w:val="en-GB"/>
        </w:rPr>
        <w:t>bid</w:t>
      </w:r>
      <w:r w:rsidRPr="00703B5B">
        <w:rPr>
          <w:lang w:val="en-GB"/>
        </w:rPr>
        <w:t xml:space="preserve"> notice.</w:t>
      </w:r>
    </w:p>
    <w:p w14:paraId="5B536C18" w14:textId="1ED26DD0" w:rsidR="00D338EA" w:rsidRPr="00703B5B" w:rsidRDefault="00FF6B71">
      <w:pPr>
        <w:tabs>
          <w:tab w:val="left" w:pos="1350"/>
        </w:tabs>
        <w:rPr>
          <w:b/>
          <w:lang w:val="en-GB"/>
        </w:rPr>
      </w:pPr>
      <w:r w:rsidRPr="00703B5B">
        <w:rPr>
          <w:b/>
          <w:lang w:val="en-GB"/>
        </w:rPr>
        <w:t xml:space="preserve">Section I. </w:t>
      </w:r>
      <w:r w:rsidRPr="00703B5B">
        <w:rPr>
          <w:b/>
          <w:lang w:val="en-GB"/>
        </w:rPr>
        <w:tab/>
        <w:t xml:space="preserve">Instructions to </w:t>
      </w:r>
      <w:r w:rsidR="00364368" w:rsidRPr="00703B5B">
        <w:rPr>
          <w:b/>
          <w:lang w:val="en-GB"/>
        </w:rPr>
        <w:t>Bidders</w:t>
      </w:r>
      <w:r w:rsidRPr="00703B5B">
        <w:rPr>
          <w:b/>
          <w:lang w:val="en-GB"/>
        </w:rPr>
        <w:t xml:space="preserve"> (</w:t>
      </w:r>
      <w:r w:rsidR="003F7830" w:rsidRPr="00703B5B">
        <w:rPr>
          <w:b/>
          <w:lang w:val="en-GB"/>
        </w:rPr>
        <w:t>IBs</w:t>
      </w:r>
      <w:r w:rsidRPr="00703B5B">
        <w:rPr>
          <w:b/>
          <w:lang w:val="en-GB"/>
        </w:rPr>
        <w:t>)</w:t>
      </w:r>
    </w:p>
    <w:p w14:paraId="2A66CDA8" w14:textId="09CB8228" w:rsidR="00D338EA" w:rsidRPr="00703B5B" w:rsidRDefault="00FF6B71">
      <w:pPr>
        <w:pStyle w:val="Liste"/>
        <w:rPr>
          <w:b/>
          <w:lang w:val="en-GB"/>
        </w:rPr>
      </w:pPr>
      <w:r w:rsidRPr="00703B5B">
        <w:rPr>
          <w:lang w:val="en-GB"/>
        </w:rPr>
        <w:t xml:space="preserve">This Section provides </w:t>
      </w:r>
      <w:r w:rsidR="004406F8" w:rsidRPr="00703B5B">
        <w:rPr>
          <w:lang w:val="en-GB"/>
        </w:rPr>
        <w:t>bidder</w:t>
      </w:r>
      <w:r w:rsidRPr="00703B5B">
        <w:rPr>
          <w:lang w:val="en-GB"/>
        </w:rPr>
        <w:t>s with useful information for preparing their bids. It also includes information on bidding, the opening and evaluation of bids, and the award of contracts</w:t>
      </w:r>
      <w:r w:rsidRPr="00703B5B">
        <w:rPr>
          <w:b/>
          <w:lang w:val="en-GB"/>
        </w:rPr>
        <w:t xml:space="preserve">. The provisions contained in this Section I must not be </w:t>
      </w:r>
      <w:r w:rsidR="009B2E71" w:rsidRPr="00703B5B">
        <w:rPr>
          <w:b/>
          <w:lang w:val="en-GB"/>
        </w:rPr>
        <w:t>modified</w:t>
      </w:r>
      <w:r w:rsidRPr="00703B5B">
        <w:rPr>
          <w:b/>
          <w:lang w:val="en-GB"/>
        </w:rPr>
        <w:t>.</w:t>
      </w:r>
    </w:p>
    <w:p w14:paraId="44EC5FF3" w14:textId="7D9B8F0D" w:rsidR="00D338EA" w:rsidRPr="00703B5B" w:rsidRDefault="00FF6B71">
      <w:pPr>
        <w:rPr>
          <w:b/>
          <w:lang w:val="en-GB"/>
        </w:rPr>
      </w:pPr>
      <w:bookmarkStart w:id="3" w:name="_Toc494778663"/>
      <w:bookmarkStart w:id="4" w:name="_Toc499607131"/>
      <w:bookmarkStart w:id="5" w:name="_Toc499608184"/>
      <w:bookmarkStart w:id="6" w:name="_Toc516697519"/>
      <w:bookmarkStart w:id="7" w:name="_Toc516701345"/>
      <w:bookmarkStart w:id="8" w:name="_Toc516703199"/>
      <w:bookmarkStart w:id="9" w:name="_Toc516704757"/>
      <w:bookmarkStart w:id="10" w:name="_Toc519510653"/>
      <w:r w:rsidRPr="00703B5B">
        <w:rPr>
          <w:b/>
          <w:lang w:val="en-GB"/>
        </w:rPr>
        <w:t>Section II.</w:t>
      </w:r>
      <w:r w:rsidRPr="00703B5B">
        <w:rPr>
          <w:b/>
          <w:lang w:val="en-GB"/>
        </w:rPr>
        <w:tab/>
      </w:r>
      <w:r w:rsidR="004B4DA1" w:rsidRPr="00703B5B">
        <w:rPr>
          <w:b/>
          <w:lang w:val="en-GB"/>
        </w:rPr>
        <w:t xml:space="preserve">Bid Data Sheets </w:t>
      </w:r>
      <w:bookmarkEnd w:id="3"/>
      <w:bookmarkEnd w:id="4"/>
      <w:bookmarkEnd w:id="5"/>
      <w:r w:rsidRPr="00703B5B">
        <w:rPr>
          <w:b/>
          <w:lang w:val="en-GB"/>
        </w:rPr>
        <w:t>(</w:t>
      </w:r>
      <w:r w:rsidR="008E1E1B" w:rsidRPr="00703B5B">
        <w:rPr>
          <w:b/>
          <w:lang w:val="en-GB"/>
        </w:rPr>
        <w:t>BDS</w:t>
      </w:r>
      <w:r w:rsidRPr="00703B5B">
        <w:rPr>
          <w:b/>
          <w:lang w:val="en-GB"/>
        </w:rPr>
        <w:t>)</w:t>
      </w:r>
      <w:bookmarkEnd w:id="6"/>
      <w:bookmarkEnd w:id="7"/>
      <w:bookmarkEnd w:id="8"/>
      <w:bookmarkEnd w:id="9"/>
      <w:bookmarkEnd w:id="10"/>
    </w:p>
    <w:p w14:paraId="3B29D6C7" w14:textId="26CD05F7" w:rsidR="00D338EA" w:rsidRPr="00703B5B" w:rsidRDefault="00FF6B71">
      <w:pPr>
        <w:pStyle w:val="Liste"/>
        <w:rPr>
          <w:lang w:val="en-GB"/>
        </w:rPr>
      </w:pPr>
      <w:r w:rsidRPr="00703B5B">
        <w:rPr>
          <w:lang w:val="en-GB"/>
        </w:rPr>
        <w:t>This Section sets out the provisions specific to each procurement</w:t>
      </w:r>
      <w:r w:rsidR="005A42AA" w:rsidRPr="00703B5B">
        <w:rPr>
          <w:lang w:val="en-GB"/>
        </w:rPr>
        <w:t xml:space="preserve"> and</w:t>
      </w:r>
      <w:r w:rsidR="009F3C1C" w:rsidRPr="00703B5B">
        <w:rPr>
          <w:lang w:val="en-GB"/>
        </w:rPr>
        <w:t xml:space="preserve"> the</w:t>
      </w:r>
      <w:r w:rsidRPr="00703B5B">
        <w:rPr>
          <w:lang w:val="en-GB"/>
        </w:rPr>
        <w:t xml:space="preserve"> information or </w:t>
      </w:r>
      <w:r w:rsidR="00FA27E7" w:rsidRPr="00703B5B">
        <w:rPr>
          <w:lang w:val="en-GB"/>
        </w:rPr>
        <w:t>terms and conditions</w:t>
      </w:r>
      <w:r w:rsidRPr="00703B5B">
        <w:rPr>
          <w:lang w:val="en-GB"/>
        </w:rPr>
        <w:t xml:space="preserve"> set out in Section I, Instructions to </w:t>
      </w:r>
      <w:r w:rsidR="00364368" w:rsidRPr="00703B5B">
        <w:rPr>
          <w:lang w:val="en-GB"/>
        </w:rPr>
        <w:t>Bidders</w:t>
      </w:r>
      <w:r w:rsidRPr="00703B5B">
        <w:rPr>
          <w:lang w:val="en-GB"/>
        </w:rPr>
        <w:t xml:space="preserve">. </w:t>
      </w:r>
    </w:p>
    <w:p w14:paraId="4F21608A" w14:textId="1BBEF5E3" w:rsidR="00D338EA" w:rsidRPr="00703B5B" w:rsidRDefault="00FF6B71">
      <w:pPr>
        <w:rPr>
          <w:b/>
          <w:lang w:val="en-GB"/>
        </w:rPr>
      </w:pPr>
      <w:bookmarkStart w:id="11" w:name="_Toc494778664"/>
      <w:bookmarkStart w:id="12" w:name="_Toc499607132"/>
      <w:bookmarkStart w:id="13" w:name="_Toc499608185"/>
      <w:bookmarkStart w:id="14" w:name="_Toc516697520"/>
      <w:bookmarkStart w:id="15" w:name="_Toc516701346"/>
      <w:bookmarkStart w:id="16" w:name="_Toc516703200"/>
      <w:bookmarkStart w:id="17" w:name="_Toc516704758"/>
      <w:bookmarkStart w:id="18" w:name="_Toc519510654"/>
      <w:r w:rsidRPr="00703B5B">
        <w:rPr>
          <w:b/>
          <w:lang w:val="en-GB"/>
        </w:rPr>
        <w:t>Section III.</w:t>
      </w:r>
      <w:r w:rsidRPr="00703B5B">
        <w:rPr>
          <w:b/>
          <w:lang w:val="en-GB"/>
        </w:rPr>
        <w:tab/>
      </w:r>
      <w:bookmarkStart w:id="19" w:name="_Toc494778665"/>
      <w:bookmarkStart w:id="20" w:name="_Toc499607133"/>
      <w:bookmarkStart w:id="21" w:name="_Toc499608186"/>
      <w:bookmarkEnd w:id="11"/>
      <w:bookmarkEnd w:id="12"/>
      <w:bookmarkEnd w:id="13"/>
      <w:r w:rsidRPr="00703B5B">
        <w:rPr>
          <w:b/>
          <w:lang w:val="en-GB"/>
        </w:rPr>
        <w:t xml:space="preserve">Submission </w:t>
      </w:r>
      <w:r w:rsidR="007602F3" w:rsidRPr="00703B5B">
        <w:rPr>
          <w:b/>
          <w:lang w:val="en-GB"/>
        </w:rPr>
        <w:t>F</w:t>
      </w:r>
      <w:r w:rsidRPr="00703B5B">
        <w:rPr>
          <w:b/>
          <w:lang w:val="en-GB"/>
        </w:rPr>
        <w:t>orms</w:t>
      </w:r>
      <w:bookmarkEnd w:id="14"/>
      <w:bookmarkEnd w:id="15"/>
      <w:bookmarkEnd w:id="16"/>
      <w:bookmarkEnd w:id="17"/>
      <w:bookmarkEnd w:id="18"/>
      <w:bookmarkEnd w:id="19"/>
      <w:bookmarkEnd w:id="20"/>
      <w:bookmarkEnd w:id="21"/>
    </w:p>
    <w:p w14:paraId="4E817C94" w14:textId="71CEE7AC" w:rsidR="00D338EA" w:rsidRPr="00703B5B" w:rsidRDefault="00FF6B71">
      <w:pPr>
        <w:pStyle w:val="Liste"/>
        <w:rPr>
          <w:lang w:val="en-GB"/>
        </w:rPr>
      </w:pPr>
      <w:r w:rsidRPr="00703B5B">
        <w:rPr>
          <w:lang w:val="en-GB"/>
        </w:rPr>
        <w:t xml:space="preserve">This Section contains models of the forms to be submitted with the </w:t>
      </w:r>
      <w:r w:rsidR="00533F26" w:rsidRPr="00703B5B">
        <w:rPr>
          <w:lang w:val="en-GB"/>
        </w:rPr>
        <w:t>bid</w:t>
      </w:r>
      <w:r w:rsidRPr="00703B5B">
        <w:rPr>
          <w:lang w:val="en-GB"/>
        </w:rPr>
        <w:t xml:space="preserve">: (i) the </w:t>
      </w:r>
      <w:r w:rsidR="00533F26" w:rsidRPr="00703B5B">
        <w:rPr>
          <w:lang w:val="en-GB"/>
        </w:rPr>
        <w:t>bid</w:t>
      </w:r>
      <w:r w:rsidRPr="00703B5B">
        <w:rPr>
          <w:lang w:val="en-GB"/>
        </w:rPr>
        <w:t xml:space="preserve"> submission letter</w:t>
      </w:r>
      <w:r w:rsidR="00354D6A" w:rsidRPr="00703B5B">
        <w:rPr>
          <w:lang w:val="en-GB"/>
        </w:rPr>
        <w:t>;</w:t>
      </w:r>
      <w:r w:rsidRPr="00703B5B">
        <w:rPr>
          <w:lang w:val="en-GB"/>
        </w:rPr>
        <w:t xml:space="preserve"> (ii) the price schedules</w:t>
      </w:r>
      <w:r w:rsidR="00354D6A" w:rsidRPr="00703B5B">
        <w:rPr>
          <w:lang w:val="en-GB"/>
        </w:rPr>
        <w:t>;</w:t>
      </w:r>
      <w:r w:rsidRPr="00703B5B">
        <w:rPr>
          <w:lang w:val="en-GB"/>
        </w:rPr>
        <w:t xml:space="preserve"> (iii) the </w:t>
      </w:r>
      <w:r w:rsidR="00533F26" w:rsidRPr="00703B5B">
        <w:rPr>
          <w:lang w:val="en-GB"/>
        </w:rPr>
        <w:t>bid</w:t>
      </w:r>
      <w:r w:rsidRPr="00703B5B">
        <w:rPr>
          <w:lang w:val="en-GB"/>
        </w:rPr>
        <w:t xml:space="preserve"> guarantee</w:t>
      </w:r>
      <w:r w:rsidR="00354D6A" w:rsidRPr="00703B5B">
        <w:rPr>
          <w:lang w:val="en-GB"/>
        </w:rPr>
        <w:t>;</w:t>
      </w:r>
      <w:r w:rsidRPr="00703B5B">
        <w:rPr>
          <w:lang w:val="en-GB"/>
        </w:rPr>
        <w:t xml:space="preserve"> and (iv) the model undertaking to comply with the Charter of Transparency and </w:t>
      </w:r>
      <w:r w:rsidR="00D66DF2" w:rsidRPr="00703B5B">
        <w:rPr>
          <w:lang w:val="en-GB"/>
        </w:rPr>
        <w:t xml:space="preserve">Ethics </w:t>
      </w:r>
      <w:r w:rsidRPr="00703B5B">
        <w:rPr>
          <w:lang w:val="en-GB"/>
        </w:rPr>
        <w:t xml:space="preserve">in Public Procurement. </w:t>
      </w:r>
    </w:p>
    <w:p w14:paraId="58950990" w14:textId="77777777" w:rsidR="00AD57D9" w:rsidRPr="00703B5B" w:rsidRDefault="00AD57D9" w:rsidP="00AD57D9">
      <w:pPr>
        <w:rPr>
          <w:lang w:val="en-GB"/>
        </w:rPr>
      </w:pPr>
    </w:p>
    <w:p w14:paraId="689CC44F" w14:textId="77777777" w:rsidR="00D338EA" w:rsidRPr="00703B5B" w:rsidRDefault="00FF6B71">
      <w:pPr>
        <w:rPr>
          <w:b/>
          <w:u w:val="single"/>
          <w:lang w:val="en-GB"/>
        </w:rPr>
      </w:pPr>
      <w:bookmarkStart w:id="22" w:name="_Toc438267875"/>
      <w:bookmarkStart w:id="23" w:name="_Toc438270255"/>
      <w:bookmarkStart w:id="24" w:name="_Toc438366662"/>
      <w:r w:rsidRPr="00703B5B">
        <w:rPr>
          <w:b/>
          <w:u w:val="single"/>
          <w:lang w:val="en-GB"/>
        </w:rPr>
        <w:t xml:space="preserve">PART TWO - SUPPLY CONDITIONS  </w:t>
      </w:r>
      <w:bookmarkEnd w:id="22"/>
      <w:bookmarkEnd w:id="23"/>
      <w:bookmarkEnd w:id="24"/>
    </w:p>
    <w:p w14:paraId="6123F339" w14:textId="77777777" w:rsidR="00AD57D9" w:rsidRPr="00703B5B" w:rsidRDefault="00AD57D9" w:rsidP="00AD57D9">
      <w:pPr>
        <w:ind w:left="1440" w:hanging="1440"/>
        <w:rPr>
          <w:b/>
          <w:lang w:val="en-GB"/>
        </w:rPr>
      </w:pPr>
    </w:p>
    <w:p w14:paraId="3B36BA75" w14:textId="1BD83A2C" w:rsidR="00D338EA" w:rsidRPr="00703B5B" w:rsidRDefault="00FF6B71">
      <w:pPr>
        <w:ind w:left="1440" w:hanging="1440"/>
        <w:rPr>
          <w:b/>
          <w:lang w:val="en-GB"/>
        </w:rPr>
      </w:pPr>
      <w:r w:rsidRPr="00703B5B">
        <w:rPr>
          <w:b/>
          <w:lang w:val="en-GB"/>
        </w:rPr>
        <w:t xml:space="preserve">Section IV: </w:t>
      </w:r>
      <w:r w:rsidRPr="00703B5B">
        <w:rPr>
          <w:b/>
          <w:lang w:val="en-GB"/>
        </w:rPr>
        <w:tab/>
      </w:r>
      <w:r w:rsidR="009B2E71" w:rsidRPr="00703B5B">
        <w:rPr>
          <w:b/>
          <w:lang w:val="en-GB"/>
        </w:rPr>
        <w:t>Schedule of Requirements</w:t>
      </w:r>
      <w:r w:rsidRPr="00703B5B">
        <w:rPr>
          <w:b/>
          <w:lang w:val="en-GB"/>
        </w:rPr>
        <w:t xml:space="preserve">, </w:t>
      </w:r>
      <w:r w:rsidR="009B2E71" w:rsidRPr="00703B5B">
        <w:rPr>
          <w:b/>
          <w:lang w:val="en-GB"/>
        </w:rPr>
        <w:t>P</w:t>
      </w:r>
      <w:r w:rsidRPr="00703B5B">
        <w:rPr>
          <w:b/>
          <w:lang w:val="en-GB"/>
        </w:rPr>
        <w:t xml:space="preserve">lace of </w:t>
      </w:r>
      <w:r w:rsidR="009B2E71" w:rsidRPr="00703B5B">
        <w:rPr>
          <w:b/>
          <w:lang w:val="en-GB"/>
        </w:rPr>
        <w:t>D</w:t>
      </w:r>
      <w:r w:rsidRPr="00703B5B">
        <w:rPr>
          <w:b/>
          <w:lang w:val="en-GB"/>
        </w:rPr>
        <w:t xml:space="preserve">elivery, Technical Specifications, </w:t>
      </w:r>
      <w:r w:rsidR="009B2E71" w:rsidRPr="00703B5B">
        <w:rPr>
          <w:b/>
          <w:lang w:val="en-GB"/>
        </w:rPr>
        <w:t>Drawings</w:t>
      </w:r>
      <w:r w:rsidRPr="00703B5B">
        <w:rPr>
          <w:b/>
          <w:lang w:val="en-GB"/>
        </w:rPr>
        <w:t>, Inspections and Tests.</w:t>
      </w:r>
    </w:p>
    <w:p w14:paraId="3D9BF1CC" w14:textId="25DFF228" w:rsidR="00D338EA" w:rsidRPr="00703B5B" w:rsidRDefault="00FF6B71">
      <w:pPr>
        <w:pStyle w:val="Liste"/>
        <w:rPr>
          <w:lang w:val="en-GB"/>
        </w:rPr>
      </w:pPr>
      <w:r w:rsidRPr="00703B5B">
        <w:rPr>
          <w:lang w:val="en-GB"/>
        </w:rPr>
        <w:t xml:space="preserve">This Section contains the list of Supplies and, where applicable, </w:t>
      </w:r>
      <w:r w:rsidR="009B2E71" w:rsidRPr="00703B5B">
        <w:rPr>
          <w:lang w:val="en-GB"/>
        </w:rPr>
        <w:t>R</w:t>
      </w:r>
      <w:r w:rsidRPr="00703B5B">
        <w:rPr>
          <w:lang w:val="en-GB"/>
        </w:rPr>
        <w:t xml:space="preserve">elated Services, the General </w:t>
      </w:r>
      <w:r w:rsidR="009B2E71" w:rsidRPr="00703B5B">
        <w:rPr>
          <w:lang w:val="en-GB"/>
        </w:rPr>
        <w:t>Conditions of Contract</w:t>
      </w:r>
      <w:r w:rsidRPr="00703B5B">
        <w:rPr>
          <w:lang w:val="en-GB"/>
        </w:rPr>
        <w:t xml:space="preserve">, </w:t>
      </w:r>
      <w:r w:rsidR="00BC3B79" w:rsidRPr="00703B5B">
        <w:rPr>
          <w:lang w:val="en-GB"/>
        </w:rPr>
        <w:t xml:space="preserve">and Special Conditions of </w:t>
      </w:r>
      <w:r w:rsidR="005A42AA" w:rsidRPr="00703B5B">
        <w:rPr>
          <w:lang w:val="en-GB"/>
        </w:rPr>
        <w:t xml:space="preserve">the </w:t>
      </w:r>
      <w:r w:rsidR="00BC3B79" w:rsidRPr="00703B5B">
        <w:rPr>
          <w:lang w:val="en-GB"/>
        </w:rPr>
        <w:t xml:space="preserve">Contract, </w:t>
      </w:r>
      <w:r w:rsidRPr="00703B5B">
        <w:rPr>
          <w:lang w:val="en-GB"/>
        </w:rPr>
        <w:t xml:space="preserve">the </w:t>
      </w:r>
      <w:r w:rsidR="009B2E71" w:rsidRPr="00703B5B">
        <w:rPr>
          <w:lang w:val="en-GB"/>
        </w:rPr>
        <w:t xml:space="preserve">designs </w:t>
      </w:r>
      <w:r w:rsidRPr="00703B5B">
        <w:rPr>
          <w:lang w:val="en-GB"/>
        </w:rPr>
        <w:t xml:space="preserve">describing the Supplies and </w:t>
      </w:r>
      <w:r w:rsidR="00BC6384" w:rsidRPr="00703B5B">
        <w:rPr>
          <w:lang w:val="en-GB"/>
        </w:rPr>
        <w:t>R</w:t>
      </w:r>
      <w:r w:rsidRPr="00703B5B">
        <w:rPr>
          <w:lang w:val="en-GB"/>
        </w:rPr>
        <w:t>elated Services to be provided</w:t>
      </w:r>
      <w:r w:rsidR="00BC6384" w:rsidRPr="00703B5B">
        <w:rPr>
          <w:lang w:val="en-GB"/>
        </w:rPr>
        <w:t xml:space="preserve">, </w:t>
      </w:r>
      <w:r w:rsidRPr="00703B5B">
        <w:rPr>
          <w:lang w:val="en-GB"/>
        </w:rPr>
        <w:t xml:space="preserve">Inspection and Tests. </w:t>
      </w:r>
    </w:p>
    <w:p w14:paraId="419997FF" w14:textId="77777777" w:rsidR="00AD57D9" w:rsidRPr="00703B5B" w:rsidRDefault="00AD57D9" w:rsidP="00AD57D9">
      <w:pPr>
        <w:rPr>
          <w:b/>
          <w:sz w:val="28"/>
          <w:lang w:val="en-GB"/>
        </w:rPr>
      </w:pPr>
      <w:bookmarkStart w:id="25" w:name="_Toc438267876"/>
      <w:bookmarkStart w:id="26" w:name="_Toc438270256"/>
      <w:bookmarkStart w:id="27" w:name="_Toc438366663"/>
    </w:p>
    <w:p w14:paraId="3C68E7BB" w14:textId="398A4A7A" w:rsidR="00D338EA" w:rsidRPr="00703B5B" w:rsidRDefault="00FF6B71">
      <w:pPr>
        <w:rPr>
          <w:b/>
          <w:u w:val="single"/>
          <w:lang w:val="en-GB"/>
        </w:rPr>
      </w:pPr>
      <w:r w:rsidRPr="00703B5B">
        <w:rPr>
          <w:b/>
          <w:u w:val="single"/>
          <w:lang w:val="en-GB"/>
        </w:rPr>
        <w:t>PART THREE -</w:t>
      </w:r>
      <w:bookmarkEnd w:id="25"/>
      <w:bookmarkEnd w:id="26"/>
      <w:bookmarkEnd w:id="27"/>
      <w:r w:rsidRPr="00703B5B">
        <w:rPr>
          <w:b/>
          <w:u w:val="single"/>
          <w:lang w:val="en-GB"/>
        </w:rPr>
        <w:t xml:space="preserve"> </w:t>
      </w:r>
      <w:r w:rsidR="005E1F12" w:rsidRPr="00703B5B">
        <w:rPr>
          <w:b/>
          <w:u w:val="single"/>
          <w:lang w:val="en-GB"/>
        </w:rPr>
        <w:t>FRAMEWORK AGREEMENT</w:t>
      </w:r>
    </w:p>
    <w:p w14:paraId="1F8EBF76" w14:textId="77777777" w:rsidR="00AD57D9" w:rsidRPr="00703B5B" w:rsidRDefault="00AD57D9" w:rsidP="00AD57D9">
      <w:pPr>
        <w:rPr>
          <w:lang w:val="en-GB"/>
        </w:rPr>
      </w:pPr>
    </w:p>
    <w:p w14:paraId="4253D321" w14:textId="0B387B75" w:rsidR="00D338EA" w:rsidRPr="00703B5B" w:rsidRDefault="00FF6B71">
      <w:pPr>
        <w:tabs>
          <w:tab w:val="left" w:pos="1440"/>
        </w:tabs>
        <w:rPr>
          <w:b/>
          <w:lang w:val="en-GB"/>
        </w:rPr>
      </w:pPr>
      <w:r w:rsidRPr="00703B5B">
        <w:rPr>
          <w:b/>
          <w:lang w:val="en-GB"/>
        </w:rPr>
        <w:t>Section V.</w:t>
      </w:r>
      <w:r w:rsidRPr="00703B5B">
        <w:rPr>
          <w:b/>
          <w:lang w:val="en-GB"/>
        </w:rPr>
        <w:tab/>
        <w:t xml:space="preserve">General </w:t>
      </w:r>
      <w:r w:rsidR="00BC6384" w:rsidRPr="00703B5B">
        <w:rPr>
          <w:b/>
          <w:lang w:val="en-GB"/>
        </w:rPr>
        <w:t>Conditions of Contract</w:t>
      </w:r>
      <w:r w:rsidRPr="00703B5B">
        <w:rPr>
          <w:b/>
          <w:lang w:val="en-GB"/>
        </w:rPr>
        <w:t xml:space="preserve"> (G</w:t>
      </w:r>
      <w:r w:rsidR="00BC6384" w:rsidRPr="00703B5B">
        <w:rPr>
          <w:b/>
          <w:lang w:val="en-GB"/>
        </w:rPr>
        <w:t>C</w:t>
      </w:r>
      <w:r w:rsidRPr="00703B5B">
        <w:rPr>
          <w:b/>
          <w:lang w:val="en-GB"/>
        </w:rPr>
        <w:t>C)</w:t>
      </w:r>
    </w:p>
    <w:p w14:paraId="24D77AD9" w14:textId="0957FE52" w:rsidR="00D338EA" w:rsidRPr="00703B5B" w:rsidRDefault="00FF6B71">
      <w:pPr>
        <w:pStyle w:val="Liste"/>
        <w:rPr>
          <w:lang w:val="en-GB"/>
        </w:rPr>
      </w:pPr>
      <w:r w:rsidRPr="00703B5B">
        <w:rPr>
          <w:lang w:val="en-GB"/>
        </w:rPr>
        <w:t xml:space="preserve">This Section contains the general provisions applicable to all </w:t>
      </w:r>
      <w:r w:rsidR="005E1F12" w:rsidRPr="00703B5B">
        <w:rPr>
          <w:lang w:val="en-GB"/>
        </w:rPr>
        <w:t>Framework Agreement</w:t>
      </w:r>
      <w:r w:rsidR="00925458" w:rsidRPr="00703B5B">
        <w:rPr>
          <w:lang w:val="en-GB"/>
        </w:rPr>
        <w:t>s</w:t>
      </w:r>
      <w:r w:rsidRPr="00703B5B">
        <w:rPr>
          <w:lang w:val="en-GB"/>
        </w:rPr>
        <w:t xml:space="preserve">. </w:t>
      </w:r>
      <w:r w:rsidRPr="00703B5B">
        <w:rPr>
          <w:b/>
          <w:lang w:val="en-GB"/>
        </w:rPr>
        <w:t>The wording of the clauses in this Section should not be</w:t>
      </w:r>
      <w:r w:rsidR="00BC3B79" w:rsidRPr="00703B5B">
        <w:rPr>
          <w:b/>
          <w:lang w:val="en-GB"/>
        </w:rPr>
        <w:t xml:space="preserve"> modified</w:t>
      </w:r>
      <w:r w:rsidRPr="00703B5B">
        <w:rPr>
          <w:lang w:val="en-GB"/>
        </w:rPr>
        <w:t xml:space="preserve">. </w:t>
      </w:r>
    </w:p>
    <w:p w14:paraId="799092D9" w14:textId="2660D0F9" w:rsidR="00D338EA" w:rsidRPr="00703B5B" w:rsidRDefault="00FF6B71">
      <w:pPr>
        <w:tabs>
          <w:tab w:val="left" w:pos="1440"/>
        </w:tabs>
        <w:rPr>
          <w:b/>
          <w:lang w:val="en-GB"/>
        </w:rPr>
      </w:pPr>
      <w:r w:rsidRPr="00703B5B">
        <w:rPr>
          <w:b/>
          <w:lang w:val="en-GB"/>
        </w:rPr>
        <w:t>Section VI.</w:t>
      </w:r>
      <w:r w:rsidRPr="00703B5B">
        <w:rPr>
          <w:b/>
          <w:lang w:val="en-GB"/>
        </w:rPr>
        <w:tab/>
        <w:t xml:space="preserve">Specific </w:t>
      </w:r>
      <w:r w:rsidR="00BC6384" w:rsidRPr="00703B5B">
        <w:rPr>
          <w:b/>
          <w:lang w:val="en-GB"/>
        </w:rPr>
        <w:t>Conditions of Contract</w:t>
      </w:r>
      <w:r w:rsidRPr="00703B5B">
        <w:rPr>
          <w:b/>
          <w:lang w:val="en-GB"/>
        </w:rPr>
        <w:t xml:space="preserve"> (</w:t>
      </w:r>
      <w:r w:rsidR="00BC6384" w:rsidRPr="00703B5B">
        <w:rPr>
          <w:b/>
          <w:lang w:val="en-GB"/>
        </w:rPr>
        <w:t>SCC</w:t>
      </w:r>
      <w:r w:rsidRPr="00703B5B">
        <w:rPr>
          <w:b/>
          <w:lang w:val="en-GB"/>
        </w:rPr>
        <w:t xml:space="preserve">) </w:t>
      </w:r>
    </w:p>
    <w:p w14:paraId="3A5E7BA1" w14:textId="0FC434A8" w:rsidR="00D338EA" w:rsidRPr="00703B5B" w:rsidRDefault="00FF6B71">
      <w:pPr>
        <w:pStyle w:val="Liste"/>
        <w:rPr>
          <w:lang w:val="en-GB"/>
        </w:rPr>
      </w:pPr>
      <w:r w:rsidRPr="00703B5B">
        <w:rPr>
          <w:lang w:val="en-GB"/>
        </w:rPr>
        <w:t xml:space="preserve">This Section sets out the clauses specific to each </w:t>
      </w:r>
      <w:r w:rsidR="005E1F12" w:rsidRPr="00703B5B">
        <w:rPr>
          <w:lang w:val="en-GB"/>
        </w:rPr>
        <w:t>Framework Agreement</w:t>
      </w:r>
      <w:r w:rsidRPr="00703B5B">
        <w:rPr>
          <w:lang w:val="en-GB"/>
        </w:rPr>
        <w:t xml:space="preserve"> and amends or supplements Section V, General Conditions of Contract.</w:t>
      </w:r>
    </w:p>
    <w:p w14:paraId="55B99F70" w14:textId="20AFE896" w:rsidR="00D338EA" w:rsidRPr="00703B5B" w:rsidRDefault="00FF6B71">
      <w:pPr>
        <w:rPr>
          <w:b/>
          <w:lang w:val="en-GB"/>
        </w:rPr>
      </w:pPr>
      <w:bookmarkStart w:id="28" w:name="_Toc516697521"/>
      <w:bookmarkStart w:id="29" w:name="_Toc516701347"/>
      <w:bookmarkStart w:id="30" w:name="_Toc516703201"/>
      <w:bookmarkStart w:id="31" w:name="_Toc516704759"/>
      <w:bookmarkStart w:id="32" w:name="_Toc519510655"/>
      <w:bookmarkStart w:id="33" w:name="_Toc494778667"/>
      <w:bookmarkStart w:id="34" w:name="_Toc499607135"/>
      <w:bookmarkStart w:id="35" w:name="_Toc499608188"/>
      <w:r w:rsidRPr="00703B5B">
        <w:rPr>
          <w:b/>
          <w:lang w:val="en-GB"/>
        </w:rPr>
        <w:t xml:space="preserve">Section VII. </w:t>
      </w:r>
      <w:r w:rsidRPr="00703B5B">
        <w:rPr>
          <w:b/>
          <w:lang w:val="en-GB"/>
        </w:rPr>
        <w:tab/>
      </w:r>
      <w:r w:rsidR="005E1F12" w:rsidRPr="00703B5B">
        <w:rPr>
          <w:b/>
          <w:lang w:val="en-GB"/>
        </w:rPr>
        <w:t>Framework Agreement</w:t>
      </w:r>
      <w:r w:rsidRPr="00703B5B">
        <w:rPr>
          <w:b/>
          <w:lang w:val="en-GB"/>
        </w:rPr>
        <w:t xml:space="preserve"> </w:t>
      </w:r>
      <w:r w:rsidR="008E1E1B" w:rsidRPr="00703B5B">
        <w:rPr>
          <w:b/>
          <w:lang w:val="en-GB"/>
        </w:rPr>
        <w:t>F</w:t>
      </w:r>
      <w:r w:rsidRPr="00703B5B">
        <w:rPr>
          <w:b/>
          <w:lang w:val="en-GB"/>
        </w:rPr>
        <w:t xml:space="preserve">orms </w:t>
      </w:r>
      <w:bookmarkEnd w:id="28"/>
      <w:bookmarkEnd w:id="29"/>
      <w:bookmarkEnd w:id="30"/>
      <w:bookmarkEnd w:id="31"/>
      <w:bookmarkEnd w:id="32"/>
      <w:bookmarkEnd w:id="33"/>
      <w:bookmarkEnd w:id="34"/>
      <w:bookmarkEnd w:id="35"/>
    </w:p>
    <w:p w14:paraId="4D265E42" w14:textId="4E0C9019" w:rsidR="00D338EA" w:rsidRPr="00703B5B" w:rsidRDefault="00FF6B71">
      <w:pPr>
        <w:pStyle w:val="Liste"/>
        <w:rPr>
          <w:lang w:val="en-GB"/>
        </w:rPr>
      </w:pPr>
      <w:r w:rsidRPr="00703B5B">
        <w:rPr>
          <w:lang w:val="en-GB"/>
        </w:rPr>
        <w:t xml:space="preserve">This Section contains the </w:t>
      </w:r>
      <w:r w:rsidR="005B6E39" w:rsidRPr="00703B5B">
        <w:rPr>
          <w:lang w:val="en-GB"/>
        </w:rPr>
        <w:t xml:space="preserve">model </w:t>
      </w:r>
      <w:r w:rsidR="005B6E39" w:rsidRPr="00703B5B">
        <w:rPr>
          <w:b/>
          <w:lang w:val="en-GB"/>
        </w:rPr>
        <w:t xml:space="preserve">Award Notification Letter </w:t>
      </w:r>
      <w:r w:rsidR="005A42AA" w:rsidRPr="00703B5B">
        <w:rPr>
          <w:lang w:val="en-GB"/>
        </w:rPr>
        <w:t>and</w:t>
      </w:r>
      <w:r w:rsidR="005A42AA" w:rsidRPr="00703B5B">
        <w:rPr>
          <w:b/>
          <w:lang w:val="en-GB"/>
        </w:rPr>
        <w:t xml:space="preserve"> </w:t>
      </w:r>
      <w:r w:rsidR="005B6E39" w:rsidRPr="00703B5B">
        <w:rPr>
          <w:lang w:val="en-GB"/>
        </w:rPr>
        <w:t xml:space="preserve">the </w:t>
      </w:r>
      <w:r w:rsidRPr="00703B5B">
        <w:rPr>
          <w:lang w:val="en-GB"/>
        </w:rPr>
        <w:t xml:space="preserve">model </w:t>
      </w:r>
      <w:r w:rsidRPr="00703B5B">
        <w:rPr>
          <w:b/>
          <w:lang w:val="en-GB"/>
        </w:rPr>
        <w:t xml:space="preserve">Contract Agreement, </w:t>
      </w:r>
      <w:r w:rsidRPr="00703B5B">
        <w:rPr>
          <w:lang w:val="en-GB"/>
        </w:rPr>
        <w:t xml:space="preserve">which, when completed, incorporates any corrections or </w:t>
      </w:r>
      <w:r w:rsidR="008E1E1B" w:rsidRPr="00703B5B">
        <w:rPr>
          <w:lang w:val="en-GB"/>
        </w:rPr>
        <w:t>change</w:t>
      </w:r>
      <w:r w:rsidRPr="00703B5B">
        <w:rPr>
          <w:lang w:val="en-GB"/>
        </w:rPr>
        <w:t xml:space="preserve">s to the accepted </w:t>
      </w:r>
      <w:r w:rsidR="00533F26" w:rsidRPr="00703B5B">
        <w:rPr>
          <w:lang w:val="en-GB"/>
        </w:rPr>
        <w:t>bid</w:t>
      </w:r>
      <w:r w:rsidRPr="00703B5B">
        <w:rPr>
          <w:lang w:val="en-GB"/>
        </w:rPr>
        <w:t xml:space="preserve"> </w:t>
      </w:r>
      <w:r w:rsidR="005A42AA" w:rsidRPr="00703B5B">
        <w:rPr>
          <w:lang w:val="en-GB"/>
        </w:rPr>
        <w:t>concerning</w:t>
      </w:r>
      <w:r w:rsidRPr="00703B5B">
        <w:rPr>
          <w:lang w:val="en-GB"/>
        </w:rPr>
        <w:t xml:space="preserve"> the </w:t>
      </w:r>
      <w:r w:rsidR="008E1E1B" w:rsidRPr="00703B5B">
        <w:rPr>
          <w:lang w:val="en-GB"/>
        </w:rPr>
        <w:t>changes</w:t>
      </w:r>
      <w:r w:rsidRPr="00703B5B">
        <w:rPr>
          <w:lang w:val="en-GB"/>
        </w:rPr>
        <w:t xml:space="preserve"> permitted by the Instructions to </w:t>
      </w:r>
      <w:r w:rsidR="00364368" w:rsidRPr="00703B5B">
        <w:rPr>
          <w:lang w:val="en-GB"/>
        </w:rPr>
        <w:t>Bidders</w:t>
      </w:r>
      <w:r w:rsidRPr="00703B5B">
        <w:rPr>
          <w:lang w:val="en-GB"/>
        </w:rPr>
        <w:t xml:space="preserve">, the General </w:t>
      </w:r>
      <w:r w:rsidR="00BC6384" w:rsidRPr="00703B5B">
        <w:rPr>
          <w:lang w:val="en-GB"/>
        </w:rPr>
        <w:t>Conditions of Contract</w:t>
      </w:r>
      <w:r w:rsidRPr="00703B5B">
        <w:rPr>
          <w:lang w:val="en-GB"/>
        </w:rPr>
        <w:t xml:space="preserve">, and the Special </w:t>
      </w:r>
      <w:r w:rsidR="00BC6384" w:rsidRPr="00703B5B">
        <w:rPr>
          <w:lang w:val="en-GB"/>
        </w:rPr>
        <w:t>Conditions of Contract</w:t>
      </w:r>
      <w:r w:rsidR="005B6E39" w:rsidRPr="00703B5B">
        <w:rPr>
          <w:lang w:val="en-GB"/>
        </w:rPr>
        <w:t xml:space="preserve"> </w:t>
      </w:r>
      <w:r w:rsidR="00BC6384" w:rsidRPr="00703B5B">
        <w:rPr>
          <w:lang w:val="en-GB"/>
        </w:rPr>
        <w:t xml:space="preserve">and the </w:t>
      </w:r>
      <w:r w:rsidR="005B6E39" w:rsidRPr="00703B5B">
        <w:rPr>
          <w:lang w:val="en-GB"/>
        </w:rPr>
        <w:t xml:space="preserve">model </w:t>
      </w:r>
      <w:r w:rsidR="005B6E39" w:rsidRPr="00703B5B">
        <w:rPr>
          <w:b/>
          <w:lang w:val="en-GB"/>
        </w:rPr>
        <w:t xml:space="preserve">Performance Bond </w:t>
      </w:r>
      <w:r w:rsidR="005B6E39" w:rsidRPr="00703B5B">
        <w:rPr>
          <w:lang w:val="en-GB"/>
        </w:rPr>
        <w:t xml:space="preserve">and </w:t>
      </w:r>
      <w:r w:rsidR="005B6E39" w:rsidRPr="00703B5B">
        <w:rPr>
          <w:b/>
          <w:lang w:val="en-GB"/>
        </w:rPr>
        <w:t>Guarantee Statement</w:t>
      </w:r>
      <w:r w:rsidRPr="00703B5B">
        <w:rPr>
          <w:lang w:val="en-GB"/>
        </w:rPr>
        <w:t xml:space="preserve">. </w:t>
      </w:r>
    </w:p>
    <w:p w14:paraId="53FAEA42" w14:textId="77777777" w:rsidR="00AD57D9" w:rsidRPr="00703B5B" w:rsidRDefault="00AD57D9" w:rsidP="00AD57D9">
      <w:pPr>
        <w:pStyle w:val="i"/>
        <w:suppressAutoHyphens w:val="0"/>
        <w:rPr>
          <w:rFonts w:ascii="Times New Roman" w:hAnsi="Times New Roman"/>
          <w:color w:val="FF0000"/>
          <w:lang w:val="en-GB"/>
        </w:rPr>
      </w:pPr>
    </w:p>
    <w:p w14:paraId="5BF9CF79" w14:textId="77777777" w:rsidR="00AD57D9" w:rsidRPr="00703B5B" w:rsidRDefault="00AD57D9" w:rsidP="00AD57D9">
      <w:pPr>
        <w:pStyle w:val="i"/>
        <w:suppressAutoHyphens w:val="0"/>
        <w:rPr>
          <w:rFonts w:ascii="Times New Roman" w:hAnsi="Times New Roman"/>
          <w:lang w:val="en-GB"/>
        </w:rPr>
      </w:pPr>
    </w:p>
    <w:p w14:paraId="19994B92" w14:textId="77777777" w:rsidR="00AD57D9" w:rsidRPr="00703B5B" w:rsidRDefault="00AD57D9" w:rsidP="00AD57D9">
      <w:pPr>
        <w:rPr>
          <w:lang w:val="en-GB"/>
        </w:rPr>
        <w:sectPr w:rsidR="00AD57D9" w:rsidRPr="00703B5B">
          <w:headerReference w:type="even" r:id="rId11"/>
          <w:headerReference w:type="default" r:id="rId12"/>
          <w:headerReference w:type="first" r:id="rId13"/>
          <w:footerReference w:type="first" r:id="rId14"/>
          <w:endnotePr>
            <w:numFmt w:val="decimal"/>
            <w:numRestart w:val="eachSect"/>
          </w:endnotePr>
          <w:pgSz w:w="12240" w:h="15840" w:code="1"/>
          <w:pgMar w:top="1440" w:right="1440" w:bottom="1440" w:left="1797" w:header="720" w:footer="720" w:gutter="0"/>
          <w:paperSrc w:first="15" w:other="15"/>
          <w:pgNumType w:fmt="lowerRoman"/>
          <w:cols w:space="720"/>
          <w:titlePg/>
        </w:sectPr>
      </w:pPr>
    </w:p>
    <w:p w14:paraId="28F4E81F" w14:textId="77777777" w:rsidR="00AD57D9" w:rsidRPr="00703B5B" w:rsidRDefault="00AD57D9" w:rsidP="00AD57D9">
      <w:pPr>
        <w:rPr>
          <w:lang w:val="en-GB"/>
        </w:rPr>
      </w:pPr>
    </w:p>
    <w:p w14:paraId="5679BD0F" w14:textId="2AA617E2" w:rsidR="00D338EA" w:rsidRPr="00703B5B" w:rsidRDefault="00E86835">
      <w:pPr>
        <w:pStyle w:val="Titre"/>
        <w:rPr>
          <w:sz w:val="72"/>
          <w:lang w:val="en-GB"/>
        </w:rPr>
      </w:pPr>
      <w:r w:rsidRPr="00703B5B">
        <w:rPr>
          <w:spacing w:val="80"/>
          <w:sz w:val="40"/>
          <w:lang w:val="en-GB"/>
        </w:rPr>
        <w:t>BIDDING DOCUMENTS</w:t>
      </w:r>
    </w:p>
    <w:p w14:paraId="1756D373" w14:textId="77777777" w:rsidR="00D338EA" w:rsidRPr="00703B5B" w:rsidRDefault="00FF6B71">
      <w:pPr>
        <w:pStyle w:val="Titre"/>
        <w:rPr>
          <w:sz w:val="24"/>
          <w:szCs w:val="24"/>
          <w:lang w:val="en-GB"/>
        </w:rPr>
      </w:pPr>
      <w:r w:rsidRPr="00703B5B">
        <w:rPr>
          <w:sz w:val="40"/>
          <w:lang w:val="en-GB"/>
        </w:rPr>
        <w:t xml:space="preserve">issued on: </w:t>
      </w:r>
      <w:r w:rsidRPr="00703B5B">
        <w:rPr>
          <w:i/>
          <w:iCs/>
          <w:sz w:val="24"/>
          <w:szCs w:val="24"/>
          <w:lang w:val="en-GB"/>
        </w:rPr>
        <w:t>[insert date]</w:t>
      </w:r>
    </w:p>
    <w:p w14:paraId="78FAA4F0" w14:textId="77777777" w:rsidR="00AD57D9" w:rsidRPr="00703B5B" w:rsidRDefault="00AD57D9" w:rsidP="00AD57D9">
      <w:pPr>
        <w:pStyle w:val="Titre"/>
        <w:rPr>
          <w:sz w:val="24"/>
          <w:szCs w:val="24"/>
          <w:lang w:val="en-GB"/>
        </w:rPr>
      </w:pPr>
    </w:p>
    <w:p w14:paraId="429673F0" w14:textId="77777777" w:rsidR="00AD57D9" w:rsidRPr="00703B5B" w:rsidRDefault="00AD57D9" w:rsidP="00AD57D9">
      <w:pPr>
        <w:pStyle w:val="Titre"/>
        <w:rPr>
          <w:sz w:val="40"/>
          <w:lang w:val="en-GB"/>
        </w:rPr>
      </w:pPr>
    </w:p>
    <w:p w14:paraId="20EA95A2" w14:textId="77777777" w:rsidR="00D338EA" w:rsidRPr="00703B5B" w:rsidRDefault="00FF6B71">
      <w:pPr>
        <w:jc w:val="center"/>
        <w:rPr>
          <w:b/>
          <w:sz w:val="40"/>
          <w:lang w:val="en-GB"/>
        </w:rPr>
      </w:pPr>
      <w:r w:rsidRPr="00703B5B">
        <w:rPr>
          <w:b/>
          <w:sz w:val="40"/>
          <w:lang w:val="en-GB"/>
        </w:rPr>
        <w:t>for</w:t>
      </w:r>
    </w:p>
    <w:p w14:paraId="627B1A5A" w14:textId="77777777" w:rsidR="00AD57D9" w:rsidRPr="00703B5B" w:rsidRDefault="00AD57D9" w:rsidP="00AD57D9">
      <w:pPr>
        <w:rPr>
          <w:lang w:val="en-GB"/>
        </w:rPr>
      </w:pPr>
    </w:p>
    <w:p w14:paraId="27AED8DF" w14:textId="665EFB60" w:rsidR="00D338EA" w:rsidRPr="00703B5B" w:rsidRDefault="00FF6B71">
      <w:pPr>
        <w:jc w:val="center"/>
        <w:rPr>
          <w:b/>
          <w:sz w:val="72"/>
          <w:lang w:val="en-GB"/>
        </w:rPr>
      </w:pPr>
      <w:r w:rsidRPr="00703B5B">
        <w:rPr>
          <w:b/>
          <w:sz w:val="72"/>
          <w:lang w:val="en-GB"/>
        </w:rPr>
        <w:t xml:space="preserve">The </w:t>
      </w:r>
      <w:r w:rsidR="00CE075E" w:rsidRPr="00703B5B">
        <w:rPr>
          <w:b/>
          <w:sz w:val="72"/>
          <w:lang w:val="en-GB"/>
        </w:rPr>
        <w:t>A</w:t>
      </w:r>
      <w:r w:rsidR="00AD57D9" w:rsidRPr="00703B5B">
        <w:rPr>
          <w:b/>
          <w:sz w:val="72"/>
          <w:lang w:val="en-GB"/>
        </w:rPr>
        <w:t xml:space="preserve">ward of a </w:t>
      </w:r>
      <w:r w:rsidR="005E1F12" w:rsidRPr="00703B5B">
        <w:rPr>
          <w:b/>
          <w:sz w:val="72"/>
          <w:lang w:val="en-GB"/>
        </w:rPr>
        <w:t>Framework Agreement</w:t>
      </w:r>
      <w:r w:rsidR="00AD57D9" w:rsidRPr="00703B5B">
        <w:rPr>
          <w:b/>
          <w:sz w:val="72"/>
          <w:lang w:val="en-GB"/>
        </w:rPr>
        <w:t xml:space="preserve"> for</w:t>
      </w:r>
    </w:p>
    <w:p w14:paraId="79C2A53F" w14:textId="77777777" w:rsidR="00D338EA" w:rsidRPr="00703B5B" w:rsidRDefault="00261914">
      <w:pPr>
        <w:pStyle w:val="Titre"/>
        <w:rPr>
          <w:sz w:val="56"/>
          <w:lang w:val="en-GB"/>
        </w:rPr>
      </w:pPr>
      <w:r w:rsidRPr="00703B5B">
        <w:rPr>
          <w:i/>
          <w:iCs/>
          <w:sz w:val="28"/>
          <w:lang w:val="en-GB"/>
        </w:rPr>
        <w:t xml:space="preserve">[Insert the name of any related supplies and services] </w:t>
      </w:r>
      <w:r w:rsidRPr="00703B5B">
        <w:rPr>
          <w:sz w:val="56"/>
          <w:lang w:val="en-GB"/>
        </w:rPr>
        <w:t>______________________________</w:t>
      </w:r>
    </w:p>
    <w:p w14:paraId="3B4A519B" w14:textId="77777777" w:rsidR="00D338EA" w:rsidRPr="00703B5B" w:rsidRDefault="00FF6B71">
      <w:pPr>
        <w:jc w:val="center"/>
        <w:rPr>
          <w:b/>
          <w:sz w:val="56"/>
          <w:lang w:val="en-GB"/>
        </w:rPr>
      </w:pPr>
      <w:r w:rsidRPr="00703B5B">
        <w:rPr>
          <w:b/>
          <w:sz w:val="56"/>
          <w:lang w:val="en-GB"/>
        </w:rPr>
        <w:t>_______________________________</w:t>
      </w:r>
    </w:p>
    <w:p w14:paraId="2D297A8E" w14:textId="77777777" w:rsidR="00AD57D9" w:rsidRPr="00703B5B" w:rsidRDefault="00AD57D9" w:rsidP="00AD57D9">
      <w:pPr>
        <w:jc w:val="center"/>
        <w:rPr>
          <w:b/>
          <w:sz w:val="56"/>
          <w:lang w:val="en-GB"/>
        </w:rPr>
      </w:pPr>
    </w:p>
    <w:p w14:paraId="2B4F6BDC" w14:textId="2C0BD9F2" w:rsidR="00D338EA" w:rsidRPr="00703B5B" w:rsidRDefault="00FF6B71">
      <w:pPr>
        <w:jc w:val="center"/>
        <w:rPr>
          <w:b/>
          <w:szCs w:val="24"/>
          <w:lang w:val="en-GB"/>
        </w:rPr>
      </w:pPr>
      <w:r w:rsidRPr="00703B5B">
        <w:rPr>
          <w:b/>
          <w:sz w:val="40"/>
          <w:lang w:val="en-GB"/>
        </w:rPr>
        <w:t xml:space="preserve">Invitation </w:t>
      </w:r>
      <w:r w:rsidR="00A75077" w:rsidRPr="00703B5B">
        <w:rPr>
          <w:b/>
          <w:sz w:val="40"/>
          <w:lang w:val="en-GB"/>
        </w:rPr>
        <w:t>to</w:t>
      </w:r>
      <w:r w:rsidRPr="00703B5B">
        <w:rPr>
          <w:b/>
          <w:sz w:val="40"/>
          <w:lang w:val="en-GB"/>
        </w:rPr>
        <w:t xml:space="preserve"> </w:t>
      </w:r>
      <w:r w:rsidR="00E86835" w:rsidRPr="00703B5B">
        <w:rPr>
          <w:b/>
          <w:sz w:val="40"/>
          <w:lang w:val="en-GB"/>
        </w:rPr>
        <w:t xml:space="preserve">Bid </w:t>
      </w:r>
      <w:r w:rsidR="00C330B3" w:rsidRPr="00703B5B">
        <w:rPr>
          <w:b/>
          <w:sz w:val="40"/>
          <w:lang w:val="en-GB"/>
        </w:rPr>
        <w:t>No</w:t>
      </w:r>
      <w:r w:rsidRPr="00703B5B">
        <w:rPr>
          <w:b/>
          <w:sz w:val="40"/>
          <w:lang w:val="en-GB"/>
        </w:rPr>
        <w:t xml:space="preserve">: </w:t>
      </w:r>
      <w:r w:rsidRPr="00703B5B">
        <w:rPr>
          <w:b/>
          <w:sz w:val="40"/>
          <w:lang w:val="en-GB"/>
        </w:rPr>
        <w:br/>
      </w:r>
      <w:r w:rsidRPr="00703B5B">
        <w:rPr>
          <w:b/>
          <w:i/>
          <w:iCs/>
          <w:szCs w:val="24"/>
          <w:lang w:val="en-GB"/>
        </w:rPr>
        <w:t xml:space="preserve">[insert </w:t>
      </w:r>
      <w:r w:rsidR="00E86835" w:rsidRPr="00703B5B">
        <w:rPr>
          <w:b/>
          <w:i/>
          <w:iCs/>
          <w:szCs w:val="24"/>
          <w:lang w:val="en-GB"/>
        </w:rPr>
        <w:t>bid</w:t>
      </w:r>
      <w:r w:rsidRPr="00703B5B">
        <w:rPr>
          <w:b/>
          <w:i/>
          <w:iCs/>
          <w:szCs w:val="24"/>
          <w:lang w:val="en-GB"/>
        </w:rPr>
        <w:t xml:space="preserve"> number]</w:t>
      </w:r>
    </w:p>
    <w:p w14:paraId="20E99B55" w14:textId="77777777" w:rsidR="00AD57D9" w:rsidRPr="00703B5B" w:rsidRDefault="00AD57D9" w:rsidP="00AD57D9">
      <w:pPr>
        <w:jc w:val="center"/>
        <w:rPr>
          <w:b/>
          <w:sz w:val="40"/>
          <w:lang w:val="en-GB"/>
        </w:rPr>
      </w:pPr>
    </w:p>
    <w:p w14:paraId="3CF8DF80" w14:textId="77777777" w:rsidR="00AD57D9" w:rsidRPr="00703B5B" w:rsidRDefault="00AD57D9" w:rsidP="00AD57D9">
      <w:pPr>
        <w:jc w:val="center"/>
        <w:rPr>
          <w:b/>
          <w:sz w:val="56"/>
          <w:lang w:val="en-GB"/>
        </w:rPr>
      </w:pPr>
    </w:p>
    <w:p w14:paraId="32A30040" w14:textId="77777777" w:rsidR="00AD57D9" w:rsidRPr="00703B5B" w:rsidRDefault="00AD57D9" w:rsidP="00AD57D9">
      <w:pPr>
        <w:jc w:val="center"/>
        <w:rPr>
          <w:b/>
          <w:sz w:val="56"/>
          <w:lang w:val="en-GB"/>
        </w:rPr>
      </w:pPr>
    </w:p>
    <w:p w14:paraId="324D6D6B" w14:textId="77777777" w:rsidR="00AD57D9" w:rsidRPr="00703B5B" w:rsidRDefault="00AD57D9" w:rsidP="00AD57D9">
      <w:pPr>
        <w:jc w:val="center"/>
        <w:rPr>
          <w:b/>
          <w:sz w:val="56"/>
          <w:lang w:val="en-GB"/>
        </w:rPr>
      </w:pPr>
    </w:p>
    <w:p w14:paraId="5F6B775D" w14:textId="77777777" w:rsidR="00AD57D9" w:rsidRPr="00703B5B" w:rsidRDefault="00AD57D9" w:rsidP="00AD57D9">
      <w:pPr>
        <w:jc w:val="center"/>
        <w:rPr>
          <w:b/>
          <w:lang w:val="en-GB"/>
        </w:rPr>
      </w:pPr>
    </w:p>
    <w:p w14:paraId="38CF0E4A" w14:textId="77777777" w:rsidR="00AD57D9" w:rsidRPr="00703B5B" w:rsidRDefault="00AD57D9" w:rsidP="00AD57D9">
      <w:pPr>
        <w:jc w:val="center"/>
        <w:rPr>
          <w:b/>
          <w:lang w:val="en-GB"/>
        </w:rPr>
      </w:pPr>
    </w:p>
    <w:p w14:paraId="7A640F1C" w14:textId="77777777" w:rsidR="00AD57D9" w:rsidRPr="00703B5B" w:rsidRDefault="00AD57D9" w:rsidP="00AD57D9">
      <w:pPr>
        <w:pStyle w:val="BankNormal"/>
        <w:jc w:val="center"/>
        <w:rPr>
          <w:b/>
          <w:sz w:val="40"/>
          <w:lang w:val="en-GB"/>
        </w:rPr>
      </w:pPr>
    </w:p>
    <w:p w14:paraId="6BA4AA64" w14:textId="77777777" w:rsidR="00261914" w:rsidRPr="00703B5B" w:rsidRDefault="00261914" w:rsidP="00AD57D9">
      <w:pPr>
        <w:pStyle w:val="BankNormal"/>
        <w:jc w:val="center"/>
        <w:rPr>
          <w:b/>
          <w:sz w:val="40"/>
          <w:lang w:val="en-GB"/>
        </w:rPr>
      </w:pPr>
    </w:p>
    <w:p w14:paraId="2729BD09" w14:textId="77777777" w:rsidR="00D338EA" w:rsidRPr="00703B5B" w:rsidRDefault="00715FFE">
      <w:pPr>
        <w:pStyle w:val="BankNormal"/>
        <w:jc w:val="center"/>
        <w:rPr>
          <w:b/>
          <w:szCs w:val="24"/>
          <w:lang w:val="en-GB"/>
        </w:rPr>
      </w:pPr>
      <w:r w:rsidRPr="00703B5B">
        <w:rPr>
          <w:b/>
          <w:sz w:val="40"/>
          <w:lang w:val="en-GB"/>
        </w:rPr>
        <w:t xml:space="preserve">Contracting Authority: </w:t>
      </w:r>
      <w:r w:rsidRPr="00703B5B">
        <w:rPr>
          <w:b/>
          <w:i/>
          <w:iCs/>
          <w:szCs w:val="24"/>
          <w:lang w:val="en-GB"/>
        </w:rPr>
        <w:t>[insert name of Contracting Authority].</w:t>
      </w:r>
    </w:p>
    <w:p w14:paraId="0745BBBE" w14:textId="77777777" w:rsidR="00AD57D9" w:rsidRPr="00703B5B" w:rsidRDefault="00AD57D9" w:rsidP="00AD57D9">
      <w:pPr>
        <w:pStyle w:val="i"/>
        <w:suppressAutoHyphens w:val="0"/>
        <w:rPr>
          <w:rFonts w:ascii="Times New Roman" w:hAnsi="Times New Roman"/>
          <w:szCs w:val="24"/>
          <w:lang w:val="en-GB"/>
        </w:rPr>
      </w:pPr>
    </w:p>
    <w:p w14:paraId="194027B7" w14:textId="77777777" w:rsidR="00AD57D9" w:rsidRPr="00703B5B" w:rsidRDefault="00AD57D9" w:rsidP="00AD57D9">
      <w:pPr>
        <w:rPr>
          <w:lang w:val="en-GB"/>
        </w:rPr>
      </w:pPr>
    </w:p>
    <w:p w14:paraId="4D405A17" w14:textId="77777777" w:rsidR="00AD57D9" w:rsidRPr="00703B5B" w:rsidRDefault="00AD57D9" w:rsidP="00AD57D9">
      <w:pPr>
        <w:rPr>
          <w:lang w:val="en-GB"/>
        </w:rPr>
        <w:sectPr w:rsidR="00AD57D9" w:rsidRPr="00703B5B" w:rsidSect="00AD57D9">
          <w:headerReference w:type="even" r:id="rId15"/>
          <w:headerReference w:type="default" r:id="rId16"/>
          <w:headerReference w:type="first" r:id="rId17"/>
          <w:endnotePr>
            <w:numFmt w:val="decimal"/>
            <w:numRestart w:val="eachSect"/>
          </w:endnotePr>
          <w:pgSz w:w="12240" w:h="15840" w:code="1"/>
          <w:pgMar w:top="1440" w:right="1440" w:bottom="1440" w:left="1800" w:header="720" w:footer="720" w:gutter="0"/>
          <w:paperSrc w:first="15" w:other="15"/>
          <w:pgNumType w:fmt="lowerRoman"/>
          <w:cols w:space="720"/>
          <w:titlePg/>
        </w:sectPr>
      </w:pPr>
    </w:p>
    <w:p w14:paraId="38CD108D" w14:textId="4D821F4C" w:rsidR="00D338EA" w:rsidRPr="00703B5B" w:rsidRDefault="00FF6B71">
      <w:pPr>
        <w:jc w:val="center"/>
        <w:rPr>
          <w:b/>
          <w:lang w:val="en-GB"/>
        </w:rPr>
      </w:pPr>
      <w:bookmarkStart w:id="36" w:name="_Toc494778669"/>
      <w:bookmarkStart w:id="37" w:name="_Toc516697522"/>
      <w:bookmarkStart w:id="38" w:name="_Toc516701348"/>
      <w:bookmarkStart w:id="39" w:name="_Toc516703202"/>
      <w:bookmarkStart w:id="40" w:name="_Toc516704760"/>
      <w:bookmarkStart w:id="41" w:name="_Toc519510656"/>
      <w:r w:rsidRPr="00703B5B">
        <w:rPr>
          <w:b/>
          <w:lang w:val="en-GB"/>
        </w:rPr>
        <w:t xml:space="preserve">Table of </w:t>
      </w:r>
      <w:r w:rsidR="008E1E1B" w:rsidRPr="00703B5B">
        <w:rPr>
          <w:b/>
          <w:lang w:val="en-GB"/>
        </w:rPr>
        <w:t>C</w:t>
      </w:r>
      <w:r w:rsidRPr="00703B5B">
        <w:rPr>
          <w:b/>
          <w:lang w:val="en-GB"/>
        </w:rPr>
        <w:t>ontents</w:t>
      </w:r>
      <w:bookmarkEnd w:id="36"/>
      <w:bookmarkEnd w:id="37"/>
      <w:bookmarkEnd w:id="38"/>
      <w:bookmarkEnd w:id="39"/>
      <w:bookmarkEnd w:id="40"/>
      <w:bookmarkEnd w:id="41"/>
    </w:p>
    <w:p w14:paraId="2E00D627" w14:textId="321DA785" w:rsidR="00D338EA" w:rsidRPr="00703B5B" w:rsidRDefault="003D6811">
      <w:pPr>
        <w:pStyle w:val="TM2"/>
        <w:tabs>
          <w:tab w:val="right" w:pos="8990"/>
        </w:tabs>
        <w:rPr>
          <w:rFonts w:ascii="Times New Roman" w:eastAsiaTheme="minorEastAsia" w:hAnsi="Times New Roman" w:cs="Times New Roman"/>
          <w:b w:val="0"/>
          <w:bCs w:val="0"/>
          <w:noProof/>
          <w:sz w:val="24"/>
          <w:szCs w:val="24"/>
          <w:lang w:val="en-GB"/>
        </w:rPr>
      </w:pPr>
      <w:r w:rsidRPr="00703B5B">
        <w:rPr>
          <w:rFonts w:ascii="Times New Roman" w:hAnsi="Times New Roman" w:cs="Times New Roman"/>
          <w:bCs w:val="0"/>
          <w:szCs w:val="24"/>
          <w:lang w:val="en-GB"/>
        </w:rPr>
        <w:fldChar w:fldCharType="begin"/>
      </w:r>
      <w:r w:rsidRPr="00703B5B">
        <w:rPr>
          <w:rFonts w:ascii="Times New Roman" w:hAnsi="Times New Roman" w:cs="Times New Roman"/>
          <w:bCs w:val="0"/>
          <w:szCs w:val="24"/>
          <w:lang w:val="en-GB"/>
        </w:rPr>
        <w:instrText xml:space="preserve"> TOC \o "1-4" \h \z \u </w:instrText>
      </w:r>
      <w:r w:rsidRPr="00703B5B">
        <w:rPr>
          <w:rFonts w:ascii="Times New Roman" w:hAnsi="Times New Roman" w:cs="Times New Roman"/>
          <w:bCs w:val="0"/>
          <w:szCs w:val="24"/>
          <w:lang w:val="en-GB"/>
        </w:rPr>
        <w:fldChar w:fldCharType="separate"/>
      </w:r>
      <w:hyperlink w:anchor="_Toc519511309" w:history="1">
        <w:r w:rsidRPr="00703B5B">
          <w:rPr>
            <w:rStyle w:val="Lienhypertexte"/>
            <w:rFonts w:ascii="Times New Roman" w:hAnsi="Times New Roman" w:cs="Times New Roman"/>
            <w:noProof/>
            <w:lang w:val="en-GB"/>
          </w:rPr>
          <w:t xml:space="preserve">PART ONE - </w:t>
        </w:r>
        <w:r w:rsidR="00E86835" w:rsidRPr="00703B5B">
          <w:rPr>
            <w:rStyle w:val="Lienhypertexte"/>
            <w:rFonts w:ascii="Times New Roman" w:hAnsi="Times New Roman" w:cs="Times New Roman"/>
            <w:noProof/>
            <w:lang w:val="en-GB"/>
          </w:rPr>
          <w:t>Bidding Procedures</w:t>
        </w:r>
        <w:r w:rsidRPr="00703B5B">
          <w:rPr>
            <w:rFonts w:ascii="Times New Roman" w:hAnsi="Times New Roman" w:cs="Times New Roman"/>
            <w:noProof/>
            <w:webHidden/>
            <w:lang w:val="en-GB"/>
          </w:rPr>
          <w:tab/>
        </w:r>
        <w:r w:rsidRPr="00703B5B">
          <w:rPr>
            <w:rFonts w:ascii="Times New Roman" w:hAnsi="Times New Roman" w:cs="Times New Roman"/>
            <w:noProof/>
            <w:webHidden/>
            <w:lang w:val="en-GB"/>
          </w:rPr>
          <w:fldChar w:fldCharType="begin"/>
        </w:r>
        <w:r w:rsidRPr="00703B5B">
          <w:rPr>
            <w:rFonts w:ascii="Times New Roman" w:hAnsi="Times New Roman" w:cs="Times New Roman"/>
            <w:noProof/>
            <w:webHidden/>
            <w:lang w:val="en-GB"/>
          </w:rPr>
          <w:instrText xml:space="preserve"> PAGEREF _Toc519511309 \h </w:instrText>
        </w:r>
        <w:r w:rsidRPr="00703B5B">
          <w:rPr>
            <w:rFonts w:ascii="Times New Roman" w:hAnsi="Times New Roman" w:cs="Times New Roman"/>
            <w:noProof/>
            <w:webHidden/>
            <w:lang w:val="en-GB"/>
          </w:rPr>
        </w:r>
        <w:r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11</w:t>
        </w:r>
        <w:r w:rsidRPr="00703B5B">
          <w:rPr>
            <w:rFonts w:ascii="Times New Roman" w:hAnsi="Times New Roman" w:cs="Times New Roman"/>
            <w:noProof/>
            <w:webHidden/>
            <w:lang w:val="en-GB"/>
          </w:rPr>
          <w:fldChar w:fldCharType="end"/>
        </w:r>
      </w:hyperlink>
    </w:p>
    <w:p w14:paraId="71246357" w14:textId="2A0AD988"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10" w:history="1">
        <w:r w:rsidR="003D6811" w:rsidRPr="00703B5B">
          <w:rPr>
            <w:rStyle w:val="Lienhypertexte"/>
            <w:rFonts w:ascii="Times New Roman" w:hAnsi="Times New Roman" w:cs="Times New Roman"/>
            <w:noProof/>
            <w:lang w:val="en-GB"/>
          </w:rPr>
          <w:t xml:space="preserve">Section 0: </w:t>
        </w:r>
        <w:r w:rsidR="00E86835" w:rsidRPr="00703B5B">
          <w:rPr>
            <w:rStyle w:val="Lienhypertexte"/>
            <w:rFonts w:ascii="Times New Roman" w:hAnsi="Times New Roman" w:cs="Times New Roman"/>
            <w:noProof/>
            <w:lang w:val="en-GB"/>
          </w:rPr>
          <w:t>Bid</w:t>
        </w:r>
        <w:r w:rsidR="003D6811" w:rsidRPr="00703B5B">
          <w:rPr>
            <w:rStyle w:val="Lienhypertexte"/>
            <w:rFonts w:ascii="Times New Roman" w:hAnsi="Times New Roman" w:cs="Times New Roman"/>
            <w:noProof/>
            <w:lang w:val="en-GB"/>
          </w:rPr>
          <w:t xml:space="preserve"> Notice (</w:t>
        </w:r>
        <w:r w:rsidR="00BE7ABB" w:rsidRPr="00703B5B">
          <w:rPr>
            <w:rStyle w:val="Lienhypertexte"/>
            <w:rFonts w:ascii="Times New Roman" w:hAnsi="Times New Roman" w:cs="Times New Roman"/>
            <w:noProof/>
            <w:lang w:val="en-GB"/>
          </w:rPr>
          <w:t>B</w:t>
        </w:r>
        <w:r w:rsidR="008E1E1B" w:rsidRPr="00703B5B">
          <w:rPr>
            <w:rStyle w:val="Lienhypertexte"/>
            <w:rFonts w:ascii="Times New Roman" w:hAnsi="Times New Roman" w:cs="Times New Roman"/>
            <w:noProof/>
            <w:lang w:val="en-GB"/>
          </w:rPr>
          <w:t>N</w:t>
        </w:r>
        <w:r w:rsidR="003D6811" w:rsidRPr="00703B5B">
          <w:rPr>
            <w:rStyle w:val="Lienhypertexte"/>
            <w:rFonts w:ascii="Times New Roman" w:hAnsi="Times New Roman" w:cs="Times New Roman"/>
            <w:noProof/>
            <w:lang w:val="en-GB"/>
          </w:rPr>
          <w:t>)</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_Toc519511310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12</w:t>
        </w:r>
        <w:r w:rsidR="003D6811" w:rsidRPr="00703B5B">
          <w:rPr>
            <w:rFonts w:ascii="Times New Roman" w:hAnsi="Times New Roman" w:cs="Times New Roman"/>
            <w:noProof/>
            <w:webHidden/>
            <w:lang w:val="en-GB"/>
          </w:rPr>
          <w:fldChar w:fldCharType="end"/>
        </w:r>
      </w:hyperlink>
    </w:p>
    <w:p w14:paraId="1C040442" w14:textId="769CBDB1"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11" w:history="1">
        <w:r w:rsidR="003D6811" w:rsidRPr="00703B5B">
          <w:rPr>
            <w:rStyle w:val="Lienhypertexte"/>
            <w:rFonts w:ascii="Times New Roman" w:hAnsi="Times New Roman" w:cs="Times New Roman"/>
            <w:noProof/>
            <w:lang w:val="en-GB"/>
          </w:rPr>
          <w:t xml:space="preserve">Section I. Instructions to </w:t>
        </w:r>
        <w:r w:rsidR="00364368" w:rsidRPr="00703B5B">
          <w:rPr>
            <w:rStyle w:val="Lienhypertexte"/>
            <w:rFonts w:ascii="Times New Roman" w:hAnsi="Times New Roman" w:cs="Times New Roman"/>
            <w:noProof/>
            <w:lang w:val="en-GB"/>
          </w:rPr>
          <w:t>Bidders</w:t>
        </w:r>
        <w:r w:rsidR="003D6811" w:rsidRPr="00703B5B">
          <w:rPr>
            <w:rStyle w:val="Lienhypertexte"/>
            <w:rFonts w:ascii="Times New Roman" w:hAnsi="Times New Roman" w:cs="Times New Roman"/>
            <w:noProof/>
            <w:lang w:val="en-GB"/>
          </w:rPr>
          <w:t xml:space="preserve"> (</w:t>
        </w:r>
        <w:r w:rsidR="003F7830" w:rsidRPr="00703B5B">
          <w:rPr>
            <w:rStyle w:val="Lienhypertexte"/>
            <w:rFonts w:ascii="Times New Roman" w:hAnsi="Times New Roman" w:cs="Times New Roman"/>
            <w:noProof/>
            <w:lang w:val="en-GB"/>
          </w:rPr>
          <w:t>IBs</w:t>
        </w:r>
        <w:r w:rsidR="003D6811" w:rsidRPr="00703B5B">
          <w:rPr>
            <w:rStyle w:val="Lienhypertexte"/>
            <w:rFonts w:ascii="Times New Roman" w:hAnsi="Times New Roman" w:cs="Times New Roman"/>
            <w:noProof/>
            <w:lang w:val="en-GB"/>
          </w:rPr>
          <w:t>)</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_Toc519511311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16</w:t>
        </w:r>
        <w:r w:rsidR="003D6811" w:rsidRPr="00703B5B">
          <w:rPr>
            <w:rFonts w:ascii="Times New Roman" w:hAnsi="Times New Roman" w:cs="Times New Roman"/>
            <w:noProof/>
            <w:webHidden/>
            <w:lang w:val="en-GB"/>
          </w:rPr>
          <w:fldChar w:fldCharType="end"/>
        </w:r>
      </w:hyperlink>
    </w:p>
    <w:p w14:paraId="612410FF" w14:textId="69DEAE02"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1" w:history="1">
        <w:r w:rsidR="003D6811" w:rsidRPr="00703B5B">
          <w:rPr>
            <w:rStyle w:val="Lienhypertexte"/>
            <w:rFonts w:ascii="Times New Roman" w:hAnsi="Times New Roman" w:cs="Times New Roman"/>
            <w:noProof/>
            <w:lang w:val="en-GB"/>
          </w:rPr>
          <w:t xml:space="preserve">Section II. </w:t>
        </w:r>
        <w:r w:rsidR="00740BA3" w:rsidRPr="00703B5B">
          <w:rPr>
            <w:rStyle w:val="Lienhypertexte"/>
            <w:rFonts w:ascii="Times New Roman" w:hAnsi="Times New Roman" w:cs="Times New Roman"/>
            <w:noProof/>
            <w:lang w:val="en-GB"/>
          </w:rPr>
          <w:t>Bid Data Sheets</w:t>
        </w:r>
        <w:r w:rsidR="003D6811" w:rsidRPr="00703B5B">
          <w:rPr>
            <w:rStyle w:val="Lienhypertexte"/>
            <w:rFonts w:ascii="Times New Roman" w:hAnsi="Times New Roman" w:cs="Times New Roman"/>
            <w:noProof/>
            <w:lang w:val="en-GB"/>
          </w:rPr>
          <w:t xml:space="preserve"> (</w:t>
        </w:r>
        <w:r w:rsidR="00740BA3" w:rsidRPr="00703B5B">
          <w:rPr>
            <w:rStyle w:val="Lienhypertexte"/>
            <w:rFonts w:ascii="Times New Roman" w:hAnsi="Times New Roman" w:cs="Times New Roman"/>
            <w:noProof/>
            <w:lang w:val="en-GB"/>
          </w:rPr>
          <w:t>BDS</w:t>
        </w:r>
        <w:r w:rsidR="003D6811" w:rsidRPr="00703B5B">
          <w:rPr>
            <w:rStyle w:val="Lienhypertexte"/>
            <w:rFonts w:ascii="Times New Roman" w:hAnsi="Times New Roman" w:cs="Times New Roman"/>
            <w:noProof/>
            <w:lang w:val="en-GB"/>
          </w:rPr>
          <w:t>)</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_Toc519511361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40</w:t>
        </w:r>
        <w:r w:rsidR="003D6811" w:rsidRPr="00703B5B">
          <w:rPr>
            <w:rFonts w:ascii="Times New Roman" w:hAnsi="Times New Roman" w:cs="Times New Roman"/>
            <w:noProof/>
            <w:webHidden/>
            <w:lang w:val="en-GB"/>
          </w:rPr>
          <w:fldChar w:fldCharType="end"/>
        </w:r>
      </w:hyperlink>
    </w:p>
    <w:p w14:paraId="3FACE93E" w14:textId="6E9850D8"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2" w:history="1">
        <w:r w:rsidR="003D6811" w:rsidRPr="00703B5B">
          <w:rPr>
            <w:rStyle w:val="Lienhypertexte"/>
            <w:rFonts w:ascii="Times New Roman" w:hAnsi="Times New Roman" w:cs="Times New Roman"/>
            <w:noProof/>
            <w:lang w:val="en-GB"/>
          </w:rPr>
          <w:t xml:space="preserve">Section III. Submission </w:t>
        </w:r>
        <w:r w:rsidR="00740BA3" w:rsidRPr="00703B5B">
          <w:rPr>
            <w:rStyle w:val="Lienhypertexte"/>
            <w:rFonts w:ascii="Times New Roman" w:hAnsi="Times New Roman" w:cs="Times New Roman"/>
            <w:noProof/>
            <w:lang w:val="en-GB"/>
          </w:rPr>
          <w:t>F</w:t>
        </w:r>
        <w:r w:rsidR="003D6811" w:rsidRPr="00703B5B">
          <w:rPr>
            <w:rStyle w:val="Lienhypertexte"/>
            <w:rFonts w:ascii="Times New Roman" w:hAnsi="Times New Roman" w:cs="Times New Roman"/>
            <w:noProof/>
            <w:lang w:val="en-GB"/>
          </w:rPr>
          <w:t>orms</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_Toc519511362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49</w:t>
        </w:r>
        <w:r w:rsidR="003D6811" w:rsidRPr="00703B5B">
          <w:rPr>
            <w:rFonts w:ascii="Times New Roman" w:hAnsi="Times New Roman" w:cs="Times New Roman"/>
            <w:noProof/>
            <w:webHidden/>
            <w:lang w:val="en-GB"/>
          </w:rPr>
          <w:fldChar w:fldCharType="end"/>
        </w:r>
      </w:hyperlink>
    </w:p>
    <w:p w14:paraId="677CCADC" w14:textId="6339B873"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72" w:history="1">
        <w:r w:rsidR="003D6811" w:rsidRPr="00703B5B">
          <w:rPr>
            <w:rStyle w:val="Lienhypertexte"/>
            <w:rFonts w:ascii="Times New Roman" w:hAnsi="Times New Roman" w:cs="Times New Roman"/>
            <w:noProof/>
            <w:lang w:val="en-GB"/>
          </w:rPr>
          <w:t xml:space="preserve">PART TWO </w:t>
        </w:r>
        <w:r w:rsidR="00CE075E" w:rsidRPr="00703B5B">
          <w:rPr>
            <w:rStyle w:val="Lienhypertexte"/>
            <w:rFonts w:ascii="Times New Roman" w:hAnsi="Times New Roman" w:cs="Times New Roman"/>
            <w:noProof/>
            <w:lang w:val="en-GB"/>
          </w:rPr>
          <w:t>–</w:t>
        </w:r>
        <w:r w:rsidR="003D6811" w:rsidRPr="00703B5B">
          <w:rPr>
            <w:rStyle w:val="Lienhypertexte"/>
            <w:rFonts w:ascii="Times New Roman" w:hAnsi="Times New Roman" w:cs="Times New Roman"/>
            <w:noProof/>
            <w:lang w:val="en-GB"/>
          </w:rPr>
          <w:t xml:space="preserve"> </w:t>
        </w:r>
        <w:r w:rsidR="00CE075E" w:rsidRPr="00703B5B">
          <w:rPr>
            <w:rStyle w:val="Lienhypertexte"/>
            <w:rFonts w:ascii="Times New Roman" w:hAnsi="Times New Roman" w:cs="Times New Roman"/>
            <w:noProof/>
            <w:lang w:val="en-GB"/>
          </w:rPr>
          <w:t xml:space="preserve">Terms and Conditions of </w:t>
        </w:r>
        <w:r w:rsidR="003D6811" w:rsidRPr="00703B5B">
          <w:rPr>
            <w:rStyle w:val="Lienhypertexte"/>
            <w:rFonts w:ascii="Times New Roman" w:hAnsi="Times New Roman" w:cs="Times New Roman"/>
            <w:noProof/>
            <w:lang w:val="en-GB"/>
          </w:rPr>
          <w:t xml:space="preserve">Supply </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_Toc519511372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62</w:t>
        </w:r>
        <w:r w:rsidR="003D6811" w:rsidRPr="00703B5B">
          <w:rPr>
            <w:rFonts w:ascii="Times New Roman" w:hAnsi="Times New Roman" w:cs="Times New Roman"/>
            <w:noProof/>
            <w:webHidden/>
            <w:lang w:val="en-GB"/>
          </w:rPr>
          <w:fldChar w:fldCharType="end"/>
        </w:r>
      </w:hyperlink>
    </w:p>
    <w:p w14:paraId="397F43DF" w14:textId="379BA8F4"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73" w:history="1">
        <w:r w:rsidR="003D6811" w:rsidRPr="00703B5B">
          <w:rPr>
            <w:rStyle w:val="Lienhypertexte"/>
            <w:rFonts w:ascii="Times New Roman" w:hAnsi="Times New Roman" w:cs="Times New Roman"/>
            <w:noProof/>
            <w:lang w:val="en-GB"/>
          </w:rPr>
          <w:t xml:space="preserve">Section IV. </w:t>
        </w:r>
        <w:r w:rsidR="00BC3B79" w:rsidRPr="00703B5B">
          <w:rPr>
            <w:rStyle w:val="Lienhypertexte"/>
            <w:rFonts w:ascii="Times New Roman" w:hAnsi="Times New Roman" w:cs="Times New Roman"/>
            <w:noProof/>
            <w:lang w:val="en-GB"/>
          </w:rPr>
          <w:t>Schedule of Requirements</w:t>
        </w:r>
        <w:r w:rsidR="003D6811" w:rsidRPr="00703B5B">
          <w:rPr>
            <w:rStyle w:val="Lienhypertexte"/>
            <w:rFonts w:ascii="Times New Roman" w:hAnsi="Times New Roman" w:cs="Times New Roman"/>
            <w:noProof/>
            <w:lang w:val="en-GB"/>
          </w:rPr>
          <w:t xml:space="preserve">, Place of Delivery, Technical Specifications, </w:t>
        </w:r>
        <w:r w:rsidR="00BC3B79" w:rsidRPr="00703B5B">
          <w:rPr>
            <w:rStyle w:val="Lienhypertexte"/>
            <w:rFonts w:ascii="Times New Roman" w:hAnsi="Times New Roman" w:cs="Times New Roman"/>
            <w:noProof/>
            <w:lang w:val="en-GB"/>
          </w:rPr>
          <w:t>Drawings</w:t>
        </w:r>
        <w:r w:rsidR="003D6811" w:rsidRPr="00703B5B">
          <w:rPr>
            <w:rStyle w:val="Lienhypertexte"/>
            <w:rFonts w:ascii="Times New Roman" w:hAnsi="Times New Roman" w:cs="Times New Roman"/>
            <w:noProof/>
            <w:lang w:val="en-GB"/>
          </w:rPr>
          <w:t>, Inspections and Tests</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_Toc519511373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63</w:t>
        </w:r>
        <w:r w:rsidR="003D6811" w:rsidRPr="00703B5B">
          <w:rPr>
            <w:rFonts w:ascii="Times New Roman" w:hAnsi="Times New Roman" w:cs="Times New Roman"/>
            <w:noProof/>
            <w:webHidden/>
            <w:lang w:val="en-GB"/>
          </w:rPr>
          <w:fldChar w:fldCharType="end"/>
        </w:r>
      </w:hyperlink>
    </w:p>
    <w:p w14:paraId="625B95B4" w14:textId="6DF1A385"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79" w:history="1">
        <w:r w:rsidR="003D6811" w:rsidRPr="00703B5B">
          <w:rPr>
            <w:rStyle w:val="Lienhypertexte"/>
            <w:rFonts w:ascii="Times New Roman" w:hAnsi="Times New Roman" w:cs="Times New Roman"/>
            <w:noProof/>
            <w:lang w:val="en-GB"/>
          </w:rPr>
          <w:t xml:space="preserve">PART THREE - </w:t>
        </w:r>
        <w:r w:rsidR="005E1F12" w:rsidRPr="00703B5B">
          <w:rPr>
            <w:rStyle w:val="Lienhypertexte"/>
            <w:rFonts w:ascii="Times New Roman" w:hAnsi="Times New Roman" w:cs="Times New Roman"/>
            <w:noProof/>
            <w:lang w:val="en-GB"/>
          </w:rPr>
          <w:t>Framework Agreement</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_Toc519511379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71</w:t>
        </w:r>
        <w:r w:rsidR="003D6811" w:rsidRPr="00703B5B">
          <w:rPr>
            <w:rFonts w:ascii="Times New Roman" w:hAnsi="Times New Roman" w:cs="Times New Roman"/>
            <w:noProof/>
            <w:webHidden/>
            <w:lang w:val="en-GB"/>
          </w:rPr>
          <w:fldChar w:fldCharType="end"/>
        </w:r>
      </w:hyperlink>
    </w:p>
    <w:p w14:paraId="6E8B1678" w14:textId="72D1CE56"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80" w:history="1">
        <w:r w:rsidR="003D6811" w:rsidRPr="00703B5B">
          <w:rPr>
            <w:rStyle w:val="Lienhypertexte"/>
            <w:rFonts w:ascii="Times New Roman" w:hAnsi="Times New Roman" w:cs="Times New Roman"/>
            <w:noProof/>
            <w:lang w:val="en-GB"/>
          </w:rPr>
          <w:t>Section V. General Conditions</w:t>
        </w:r>
        <w:r w:rsidR="00CE075E" w:rsidRPr="00703B5B">
          <w:rPr>
            <w:rStyle w:val="Lienhypertexte"/>
            <w:rFonts w:ascii="Times New Roman" w:hAnsi="Times New Roman" w:cs="Times New Roman"/>
            <w:noProof/>
            <w:lang w:val="en-GB"/>
          </w:rPr>
          <w:t xml:space="preserve"> of </w:t>
        </w:r>
        <w:r w:rsidR="00D33882" w:rsidRPr="00703B5B">
          <w:rPr>
            <w:rStyle w:val="Lienhypertexte"/>
            <w:rFonts w:ascii="Times New Roman" w:hAnsi="Times New Roman" w:cs="Times New Roman"/>
            <w:noProof/>
            <w:lang w:val="en-GB"/>
          </w:rPr>
          <w:t xml:space="preserve">the </w:t>
        </w:r>
        <w:r w:rsidR="00CE075E" w:rsidRPr="00703B5B">
          <w:rPr>
            <w:rStyle w:val="Lienhypertexte"/>
            <w:rFonts w:ascii="Times New Roman" w:hAnsi="Times New Roman" w:cs="Times New Roman"/>
            <w:noProof/>
            <w:lang w:val="en-GB"/>
          </w:rPr>
          <w:t>Contract</w:t>
        </w:r>
        <w:r w:rsidR="003D6811" w:rsidRPr="00703B5B">
          <w:rPr>
            <w:rStyle w:val="Lienhypertexte"/>
            <w:rFonts w:ascii="Times New Roman" w:hAnsi="Times New Roman" w:cs="Times New Roman"/>
            <w:noProof/>
            <w:lang w:val="en-GB"/>
          </w:rPr>
          <w:t xml:space="preserve"> (G</w:t>
        </w:r>
        <w:r w:rsidR="00CE075E" w:rsidRPr="00703B5B">
          <w:rPr>
            <w:rStyle w:val="Lienhypertexte"/>
            <w:rFonts w:ascii="Times New Roman" w:hAnsi="Times New Roman" w:cs="Times New Roman"/>
            <w:noProof/>
            <w:lang w:val="en-GB"/>
          </w:rPr>
          <w:t>C</w:t>
        </w:r>
        <w:r w:rsidR="003D6811" w:rsidRPr="00703B5B">
          <w:rPr>
            <w:rStyle w:val="Lienhypertexte"/>
            <w:rFonts w:ascii="Times New Roman" w:hAnsi="Times New Roman" w:cs="Times New Roman"/>
            <w:noProof/>
            <w:lang w:val="en-GB"/>
          </w:rPr>
          <w:t>C)</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_Toc519511380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72</w:t>
        </w:r>
        <w:r w:rsidR="003D6811" w:rsidRPr="00703B5B">
          <w:rPr>
            <w:rFonts w:ascii="Times New Roman" w:hAnsi="Times New Roman" w:cs="Times New Roman"/>
            <w:noProof/>
            <w:webHidden/>
            <w:lang w:val="en-GB"/>
          </w:rPr>
          <w:fldChar w:fldCharType="end"/>
        </w:r>
      </w:hyperlink>
    </w:p>
    <w:p w14:paraId="68E9F200" w14:textId="6F7595F5"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406" w:history="1">
        <w:r w:rsidR="003D6811" w:rsidRPr="00703B5B">
          <w:rPr>
            <w:rStyle w:val="Lienhypertexte"/>
            <w:rFonts w:ascii="Times New Roman" w:hAnsi="Times New Roman" w:cs="Times New Roman"/>
            <w:noProof/>
            <w:lang w:val="en-GB"/>
          </w:rPr>
          <w:t xml:space="preserve">Section VI. Special Conditions of </w:t>
        </w:r>
        <w:r w:rsidR="00D33882" w:rsidRPr="00703B5B">
          <w:rPr>
            <w:rStyle w:val="Lienhypertexte"/>
            <w:rFonts w:ascii="Times New Roman" w:hAnsi="Times New Roman" w:cs="Times New Roman"/>
            <w:noProof/>
            <w:lang w:val="en-GB"/>
          </w:rPr>
          <w:t xml:space="preserve">the </w:t>
        </w:r>
        <w:r w:rsidR="003D6811" w:rsidRPr="00703B5B">
          <w:rPr>
            <w:rStyle w:val="Lienhypertexte"/>
            <w:rFonts w:ascii="Times New Roman" w:hAnsi="Times New Roman" w:cs="Times New Roman"/>
            <w:noProof/>
            <w:lang w:val="en-GB"/>
          </w:rPr>
          <w:t>Contract (</w:t>
        </w:r>
        <w:r w:rsidR="00740BA3" w:rsidRPr="00703B5B">
          <w:rPr>
            <w:rStyle w:val="Lienhypertexte"/>
            <w:rFonts w:ascii="Times New Roman" w:hAnsi="Times New Roman" w:cs="Times New Roman"/>
            <w:noProof/>
            <w:lang w:val="en-GB"/>
          </w:rPr>
          <w:t>S</w:t>
        </w:r>
        <w:r w:rsidR="003D6811" w:rsidRPr="00703B5B">
          <w:rPr>
            <w:rStyle w:val="Lienhypertexte"/>
            <w:rFonts w:ascii="Times New Roman" w:hAnsi="Times New Roman" w:cs="Times New Roman"/>
            <w:noProof/>
            <w:lang w:val="en-GB"/>
          </w:rPr>
          <w:t>C</w:t>
        </w:r>
        <w:r w:rsidR="00740BA3" w:rsidRPr="00703B5B">
          <w:rPr>
            <w:rStyle w:val="Lienhypertexte"/>
            <w:rFonts w:ascii="Times New Roman" w:hAnsi="Times New Roman" w:cs="Times New Roman"/>
            <w:noProof/>
            <w:lang w:val="en-GB"/>
          </w:rPr>
          <w:t>C</w:t>
        </w:r>
        <w:r w:rsidR="003D6811" w:rsidRPr="00703B5B">
          <w:rPr>
            <w:rStyle w:val="Lienhypertexte"/>
            <w:rFonts w:ascii="Times New Roman" w:hAnsi="Times New Roman" w:cs="Times New Roman"/>
            <w:noProof/>
            <w:lang w:val="en-GB"/>
          </w:rPr>
          <w:t>)</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_Toc519511406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87</w:t>
        </w:r>
        <w:r w:rsidR="003D6811" w:rsidRPr="00703B5B">
          <w:rPr>
            <w:rFonts w:ascii="Times New Roman" w:hAnsi="Times New Roman" w:cs="Times New Roman"/>
            <w:noProof/>
            <w:webHidden/>
            <w:lang w:val="en-GB"/>
          </w:rPr>
          <w:fldChar w:fldCharType="end"/>
        </w:r>
      </w:hyperlink>
    </w:p>
    <w:p w14:paraId="71F5E64E" w14:textId="2EEB4C19"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407" w:history="1">
        <w:r w:rsidR="003D6811" w:rsidRPr="00703B5B">
          <w:rPr>
            <w:rStyle w:val="Lienhypertexte"/>
            <w:rFonts w:ascii="Times New Roman" w:hAnsi="Times New Roman" w:cs="Times New Roman"/>
            <w:noProof/>
            <w:lang w:val="en-GB"/>
          </w:rPr>
          <w:t xml:space="preserve">Section VII. </w:t>
        </w:r>
        <w:r w:rsidR="005E1F12" w:rsidRPr="00703B5B">
          <w:rPr>
            <w:rStyle w:val="Lienhypertexte"/>
            <w:rFonts w:ascii="Times New Roman" w:hAnsi="Times New Roman" w:cs="Times New Roman"/>
            <w:noProof/>
            <w:lang w:val="en-GB"/>
          </w:rPr>
          <w:t>Framework Agreement</w:t>
        </w:r>
        <w:r w:rsidR="003D6811" w:rsidRPr="00703B5B">
          <w:rPr>
            <w:rStyle w:val="Lienhypertexte"/>
            <w:rFonts w:ascii="Times New Roman" w:hAnsi="Times New Roman" w:cs="Times New Roman"/>
            <w:noProof/>
            <w:lang w:val="en-GB"/>
          </w:rPr>
          <w:t xml:space="preserve"> Forms</w:t>
        </w:r>
        <w:r w:rsidR="003D6811" w:rsidRPr="00703B5B">
          <w:rPr>
            <w:rFonts w:ascii="Times New Roman" w:hAnsi="Times New Roman" w:cs="Times New Roman"/>
            <w:noProof/>
            <w:webHidden/>
            <w:lang w:val="en-GB"/>
          </w:rPr>
          <w:tab/>
        </w:r>
        <w:r w:rsidR="003D6811" w:rsidRPr="00703B5B">
          <w:rPr>
            <w:rFonts w:ascii="Times New Roman" w:hAnsi="Times New Roman" w:cs="Times New Roman"/>
            <w:noProof/>
            <w:webHidden/>
            <w:lang w:val="en-GB"/>
          </w:rPr>
          <w:fldChar w:fldCharType="begin"/>
        </w:r>
        <w:r w:rsidR="003D6811" w:rsidRPr="00703B5B">
          <w:rPr>
            <w:rFonts w:ascii="Times New Roman" w:hAnsi="Times New Roman" w:cs="Times New Roman"/>
            <w:noProof/>
            <w:webHidden/>
            <w:lang w:val="en-GB"/>
          </w:rPr>
          <w:instrText xml:space="preserve"> PAGEREF _Toc519511407 \h </w:instrText>
        </w:r>
        <w:r w:rsidR="003D6811" w:rsidRPr="00703B5B">
          <w:rPr>
            <w:rFonts w:ascii="Times New Roman" w:hAnsi="Times New Roman" w:cs="Times New Roman"/>
            <w:noProof/>
            <w:webHidden/>
            <w:lang w:val="en-GB"/>
          </w:rPr>
        </w:r>
        <w:r w:rsidR="003D6811"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96</w:t>
        </w:r>
        <w:r w:rsidR="003D6811" w:rsidRPr="00703B5B">
          <w:rPr>
            <w:rFonts w:ascii="Times New Roman" w:hAnsi="Times New Roman" w:cs="Times New Roman"/>
            <w:noProof/>
            <w:webHidden/>
            <w:lang w:val="en-GB"/>
          </w:rPr>
          <w:fldChar w:fldCharType="end"/>
        </w:r>
      </w:hyperlink>
    </w:p>
    <w:p w14:paraId="0191254B" w14:textId="77777777" w:rsidR="005C600A" w:rsidRPr="00703B5B" w:rsidRDefault="003D6811" w:rsidP="005C600A">
      <w:pPr>
        <w:jc w:val="center"/>
        <w:rPr>
          <w:b/>
          <w:sz w:val="32"/>
          <w:szCs w:val="32"/>
          <w:lang w:val="en-GB"/>
        </w:rPr>
      </w:pPr>
      <w:r w:rsidRPr="00703B5B">
        <w:rPr>
          <w:bCs/>
          <w:szCs w:val="24"/>
          <w:lang w:val="en-GB"/>
        </w:rPr>
        <w:fldChar w:fldCharType="end"/>
      </w:r>
    </w:p>
    <w:p w14:paraId="3850518A" w14:textId="77777777" w:rsidR="007673B4" w:rsidRPr="00703B5B" w:rsidRDefault="007673B4" w:rsidP="00AD57D9">
      <w:pPr>
        <w:pStyle w:val="Subtitle2"/>
        <w:rPr>
          <w:lang w:val="en-GB"/>
        </w:rPr>
      </w:pPr>
    </w:p>
    <w:p w14:paraId="7C54E3D0" w14:textId="77777777" w:rsidR="005324C6" w:rsidRPr="00703B5B" w:rsidRDefault="005324C6" w:rsidP="00AD57D9">
      <w:pPr>
        <w:pStyle w:val="Subtitle2"/>
        <w:rPr>
          <w:lang w:val="en-GB"/>
        </w:rPr>
      </w:pPr>
    </w:p>
    <w:p w14:paraId="5FB48F35" w14:textId="77777777" w:rsidR="00AD57D9" w:rsidRPr="00703B5B" w:rsidRDefault="00AD57D9" w:rsidP="00AD57D9">
      <w:pPr>
        <w:pStyle w:val="Subtitle2"/>
        <w:rPr>
          <w:lang w:val="en-GB"/>
        </w:rPr>
      </w:pPr>
    </w:p>
    <w:p w14:paraId="2CE6CCC8" w14:textId="77777777" w:rsidR="00AD57D9" w:rsidRPr="00703B5B" w:rsidRDefault="00AD57D9" w:rsidP="00AD57D9">
      <w:pPr>
        <w:rPr>
          <w:lang w:val="en-GB"/>
        </w:rPr>
      </w:pPr>
    </w:p>
    <w:p w14:paraId="2D4AD70B" w14:textId="77777777" w:rsidR="00AD57D9" w:rsidRPr="00703B5B" w:rsidRDefault="00AD57D9" w:rsidP="00AD57D9">
      <w:pPr>
        <w:rPr>
          <w:i/>
          <w:lang w:val="en-GB"/>
        </w:rPr>
      </w:pPr>
    </w:p>
    <w:p w14:paraId="2B28984A" w14:textId="77777777" w:rsidR="00AD57D9" w:rsidRPr="00703B5B" w:rsidRDefault="00AD57D9" w:rsidP="00AD57D9">
      <w:pPr>
        <w:rPr>
          <w:i/>
          <w:lang w:val="en-GB"/>
        </w:rPr>
      </w:pPr>
    </w:p>
    <w:p w14:paraId="4F6719CF" w14:textId="77777777" w:rsidR="00AD57D9" w:rsidRPr="00703B5B" w:rsidRDefault="00AD57D9" w:rsidP="00AD57D9">
      <w:pPr>
        <w:rPr>
          <w:lang w:val="en-GB"/>
        </w:rPr>
      </w:pPr>
    </w:p>
    <w:p w14:paraId="41560C9D" w14:textId="77777777" w:rsidR="00AD57D9" w:rsidRPr="00703B5B" w:rsidRDefault="00AD57D9" w:rsidP="00AD57D9">
      <w:pPr>
        <w:rPr>
          <w:lang w:val="en-GB"/>
        </w:rPr>
        <w:sectPr w:rsidR="00AD57D9" w:rsidRPr="00703B5B" w:rsidSect="00AD57D9">
          <w:headerReference w:type="even" r:id="rId18"/>
          <w:headerReference w:type="default" r:id="rId19"/>
          <w:headerReference w:type="first" r:id="rId20"/>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14:paraId="1D2ECAE3" w14:textId="77777777" w:rsidR="00AD57D9" w:rsidRPr="00703B5B" w:rsidRDefault="00AD57D9" w:rsidP="00AD57D9">
      <w:pPr>
        <w:rPr>
          <w:lang w:val="en-GB"/>
        </w:rPr>
      </w:pPr>
    </w:p>
    <w:p w14:paraId="272A36DD" w14:textId="77777777" w:rsidR="00AD57D9" w:rsidRPr="00703B5B" w:rsidRDefault="00AD57D9" w:rsidP="00AD57D9">
      <w:pPr>
        <w:rPr>
          <w:lang w:val="en-GB"/>
        </w:rPr>
      </w:pPr>
    </w:p>
    <w:p w14:paraId="1987924E" w14:textId="77777777" w:rsidR="00AD57D9" w:rsidRPr="00703B5B" w:rsidRDefault="00AD57D9" w:rsidP="00AD57D9">
      <w:pPr>
        <w:rPr>
          <w:lang w:val="en-GB"/>
        </w:rPr>
      </w:pPr>
    </w:p>
    <w:p w14:paraId="010481E6" w14:textId="77777777" w:rsidR="00AD57D9" w:rsidRPr="00703B5B" w:rsidRDefault="00AD57D9" w:rsidP="00AD57D9">
      <w:pPr>
        <w:rPr>
          <w:lang w:val="en-GB"/>
        </w:rPr>
      </w:pPr>
    </w:p>
    <w:p w14:paraId="24F7F394" w14:textId="77777777" w:rsidR="00AD57D9" w:rsidRPr="00703B5B" w:rsidRDefault="00AD57D9" w:rsidP="00AD57D9">
      <w:pPr>
        <w:rPr>
          <w:lang w:val="en-GB"/>
        </w:rPr>
      </w:pPr>
    </w:p>
    <w:p w14:paraId="57482FE2" w14:textId="77777777" w:rsidR="00AD57D9" w:rsidRPr="00703B5B" w:rsidRDefault="00AD57D9" w:rsidP="00AD57D9">
      <w:pPr>
        <w:rPr>
          <w:lang w:val="en-GB"/>
        </w:rPr>
      </w:pPr>
    </w:p>
    <w:p w14:paraId="0761E282" w14:textId="77777777" w:rsidR="00AD57D9" w:rsidRPr="00703B5B" w:rsidRDefault="00AD57D9" w:rsidP="00AD57D9">
      <w:pPr>
        <w:rPr>
          <w:lang w:val="en-GB"/>
        </w:rPr>
      </w:pPr>
    </w:p>
    <w:p w14:paraId="513B5883" w14:textId="77777777" w:rsidR="00AD57D9" w:rsidRPr="00703B5B" w:rsidRDefault="00AD57D9" w:rsidP="00AD57D9">
      <w:pPr>
        <w:rPr>
          <w:lang w:val="en-GB"/>
        </w:rPr>
      </w:pPr>
    </w:p>
    <w:p w14:paraId="6CBF77C6" w14:textId="77777777" w:rsidR="00AD57D9" w:rsidRPr="00703B5B" w:rsidRDefault="00AD57D9" w:rsidP="00AD57D9">
      <w:pPr>
        <w:rPr>
          <w:lang w:val="en-GB"/>
        </w:rPr>
      </w:pPr>
    </w:p>
    <w:p w14:paraId="0862CD23" w14:textId="77777777" w:rsidR="00AD57D9" w:rsidRPr="00703B5B" w:rsidRDefault="00AD57D9" w:rsidP="00AD57D9">
      <w:pPr>
        <w:rPr>
          <w:lang w:val="en-GB"/>
        </w:rPr>
      </w:pPr>
    </w:p>
    <w:p w14:paraId="516461E6" w14:textId="77777777" w:rsidR="00AD57D9" w:rsidRPr="00703B5B" w:rsidRDefault="00AD57D9" w:rsidP="00AD57D9">
      <w:pPr>
        <w:rPr>
          <w:lang w:val="en-GB"/>
        </w:rPr>
      </w:pPr>
    </w:p>
    <w:p w14:paraId="130C9883" w14:textId="77777777" w:rsidR="00AD57D9" w:rsidRPr="00703B5B" w:rsidRDefault="00AD57D9" w:rsidP="00AD57D9">
      <w:pPr>
        <w:rPr>
          <w:lang w:val="en-GB"/>
        </w:rPr>
      </w:pPr>
    </w:p>
    <w:p w14:paraId="654398E7" w14:textId="77777777" w:rsidR="00AD57D9" w:rsidRPr="00703B5B" w:rsidRDefault="00AD57D9" w:rsidP="00AD57D9">
      <w:pPr>
        <w:rPr>
          <w:lang w:val="en-GB"/>
        </w:rPr>
      </w:pPr>
    </w:p>
    <w:p w14:paraId="6D4DC269" w14:textId="77777777" w:rsidR="00AD57D9" w:rsidRPr="00703B5B" w:rsidRDefault="00AD57D9" w:rsidP="00AD57D9">
      <w:pPr>
        <w:rPr>
          <w:lang w:val="en-GB"/>
        </w:rPr>
      </w:pPr>
    </w:p>
    <w:p w14:paraId="5B2836F2" w14:textId="77777777" w:rsidR="00AD57D9" w:rsidRPr="00703B5B" w:rsidRDefault="00AD57D9" w:rsidP="00AD57D9">
      <w:pPr>
        <w:rPr>
          <w:lang w:val="en-GB"/>
        </w:rPr>
      </w:pPr>
    </w:p>
    <w:p w14:paraId="30D0C50C" w14:textId="77777777" w:rsidR="00AD57D9" w:rsidRPr="00703B5B" w:rsidRDefault="00AD57D9" w:rsidP="00AD57D9">
      <w:pPr>
        <w:rPr>
          <w:lang w:val="en-GB"/>
        </w:rPr>
      </w:pPr>
    </w:p>
    <w:p w14:paraId="54241CBF" w14:textId="77777777" w:rsidR="00AD57D9" w:rsidRPr="00703B5B" w:rsidRDefault="00AD57D9" w:rsidP="00AD57D9">
      <w:pPr>
        <w:rPr>
          <w:lang w:val="en-GB"/>
        </w:rPr>
      </w:pPr>
    </w:p>
    <w:p w14:paraId="086FBEDB" w14:textId="77777777" w:rsidR="00AD57D9" w:rsidRPr="00703B5B" w:rsidRDefault="00AD57D9" w:rsidP="00AD57D9">
      <w:pPr>
        <w:rPr>
          <w:lang w:val="en-GB"/>
        </w:rPr>
      </w:pPr>
    </w:p>
    <w:p w14:paraId="41F98783" w14:textId="77777777" w:rsidR="00AD57D9" w:rsidRPr="00703B5B" w:rsidRDefault="00AD57D9" w:rsidP="00AD57D9">
      <w:pPr>
        <w:rPr>
          <w:lang w:val="en-GB"/>
        </w:rPr>
      </w:pPr>
    </w:p>
    <w:p w14:paraId="1CD09006" w14:textId="066845DE" w:rsidR="00D338EA" w:rsidRPr="00703B5B" w:rsidRDefault="00FF6B71">
      <w:pPr>
        <w:pStyle w:val="Titre2"/>
        <w:jc w:val="center"/>
        <w:rPr>
          <w:sz w:val="52"/>
          <w:szCs w:val="52"/>
          <w:lang w:val="en-GB"/>
        </w:rPr>
      </w:pPr>
      <w:bookmarkStart w:id="42" w:name="_Toc494778682"/>
      <w:bookmarkStart w:id="43" w:name="_Toc499607136"/>
      <w:bookmarkStart w:id="44" w:name="_Toc499608189"/>
      <w:bookmarkStart w:id="45" w:name="_Toc438529596"/>
      <w:bookmarkStart w:id="46" w:name="_Toc438725752"/>
      <w:bookmarkStart w:id="47" w:name="_Toc438817747"/>
      <w:bookmarkStart w:id="48" w:name="_Toc438954441"/>
      <w:bookmarkStart w:id="49" w:name="_Toc461939615"/>
      <w:bookmarkStart w:id="50" w:name="_Toc519511309"/>
      <w:r w:rsidRPr="00703B5B">
        <w:rPr>
          <w:sz w:val="52"/>
          <w:szCs w:val="52"/>
          <w:lang w:val="en-GB"/>
        </w:rPr>
        <w:t>PART ONE</w:t>
      </w:r>
      <w:bookmarkStart w:id="51" w:name="_Toc494778683"/>
      <w:bookmarkStart w:id="52" w:name="_Toc499607137"/>
      <w:bookmarkStart w:id="53" w:name="_Toc499608190"/>
      <w:bookmarkEnd w:id="42"/>
      <w:bookmarkEnd w:id="43"/>
      <w:bookmarkEnd w:id="44"/>
      <w:r w:rsidRPr="00703B5B">
        <w:rPr>
          <w:sz w:val="52"/>
          <w:szCs w:val="52"/>
          <w:lang w:val="en-GB"/>
        </w:rPr>
        <w:t xml:space="preserve"> - </w:t>
      </w:r>
      <w:r w:rsidR="00E86835" w:rsidRPr="00703B5B">
        <w:rPr>
          <w:sz w:val="52"/>
          <w:szCs w:val="52"/>
          <w:lang w:val="en-GB"/>
        </w:rPr>
        <w:t>Bidding Procedures</w:t>
      </w:r>
      <w:r w:rsidRPr="00703B5B">
        <w:rPr>
          <w:sz w:val="52"/>
          <w:szCs w:val="52"/>
          <w:lang w:val="en-GB"/>
        </w:rPr>
        <w:t xml:space="preserve"> </w:t>
      </w:r>
      <w:bookmarkEnd w:id="45"/>
      <w:bookmarkEnd w:id="46"/>
      <w:bookmarkEnd w:id="47"/>
      <w:bookmarkEnd w:id="48"/>
      <w:bookmarkEnd w:id="49"/>
      <w:bookmarkEnd w:id="50"/>
      <w:bookmarkEnd w:id="51"/>
      <w:bookmarkEnd w:id="52"/>
      <w:bookmarkEnd w:id="53"/>
    </w:p>
    <w:p w14:paraId="0831EB15" w14:textId="77777777" w:rsidR="00AD57D9" w:rsidRPr="00703B5B" w:rsidRDefault="00AD57D9" w:rsidP="00AD57D9">
      <w:pPr>
        <w:pStyle w:val="Corpsdetexte2"/>
        <w:numPr>
          <w:ilvl w:val="0"/>
          <w:numId w:val="0"/>
        </w:numPr>
        <w:jc w:val="left"/>
        <w:rPr>
          <w:i/>
          <w:iCs/>
          <w:sz w:val="18"/>
          <w:lang w:val="en-GB"/>
        </w:rPr>
      </w:pPr>
    </w:p>
    <w:p w14:paraId="7E14413E" w14:textId="77777777" w:rsidR="00AD57D9" w:rsidRPr="00703B5B" w:rsidRDefault="00AD57D9" w:rsidP="00AD57D9">
      <w:pPr>
        <w:jc w:val="center"/>
        <w:rPr>
          <w:lang w:val="en-GB"/>
        </w:rPr>
        <w:sectPr w:rsidR="00AD57D9" w:rsidRPr="00703B5B">
          <w:headerReference w:type="even" r:id="rId21"/>
          <w:headerReference w:type="default" r:id="rId22"/>
          <w:endnotePr>
            <w:numFmt w:val="decimal"/>
            <w:numRestart w:val="eachSect"/>
          </w:endnotePr>
          <w:type w:val="oddPage"/>
          <w:pgSz w:w="12240" w:h="15840" w:code="1"/>
          <w:pgMar w:top="1440" w:right="1440" w:bottom="1440" w:left="1800" w:header="720" w:footer="720" w:gutter="0"/>
          <w:cols w:space="720"/>
          <w:titlePg/>
        </w:sectPr>
      </w:pPr>
    </w:p>
    <w:p w14:paraId="6A17E5B3" w14:textId="08B5D203" w:rsidR="00D338EA" w:rsidRPr="00703B5B" w:rsidRDefault="00FF6B71">
      <w:pPr>
        <w:pStyle w:val="Titre2"/>
        <w:jc w:val="center"/>
        <w:rPr>
          <w:sz w:val="44"/>
          <w:szCs w:val="44"/>
          <w:lang w:val="en-GB"/>
        </w:rPr>
      </w:pPr>
      <w:bookmarkStart w:id="54" w:name="_Toc190666458"/>
      <w:bookmarkStart w:id="55" w:name="_Toc519511310"/>
      <w:r w:rsidRPr="00703B5B">
        <w:rPr>
          <w:sz w:val="44"/>
          <w:szCs w:val="44"/>
          <w:lang w:val="en-GB"/>
        </w:rPr>
        <w:t xml:space="preserve">Section 0: </w:t>
      </w:r>
      <w:r w:rsidR="00E86835" w:rsidRPr="00703B5B">
        <w:rPr>
          <w:sz w:val="44"/>
          <w:szCs w:val="44"/>
          <w:lang w:val="en-GB"/>
        </w:rPr>
        <w:t>Bid</w:t>
      </w:r>
      <w:r w:rsidR="00DE00B3" w:rsidRPr="00703B5B">
        <w:rPr>
          <w:sz w:val="44"/>
          <w:szCs w:val="44"/>
          <w:lang w:val="en-GB"/>
        </w:rPr>
        <w:t xml:space="preserve"> Notice</w:t>
      </w:r>
      <w:r w:rsidRPr="00703B5B">
        <w:rPr>
          <w:sz w:val="44"/>
          <w:szCs w:val="44"/>
          <w:lang w:val="en-GB"/>
        </w:rPr>
        <w:t xml:space="preserve"> (</w:t>
      </w:r>
      <w:r w:rsidR="00BE7ABB" w:rsidRPr="00703B5B">
        <w:rPr>
          <w:sz w:val="44"/>
          <w:szCs w:val="44"/>
          <w:lang w:val="en-GB"/>
        </w:rPr>
        <w:t>B</w:t>
      </w:r>
      <w:r w:rsidR="00DE00B3" w:rsidRPr="00703B5B">
        <w:rPr>
          <w:sz w:val="44"/>
          <w:szCs w:val="44"/>
          <w:lang w:val="en-GB"/>
        </w:rPr>
        <w:t>N</w:t>
      </w:r>
      <w:r w:rsidRPr="00703B5B">
        <w:rPr>
          <w:sz w:val="44"/>
          <w:szCs w:val="44"/>
          <w:lang w:val="en-GB"/>
        </w:rPr>
        <w:t>)</w:t>
      </w:r>
      <w:bookmarkEnd w:id="54"/>
      <w:bookmarkEnd w:id="55"/>
    </w:p>
    <w:p w14:paraId="31D3FFBC" w14:textId="77777777" w:rsidR="00AD57D9" w:rsidRPr="00703B5B" w:rsidRDefault="00AD57D9" w:rsidP="00AD57D9">
      <w:pPr>
        <w:jc w:val="center"/>
        <w:rPr>
          <w:b/>
          <w:bCs/>
          <w:sz w:val="40"/>
          <w:lang w:val="en-GB"/>
        </w:rPr>
      </w:pPr>
    </w:p>
    <w:p w14:paraId="2D06A4DE" w14:textId="7387ECC3" w:rsidR="00D338EA" w:rsidRPr="00703B5B" w:rsidRDefault="00E86835">
      <w:pPr>
        <w:jc w:val="center"/>
        <w:rPr>
          <w:b/>
          <w:sz w:val="32"/>
          <w:szCs w:val="32"/>
          <w:lang w:val="en-GB"/>
        </w:rPr>
      </w:pPr>
      <w:r w:rsidRPr="00703B5B">
        <w:rPr>
          <w:b/>
          <w:sz w:val="32"/>
          <w:szCs w:val="32"/>
          <w:lang w:val="en-GB"/>
        </w:rPr>
        <w:t>Bid</w:t>
      </w:r>
      <w:r w:rsidR="00FF6B71" w:rsidRPr="00703B5B">
        <w:rPr>
          <w:b/>
          <w:sz w:val="32"/>
          <w:szCs w:val="32"/>
          <w:lang w:val="en-GB"/>
        </w:rPr>
        <w:t xml:space="preserve"> Notice - Cases without </w:t>
      </w:r>
      <w:r w:rsidR="00CE075E" w:rsidRPr="00703B5B">
        <w:rPr>
          <w:b/>
          <w:sz w:val="32"/>
          <w:szCs w:val="32"/>
          <w:lang w:val="en-GB"/>
        </w:rPr>
        <w:t>P</w:t>
      </w:r>
      <w:r w:rsidR="00FF6B71" w:rsidRPr="00703B5B">
        <w:rPr>
          <w:b/>
          <w:sz w:val="32"/>
          <w:szCs w:val="32"/>
          <w:lang w:val="en-GB"/>
        </w:rPr>
        <w:t>re-</w:t>
      </w:r>
      <w:r w:rsidR="00CE075E" w:rsidRPr="00703B5B">
        <w:rPr>
          <w:b/>
          <w:sz w:val="32"/>
          <w:szCs w:val="32"/>
          <w:lang w:val="en-GB"/>
        </w:rPr>
        <w:t>Q</w:t>
      </w:r>
      <w:r w:rsidR="00FF6B71" w:rsidRPr="00703B5B">
        <w:rPr>
          <w:b/>
          <w:sz w:val="32"/>
          <w:szCs w:val="32"/>
          <w:lang w:val="en-GB"/>
        </w:rPr>
        <w:t>ualification</w:t>
      </w:r>
    </w:p>
    <w:p w14:paraId="72EF9CC1" w14:textId="77777777" w:rsidR="00AD57D9" w:rsidRPr="00703B5B" w:rsidRDefault="00AD57D9" w:rsidP="00AD57D9">
      <w:pPr>
        <w:jc w:val="center"/>
        <w:rPr>
          <w:b/>
          <w:bCs/>
          <w:sz w:val="40"/>
          <w:lang w:val="en-GB"/>
        </w:rPr>
      </w:pPr>
    </w:p>
    <w:p w14:paraId="6D5D9C96" w14:textId="77777777" w:rsidR="00AD57D9" w:rsidRPr="00703B5B" w:rsidRDefault="00AD57D9" w:rsidP="00AD57D9">
      <w:pPr>
        <w:jc w:val="center"/>
        <w:rPr>
          <w:b/>
          <w:bCs/>
          <w:i/>
          <w:iCs/>
          <w:lang w:val="en-GB"/>
        </w:rPr>
      </w:pPr>
    </w:p>
    <w:p w14:paraId="3B4D05BA" w14:textId="77777777" w:rsidR="00D338EA" w:rsidRPr="00703B5B" w:rsidRDefault="00C330B3">
      <w:pPr>
        <w:jc w:val="center"/>
        <w:rPr>
          <w:b/>
          <w:bCs/>
          <w:i/>
          <w:iCs/>
          <w:lang w:val="en-GB"/>
        </w:rPr>
      </w:pPr>
      <w:r w:rsidRPr="00703B5B">
        <w:rPr>
          <w:b/>
          <w:bCs/>
          <w:i/>
          <w:iCs/>
          <w:lang w:val="en-GB"/>
        </w:rPr>
        <w:t>[Insert: identifier of the Contracting Authority].</w:t>
      </w:r>
    </w:p>
    <w:p w14:paraId="14E18551" w14:textId="77777777" w:rsidR="00AD57D9" w:rsidRPr="00703B5B" w:rsidRDefault="00AD57D9" w:rsidP="00AD57D9">
      <w:pPr>
        <w:jc w:val="center"/>
        <w:rPr>
          <w:b/>
          <w:bCs/>
          <w:i/>
          <w:iCs/>
          <w:lang w:val="en-GB"/>
        </w:rPr>
      </w:pPr>
    </w:p>
    <w:p w14:paraId="2AC4389D" w14:textId="4092E7DB" w:rsidR="00D338EA" w:rsidRPr="00703B5B" w:rsidRDefault="00C330B3">
      <w:pPr>
        <w:jc w:val="center"/>
        <w:rPr>
          <w:b/>
          <w:bCs/>
          <w:i/>
          <w:iCs/>
          <w:lang w:val="en-GB"/>
        </w:rPr>
      </w:pPr>
      <w:r w:rsidRPr="00703B5B">
        <w:rPr>
          <w:b/>
          <w:bCs/>
          <w:i/>
          <w:iCs/>
          <w:lang w:val="en-GB"/>
        </w:rPr>
        <w:t xml:space="preserve">[Insert: Identification of the </w:t>
      </w:r>
      <w:r w:rsidR="00BE7ABB" w:rsidRPr="00703B5B">
        <w:rPr>
          <w:b/>
          <w:bCs/>
          <w:i/>
          <w:iCs/>
          <w:lang w:val="en-GB"/>
        </w:rPr>
        <w:t>B</w:t>
      </w:r>
      <w:r w:rsidR="00DE00B3" w:rsidRPr="00703B5B">
        <w:rPr>
          <w:b/>
          <w:bCs/>
          <w:i/>
          <w:iCs/>
          <w:lang w:val="en-GB"/>
        </w:rPr>
        <w:t>N</w:t>
      </w:r>
      <w:r w:rsidRPr="00703B5B">
        <w:rPr>
          <w:b/>
          <w:bCs/>
          <w:i/>
          <w:iCs/>
          <w:lang w:val="en-GB"/>
        </w:rPr>
        <w:t>].</w:t>
      </w:r>
    </w:p>
    <w:p w14:paraId="44BC9DC0" w14:textId="77777777" w:rsidR="00AD57D9" w:rsidRPr="00703B5B" w:rsidRDefault="00AD57D9" w:rsidP="00AD57D9">
      <w:pPr>
        <w:jc w:val="center"/>
        <w:rPr>
          <w:b/>
          <w:bCs/>
          <w:i/>
          <w:iCs/>
          <w:lang w:val="en-GB"/>
        </w:rPr>
      </w:pPr>
    </w:p>
    <w:p w14:paraId="12FCA9DE" w14:textId="77777777" w:rsidR="00AD57D9" w:rsidRPr="00703B5B" w:rsidRDefault="00AD57D9" w:rsidP="00AD57D9">
      <w:pPr>
        <w:jc w:val="center"/>
        <w:rPr>
          <w:b/>
          <w:bCs/>
          <w:i/>
          <w:iCs/>
          <w:lang w:val="en-GB"/>
        </w:rPr>
      </w:pPr>
    </w:p>
    <w:p w14:paraId="020D5855" w14:textId="41EF24A0" w:rsidR="00D338EA" w:rsidRPr="00703B5B" w:rsidRDefault="00FF6B71">
      <w:pPr>
        <w:numPr>
          <w:ilvl w:val="0"/>
          <w:numId w:val="74"/>
        </w:numPr>
        <w:tabs>
          <w:tab w:val="clear" w:pos="720"/>
        </w:tabs>
        <w:spacing w:after="200"/>
        <w:ind w:left="0" w:firstLine="0"/>
        <w:jc w:val="both"/>
        <w:rPr>
          <w:i/>
          <w:iCs/>
          <w:lang w:val="en-GB"/>
        </w:rPr>
      </w:pPr>
      <w:r w:rsidRPr="00703B5B">
        <w:rPr>
          <w:lang w:val="en-GB"/>
        </w:rPr>
        <w:t xml:space="preserve">This </w:t>
      </w:r>
      <w:r w:rsidR="00BC3B79" w:rsidRPr="00703B5B">
        <w:rPr>
          <w:lang w:val="en-GB"/>
        </w:rPr>
        <w:t>I</w:t>
      </w:r>
      <w:r w:rsidRPr="00703B5B">
        <w:rPr>
          <w:lang w:val="en-GB"/>
        </w:rPr>
        <w:t xml:space="preserve">nvitation to </w:t>
      </w:r>
      <w:r w:rsidR="00E86835" w:rsidRPr="00703B5B">
        <w:rPr>
          <w:lang w:val="en-GB"/>
        </w:rPr>
        <w:t>Bid</w:t>
      </w:r>
      <w:r w:rsidRPr="00703B5B">
        <w:rPr>
          <w:lang w:val="en-GB"/>
        </w:rPr>
        <w:t xml:space="preserve"> follows </w:t>
      </w:r>
      <w:r w:rsidR="0007282C" w:rsidRPr="00703B5B">
        <w:rPr>
          <w:lang w:val="en-GB"/>
        </w:rPr>
        <w:t xml:space="preserve">the publication of </w:t>
      </w:r>
      <w:r w:rsidRPr="00703B5B">
        <w:rPr>
          <w:lang w:val="en-GB"/>
        </w:rPr>
        <w:t xml:space="preserve">the General Procurement Notice in </w:t>
      </w:r>
      <w:r w:rsidRPr="00703B5B">
        <w:rPr>
          <w:i/>
          <w:iCs/>
          <w:lang w:val="en-GB"/>
        </w:rPr>
        <w:t xml:space="preserve">[insert name of publication] </w:t>
      </w:r>
      <w:r w:rsidRPr="00703B5B">
        <w:rPr>
          <w:lang w:val="en-GB"/>
        </w:rPr>
        <w:t xml:space="preserve">on </w:t>
      </w:r>
      <w:r w:rsidRPr="00703B5B">
        <w:rPr>
          <w:i/>
          <w:iCs/>
          <w:lang w:val="en-GB"/>
        </w:rPr>
        <w:t>[insert date</w:t>
      </w:r>
      <w:r w:rsidRPr="00703B5B">
        <w:rPr>
          <w:i/>
          <w:iCs/>
          <w:vertAlign w:val="superscript"/>
          <w:lang w:val="en-GB"/>
        </w:rPr>
        <w:t>1</w:t>
      </w:r>
      <w:r w:rsidRPr="00703B5B">
        <w:rPr>
          <w:iCs/>
          <w:lang w:val="en-GB"/>
        </w:rPr>
        <w:t>].</w:t>
      </w:r>
    </w:p>
    <w:p w14:paraId="55026E93" w14:textId="13D314C8" w:rsidR="00D338EA" w:rsidRPr="00703B5B" w:rsidRDefault="00FF6B71">
      <w:pPr>
        <w:numPr>
          <w:ilvl w:val="0"/>
          <w:numId w:val="74"/>
        </w:numPr>
        <w:spacing w:after="200"/>
        <w:ind w:left="0" w:firstLine="0"/>
        <w:jc w:val="both"/>
        <w:rPr>
          <w:lang w:val="en-GB"/>
        </w:rPr>
      </w:pPr>
      <w:r w:rsidRPr="00703B5B">
        <w:rPr>
          <w:lang w:val="en-GB"/>
        </w:rPr>
        <w:t xml:space="preserve">The </w:t>
      </w:r>
      <w:r w:rsidRPr="00703B5B">
        <w:rPr>
          <w:i/>
          <w:iCs/>
          <w:lang w:val="en-GB"/>
        </w:rPr>
        <w:t xml:space="preserve">[insert name of </w:t>
      </w:r>
      <w:r w:rsidRPr="00703B5B">
        <w:rPr>
          <w:b/>
          <w:bCs/>
          <w:i/>
          <w:iCs/>
          <w:lang w:val="en-GB"/>
        </w:rPr>
        <w:t>Contracting Authority</w:t>
      </w:r>
      <w:r w:rsidRPr="00703B5B">
        <w:rPr>
          <w:i/>
          <w:iCs/>
          <w:lang w:val="en-GB"/>
        </w:rPr>
        <w:t>] [has obtained (</w:t>
      </w:r>
      <w:r w:rsidR="0007282C" w:rsidRPr="00703B5B">
        <w:rPr>
          <w:i/>
          <w:iCs/>
          <w:lang w:val="en-GB"/>
        </w:rPr>
        <w:t>within</w:t>
      </w:r>
      <w:r w:rsidRPr="00703B5B">
        <w:rPr>
          <w:i/>
          <w:iCs/>
          <w:lang w:val="en-GB"/>
        </w:rPr>
        <w:t xml:space="preserve"> its </w:t>
      </w:r>
      <w:r w:rsidR="00C330B3" w:rsidRPr="00703B5B">
        <w:rPr>
          <w:i/>
          <w:iCs/>
          <w:lang w:val="en-GB"/>
        </w:rPr>
        <w:t>budget)</w:t>
      </w:r>
      <w:r w:rsidRPr="00703B5B">
        <w:rPr>
          <w:i/>
          <w:iCs/>
          <w:lang w:val="en-GB"/>
        </w:rPr>
        <w:t xml:space="preserve">/applied for] </w:t>
      </w:r>
      <w:r w:rsidRPr="00703B5B">
        <w:rPr>
          <w:i/>
          <w:lang w:val="en-GB"/>
        </w:rPr>
        <w:t xml:space="preserve">[insert source of such funds] </w:t>
      </w:r>
      <w:r w:rsidRPr="00703B5B">
        <w:rPr>
          <w:lang w:val="en-GB"/>
        </w:rPr>
        <w:t xml:space="preserve">funds to finance </w:t>
      </w:r>
      <w:r w:rsidRPr="00703B5B">
        <w:rPr>
          <w:i/>
          <w:iCs/>
          <w:lang w:val="en-GB"/>
        </w:rPr>
        <w:t xml:space="preserve">[insert name of project or programme, budget], </w:t>
      </w:r>
      <w:r w:rsidRPr="00703B5B">
        <w:rPr>
          <w:lang w:val="en-GB"/>
        </w:rPr>
        <w:t xml:space="preserve">and intends to use part of these funds to make payments under the </w:t>
      </w:r>
      <w:r w:rsidRPr="00703B5B">
        <w:rPr>
          <w:i/>
          <w:iCs/>
          <w:lang w:val="en-GB"/>
        </w:rPr>
        <w:t xml:space="preserve">[insert number] </w:t>
      </w:r>
      <w:r w:rsidR="005E1F12" w:rsidRPr="00703B5B">
        <w:rPr>
          <w:lang w:val="en-GB"/>
        </w:rPr>
        <w:t>Framework Agreement</w:t>
      </w:r>
      <w:r w:rsidRPr="00703B5B">
        <w:rPr>
          <w:i/>
          <w:iCs/>
          <w:lang w:val="en-GB"/>
        </w:rPr>
        <w:t xml:space="preserve">, </w:t>
      </w:r>
      <w:r w:rsidRPr="00703B5B">
        <w:rPr>
          <w:lang w:val="en-GB"/>
        </w:rPr>
        <w:t xml:space="preserve">relating to </w:t>
      </w:r>
      <w:r w:rsidRPr="00703B5B">
        <w:rPr>
          <w:i/>
          <w:iCs/>
          <w:lang w:val="en-GB"/>
        </w:rPr>
        <w:t>[insert name].</w:t>
      </w:r>
    </w:p>
    <w:p w14:paraId="5958D1FF" w14:textId="041E74F1" w:rsidR="00D338EA" w:rsidRPr="00703B5B" w:rsidRDefault="00FF6B71">
      <w:pPr>
        <w:numPr>
          <w:ilvl w:val="0"/>
          <w:numId w:val="74"/>
        </w:numPr>
        <w:spacing w:after="200"/>
        <w:ind w:left="0" w:firstLine="0"/>
        <w:jc w:val="both"/>
        <w:rPr>
          <w:lang w:val="en-GB"/>
        </w:rPr>
      </w:pPr>
      <w:r w:rsidRPr="00703B5B">
        <w:rPr>
          <w:lang w:val="en-GB"/>
        </w:rPr>
        <w:t xml:space="preserve">The </w:t>
      </w:r>
      <w:r w:rsidRPr="00703B5B">
        <w:rPr>
          <w:i/>
          <w:iCs/>
          <w:lang w:val="en-GB"/>
        </w:rPr>
        <w:t xml:space="preserve">[insert name of </w:t>
      </w:r>
      <w:r w:rsidRPr="00703B5B">
        <w:rPr>
          <w:b/>
          <w:bCs/>
          <w:i/>
          <w:iCs/>
          <w:lang w:val="en-GB"/>
        </w:rPr>
        <w:t>Contracting Authority</w:t>
      </w:r>
      <w:r w:rsidRPr="00703B5B">
        <w:rPr>
          <w:i/>
          <w:iCs/>
          <w:lang w:val="en-GB"/>
        </w:rPr>
        <w:t xml:space="preserve">] </w:t>
      </w:r>
      <w:r w:rsidRPr="00703B5B">
        <w:rPr>
          <w:lang w:val="en-GB"/>
        </w:rPr>
        <w:t xml:space="preserve">invites </w:t>
      </w:r>
      <w:r w:rsidR="00E86835" w:rsidRPr="00703B5B">
        <w:rPr>
          <w:lang w:val="en-GB"/>
        </w:rPr>
        <w:t xml:space="preserve">bids </w:t>
      </w:r>
      <w:r w:rsidR="00C3146E" w:rsidRPr="00703B5B">
        <w:rPr>
          <w:lang w:val="en-GB"/>
        </w:rPr>
        <w:t xml:space="preserve">to be submitted in a sealed cover </w:t>
      </w:r>
      <w:r w:rsidRPr="00703B5B">
        <w:rPr>
          <w:lang w:val="en-GB"/>
        </w:rPr>
        <w:t xml:space="preserve">from suitably qualified and eligible </w:t>
      </w:r>
      <w:r w:rsidR="004406F8" w:rsidRPr="00703B5B">
        <w:rPr>
          <w:lang w:val="en-GB"/>
        </w:rPr>
        <w:t>bidder</w:t>
      </w:r>
      <w:r w:rsidRPr="00703B5B">
        <w:rPr>
          <w:lang w:val="en-GB"/>
        </w:rPr>
        <w:t xml:space="preserve">s to provide </w:t>
      </w:r>
      <w:r w:rsidRPr="00703B5B">
        <w:rPr>
          <w:i/>
          <w:iCs/>
          <w:lang w:val="en-GB"/>
        </w:rPr>
        <w:t xml:space="preserve">[insert </w:t>
      </w:r>
      <w:r w:rsidR="005A42AA" w:rsidRPr="00703B5B">
        <w:rPr>
          <w:i/>
          <w:iCs/>
          <w:lang w:val="en-GB"/>
        </w:rPr>
        <w:t xml:space="preserve">a </w:t>
      </w:r>
      <w:r w:rsidRPr="00703B5B">
        <w:rPr>
          <w:i/>
          <w:iCs/>
          <w:lang w:val="en-GB"/>
        </w:rPr>
        <w:t>brief description of the Supplies</w:t>
      </w:r>
      <w:r w:rsidRPr="00703B5B">
        <w:rPr>
          <w:i/>
          <w:iCs/>
          <w:vertAlign w:val="superscript"/>
          <w:lang w:val="en-GB"/>
        </w:rPr>
        <w:t>3,4</w:t>
      </w:r>
      <w:r w:rsidRPr="00703B5B">
        <w:rPr>
          <w:i/>
          <w:iCs/>
          <w:lang w:val="en-GB"/>
        </w:rPr>
        <w:t xml:space="preserve"> and related Services; indicate the list of lots if the invitation to </w:t>
      </w:r>
      <w:r w:rsidR="00E86835" w:rsidRPr="00703B5B">
        <w:rPr>
          <w:i/>
          <w:iCs/>
          <w:lang w:val="en-GB"/>
        </w:rPr>
        <w:t>bid</w:t>
      </w:r>
      <w:r w:rsidRPr="00703B5B">
        <w:rPr>
          <w:i/>
          <w:iCs/>
          <w:lang w:val="en-GB"/>
        </w:rPr>
        <w:t xml:space="preserve"> relates to several lots which may be awarded separately; also indicate whether variants may be considered</w:t>
      </w:r>
      <w:r w:rsidRPr="00703B5B">
        <w:rPr>
          <w:i/>
          <w:spacing w:val="-3"/>
          <w:lang w:val="en-GB"/>
        </w:rPr>
        <w:t>, name of focal point</w:t>
      </w:r>
      <w:r w:rsidRPr="00703B5B">
        <w:rPr>
          <w:i/>
          <w:iCs/>
          <w:lang w:val="en-GB"/>
        </w:rPr>
        <w:t>].</w:t>
      </w:r>
    </w:p>
    <w:p w14:paraId="3F7D1740" w14:textId="0348F109" w:rsidR="00D338EA" w:rsidRPr="00703B5B" w:rsidRDefault="00FF6B71">
      <w:pPr>
        <w:numPr>
          <w:ilvl w:val="0"/>
          <w:numId w:val="74"/>
        </w:numPr>
        <w:spacing w:after="200"/>
        <w:ind w:left="0" w:firstLine="0"/>
        <w:jc w:val="both"/>
        <w:rPr>
          <w:lang w:val="en-GB"/>
        </w:rPr>
      </w:pPr>
      <w:r w:rsidRPr="00703B5B">
        <w:rPr>
          <w:iCs/>
          <w:lang w:val="en-GB"/>
        </w:rPr>
        <w:t xml:space="preserve">The </w:t>
      </w:r>
      <w:r w:rsidR="005E1F12" w:rsidRPr="00703B5B">
        <w:rPr>
          <w:iCs/>
          <w:lang w:val="en-GB"/>
        </w:rPr>
        <w:t>Framework Agreement</w:t>
      </w:r>
      <w:r w:rsidRPr="00703B5B">
        <w:rPr>
          <w:iCs/>
          <w:lang w:val="en-GB"/>
        </w:rPr>
        <w:t xml:space="preserve"> will be </w:t>
      </w:r>
      <w:r w:rsidRPr="00703B5B">
        <w:rPr>
          <w:i/>
          <w:lang w:val="en-GB"/>
        </w:rPr>
        <w:t>[insert: "</w:t>
      </w:r>
      <w:r w:rsidRPr="00703B5B">
        <w:rPr>
          <w:b/>
          <w:i/>
          <w:lang w:val="en-GB"/>
        </w:rPr>
        <w:t xml:space="preserve">closed </w:t>
      </w:r>
      <w:r w:rsidR="005E1F12" w:rsidRPr="00703B5B">
        <w:rPr>
          <w:i/>
          <w:lang w:val="en-GB"/>
        </w:rPr>
        <w:t>Framework Agreement</w:t>
      </w:r>
      <w:r w:rsidRPr="00703B5B">
        <w:rPr>
          <w:i/>
          <w:lang w:val="en-GB"/>
        </w:rPr>
        <w:t xml:space="preserve"> without second stage competition" or "</w:t>
      </w:r>
      <w:r w:rsidRPr="00703B5B">
        <w:rPr>
          <w:b/>
          <w:i/>
          <w:lang w:val="en-GB"/>
        </w:rPr>
        <w:t xml:space="preserve">closed </w:t>
      </w:r>
      <w:r w:rsidR="005E1F12" w:rsidRPr="00703B5B">
        <w:rPr>
          <w:i/>
          <w:lang w:val="en-GB"/>
        </w:rPr>
        <w:t>Framework Agreement</w:t>
      </w:r>
      <w:r w:rsidRPr="00703B5B">
        <w:rPr>
          <w:i/>
          <w:lang w:val="en-GB"/>
        </w:rPr>
        <w:t xml:space="preserve"> with second stage competition" or "</w:t>
      </w:r>
      <w:r w:rsidR="007A2861" w:rsidRPr="00703B5B">
        <w:rPr>
          <w:i/>
          <w:lang w:val="en-GB"/>
        </w:rPr>
        <w:t>O</w:t>
      </w:r>
      <w:r w:rsidRPr="00703B5B">
        <w:rPr>
          <w:i/>
          <w:lang w:val="en-GB"/>
        </w:rPr>
        <w:t xml:space="preserve">pen </w:t>
      </w:r>
      <w:r w:rsidR="005E1F12" w:rsidRPr="00703B5B">
        <w:rPr>
          <w:i/>
          <w:lang w:val="en-GB"/>
        </w:rPr>
        <w:t>Framework Agreement</w:t>
      </w:r>
      <w:r w:rsidRPr="00703B5B">
        <w:rPr>
          <w:i/>
          <w:lang w:val="en-GB"/>
        </w:rPr>
        <w:t>"</w:t>
      </w:r>
      <w:r w:rsidRPr="00703B5B">
        <w:rPr>
          <w:i/>
          <w:iCs/>
          <w:lang w:val="en-GB"/>
        </w:rPr>
        <w:t xml:space="preserve">]]. </w:t>
      </w:r>
      <w:r w:rsidRPr="00703B5B">
        <w:rPr>
          <w:iCs/>
          <w:lang w:val="en-GB"/>
        </w:rPr>
        <w:t xml:space="preserve">The </w:t>
      </w:r>
      <w:r w:rsidR="005E1F12" w:rsidRPr="00703B5B">
        <w:rPr>
          <w:iCs/>
          <w:lang w:val="en-GB"/>
        </w:rPr>
        <w:t>Framework Agreement</w:t>
      </w:r>
      <w:r w:rsidRPr="00703B5B">
        <w:rPr>
          <w:iCs/>
          <w:lang w:val="en-GB"/>
        </w:rPr>
        <w:t xml:space="preserve"> will be awarded to a maximum of </w:t>
      </w:r>
      <w:r w:rsidRPr="00703B5B">
        <w:rPr>
          <w:i/>
          <w:iCs/>
          <w:lang w:val="en-GB"/>
        </w:rPr>
        <w:t xml:space="preserve">[insert number] </w:t>
      </w:r>
      <w:r w:rsidRPr="00703B5B">
        <w:rPr>
          <w:iCs/>
          <w:lang w:val="en-GB"/>
        </w:rPr>
        <w:t xml:space="preserve">holders </w:t>
      </w:r>
      <w:r w:rsidRPr="00703B5B">
        <w:rPr>
          <w:i/>
          <w:iCs/>
          <w:lang w:val="en-GB"/>
        </w:rPr>
        <w:t xml:space="preserve">[in the case of several lots, indicate "per lot"] </w:t>
      </w:r>
      <w:r w:rsidRPr="00703B5B">
        <w:rPr>
          <w:iCs/>
          <w:lang w:val="en-GB"/>
        </w:rPr>
        <w:t xml:space="preserve">subject to a sufficient number of </w:t>
      </w:r>
      <w:r w:rsidR="004406F8" w:rsidRPr="00703B5B">
        <w:rPr>
          <w:iCs/>
          <w:lang w:val="en-GB"/>
        </w:rPr>
        <w:t>bidder</w:t>
      </w:r>
      <w:r w:rsidRPr="00703B5B">
        <w:rPr>
          <w:iCs/>
          <w:lang w:val="en-GB"/>
        </w:rPr>
        <w:t xml:space="preserve">s and satisfactory </w:t>
      </w:r>
      <w:r w:rsidR="00BE7ABB" w:rsidRPr="00703B5B">
        <w:rPr>
          <w:iCs/>
          <w:lang w:val="en-GB"/>
        </w:rPr>
        <w:t>bids</w:t>
      </w:r>
      <w:r w:rsidRPr="00703B5B">
        <w:rPr>
          <w:lang w:val="en-GB"/>
        </w:rPr>
        <w:t xml:space="preserve">. The duration of the </w:t>
      </w:r>
      <w:r w:rsidR="005E1F12" w:rsidRPr="00703B5B">
        <w:rPr>
          <w:lang w:val="en-GB"/>
        </w:rPr>
        <w:t>Framework Agreement</w:t>
      </w:r>
      <w:r w:rsidRPr="00703B5B">
        <w:rPr>
          <w:lang w:val="en-GB"/>
        </w:rPr>
        <w:t xml:space="preserve"> will be </w:t>
      </w:r>
      <w:r w:rsidRPr="00703B5B">
        <w:rPr>
          <w:i/>
          <w:iCs/>
          <w:lang w:val="en-GB"/>
        </w:rPr>
        <w:t xml:space="preserve">[insert number (maximum </w:t>
      </w:r>
      <w:r w:rsidR="009F420E" w:rsidRPr="00703B5B">
        <w:rPr>
          <w:i/>
          <w:iCs/>
          <w:lang w:val="en-GB"/>
        </w:rPr>
        <w:t>4</w:t>
      </w:r>
      <w:r w:rsidRPr="00703B5B">
        <w:rPr>
          <w:i/>
          <w:iCs/>
          <w:lang w:val="en-GB"/>
        </w:rPr>
        <w:t xml:space="preserve">)] </w:t>
      </w:r>
      <w:r w:rsidRPr="00703B5B">
        <w:rPr>
          <w:lang w:val="en-GB"/>
        </w:rPr>
        <w:t>years</w:t>
      </w:r>
      <w:r w:rsidR="009F420E" w:rsidRPr="00703B5B">
        <w:rPr>
          <w:lang w:val="en-GB"/>
        </w:rPr>
        <w:t>.</w:t>
      </w:r>
    </w:p>
    <w:p w14:paraId="3CF1D681" w14:textId="54CE3ED2" w:rsidR="00D338EA" w:rsidRPr="00703B5B" w:rsidRDefault="00FF6B71">
      <w:pPr>
        <w:numPr>
          <w:ilvl w:val="0"/>
          <w:numId w:val="74"/>
        </w:numPr>
        <w:spacing w:after="200"/>
        <w:ind w:left="0" w:firstLine="0"/>
        <w:jc w:val="both"/>
        <w:rPr>
          <w:lang w:val="en-GB"/>
        </w:rPr>
      </w:pPr>
      <w:r w:rsidRPr="00703B5B">
        <w:rPr>
          <w:lang w:val="en-GB"/>
        </w:rPr>
        <w:t xml:space="preserve">The contract will be awarded by open </w:t>
      </w:r>
      <w:r w:rsidR="00E86835" w:rsidRPr="00703B5B">
        <w:rPr>
          <w:lang w:val="en-GB"/>
        </w:rPr>
        <w:t>bid</w:t>
      </w:r>
      <w:r w:rsidR="005A42AA" w:rsidRPr="00703B5B">
        <w:rPr>
          <w:lang w:val="en-GB"/>
        </w:rPr>
        <w:t>,</w:t>
      </w:r>
      <w:r w:rsidRPr="00703B5B">
        <w:rPr>
          <w:lang w:val="en-GB"/>
        </w:rPr>
        <w:t xml:space="preserve"> defined in the Public Procurement Code</w:t>
      </w:r>
      <w:r w:rsidRPr="00703B5B">
        <w:rPr>
          <w:i/>
          <w:iCs/>
          <w:lang w:val="en-GB"/>
        </w:rPr>
        <w:t xml:space="preserve"> </w:t>
      </w:r>
      <w:r w:rsidRPr="00703B5B">
        <w:rPr>
          <w:lang w:val="en-GB"/>
        </w:rPr>
        <w:t xml:space="preserve">and open to all eligible </w:t>
      </w:r>
      <w:r w:rsidR="004406F8" w:rsidRPr="00703B5B">
        <w:rPr>
          <w:lang w:val="en-GB"/>
        </w:rPr>
        <w:t>bidder</w:t>
      </w:r>
      <w:r w:rsidRPr="00703B5B">
        <w:rPr>
          <w:lang w:val="en-GB"/>
        </w:rPr>
        <w:t xml:space="preserve">s.  </w:t>
      </w:r>
    </w:p>
    <w:p w14:paraId="24BEEE0E" w14:textId="074CE997" w:rsidR="00D338EA" w:rsidRPr="00703B5B" w:rsidRDefault="00FF6B71">
      <w:pPr>
        <w:numPr>
          <w:ilvl w:val="0"/>
          <w:numId w:val="74"/>
        </w:numPr>
        <w:spacing w:after="200"/>
        <w:ind w:left="0" w:firstLine="0"/>
        <w:jc w:val="both"/>
        <w:rPr>
          <w:lang w:val="en-GB"/>
        </w:rPr>
      </w:pPr>
      <w:r w:rsidRPr="00703B5B">
        <w:rPr>
          <w:lang w:val="en-GB"/>
        </w:rPr>
        <w:t xml:space="preserve">Interested </w:t>
      </w:r>
      <w:r w:rsidR="004406F8" w:rsidRPr="00703B5B">
        <w:rPr>
          <w:lang w:val="en-GB"/>
        </w:rPr>
        <w:t>bidder</w:t>
      </w:r>
      <w:r w:rsidRPr="00703B5B">
        <w:rPr>
          <w:lang w:val="en-GB"/>
        </w:rPr>
        <w:t xml:space="preserve">s may obtain information from </w:t>
      </w:r>
      <w:r w:rsidRPr="00703B5B">
        <w:rPr>
          <w:i/>
          <w:iCs/>
          <w:lang w:val="en-GB"/>
        </w:rPr>
        <w:t xml:space="preserve">[insert name of </w:t>
      </w:r>
      <w:r w:rsidRPr="00703B5B">
        <w:rPr>
          <w:b/>
          <w:bCs/>
          <w:i/>
          <w:iCs/>
          <w:lang w:val="en-GB"/>
        </w:rPr>
        <w:t>Contracting Authority</w:t>
      </w:r>
      <w:r w:rsidRPr="00703B5B">
        <w:rPr>
          <w:i/>
          <w:iCs/>
          <w:lang w:val="en-GB"/>
        </w:rPr>
        <w:t xml:space="preserve">; insert name and e-mail address of </w:t>
      </w:r>
      <w:r w:rsidR="005A42AA" w:rsidRPr="00703B5B">
        <w:rPr>
          <w:i/>
          <w:iCs/>
          <w:lang w:val="en-GB"/>
        </w:rPr>
        <w:t xml:space="preserve">the </w:t>
      </w:r>
      <w:r w:rsidRPr="00703B5B">
        <w:rPr>
          <w:i/>
          <w:iCs/>
          <w:lang w:val="en-GB"/>
        </w:rPr>
        <w:t>person</w:t>
      </w:r>
      <w:r w:rsidR="00C3146E" w:rsidRPr="00703B5B">
        <w:rPr>
          <w:i/>
          <w:iCs/>
          <w:lang w:val="en-GB"/>
        </w:rPr>
        <w:t xml:space="preserve"> responsible</w:t>
      </w:r>
      <w:r w:rsidRPr="00703B5B">
        <w:rPr>
          <w:i/>
          <w:iCs/>
          <w:lang w:val="en-GB"/>
        </w:rPr>
        <w:t xml:space="preserve">] </w:t>
      </w:r>
      <w:r w:rsidRPr="00703B5B">
        <w:rPr>
          <w:lang w:val="en-GB"/>
        </w:rPr>
        <w:t xml:space="preserve">and examine the </w:t>
      </w:r>
      <w:r w:rsidR="00E86835" w:rsidRPr="00703B5B">
        <w:rPr>
          <w:lang w:val="en-GB"/>
        </w:rPr>
        <w:t>bidding documents</w:t>
      </w:r>
      <w:r w:rsidRPr="00703B5B">
        <w:rPr>
          <w:lang w:val="en-GB"/>
        </w:rPr>
        <w:t xml:space="preserve"> at the address below </w:t>
      </w:r>
      <w:r w:rsidRPr="00703B5B">
        <w:rPr>
          <w:i/>
          <w:iCs/>
          <w:lang w:val="en-GB"/>
        </w:rPr>
        <w:t xml:space="preserve">[specify address] </w:t>
      </w:r>
      <w:r w:rsidRPr="00703B5B">
        <w:rPr>
          <w:lang w:val="en-GB"/>
        </w:rPr>
        <w:t xml:space="preserve">from </w:t>
      </w:r>
      <w:r w:rsidRPr="00703B5B">
        <w:rPr>
          <w:i/>
          <w:iCs/>
          <w:lang w:val="en-GB"/>
        </w:rPr>
        <w:t xml:space="preserve">[insert </w:t>
      </w:r>
      <w:r w:rsidR="00C3146E" w:rsidRPr="00703B5B">
        <w:rPr>
          <w:i/>
          <w:iCs/>
          <w:lang w:val="en-GB"/>
        </w:rPr>
        <w:t>o</w:t>
      </w:r>
      <w:r w:rsidRPr="00703B5B">
        <w:rPr>
          <w:i/>
          <w:iCs/>
          <w:lang w:val="en-GB"/>
        </w:rPr>
        <w:t>pening and closing hours</w:t>
      </w:r>
      <w:r w:rsidRPr="00703B5B">
        <w:rPr>
          <w:i/>
          <w:iCs/>
          <w:vertAlign w:val="superscript"/>
          <w:lang w:val="en-GB"/>
        </w:rPr>
        <w:t>6</w:t>
      </w:r>
      <w:r w:rsidRPr="00703B5B">
        <w:rPr>
          <w:lang w:val="en-GB"/>
        </w:rPr>
        <w:t>].</w:t>
      </w:r>
    </w:p>
    <w:p w14:paraId="4BBF44BC" w14:textId="2CA9FD87" w:rsidR="00D338EA" w:rsidRPr="00703B5B" w:rsidRDefault="00FF6B71">
      <w:pPr>
        <w:numPr>
          <w:ilvl w:val="0"/>
          <w:numId w:val="74"/>
        </w:numPr>
        <w:spacing w:after="200"/>
        <w:ind w:left="0" w:firstLine="0"/>
        <w:jc w:val="both"/>
        <w:rPr>
          <w:lang w:val="en-GB"/>
        </w:rPr>
      </w:pPr>
      <w:r w:rsidRPr="00703B5B">
        <w:rPr>
          <w:lang w:val="en-GB"/>
        </w:rPr>
        <w:t xml:space="preserve">The qualification requirements </w:t>
      </w:r>
      <w:r w:rsidR="00D751D7" w:rsidRPr="00703B5B">
        <w:rPr>
          <w:lang w:val="en-GB"/>
        </w:rPr>
        <w:t>are:</w:t>
      </w:r>
      <w:r w:rsidRPr="00703B5B">
        <w:rPr>
          <w:lang w:val="en-GB"/>
        </w:rPr>
        <w:t xml:space="preserve"> </w:t>
      </w:r>
      <w:r w:rsidRPr="00703B5B">
        <w:rPr>
          <w:i/>
          <w:iCs/>
          <w:lang w:val="en-GB"/>
        </w:rPr>
        <w:t xml:space="preserve">[insert list of technical, financial, legal and other requirements]. </w:t>
      </w:r>
      <w:r w:rsidRPr="00703B5B">
        <w:rPr>
          <w:lang w:val="en-GB"/>
        </w:rPr>
        <w:t xml:space="preserve">A margin of preference applicable to certain supplies manufactured in </w:t>
      </w:r>
      <w:r w:rsidR="00D847AB" w:rsidRPr="00703B5B">
        <w:rPr>
          <w:lang w:val="en-GB"/>
        </w:rPr>
        <w:t xml:space="preserve">ECOWAS </w:t>
      </w:r>
      <w:r w:rsidRPr="00703B5B">
        <w:rPr>
          <w:lang w:val="en-GB"/>
        </w:rPr>
        <w:t xml:space="preserve">Member States </w:t>
      </w:r>
      <w:r w:rsidRPr="00703B5B">
        <w:rPr>
          <w:i/>
          <w:iCs/>
          <w:lang w:val="en-GB"/>
        </w:rPr>
        <w:t xml:space="preserve">will be </w:t>
      </w:r>
      <w:r w:rsidRPr="00703B5B">
        <w:rPr>
          <w:lang w:val="en-GB"/>
        </w:rPr>
        <w:t xml:space="preserve">granted to eligible </w:t>
      </w:r>
      <w:r w:rsidR="004406F8" w:rsidRPr="00703B5B">
        <w:rPr>
          <w:lang w:val="en-GB"/>
        </w:rPr>
        <w:t>bidder</w:t>
      </w:r>
      <w:r w:rsidRPr="00703B5B">
        <w:rPr>
          <w:lang w:val="en-GB"/>
        </w:rPr>
        <w:t xml:space="preserve">s. See the </w:t>
      </w:r>
      <w:r w:rsidR="00E86835" w:rsidRPr="00703B5B">
        <w:rPr>
          <w:lang w:val="en-GB"/>
        </w:rPr>
        <w:t>bidding document</w:t>
      </w:r>
      <w:r w:rsidRPr="00703B5B">
        <w:rPr>
          <w:lang w:val="en-GB"/>
        </w:rPr>
        <w:t xml:space="preserve"> for detailed information. </w:t>
      </w:r>
    </w:p>
    <w:p w14:paraId="03BCBC3D" w14:textId="106FFC50" w:rsidR="00D338EA" w:rsidRPr="00703B5B" w:rsidRDefault="00FF6B71">
      <w:pPr>
        <w:numPr>
          <w:ilvl w:val="0"/>
          <w:numId w:val="74"/>
        </w:numPr>
        <w:spacing w:after="200"/>
        <w:ind w:left="0" w:firstLine="0"/>
        <w:jc w:val="both"/>
        <w:rPr>
          <w:lang w:val="en-GB"/>
        </w:rPr>
      </w:pPr>
      <w:r w:rsidRPr="00703B5B">
        <w:rPr>
          <w:lang w:val="en-GB"/>
        </w:rPr>
        <w:t xml:space="preserve">Interested </w:t>
      </w:r>
      <w:r w:rsidR="004406F8" w:rsidRPr="00703B5B">
        <w:rPr>
          <w:lang w:val="en-GB"/>
        </w:rPr>
        <w:t>bidder</w:t>
      </w:r>
      <w:r w:rsidRPr="00703B5B">
        <w:rPr>
          <w:lang w:val="en-GB"/>
        </w:rPr>
        <w:t xml:space="preserve">s may obtain a complete </w:t>
      </w:r>
      <w:r w:rsidR="00064CA4" w:rsidRPr="00703B5B">
        <w:rPr>
          <w:lang w:val="en-GB"/>
        </w:rPr>
        <w:t xml:space="preserve">set of </w:t>
      </w:r>
      <w:r w:rsidR="00E86835" w:rsidRPr="00703B5B">
        <w:rPr>
          <w:lang w:val="en-GB"/>
        </w:rPr>
        <w:t>bidding documents</w:t>
      </w:r>
      <w:r w:rsidR="00064CA4" w:rsidRPr="00703B5B">
        <w:rPr>
          <w:lang w:val="en-GB"/>
        </w:rPr>
        <w:t xml:space="preserve"> </w:t>
      </w:r>
      <w:r w:rsidRPr="00703B5B">
        <w:rPr>
          <w:lang w:val="en-GB"/>
        </w:rPr>
        <w:t xml:space="preserve">by making a written request to the address below </w:t>
      </w:r>
      <w:r w:rsidRPr="00703B5B">
        <w:rPr>
          <w:i/>
          <w:iCs/>
          <w:lang w:val="en-GB"/>
        </w:rPr>
        <w:t xml:space="preserve">[specify address] </w:t>
      </w:r>
      <w:r w:rsidRPr="00703B5B">
        <w:rPr>
          <w:lang w:val="en-GB"/>
        </w:rPr>
        <w:t>against a non-refundable payment of</w:t>
      </w:r>
      <w:r w:rsidRPr="00703B5B">
        <w:rPr>
          <w:vertAlign w:val="superscript"/>
          <w:lang w:val="en-GB"/>
        </w:rPr>
        <w:t>7</w:t>
      </w:r>
      <w:r w:rsidRPr="00703B5B">
        <w:rPr>
          <w:lang w:val="en-GB"/>
        </w:rPr>
        <w:t xml:space="preserve"> </w:t>
      </w:r>
      <w:r w:rsidRPr="00703B5B">
        <w:rPr>
          <w:i/>
          <w:iCs/>
          <w:lang w:val="en-GB"/>
        </w:rPr>
        <w:t xml:space="preserve">[insert amount in </w:t>
      </w:r>
      <w:r w:rsidR="00C330B3" w:rsidRPr="00703B5B">
        <w:rPr>
          <w:i/>
          <w:iCs/>
          <w:lang w:val="en-GB"/>
        </w:rPr>
        <w:t>XXX]</w:t>
      </w:r>
      <w:r w:rsidRPr="00703B5B">
        <w:rPr>
          <w:i/>
          <w:iCs/>
          <w:lang w:val="en-GB"/>
        </w:rPr>
        <w:t xml:space="preserve">. </w:t>
      </w:r>
      <w:r w:rsidRPr="00703B5B">
        <w:rPr>
          <w:lang w:val="en-GB"/>
        </w:rPr>
        <w:t xml:space="preserve">The method of payment will be </w:t>
      </w:r>
      <w:r w:rsidRPr="00703B5B">
        <w:rPr>
          <w:i/>
          <w:iCs/>
          <w:lang w:val="en-GB"/>
        </w:rPr>
        <w:t>[insert form of payment]</w:t>
      </w:r>
      <w:r w:rsidR="007A2861" w:rsidRPr="00703B5B">
        <w:rPr>
          <w:i/>
          <w:iCs/>
          <w:vertAlign w:val="superscript"/>
          <w:lang w:val="en-GB"/>
        </w:rPr>
        <w:t>8</w:t>
      </w:r>
      <w:r w:rsidR="007A2861" w:rsidRPr="00703B5B">
        <w:rPr>
          <w:i/>
          <w:iCs/>
          <w:lang w:val="en-GB"/>
        </w:rPr>
        <w:t>.</w:t>
      </w:r>
      <w:r w:rsidRPr="00703B5B">
        <w:rPr>
          <w:i/>
          <w:iCs/>
          <w:lang w:val="en-GB"/>
        </w:rPr>
        <w:t xml:space="preserve"> </w:t>
      </w:r>
      <w:r w:rsidRPr="00703B5B">
        <w:rPr>
          <w:lang w:val="en-GB"/>
        </w:rPr>
        <w:t xml:space="preserve">The </w:t>
      </w:r>
      <w:r w:rsidR="00E86835" w:rsidRPr="00703B5B">
        <w:rPr>
          <w:lang w:val="en-GB"/>
        </w:rPr>
        <w:t>bidding document</w:t>
      </w:r>
      <w:r w:rsidRPr="00703B5B">
        <w:rPr>
          <w:lang w:val="en-GB"/>
        </w:rPr>
        <w:t xml:space="preserve"> will be sent by </w:t>
      </w:r>
      <w:r w:rsidRPr="00703B5B">
        <w:rPr>
          <w:i/>
          <w:iCs/>
          <w:lang w:val="en-GB"/>
        </w:rPr>
        <w:t xml:space="preserve">[insert method of </w:t>
      </w:r>
      <w:r w:rsidR="00D751D7" w:rsidRPr="00703B5B">
        <w:rPr>
          <w:i/>
          <w:iCs/>
          <w:lang w:val="en-GB"/>
        </w:rPr>
        <w:t>delivery]</w:t>
      </w:r>
      <w:r w:rsidRPr="00703B5B">
        <w:rPr>
          <w:i/>
          <w:iCs/>
          <w:lang w:val="en-GB"/>
        </w:rPr>
        <w:t>.</w:t>
      </w:r>
      <w:r w:rsidRPr="00703B5B">
        <w:rPr>
          <w:i/>
          <w:iCs/>
          <w:vertAlign w:val="superscript"/>
          <w:lang w:val="en-GB"/>
        </w:rPr>
        <w:t>9</w:t>
      </w:r>
    </w:p>
    <w:p w14:paraId="7A8E1EC3" w14:textId="360A0D9E" w:rsidR="00D338EA" w:rsidRPr="00703B5B" w:rsidRDefault="00BE7ABB">
      <w:pPr>
        <w:numPr>
          <w:ilvl w:val="0"/>
          <w:numId w:val="74"/>
        </w:numPr>
        <w:spacing w:after="200"/>
        <w:ind w:left="0" w:firstLine="0"/>
        <w:jc w:val="both"/>
        <w:rPr>
          <w:lang w:val="en-GB"/>
        </w:rPr>
      </w:pPr>
      <w:r w:rsidRPr="00703B5B">
        <w:rPr>
          <w:lang w:val="en-GB"/>
        </w:rPr>
        <w:t>Bids</w:t>
      </w:r>
      <w:r w:rsidR="00FF6B71" w:rsidRPr="00703B5B">
        <w:rPr>
          <w:lang w:val="en-GB"/>
        </w:rPr>
        <w:t xml:space="preserve"> must be submitted to the following address </w:t>
      </w:r>
      <w:r w:rsidR="00FF6B71" w:rsidRPr="00703B5B">
        <w:rPr>
          <w:i/>
          <w:iCs/>
          <w:lang w:val="en-GB"/>
        </w:rPr>
        <w:t>[specify address</w:t>
      </w:r>
      <w:r w:rsidR="00FF6B71" w:rsidRPr="00703B5B">
        <w:rPr>
          <w:i/>
          <w:iCs/>
          <w:vertAlign w:val="superscript"/>
          <w:lang w:val="en-GB"/>
        </w:rPr>
        <w:t>10</w:t>
      </w:r>
      <w:r w:rsidR="00FF6B71" w:rsidRPr="00703B5B">
        <w:rPr>
          <w:lang w:val="en-GB"/>
        </w:rPr>
        <w:t xml:space="preserve">] no later than </w:t>
      </w:r>
      <w:r w:rsidR="00FF6B71" w:rsidRPr="00703B5B">
        <w:rPr>
          <w:i/>
          <w:iCs/>
          <w:lang w:val="en-GB"/>
        </w:rPr>
        <w:t>[insert date and time]</w:t>
      </w:r>
      <w:r w:rsidR="00FF6B71" w:rsidRPr="00703B5B">
        <w:rPr>
          <w:lang w:val="en-GB"/>
        </w:rPr>
        <w:t xml:space="preserve">. </w:t>
      </w:r>
      <w:r w:rsidRPr="00703B5B">
        <w:rPr>
          <w:lang w:val="en-GB"/>
        </w:rPr>
        <w:t>Bids</w:t>
      </w:r>
      <w:r w:rsidR="00FF6B71" w:rsidRPr="00703B5B">
        <w:rPr>
          <w:lang w:val="en-GB"/>
        </w:rPr>
        <w:t xml:space="preserve"> submitted after the deadline will not be accepted. </w:t>
      </w:r>
      <w:r w:rsidRPr="00703B5B">
        <w:rPr>
          <w:lang w:val="en-GB"/>
        </w:rPr>
        <w:t>Bids</w:t>
      </w:r>
      <w:r w:rsidR="00FF6B71" w:rsidRPr="00703B5B">
        <w:rPr>
          <w:lang w:val="en-GB"/>
        </w:rPr>
        <w:t xml:space="preserve"> will be opened in the presence of </w:t>
      </w:r>
      <w:r w:rsidR="004406F8" w:rsidRPr="00703B5B">
        <w:rPr>
          <w:lang w:val="en-GB"/>
        </w:rPr>
        <w:t>bidder</w:t>
      </w:r>
      <w:r w:rsidR="005A42AA" w:rsidRPr="00703B5B">
        <w:rPr>
          <w:lang w:val="en-GB"/>
        </w:rPr>
        <w:t>s</w:t>
      </w:r>
      <w:r w:rsidR="002454EB" w:rsidRPr="00703B5B">
        <w:rPr>
          <w:lang w:val="en-GB"/>
        </w:rPr>
        <w:t>’</w:t>
      </w:r>
      <w:r w:rsidR="005A42AA" w:rsidRPr="00703B5B">
        <w:rPr>
          <w:lang w:val="en-GB"/>
        </w:rPr>
        <w:t xml:space="preserve"> representativ</w:t>
      </w:r>
      <w:r w:rsidR="00FF6B71" w:rsidRPr="00703B5B">
        <w:rPr>
          <w:lang w:val="en-GB"/>
        </w:rPr>
        <w:t xml:space="preserve">es present at the following address </w:t>
      </w:r>
      <w:r w:rsidR="00FF6B71" w:rsidRPr="00703B5B">
        <w:rPr>
          <w:i/>
          <w:iCs/>
          <w:lang w:val="en-GB"/>
        </w:rPr>
        <w:t xml:space="preserve">[specify address] </w:t>
      </w:r>
      <w:r w:rsidR="00FF6B71" w:rsidRPr="00703B5B">
        <w:rPr>
          <w:lang w:val="en-GB"/>
        </w:rPr>
        <w:t xml:space="preserve">at </w:t>
      </w:r>
      <w:r w:rsidR="00FF6B71" w:rsidRPr="00703B5B">
        <w:rPr>
          <w:i/>
          <w:iCs/>
          <w:lang w:val="en-GB"/>
        </w:rPr>
        <w:t xml:space="preserve">[insert date and time]. </w:t>
      </w:r>
      <w:r w:rsidRPr="00703B5B">
        <w:rPr>
          <w:lang w:val="en-GB"/>
        </w:rPr>
        <w:t>Bids</w:t>
      </w:r>
      <w:r w:rsidR="00FF6B71" w:rsidRPr="00703B5B">
        <w:rPr>
          <w:lang w:val="en-GB"/>
        </w:rPr>
        <w:t xml:space="preserve"> must include </w:t>
      </w:r>
      <w:r w:rsidR="00FF6B71" w:rsidRPr="00703B5B">
        <w:rPr>
          <w:iCs/>
          <w:lang w:val="en-GB"/>
        </w:rPr>
        <w:t xml:space="preserve">a </w:t>
      </w:r>
      <w:r w:rsidR="00534FC0" w:rsidRPr="00703B5B">
        <w:rPr>
          <w:iCs/>
          <w:lang w:val="en-GB"/>
        </w:rPr>
        <w:t>bid guarantee</w:t>
      </w:r>
      <w:r w:rsidR="00FF6B71" w:rsidRPr="00703B5B">
        <w:rPr>
          <w:iCs/>
          <w:lang w:val="en-GB"/>
        </w:rPr>
        <w:t xml:space="preserve"> </w:t>
      </w:r>
      <w:r w:rsidR="00FF6B71" w:rsidRPr="00703B5B">
        <w:rPr>
          <w:lang w:val="en-GB"/>
        </w:rPr>
        <w:t xml:space="preserve">of </w:t>
      </w:r>
      <w:r w:rsidR="00FF6B71" w:rsidRPr="00703B5B">
        <w:rPr>
          <w:i/>
          <w:iCs/>
          <w:lang w:val="en-GB"/>
        </w:rPr>
        <w:t xml:space="preserve">[insert amount in </w:t>
      </w:r>
      <w:r w:rsidR="005F3FBB" w:rsidRPr="00703B5B">
        <w:rPr>
          <w:i/>
          <w:iCs/>
          <w:lang w:val="en-GB"/>
        </w:rPr>
        <w:t>(currency of the country of the institution concerned)</w:t>
      </w:r>
      <w:r w:rsidR="00FF6B71" w:rsidRPr="00703B5B">
        <w:rPr>
          <w:i/>
          <w:iCs/>
          <w:lang w:val="en-GB"/>
        </w:rPr>
        <w:t xml:space="preserve">. This amount must be between 1 and 2% of the estimated value of the contract unless an exemption is granted by the </w:t>
      </w:r>
      <w:r w:rsidR="00064CA4" w:rsidRPr="00703B5B">
        <w:rPr>
          <w:i/>
          <w:iCs/>
          <w:lang w:val="en-GB"/>
        </w:rPr>
        <w:t>C</w:t>
      </w:r>
      <w:r w:rsidR="00D847AB" w:rsidRPr="00703B5B">
        <w:rPr>
          <w:i/>
          <w:iCs/>
          <w:lang w:val="en-GB"/>
        </w:rPr>
        <w:t xml:space="preserve">ontracting </w:t>
      </w:r>
      <w:r w:rsidR="00064CA4" w:rsidRPr="00703B5B">
        <w:rPr>
          <w:i/>
          <w:iCs/>
          <w:lang w:val="en-GB"/>
        </w:rPr>
        <w:t>A</w:t>
      </w:r>
      <w:r w:rsidR="00D847AB" w:rsidRPr="00703B5B">
        <w:rPr>
          <w:i/>
          <w:iCs/>
          <w:lang w:val="en-GB"/>
        </w:rPr>
        <w:t xml:space="preserve">uthority </w:t>
      </w:r>
      <w:r w:rsidR="000529A3" w:rsidRPr="00703B5B">
        <w:rPr>
          <w:i/>
          <w:iCs/>
          <w:lang w:val="en-GB"/>
        </w:rPr>
        <w:t>(</w:t>
      </w:r>
      <w:r w:rsidR="000529A3" w:rsidRPr="00703B5B">
        <w:rPr>
          <w:b/>
          <w:bCs/>
          <w:i/>
          <w:iCs/>
          <w:lang w:val="en-GB"/>
        </w:rPr>
        <w:t>Article 80 of the Code</w:t>
      </w:r>
      <w:r w:rsidR="000529A3" w:rsidRPr="00703B5B">
        <w:rPr>
          <w:i/>
          <w:iCs/>
          <w:lang w:val="en-GB"/>
        </w:rPr>
        <w:t>)</w:t>
      </w:r>
      <w:r w:rsidR="00FF6B71" w:rsidRPr="00703B5B">
        <w:rPr>
          <w:i/>
          <w:iCs/>
          <w:lang w:val="en-GB"/>
        </w:rPr>
        <w:t xml:space="preserve">. This amount must be expressed as an absolute value for </w:t>
      </w:r>
      <w:r w:rsidR="005A42AA" w:rsidRPr="00703B5B">
        <w:rPr>
          <w:i/>
          <w:iCs/>
          <w:lang w:val="en-GB"/>
        </w:rPr>
        <w:t>confidentiality reasons</w:t>
      </w:r>
      <w:r w:rsidR="00FF6B71" w:rsidRPr="00703B5B">
        <w:rPr>
          <w:i/>
          <w:iCs/>
          <w:lang w:val="en-GB"/>
        </w:rPr>
        <w:t>]</w:t>
      </w:r>
      <w:r w:rsidR="00FF6B71" w:rsidRPr="00703B5B">
        <w:rPr>
          <w:i/>
          <w:iCs/>
          <w:vertAlign w:val="superscript"/>
          <w:lang w:val="en-GB"/>
        </w:rPr>
        <w:t>11</w:t>
      </w:r>
      <w:r w:rsidR="00D751D7" w:rsidRPr="00703B5B">
        <w:rPr>
          <w:i/>
          <w:iCs/>
          <w:lang w:val="en-GB"/>
        </w:rPr>
        <w:t>.</w:t>
      </w:r>
      <w:r w:rsidR="00FF6B71" w:rsidRPr="00703B5B">
        <w:rPr>
          <w:i/>
          <w:iCs/>
          <w:lang w:val="en-GB"/>
        </w:rPr>
        <w:t xml:space="preserve"> </w:t>
      </w:r>
      <w:r w:rsidRPr="00703B5B">
        <w:rPr>
          <w:iCs/>
          <w:lang w:val="en-GB"/>
        </w:rPr>
        <w:t>Bids</w:t>
      </w:r>
      <w:r w:rsidR="00FF6B71" w:rsidRPr="00703B5B">
        <w:rPr>
          <w:iCs/>
          <w:lang w:val="en-GB"/>
        </w:rPr>
        <w:t xml:space="preserve"> will remain valid for a period of </w:t>
      </w:r>
      <w:r w:rsidR="00FF6B71" w:rsidRPr="00703B5B">
        <w:rPr>
          <w:i/>
          <w:iCs/>
          <w:lang w:val="en-GB"/>
        </w:rPr>
        <w:t xml:space="preserve">[insert number of days] from </w:t>
      </w:r>
      <w:r w:rsidR="00FF6B71" w:rsidRPr="00703B5B">
        <w:rPr>
          <w:iCs/>
          <w:lang w:val="en-GB"/>
        </w:rPr>
        <w:t>the deadline for submission.</w:t>
      </w:r>
    </w:p>
    <w:p w14:paraId="393F1E4B" w14:textId="77777777" w:rsidR="00D338EA" w:rsidRPr="00703B5B" w:rsidRDefault="00FF6B71">
      <w:pPr>
        <w:rPr>
          <w:sz w:val="20"/>
          <w:lang w:val="en-GB"/>
        </w:rPr>
      </w:pPr>
      <w:r w:rsidRPr="00703B5B">
        <w:rPr>
          <w:sz w:val="20"/>
          <w:lang w:val="en-GB"/>
        </w:rPr>
        <w:t>_________________</w:t>
      </w:r>
    </w:p>
    <w:p w14:paraId="4579FC09" w14:textId="379F76BB" w:rsidR="00D338EA" w:rsidRPr="00703B5B" w:rsidRDefault="00FF6B71">
      <w:pPr>
        <w:ind w:left="360" w:hanging="360"/>
        <w:rPr>
          <w:sz w:val="20"/>
          <w:lang w:val="en-GB"/>
        </w:rPr>
      </w:pPr>
      <w:r w:rsidRPr="00703B5B">
        <w:rPr>
          <w:rStyle w:val="Appelnotedebasdep"/>
          <w:sz w:val="20"/>
          <w:lang w:val="en-GB"/>
        </w:rPr>
        <w:t>1</w:t>
      </w:r>
      <w:r w:rsidRPr="00703B5B">
        <w:rPr>
          <w:sz w:val="20"/>
          <w:lang w:val="en-GB"/>
        </w:rPr>
        <w:t xml:space="preserve">. </w:t>
      </w:r>
      <w:r w:rsidRPr="00703B5B">
        <w:rPr>
          <w:sz w:val="20"/>
          <w:lang w:val="en-GB"/>
        </w:rPr>
        <w:tab/>
        <w:t xml:space="preserve">Day, month, </w:t>
      </w:r>
      <w:r w:rsidR="00C330B3" w:rsidRPr="00703B5B">
        <w:rPr>
          <w:sz w:val="20"/>
          <w:lang w:val="en-GB"/>
        </w:rPr>
        <w:t xml:space="preserve">year; </w:t>
      </w:r>
      <w:r w:rsidRPr="00703B5B">
        <w:rPr>
          <w:sz w:val="20"/>
          <w:lang w:val="en-GB"/>
        </w:rPr>
        <w:t xml:space="preserve">for </w:t>
      </w:r>
      <w:r w:rsidR="00C330B3" w:rsidRPr="00703B5B">
        <w:rPr>
          <w:sz w:val="20"/>
          <w:lang w:val="en-GB"/>
        </w:rPr>
        <w:t xml:space="preserve">example </w:t>
      </w:r>
      <w:r w:rsidRPr="00703B5B">
        <w:rPr>
          <w:sz w:val="20"/>
          <w:lang w:val="en-GB"/>
        </w:rPr>
        <w:t xml:space="preserve">31 January 2016 </w:t>
      </w:r>
    </w:p>
    <w:p w14:paraId="73C6C879" w14:textId="77777777" w:rsidR="00D338EA" w:rsidRPr="00703B5B" w:rsidRDefault="00FF6B71">
      <w:pPr>
        <w:ind w:left="360" w:hanging="360"/>
        <w:rPr>
          <w:sz w:val="20"/>
          <w:lang w:val="en-GB"/>
        </w:rPr>
      </w:pPr>
      <w:r w:rsidRPr="00703B5B">
        <w:rPr>
          <w:rStyle w:val="Appelnotedebasdep"/>
          <w:sz w:val="20"/>
          <w:lang w:val="en-GB"/>
        </w:rPr>
        <w:t>2</w:t>
      </w:r>
      <w:r w:rsidRPr="00703B5B">
        <w:rPr>
          <w:sz w:val="20"/>
          <w:lang w:val="en-GB"/>
        </w:rPr>
        <w:t>.</w:t>
      </w:r>
      <w:r w:rsidRPr="00703B5B">
        <w:rPr>
          <w:sz w:val="20"/>
          <w:lang w:val="en-GB"/>
        </w:rPr>
        <w:tab/>
      </w:r>
      <w:r w:rsidR="00C330B3" w:rsidRPr="00703B5B">
        <w:rPr>
          <w:i/>
          <w:iCs/>
          <w:sz w:val="20"/>
          <w:lang w:val="en-GB"/>
        </w:rPr>
        <w:t>[Insert</w:t>
      </w:r>
      <w:r w:rsidRPr="00703B5B">
        <w:rPr>
          <w:i/>
          <w:iCs/>
          <w:sz w:val="20"/>
          <w:lang w:val="en-GB"/>
        </w:rPr>
        <w:t xml:space="preserve">, if </w:t>
      </w:r>
      <w:r w:rsidR="00C330B3" w:rsidRPr="00703B5B">
        <w:rPr>
          <w:i/>
          <w:iCs/>
          <w:sz w:val="20"/>
          <w:lang w:val="en-GB"/>
        </w:rPr>
        <w:t xml:space="preserve">applicable: </w:t>
      </w:r>
      <w:r w:rsidRPr="00703B5B">
        <w:rPr>
          <w:i/>
          <w:iCs/>
          <w:sz w:val="20"/>
          <w:lang w:val="en-GB"/>
        </w:rPr>
        <w:t xml:space="preserve">"This contract will be jointly financed by {insert name of co-financier). </w:t>
      </w:r>
    </w:p>
    <w:p w14:paraId="2C05B6AE" w14:textId="3AB92CC2" w:rsidR="00D338EA" w:rsidRPr="00703B5B" w:rsidRDefault="00FF6B71">
      <w:pPr>
        <w:ind w:left="360" w:hanging="360"/>
        <w:rPr>
          <w:sz w:val="20"/>
          <w:lang w:val="en-GB"/>
        </w:rPr>
      </w:pPr>
      <w:r w:rsidRPr="00703B5B">
        <w:rPr>
          <w:rStyle w:val="Appelnotedebasdep"/>
          <w:sz w:val="20"/>
          <w:lang w:val="en-GB"/>
        </w:rPr>
        <w:t>3</w:t>
      </w:r>
      <w:r w:rsidR="00064CA4" w:rsidRPr="00703B5B">
        <w:rPr>
          <w:sz w:val="20"/>
          <w:lang w:val="en-GB"/>
        </w:rPr>
        <w:t>.</w:t>
      </w:r>
      <w:r w:rsidRPr="00703B5B">
        <w:rPr>
          <w:sz w:val="20"/>
          <w:lang w:val="en-GB"/>
        </w:rPr>
        <w:t xml:space="preserve"> </w:t>
      </w:r>
      <w:r w:rsidRPr="00703B5B">
        <w:rPr>
          <w:sz w:val="20"/>
          <w:lang w:val="en-GB"/>
        </w:rPr>
        <w:tab/>
        <w:t xml:space="preserve">Provide a brief description of the Supplies, including quantities, place of final destination, and other information likely to enable potential </w:t>
      </w:r>
      <w:r w:rsidR="004406F8" w:rsidRPr="00703B5B">
        <w:rPr>
          <w:sz w:val="20"/>
          <w:lang w:val="en-GB"/>
        </w:rPr>
        <w:t>bidder</w:t>
      </w:r>
      <w:r w:rsidRPr="00703B5B">
        <w:rPr>
          <w:sz w:val="20"/>
          <w:lang w:val="en-GB"/>
        </w:rPr>
        <w:t xml:space="preserve">s to decide whether or not to participate in the Invitation to </w:t>
      </w:r>
      <w:r w:rsidR="00BE7ABB" w:rsidRPr="00703B5B">
        <w:rPr>
          <w:sz w:val="20"/>
          <w:lang w:val="en-GB"/>
        </w:rPr>
        <w:t>Bid</w:t>
      </w:r>
      <w:r w:rsidRPr="00703B5B">
        <w:rPr>
          <w:sz w:val="20"/>
          <w:lang w:val="en-GB"/>
        </w:rPr>
        <w:t xml:space="preserve">. </w:t>
      </w:r>
    </w:p>
    <w:p w14:paraId="723DFA43" w14:textId="77777777" w:rsidR="00D338EA" w:rsidRPr="00703B5B" w:rsidRDefault="00FF6B71">
      <w:pPr>
        <w:ind w:left="360" w:hanging="360"/>
        <w:rPr>
          <w:sz w:val="20"/>
          <w:lang w:val="en-GB"/>
        </w:rPr>
      </w:pPr>
      <w:r w:rsidRPr="00703B5B">
        <w:rPr>
          <w:rStyle w:val="Appelnotedebasdep"/>
          <w:sz w:val="20"/>
          <w:lang w:val="en-GB"/>
        </w:rPr>
        <w:t>4</w:t>
      </w:r>
      <w:r w:rsidRPr="00703B5B">
        <w:rPr>
          <w:sz w:val="20"/>
          <w:lang w:val="en-GB"/>
        </w:rPr>
        <w:t>.</w:t>
      </w:r>
      <w:r w:rsidRPr="00703B5B">
        <w:rPr>
          <w:sz w:val="20"/>
          <w:lang w:val="en-GB"/>
        </w:rPr>
        <w:tab/>
      </w:r>
      <w:r w:rsidR="00C330B3" w:rsidRPr="00703B5B">
        <w:rPr>
          <w:i/>
          <w:iCs/>
          <w:sz w:val="20"/>
          <w:lang w:val="en-GB"/>
        </w:rPr>
        <w:t xml:space="preserve">[Insert: </w:t>
      </w:r>
      <w:r w:rsidRPr="00703B5B">
        <w:rPr>
          <w:i/>
          <w:iCs/>
          <w:sz w:val="20"/>
          <w:lang w:val="en-GB"/>
        </w:rPr>
        <w:t>the delivery period is (insert number of days/months/years or dates)</w:t>
      </w:r>
      <w:r w:rsidRPr="00703B5B">
        <w:rPr>
          <w:sz w:val="20"/>
          <w:lang w:val="en-GB"/>
        </w:rPr>
        <w:t xml:space="preserve">. </w:t>
      </w:r>
    </w:p>
    <w:p w14:paraId="4EB6E05D" w14:textId="339D516F" w:rsidR="00D338EA" w:rsidRPr="00703B5B" w:rsidRDefault="00FF6B71">
      <w:pPr>
        <w:ind w:left="360" w:hanging="360"/>
        <w:rPr>
          <w:sz w:val="20"/>
          <w:lang w:val="en-GB"/>
        </w:rPr>
      </w:pPr>
      <w:r w:rsidRPr="00703B5B">
        <w:rPr>
          <w:rStyle w:val="Appelnotedebasdep"/>
          <w:sz w:val="20"/>
          <w:lang w:val="en-GB"/>
        </w:rPr>
        <w:t>6</w:t>
      </w:r>
      <w:r w:rsidRPr="00703B5B">
        <w:rPr>
          <w:sz w:val="20"/>
          <w:lang w:val="en-GB"/>
        </w:rPr>
        <w:t>.</w:t>
      </w:r>
      <w:r w:rsidRPr="00703B5B">
        <w:rPr>
          <w:sz w:val="20"/>
          <w:lang w:val="en-GB"/>
        </w:rPr>
        <w:tab/>
      </w:r>
      <w:r w:rsidR="00760E02" w:rsidRPr="00703B5B">
        <w:rPr>
          <w:sz w:val="20"/>
          <w:lang w:val="en-GB"/>
        </w:rPr>
        <w:t>F</w:t>
      </w:r>
      <w:r w:rsidRPr="00703B5B">
        <w:rPr>
          <w:sz w:val="20"/>
          <w:lang w:val="en-GB"/>
        </w:rPr>
        <w:t xml:space="preserve">or </w:t>
      </w:r>
      <w:r w:rsidR="00C330B3" w:rsidRPr="00703B5B">
        <w:rPr>
          <w:sz w:val="20"/>
          <w:lang w:val="en-GB"/>
        </w:rPr>
        <w:t xml:space="preserve">example: </w:t>
      </w:r>
      <w:r w:rsidRPr="00703B5B">
        <w:rPr>
          <w:sz w:val="20"/>
          <w:lang w:val="en-GB"/>
        </w:rPr>
        <w:t>from 9.00 to 17.00</w:t>
      </w:r>
    </w:p>
    <w:p w14:paraId="58CA2BB9" w14:textId="54015D81" w:rsidR="00D338EA" w:rsidRPr="00703B5B" w:rsidRDefault="00FF6B71">
      <w:pPr>
        <w:ind w:left="360" w:hanging="360"/>
        <w:rPr>
          <w:sz w:val="20"/>
          <w:lang w:val="en-GB"/>
        </w:rPr>
      </w:pPr>
      <w:r w:rsidRPr="00703B5B">
        <w:rPr>
          <w:rStyle w:val="Appelnotedebasdep"/>
          <w:sz w:val="20"/>
          <w:lang w:val="en-GB"/>
        </w:rPr>
        <w:t xml:space="preserve">7 </w:t>
      </w:r>
      <w:r w:rsidRPr="00703B5B">
        <w:rPr>
          <w:sz w:val="20"/>
          <w:lang w:val="en-GB"/>
        </w:rPr>
        <w:tab/>
        <w:t>The price charged is intended to defray the Contracting Authority</w:t>
      </w:r>
      <w:r w:rsidR="002454EB" w:rsidRPr="00703B5B">
        <w:rPr>
          <w:sz w:val="20"/>
          <w:lang w:val="en-GB"/>
        </w:rPr>
        <w:t>’</w:t>
      </w:r>
      <w:r w:rsidRPr="00703B5B">
        <w:rPr>
          <w:sz w:val="20"/>
          <w:lang w:val="en-GB"/>
        </w:rPr>
        <w:t xml:space="preserve">s cost of printing, postage/delivery of the </w:t>
      </w:r>
      <w:r w:rsidR="00E86835" w:rsidRPr="00703B5B">
        <w:rPr>
          <w:sz w:val="20"/>
          <w:lang w:val="en-GB"/>
        </w:rPr>
        <w:t>bidding documents</w:t>
      </w:r>
      <w:r w:rsidR="00C330B3" w:rsidRPr="00703B5B">
        <w:rPr>
          <w:sz w:val="20"/>
          <w:lang w:val="en-GB"/>
        </w:rPr>
        <w:t xml:space="preserve">; </w:t>
      </w:r>
      <w:r w:rsidRPr="00703B5B">
        <w:rPr>
          <w:sz w:val="20"/>
          <w:lang w:val="en-GB"/>
        </w:rPr>
        <w:t xml:space="preserve">the price must not deter applicants from participating. </w:t>
      </w:r>
    </w:p>
    <w:p w14:paraId="5EFC2D2D" w14:textId="7B9AB65A" w:rsidR="00D338EA" w:rsidRPr="00703B5B" w:rsidRDefault="00FF6B71">
      <w:pPr>
        <w:ind w:left="360" w:hanging="360"/>
        <w:rPr>
          <w:sz w:val="20"/>
          <w:lang w:val="en-GB"/>
        </w:rPr>
      </w:pPr>
      <w:r w:rsidRPr="00703B5B">
        <w:rPr>
          <w:rStyle w:val="Appelnotedebasdep"/>
          <w:sz w:val="20"/>
          <w:lang w:val="en-GB"/>
        </w:rPr>
        <w:t>8</w:t>
      </w:r>
      <w:r w:rsidR="00760E02" w:rsidRPr="00703B5B">
        <w:rPr>
          <w:rStyle w:val="Appelnotedebasdep"/>
          <w:sz w:val="20"/>
          <w:lang w:val="en-GB"/>
        </w:rPr>
        <w:t>.</w:t>
      </w:r>
      <w:r w:rsidRPr="00703B5B">
        <w:rPr>
          <w:rStyle w:val="Appelnotedebasdep"/>
          <w:sz w:val="20"/>
          <w:lang w:val="en-GB"/>
        </w:rPr>
        <w:t xml:space="preserve"> </w:t>
      </w:r>
      <w:r w:rsidRPr="00703B5B">
        <w:rPr>
          <w:sz w:val="20"/>
          <w:lang w:val="en-GB"/>
        </w:rPr>
        <w:tab/>
      </w:r>
      <w:r w:rsidR="00064CA4" w:rsidRPr="00703B5B">
        <w:rPr>
          <w:sz w:val="20"/>
          <w:lang w:val="en-GB"/>
        </w:rPr>
        <w:t xml:space="preserve">For </w:t>
      </w:r>
      <w:r w:rsidR="00760E02" w:rsidRPr="00703B5B">
        <w:rPr>
          <w:sz w:val="20"/>
          <w:lang w:val="en-GB"/>
        </w:rPr>
        <w:t>example,</w:t>
      </w:r>
      <w:r w:rsidRPr="00703B5B">
        <w:rPr>
          <w:sz w:val="20"/>
          <w:lang w:val="en-GB"/>
        </w:rPr>
        <w:t xml:space="preserve"> c</w:t>
      </w:r>
      <w:r w:rsidR="00760E02" w:rsidRPr="00703B5B">
        <w:rPr>
          <w:sz w:val="20"/>
          <w:lang w:val="en-GB"/>
        </w:rPr>
        <w:t>ounter</w:t>
      </w:r>
      <w:r w:rsidRPr="00703B5B">
        <w:rPr>
          <w:sz w:val="20"/>
          <w:lang w:val="en-GB"/>
        </w:rPr>
        <w:t xml:space="preserve"> cheque transfer to an account to be specified. </w:t>
      </w:r>
    </w:p>
    <w:p w14:paraId="0B5DF071" w14:textId="79529367" w:rsidR="00D338EA" w:rsidRPr="00703B5B" w:rsidRDefault="00FF6B71">
      <w:pPr>
        <w:ind w:left="360" w:hanging="360"/>
        <w:rPr>
          <w:sz w:val="20"/>
          <w:lang w:val="en-GB"/>
        </w:rPr>
      </w:pPr>
      <w:r w:rsidRPr="00703B5B">
        <w:rPr>
          <w:rStyle w:val="Appelnotedebasdep"/>
          <w:sz w:val="20"/>
          <w:lang w:val="en-GB"/>
        </w:rPr>
        <w:t>9</w:t>
      </w:r>
      <w:r w:rsidR="00760E02" w:rsidRPr="00703B5B">
        <w:rPr>
          <w:sz w:val="20"/>
          <w:lang w:val="en-GB"/>
        </w:rPr>
        <w:t>.</w:t>
      </w:r>
      <w:r w:rsidRPr="00703B5B">
        <w:rPr>
          <w:rStyle w:val="Appelnotedebasdep"/>
          <w:sz w:val="20"/>
          <w:lang w:val="en-GB"/>
        </w:rPr>
        <w:t xml:space="preserve"> </w:t>
      </w:r>
      <w:r w:rsidRPr="00703B5B">
        <w:rPr>
          <w:sz w:val="20"/>
          <w:lang w:val="en-GB"/>
        </w:rPr>
        <w:tab/>
        <w:t xml:space="preserve">The delivery procedure is generally airmail for foreign countries and normal post or home delivery locally. </w:t>
      </w:r>
      <w:r w:rsidR="005A42AA" w:rsidRPr="00703B5B">
        <w:rPr>
          <w:sz w:val="20"/>
          <w:lang w:val="en-GB"/>
        </w:rPr>
        <w:t>Home delivery by courier may be considered for reasons of urgency or security</w:t>
      </w:r>
      <w:r w:rsidRPr="00703B5B">
        <w:rPr>
          <w:sz w:val="20"/>
          <w:lang w:val="en-GB"/>
        </w:rPr>
        <w:t xml:space="preserve">.    </w:t>
      </w:r>
    </w:p>
    <w:p w14:paraId="2DDDD167" w14:textId="755938A7" w:rsidR="00D338EA" w:rsidRPr="00703B5B" w:rsidRDefault="00FF6B71">
      <w:pPr>
        <w:ind w:left="360" w:hanging="360"/>
        <w:rPr>
          <w:sz w:val="20"/>
          <w:lang w:val="en-GB"/>
        </w:rPr>
      </w:pPr>
      <w:r w:rsidRPr="00703B5B">
        <w:rPr>
          <w:rStyle w:val="Appelnotedebasdep"/>
          <w:sz w:val="20"/>
          <w:lang w:val="en-GB"/>
        </w:rPr>
        <w:t xml:space="preserve">10 </w:t>
      </w:r>
      <w:r w:rsidRPr="00703B5B">
        <w:rPr>
          <w:sz w:val="20"/>
          <w:lang w:val="en-GB"/>
        </w:rPr>
        <w:tab/>
        <w:t xml:space="preserve">The office where the </w:t>
      </w:r>
      <w:r w:rsidR="00BE7ABB" w:rsidRPr="00703B5B">
        <w:rPr>
          <w:sz w:val="20"/>
          <w:lang w:val="en-GB"/>
        </w:rPr>
        <w:t>bids</w:t>
      </w:r>
      <w:r w:rsidRPr="00703B5B">
        <w:rPr>
          <w:sz w:val="20"/>
          <w:lang w:val="en-GB"/>
        </w:rPr>
        <w:t xml:space="preserve"> are opened is not necessarily </w:t>
      </w:r>
      <w:r w:rsidR="005A42AA" w:rsidRPr="00703B5B">
        <w:rPr>
          <w:sz w:val="20"/>
          <w:lang w:val="en-GB"/>
        </w:rPr>
        <w:t>where the documents can be consulted or</w:t>
      </w:r>
      <w:r w:rsidRPr="00703B5B">
        <w:rPr>
          <w:sz w:val="20"/>
          <w:lang w:val="en-GB"/>
        </w:rPr>
        <w:t xml:space="preserve"> the </w:t>
      </w:r>
      <w:r w:rsidR="00BE7ABB" w:rsidRPr="00703B5B">
        <w:rPr>
          <w:sz w:val="20"/>
          <w:lang w:val="en-GB"/>
        </w:rPr>
        <w:t>bids</w:t>
      </w:r>
      <w:r w:rsidRPr="00703B5B">
        <w:rPr>
          <w:sz w:val="20"/>
          <w:lang w:val="en-GB"/>
        </w:rPr>
        <w:t xml:space="preserve"> must be submitted.  Only one place should be mentioned for the submission of </w:t>
      </w:r>
      <w:r w:rsidR="00BE7ABB" w:rsidRPr="00703B5B">
        <w:rPr>
          <w:sz w:val="20"/>
          <w:lang w:val="en-GB"/>
        </w:rPr>
        <w:t>bids</w:t>
      </w:r>
      <w:r w:rsidRPr="00703B5B">
        <w:rPr>
          <w:sz w:val="20"/>
          <w:lang w:val="en-GB"/>
        </w:rPr>
        <w:t xml:space="preserve">, which should be </w:t>
      </w:r>
      <w:r w:rsidR="005A42AA" w:rsidRPr="00703B5B">
        <w:rPr>
          <w:sz w:val="20"/>
          <w:lang w:val="en-GB"/>
        </w:rPr>
        <w:t xml:space="preserve">as close as possible to the place where the </w:t>
      </w:r>
      <w:r w:rsidR="00BE7ABB" w:rsidRPr="00703B5B">
        <w:rPr>
          <w:sz w:val="20"/>
          <w:lang w:val="en-GB"/>
        </w:rPr>
        <w:t>bids</w:t>
      </w:r>
      <w:r w:rsidR="005A42AA" w:rsidRPr="00703B5B">
        <w:rPr>
          <w:sz w:val="20"/>
          <w:lang w:val="en-GB"/>
        </w:rPr>
        <w:t xml:space="preserve"> are opened</w:t>
      </w:r>
      <w:r w:rsidRPr="00703B5B">
        <w:rPr>
          <w:sz w:val="20"/>
          <w:lang w:val="en-GB"/>
        </w:rPr>
        <w:t xml:space="preserve"> to limit the time between submission and opening.  </w:t>
      </w:r>
    </w:p>
    <w:p w14:paraId="31B738A8" w14:textId="7ADF55CD" w:rsidR="00D338EA" w:rsidRPr="00703B5B" w:rsidRDefault="00FF6B71">
      <w:pPr>
        <w:ind w:left="360" w:hanging="360"/>
        <w:rPr>
          <w:lang w:val="en-GB"/>
        </w:rPr>
      </w:pPr>
      <w:r w:rsidRPr="00703B5B">
        <w:rPr>
          <w:rStyle w:val="Appelnotedebasdep"/>
          <w:sz w:val="20"/>
          <w:lang w:val="en-GB"/>
        </w:rPr>
        <w:t xml:space="preserve">11 </w:t>
      </w:r>
      <w:r w:rsidRPr="00703B5B">
        <w:rPr>
          <w:sz w:val="20"/>
          <w:lang w:val="en-GB"/>
        </w:rPr>
        <w:tab/>
        <w:t xml:space="preserve">The amount of the </w:t>
      </w:r>
      <w:r w:rsidR="00E86835" w:rsidRPr="00703B5B">
        <w:rPr>
          <w:sz w:val="20"/>
          <w:lang w:val="en-GB"/>
        </w:rPr>
        <w:t>bid</w:t>
      </w:r>
      <w:r w:rsidRPr="00703B5B">
        <w:rPr>
          <w:sz w:val="20"/>
          <w:lang w:val="en-GB"/>
        </w:rPr>
        <w:t xml:space="preserve"> guarantee must be stated as a fixed amount or as a percentage of the estimated value of the contract in accordance with </w:t>
      </w:r>
      <w:r w:rsidR="00D847AB" w:rsidRPr="00703B5B">
        <w:rPr>
          <w:sz w:val="20"/>
          <w:lang w:val="en-GB"/>
        </w:rPr>
        <w:t>the provisions of the Contract Code</w:t>
      </w:r>
      <w:r w:rsidRPr="00703B5B">
        <w:rPr>
          <w:sz w:val="20"/>
          <w:lang w:val="en-GB"/>
        </w:rPr>
        <w:t xml:space="preserve">. </w:t>
      </w:r>
    </w:p>
    <w:p w14:paraId="5D054F82" w14:textId="77777777" w:rsidR="00AD57D9" w:rsidRPr="00703B5B" w:rsidRDefault="00AD57D9" w:rsidP="00AD57D9">
      <w:pPr>
        <w:tabs>
          <w:tab w:val="left" w:pos="3825"/>
        </w:tabs>
        <w:rPr>
          <w:lang w:val="en-GB"/>
        </w:rPr>
      </w:pPr>
    </w:p>
    <w:p w14:paraId="0C0750F4" w14:textId="77777777" w:rsidR="007A6547" w:rsidRPr="00703B5B" w:rsidRDefault="007A6547">
      <w:pPr>
        <w:jc w:val="center"/>
        <w:rPr>
          <w:b/>
          <w:sz w:val="32"/>
          <w:szCs w:val="32"/>
          <w:lang w:val="en-GB"/>
        </w:rPr>
      </w:pPr>
    </w:p>
    <w:p w14:paraId="56F4FFC4" w14:textId="77777777" w:rsidR="007A6547" w:rsidRPr="00703B5B" w:rsidRDefault="007A6547">
      <w:pPr>
        <w:jc w:val="center"/>
        <w:rPr>
          <w:b/>
          <w:sz w:val="32"/>
          <w:szCs w:val="32"/>
          <w:lang w:val="en-GB"/>
        </w:rPr>
      </w:pPr>
    </w:p>
    <w:p w14:paraId="39845074" w14:textId="77777777" w:rsidR="007A6547" w:rsidRPr="00703B5B" w:rsidRDefault="007A6547">
      <w:pPr>
        <w:jc w:val="center"/>
        <w:rPr>
          <w:b/>
          <w:sz w:val="32"/>
          <w:szCs w:val="32"/>
          <w:lang w:val="en-GB"/>
        </w:rPr>
      </w:pPr>
    </w:p>
    <w:p w14:paraId="2B62CC64" w14:textId="77777777" w:rsidR="007A6547" w:rsidRPr="00703B5B" w:rsidRDefault="007A6547">
      <w:pPr>
        <w:jc w:val="center"/>
        <w:rPr>
          <w:b/>
          <w:sz w:val="32"/>
          <w:szCs w:val="32"/>
          <w:lang w:val="en-GB"/>
        </w:rPr>
      </w:pPr>
    </w:p>
    <w:p w14:paraId="4A3C37A4" w14:textId="77777777" w:rsidR="007A6547" w:rsidRPr="00703B5B" w:rsidRDefault="007A6547">
      <w:pPr>
        <w:jc w:val="center"/>
        <w:rPr>
          <w:b/>
          <w:sz w:val="32"/>
          <w:szCs w:val="32"/>
          <w:lang w:val="en-GB"/>
        </w:rPr>
      </w:pPr>
    </w:p>
    <w:p w14:paraId="4A5E7E38" w14:textId="77777777" w:rsidR="007A6547" w:rsidRPr="00703B5B" w:rsidRDefault="007A6547">
      <w:pPr>
        <w:jc w:val="center"/>
        <w:rPr>
          <w:b/>
          <w:sz w:val="32"/>
          <w:szCs w:val="32"/>
          <w:lang w:val="en-GB"/>
        </w:rPr>
      </w:pPr>
    </w:p>
    <w:p w14:paraId="4213E94D" w14:textId="77777777" w:rsidR="007A6547" w:rsidRPr="00703B5B" w:rsidRDefault="007A6547">
      <w:pPr>
        <w:jc w:val="center"/>
        <w:rPr>
          <w:b/>
          <w:sz w:val="32"/>
          <w:szCs w:val="32"/>
          <w:lang w:val="en-GB"/>
        </w:rPr>
      </w:pPr>
    </w:p>
    <w:p w14:paraId="7D9D4284" w14:textId="77777777" w:rsidR="007A6547" w:rsidRPr="00703B5B" w:rsidRDefault="007A6547">
      <w:pPr>
        <w:jc w:val="center"/>
        <w:rPr>
          <w:b/>
          <w:sz w:val="32"/>
          <w:szCs w:val="32"/>
          <w:lang w:val="en-GB"/>
        </w:rPr>
      </w:pPr>
    </w:p>
    <w:p w14:paraId="4A547C12" w14:textId="77777777" w:rsidR="007A6547" w:rsidRPr="00703B5B" w:rsidRDefault="007A6547">
      <w:pPr>
        <w:jc w:val="center"/>
        <w:rPr>
          <w:b/>
          <w:sz w:val="32"/>
          <w:szCs w:val="32"/>
          <w:lang w:val="en-GB"/>
        </w:rPr>
      </w:pPr>
    </w:p>
    <w:p w14:paraId="7ECF2E61" w14:textId="77777777" w:rsidR="007A6547" w:rsidRPr="00703B5B" w:rsidRDefault="007A6547">
      <w:pPr>
        <w:jc w:val="center"/>
        <w:rPr>
          <w:b/>
          <w:sz w:val="32"/>
          <w:szCs w:val="32"/>
          <w:lang w:val="en-GB"/>
        </w:rPr>
      </w:pPr>
    </w:p>
    <w:p w14:paraId="6365F497" w14:textId="77777777" w:rsidR="007A6547" w:rsidRPr="00703B5B" w:rsidRDefault="007A6547">
      <w:pPr>
        <w:jc w:val="center"/>
        <w:rPr>
          <w:b/>
          <w:sz w:val="32"/>
          <w:szCs w:val="32"/>
          <w:lang w:val="en-GB"/>
        </w:rPr>
      </w:pPr>
    </w:p>
    <w:p w14:paraId="5B5C0C12" w14:textId="77777777" w:rsidR="007A6547" w:rsidRPr="00703B5B" w:rsidRDefault="007A6547">
      <w:pPr>
        <w:jc w:val="center"/>
        <w:rPr>
          <w:b/>
          <w:sz w:val="32"/>
          <w:szCs w:val="32"/>
          <w:lang w:val="en-GB"/>
        </w:rPr>
      </w:pPr>
    </w:p>
    <w:p w14:paraId="1F0453E8" w14:textId="77777777" w:rsidR="007A6547" w:rsidRPr="00703B5B" w:rsidRDefault="007A6547">
      <w:pPr>
        <w:jc w:val="center"/>
        <w:rPr>
          <w:b/>
          <w:sz w:val="32"/>
          <w:szCs w:val="32"/>
          <w:lang w:val="en-GB"/>
        </w:rPr>
      </w:pPr>
    </w:p>
    <w:p w14:paraId="70D1B346" w14:textId="77777777" w:rsidR="007A6547" w:rsidRPr="00703B5B" w:rsidRDefault="007A6547">
      <w:pPr>
        <w:jc w:val="center"/>
        <w:rPr>
          <w:b/>
          <w:sz w:val="32"/>
          <w:szCs w:val="32"/>
          <w:lang w:val="en-GB"/>
        </w:rPr>
      </w:pPr>
    </w:p>
    <w:p w14:paraId="492B43AF" w14:textId="77777777" w:rsidR="007A6547" w:rsidRPr="00703B5B" w:rsidRDefault="007A6547">
      <w:pPr>
        <w:jc w:val="center"/>
        <w:rPr>
          <w:b/>
          <w:sz w:val="32"/>
          <w:szCs w:val="32"/>
          <w:lang w:val="en-GB"/>
        </w:rPr>
      </w:pPr>
    </w:p>
    <w:p w14:paraId="3B660ADC" w14:textId="77777777" w:rsidR="007A6547" w:rsidRPr="00703B5B" w:rsidRDefault="007A6547">
      <w:pPr>
        <w:jc w:val="center"/>
        <w:rPr>
          <w:b/>
          <w:sz w:val="32"/>
          <w:szCs w:val="32"/>
          <w:lang w:val="en-GB"/>
        </w:rPr>
      </w:pPr>
    </w:p>
    <w:p w14:paraId="6158B541" w14:textId="77777777" w:rsidR="007A6547" w:rsidRPr="00703B5B" w:rsidRDefault="007A6547">
      <w:pPr>
        <w:jc w:val="center"/>
        <w:rPr>
          <w:b/>
          <w:sz w:val="32"/>
          <w:szCs w:val="32"/>
          <w:lang w:val="en-GB"/>
        </w:rPr>
      </w:pPr>
    </w:p>
    <w:p w14:paraId="2FF35030" w14:textId="77777777" w:rsidR="007A6547" w:rsidRPr="00703B5B" w:rsidRDefault="007A6547">
      <w:pPr>
        <w:jc w:val="center"/>
        <w:rPr>
          <w:b/>
          <w:sz w:val="32"/>
          <w:szCs w:val="32"/>
          <w:lang w:val="en-GB"/>
        </w:rPr>
      </w:pPr>
    </w:p>
    <w:p w14:paraId="13CDC55F" w14:textId="77777777" w:rsidR="007A6547" w:rsidRPr="00703B5B" w:rsidRDefault="007A6547">
      <w:pPr>
        <w:jc w:val="center"/>
        <w:rPr>
          <w:b/>
          <w:sz w:val="32"/>
          <w:szCs w:val="32"/>
          <w:lang w:val="en-GB"/>
        </w:rPr>
      </w:pPr>
    </w:p>
    <w:p w14:paraId="4ECCFBB4" w14:textId="77777777" w:rsidR="007A6547" w:rsidRPr="00703B5B" w:rsidRDefault="007A6547">
      <w:pPr>
        <w:jc w:val="center"/>
        <w:rPr>
          <w:b/>
          <w:sz w:val="32"/>
          <w:szCs w:val="32"/>
          <w:lang w:val="en-GB"/>
        </w:rPr>
      </w:pPr>
    </w:p>
    <w:p w14:paraId="565F9A63" w14:textId="77777777" w:rsidR="007A6547" w:rsidRPr="00703B5B" w:rsidRDefault="007A6547">
      <w:pPr>
        <w:jc w:val="center"/>
        <w:rPr>
          <w:b/>
          <w:sz w:val="32"/>
          <w:szCs w:val="32"/>
          <w:lang w:val="en-GB"/>
        </w:rPr>
      </w:pPr>
    </w:p>
    <w:p w14:paraId="2FC81D32" w14:textId="49E44CB5" w:rsidR="00D338EA" w:rsidRPr="00703B5B" w:rsidRDefault="00FF6B71">
      <w:pPr>
        <w:jc w:val="center"/>
        <w:rPr>
          <w:b/>
          <w:sz w:val="32"/>
          <w:szCs w:val="32"/>
          <w:lang w:val="en-GB"/>
        </w:rPr>
      </w:pPr>
      <w:r w:rsidRPr="00703B5B">
        <w:rPr>
          <w:b/>
          <w:sz w:val="32"/>
          <w:szCs w:val="32"/>
          <w:lang w:val="en-GB"/>
        </w:rPr>
        <w:t xml:space="preserve">Letter to Pre-Qualified </w:t>
      </w:r>
      <w:r w:rsidR="00364368" w:rsidRPr="00703B5B">
        <w:rPr>
          <w:b/>
          <w:sz w:val="32"/>
          <w:szCs w:val="32"/>
          <w:lang w:val="en-GB"/>
        </w:rPr>
        <w:t>Bidders</w:t>
      </w:r>
    </w:p>
    <w:p w14:paraId="2B14E161" w14:textId="77777777" w:rsidR="00AD57D9" w:rsidRPr="00703B5B" w:rsidRDefault="00AD57D9" w:rsidP="00AD57D9">
      <w:pPr>
        <w:rPr>
          <w:lang w:val="en-GB"/>
        </w:rPr>
      </w:pPr>
    </w:p>
    <w:tbl>
      <w:tblPr>
        <w:tblW w:w="0" w:type="auto"/>
        <w:tblInd w:w="120" w:type="dxa"/>
        <w:tblLayout w:type="fixed"/>
        <w:tblLook w:val="0000" w:firstRow="0" w:lastRow="0" w:firstColumn="0" w:lastColumn="0" w:noHBand="0" w:noVBand="0"/>
      </w:tblPr>
      <w:tblGrid>
        <w:gridCol w:w="9000"/>
      </w:tblGrid>
      <w:tr w:rsidR="00AD57D9" w:rsidRPr="00B001E1" w14:paraId="5BA98E1D" w14:textId="77777777" w:rsidTr="00AD57D9">
        <w:tc>
          <w:tcPr>
            <w:tcW w:w="9000" w:type="dxa"/>
            <w:tcBorders>
              <w:top w:val="single" w:sz="6" w:space="0" w:color="auto"/>
              <w:left w:val="single" w:sz="6" w:space="0" w:color="auto"/>
              <w:bottom w:val="single" w:sz="6" w:space="0" w:color="auto"/>
              <w:right w:val="single" w:sz="6" w:space="0" w:color="auto"/>
            </w:tcBorders>
          </w:tcPr>
          <w:p w14:paraId="5B171463" w14:textId="77777777" w:rsidR="00AD57D9" w:rsidRPr="00703B5B" w:rsidRDefault="00AD57D9" w:rsidP="00AD57D9">
            <w:pPr>
              <w:pStyle w:val="Titre2"/>
              <w:rPr>
                <w:lang w:val="en-GB"/>
              </w:rPr>
            </w:pPr>
          </w:p>
          <w:p w14:paraId="1F76051D" w14:textId="2AC0B026" w:rsidR="00D338EA" w:rsidRPr="00703B5B" w:rsidRDefault="00FF6B71">
            <w:pPr>
              <w:rPr>
                <w:b/>
                <w:lang w:val="en-GB"/>
              </w:rPr>
            </w:pPr>
            <w:r w:rsidRPr="00703B5B">
              <w:rPr>
                <w:b/>
                <w:lang w:val="en-GB"/>
              </w:rPr>
              <w:t xml:space="preserve">Note on the letter to shortlisted </w:t>
            </w:r>
            <w:r w:rsidR="004406F8" w:rsidRPr="00703B5B">
              <w:rPr>
                <w:b/>
                <w:lang w:val="en-GB"/>
              </w:rPr>
              <w:t>bidder</w:t>
            </w:r>
            <w:r w:rsidRPr="00703B5B">
              <w:rPr>
                <w:b/>
                <w:lang w:val="en-GB"/>
              </w:rPr>
              <w:t>s</w:t>
            </w:r>
          </w:p>
          <w:p w14:paraId="0DAEF9A3" w14:textId="77777777" w:rsidR="00AD57D9" w:rsidRPr="00703B5B" w:rsidRDefault="00AD57D9" w:rsidP="00AD57D9">
            <w:pPr>
              <w:rPr>
                <w:lang w:val="en-GB"/>
              </w:rPr>
            </w:pPr>
          </w:p>
          <w:p w14:paraId="0CAB9C5D" w14:textId="3D326F6E" w:rsidR="00D338EA" w:rsidRPr="00703B5B" w:rsidRDefault="00FF6B71">
            <w:pPr>
              <w:rPr>
                <w:lang w:val="en-GB"/>
              </w:rPr>
            </w:pPr>
            <w:r w:rsidRPr="00703B5B">
              <w:rPr>
                <w:lang w:val="en-GB"/>
              </w:rPr>
              <w:t xml:space="preserve">The following letter is addressed exclusively to </w:t>
            </w:r>
            <w:r w:rsidR="004406F8" w:rsidRPr="00703B5B">
              <w:rPr>
                <w:lang w:val="en-GB"/>
              </w:rPr>
              <w:t>bidder</w:t>
            </w:r>
            <w:r w:rsidRPr="00703B5B">
              <w:rPr>
                <w:lang w:val="en-GB"/>
              </w:rPr>
              <w:t xml:space="preserve">s admitted to </w:t>
            </w:r>
            <w:r w:rsidR="00E86835" w:rsidRPr="00703B5B">
              <w:rPr>
                <w:lang w:val="en-GB"/>
              </w:rPr>
              <w:t>bid</w:t>
            </w:r>
            <w:r w:rsidRPr="00703B5B">
              <w:rPr>
                <w:lang w:val="en-GB"/>
              </w:rPr>
              <w:t xml:space="preserve"> following a pre-qualification procedure conducted by the Contracting Authority.  </w:t>
            </w:r>
          </w:p>
          <w:p w14:paraId="2E9A4D77" w14:textId="77777777" w:rsidR="00AD57D9" w:rsidRPr="00703B5B" w:rsidRDefault="00AD57D9" w:rsidP="00AD57D9">
            <w:pPr>
              <w:rPr>
                <w:lang w:val="en-GB"/>
              </w:rPr>
            </w:pPr>
          </w:p>
          <w:p w14:paraId="709A921D" w14:textId="31F31913" w:rsidR="00D338EA" w:rsidRPr="00703B5B" w:rsidRDefault="00FF6B71">
            <w:pPr>
              <w:rPr>
                <w:lang w:val="en-GB"/>
              </w:rPr>
            </w:pPr>
            <w:r w:rsidRPr="00703B5B">
              <w:rPr>
                <w:lang w:val="en-GB"/>
              </w:rPr>
              <w:t xml:space="preserve">In the case of an open invitation to </w:t>
            </w:r>
            <w:r w:rsidR="00E86835" w:rsidRPr="00703B5B">
              <w:rPr>
                <w:lang w:val="en-GB"/>
              </w:rPr>
              <w:t>bid</w:t>
            </w:r>
            <w:r w:rsidRPr="00703B5B">
              <w:rPr>
                <w:lang w:val="en-GB"/>
              </w:rPr>
              <w:t xml:space="preserve"> without pre-qualification, the text of the </w:t>
            </w:r>
            <w:r w:rsidR="00BE7ABB" w:rsidRPr="00703B5B">
              <w:rPr>
                <w:lang w:val="en-GB"/>
              </w:rPr>
              <w:t>Bid Notice</w:t>
            </w:r>
            <w:r w:rsidR="00C852FF" w:rsidRPr="00703B5B">
              <w:rPr>
                <w:lang w:val="en-GB"/>
              </w:rPr>
              <w:t xml:space="preserve"> </w:t>
            </w:r>
            <w:r w:rsidRPr="00703B5B">
              <w:rPr>
                <w:lang w:val="en-GB"/>
              </w:rPr>
              <w:t>(not preceded by pre-qualification) appearing in the section preceding it must be used.</w:t>
            </w:r>
          </w:p>
          <w:p w14:paraId="74E4521A" w14:textId="77777777" w:rsidR="00AD57D9" w:rsidRPr="00703B5B" w:rsidRDefault="00AD57D9" w:rsidP="00AD57D9">
            <w:pPr>
              <w:rPr>
                <w:lang w:val="en-GB"/>
              </w:rPr>
            </w:pPr>
          </w:p>
          <w:p w14:paraId="762E9B1D" w14:textId="52E9AFB1" w:rsidR="00D338EA" w:rsidRPr="00703B5B" w:rsidRDefault="00FF6B71">
            <w:pPr>
              <w:rPr>
                <w:lang w:val="en-GB"/>
              </w:rPr>
            </w:pPr>
            <w:r w:rsidRPr="00703B5B">
              <w:rPr>
                <w:lang w:val="en-GB"/>
              </w:rPr>
              <w:t xml:space="preserve">It is advisable to send this letter to successful </w:t>
            </w:r>
            <w:r w:rsidR="004406F8" w:rsidRPr="00703B5B">
              <w:rPr>
                <w:lang w:val="en-GB"/>
              </w:rPr>
              <w:t>bidder</w:t>
            </w:r>
            <w:r w:rsidRPr="00703B5B">
              <w:rPr>
                <w:lang w:val="en-GB"/>
              </w:rPr>
              <w:t xml:space="preserve">s </w:t>
            </w:r>
            <w:r w:rsidR="005A42AA" w:rsidRPr="00703B5B">
              <w:rPr>
                <w:lang w:val="en-GB"/>
              </w:rPr>
              <w:t>simultaneously</w:t>
            </w:r>
            <w:r w:rsidRPr="00703B5B">
              <w:rPr>
                <w:lang w:val="en-GB"/>
              </w:rPr>
              <w:t xml:space="preserve"> as the pre-qualification results are announced.</w:t>
            </w:r>
          </w:p>
          <w:p w14:paraId="7501A87C" w14:textId="77777777" w:rsidR="00AD57D9" w:rsidRPr="00703B5B" w:rsidRDefault="00AD57D9" w:rsidP="00AD57D9">
            <w:pPr>
              <w:rPr>
                <w:lang w:val="en-GB"/>
              </w:rPr>
            </w:pPr>
          </w:p>
        </w:tc>
      </w:tr>
    </w:tbl>
    <w:p w14:paraId="12BDCC20" w14:textId="77777777" w:rsidR="00AD57D9" w:rsidRPr="00703B5B" w:rsidRDefault="00AD57D9" w:rsidP="00AD57D9">
      <w:pPr>
        <w:rPr>
          <w:lang w:val="en-GB"/>
        </w:rPr>
      </w:pPr>
    </w:p>
    <w:p w14:paraId="164C9615" w14:textId="042A7CC7" w:rsidR="00D338EA" w:rsidRPr="00703B5B" w:rsidRDefault="00FF6B71">
      <w:pPr>
        <w:jc w:val="center"/>
        <w:rPr>
          <w:b/>
          <w:sz w:val="32"/>
          <w:szCs w:val="32"/>
          <w:lang w:val="en-GB"/>
        </w:rPr>
      </w:pPr>
      <w:r w:rsidRPr="00703B5B">
        <w:rPr>
          <w:b/>
          <w:sz w:val="32"/>
          <w:szCs w:val="32"/>
          <w:lang w:val="en-GB"/>
        </w:rPr>
        <w:t xml:space="preserve">Sample </w:t>
      </w:r>
      <w:r w:rsidR="004D5CB4" w:rsidRPr="00703B5B">
        <w:rPr>
          <w:b/>
          <w:sz w:val="32"/>
          <w:szCs w:val="32"/>
          <w:lang w:val="en-GB"/>
        </w:rPr>
        <w:t>L</w:t>
      </w:r>
      <w:r w:rsidRPr="00703B5B">
        <w:rPr>
          <w:b/>
          <w:sz w:val="32"/>
          <w:szCs w:val="32"/>
          <w:lang w:val="en-GB"/>
        </w:rPr>
        <w:t xml:space="preserve">etter to </w:t>
      </w:r>
      <w:r w:rsidR="004D5CB4" w:rsidRPr="00703B5B">
        <w:rPr>
          <w:b/>
          <w:sz w:val="32"/>
          <w:szCs w:val="32"/>
          <w:lang w:val="en-GB"/>
        </w:rPr>
        <w:t>P</w:t>
      </w:r>
      <w:r w:rsidRPr="00703B5B">
        <w:rPr>
          <w:b/>
          <w:sz w:val="32"/>
          <w:szCs w:val="32"/>
          <w:lang w:val="en-GB"/>
        </w:rPr>
        <w:t xml:space="preserve">re-qualified </w:t>
      </w:r>
      <w:r w:rsidR="00364368" w:rsidRPr="00703B5B">
        <w:rPr>
          <w:b/>
          <w:sz w:val="32"/>
          <w:szCs w:val="32"/>
          <w:lang w:val="en-GB"/>
        </w:rPr>
        <w:t>Bidders</w:t>
      </w:r>
      <w:r w:rsidRPr="00703B5B">
        <w:rPr>
          <w:b/>
          <w:sz w:val="32"/>
          <w:szCs w:val="32"/>
          <w:lang w:val="en-GB"/>
        </w:rPr>
        <w:t xml:space="preserve"> </w:t>
      </w:r>
    </w:p>
    <w:p w14:paraId="13266EC9" w14:textId="77777777" w:rsidR="00AD57D9" w:rsidRPr="00703B5B" w:rsidRDefault="00AD57D9" w:rsidP="00AD57D9">
      <w:pPr>
        <w:jc w:val="center"/>
        <w:rPr>
          <w:b/>
          <w:sz w:val="32"/>
          <w:szCs w:val="32"/>
          <w:lang w:val="en-GB"/>
        </w:rPr>
      </w:pPr>
    </w:p>
    <w:p w14:paraId="4474CF9D" w14:textId="6D018242" w:rsidR="00D338EA" w:rsidRPr="00703B5B" w:rsidRDefault="00FF6B71">
      <w:pPr>
        <w:jc w:val="center"/>
        <w:rPr>
          <w:b/>
          <w:sz w:val="32"/>
          <w:szCs w:val="32"/>
          <w:lang w:val="en-GB"/>
        </w:rPr>
      </w:pPr>
      <w:r w:rsidRPr="00703B5B">
        <w:rPr>
          <w:b/>
          <w:sz w:val="32"/>
          <w:szCs w:val="32"/>
          <w:lang w:val="en-GB"/>
        </w:rPr>
        <w:t xml:space="preserve">Invitation </w:t>
      </w:r>
      <w:r w:rsidR="004406F8" w:rsidRPr="00703B5B">
        <w:rPr>
          <w:b/>
          <w:sz w:val="32"/>
          <w:szCs w:val="32"/>
          <w:lang w:val="en-GB"/>
        </w:rPr>
        <w:t>t</w:t>
      </w:r>
      <w:r w:rsidRPr="00703B5B">
        <w:rPr>
          <w:b/>
          <w:sz w:val="32"/>
          <w:szCs w:val="32"/>
          <w:lang w:val="en-GB"/>
        </w:rPr>
        <w:t xml:space="preserve">o </w:t>
      </w:r>
      <w:r w:rsidR="00BE7ABB" w:rsidRPr="00703B5B">
        <w:rPr>
          <w:b/>
          <w:sz w:val="32"/>
          <w:szCs w:val="32"/>
          <w:lang w:val="en-GB"/>
        </w:rPr>
        <w:t>Bid</w:t>
      </w:r>
    </w:p>
    <w:p w14:paraId="504D9586" w14:textId="77777777" w:rsidR="00AD57D9" w:rsidRPr="00703B5B" w:rsidRDefault="00AD57D9" w:rsidP="00AD57D9">
      <w:pPr>
        <w:rPr>
          <w:lang w:val="en-GB"/>
        </w:rPr>
      </w:pPr>
    </w:p>
    <w:p w14:paraId="4B6E0734" w14:textId="77777777" w:rsidR="00AD57D9" w:rsidRPr="00703B5B" w:rsidRDefault="00AD57D9" w:rsidP="00AD57D9">
      <w:pPr>
        <w:rPr>
          <w:lang w:val="en-GB"/>
        </w:rPr>
      </w:pPr>
    </w:p>
    <w:p w14:paraId="57172158" w14:textId="77777777" w:rsidR="00D338EA" w:rsidRPr="00703B5B" w:rsidRDefault="00FF6B71">
      <w:pPr>
        <w:tabs>
          <w:tab w:val="right" w:pos="6480"/>
          <w:tab w:val="left" w:pos="6660"/>
          <w:tab w:val="left" w:pos="9000"/>
        </w:tabs>
        <w:rPr>
          <w:lang w:val="en-GB"/>
        </w:rPr>
      </w:pPr>
      <w:r w:rsidRPr="00703B5B">
        <w:rPr>
          <w:lang w:val="en-GB"/>
        </w:rPr>
        <w:tab/>
      </w:r>
      <w:r w:rsidR="00C330B3" w:rsidRPr="00703B5B">
        <w:rPr>
          <w:lang w:val="en-GB"/>
        </w:rPr>
        <w:t>Date :</w:t>
      </w:r>
      <w:r w:rsidRPr="00703B5B">
        <w:rPr>
          <w:lang w:val="en-GB"/>
        </w:rPr>
        <w:tab/>
      </w:r>
      <w:r w:rsidRPr="00703B5B">
        <w:rPr>
          <w:u w:val="single"/>
          <w:lang w:val="en-GB"/>
        </w:rPr>
        <w:tab/>
      </w:r>
    </w:p>
    <w:p w14:paraId="2D670370" w14:textId="77777777" w:rsidR="00AD57D9" w:rsidRPr="00703B5B" w:rsidRDefault="00AD57D9" w:rsidP="00AD57D9">
      <w:pPr>
        <w:rPr>
          <w:lang w:val="en-GB"/>
        </w:rPr>
      </w:pPr>
    </w:p>
    <w:p w14:paraId="63FBAAB0" w14:textId="536D0F14" w:rsidR="00D338EA" w:rsidRPr="00703B5B" w:rsidRDefault="00FF6B71">
      <w:pPr>
        <w:rPr>
          <w:lang w:val="en-GB"/>
        </w:rPr>
      </w:pPr>
      <w:r w:rsidRPr="00703B5B">
        <w:rPr>
          <w:lang w:val="en-GB"/>
        </w:rPr>
        <w:t>To</w:t>
      </w:r>
      <w:r w:rsidR="00A71EBC" w:rsidRPr="00703B5B">
        <w:rPr>
          <w:lang w:val="en-GB"/>
        </w:rPr>
        <w:t>: [</w:t>
      </w:r>
      <w:r w:rsidRPr="00703B5B">
        <w:rPr>
          <w:i/>
          <w:sz w:val="20"/>
          <w:lang w:val="en-GB"/>
        </w:rPr>
        <w:t>Candidate</w:t>
      </w:r>
      <w:r w:rsidR="002454EB" w:rsidRPr="00703B5B">
        <w:rPr>
          <w:i/>
          <w:sz w:val="20"/>
          <w:lang w:val="en-GB"/>
        </w:rPr>
        <w:t>’</w:t>
      </w:r>
      <w:r w:rsidRPr="00703B5B">
        <w:rPr>
          <w:i/>
          <w:sz w:val="20"/>
          <w:lang w:val="en-GB"/>
        </w:rPr>
        <w:t>s name and address].</w:t>
      </w:r>
    </w:p>
    <w:p w14:paraId="48D01B52" w14:textId="77777777" w:rsidR="00AD57D9" w:rsidRPr="00703B5B" w:rsidRDefault="00AD57D9" w:rsidP="00AD57D9">
      <w:pPr>
        <w:rPr>
          <w:lang w:val="en-GB"/>
        </w:rPr>
      </w:pPr>
    </w:p>
    <w:p w14:paraId="72B4FC84" w14:textId="0C7F6658" w:rsidR="00D338EA" w:rsidRPr="00703B5B" w:rsidRDefault="00FF6B71">
      <w:pPr>
        <w:rPr>
          <w:i/>
          <w:sz w:val="20"/>
          <w:lang w:val="en-GB"/>
        </w:rPr>
      </w:pPr>
      <w:r w:rsidRPr="00703B5B">
        <w:rPr>
          <w:lang w:val="en-GB"/>
        </w:rPr>
        <w:t>Reference: [</w:t>
      </w:r>
      <w:r w:rsidR="00C852FF" w:rsidRPr="00703B5B">
        <w:rPr>
          <w:i/>
          <w:sz w:val="20"/>
          <w:lang w:val="en-GB"/>
        </w:rPr>
        <w:t>P</w:t>
      </w:r>
      <w:r w:rsidRPr="00703B5B">
        <w:rPr>
          <w:i/>
          <w:sz w:val="20"/>
          <w:lang w:val="en-GB"/>
        </w:rPr>
        <w:t xml:space="preserve">roject </w:t>
      </w:r>
      <w:r w:rsidR="00C852FF" w:rsidRPr="00703B5B">
        <w:rPr>
          <w:i/>
          <w:sz w:val="20"/>
          <w:lang w:val="en-GB"/>
        </w:rPr>
        <w:t>N</w:t>
      </w:r>
      <w:r w:rsidRPr="00703B5B">
        <w:rPr>
          <w:i/>
          <w:sz w:val="20"/>
          <w:lang w:val="en-GB"/>
        </w:rPr>
        <w:t>ame]</w:t>
      </w:r>
    </w:p>
    <w:p w14:paraId="24484B17" w14:textId="4730CE38" w:rsidR="00D338EA" w:rsidRPr="00703B5B" w:rsidRDefault="00BE7ABB">
      <w:pPr>
        <w:rPr>
          <w:i/>
          <w:lang w:val="en-GB"/>
        </w:rPr>
      </w:pPr>
      <w:r w:rsidRPr="00703B5B">
        <w:rPr>
          <w:sz w:val="20"/>
          <w:lang w:val="en-GB"/>
        </w:rPr>
        <w:t>Bid Notice</w:t>
      </w:r>
      <w:r w:rsidR="004D5CB4" w:rsidRPr="00703B5B">
        <w:rPr>
          <w:sz w:val="20"/>
          <w:lang w:val="en-GB"/>
        </w:rPr>
        <w:t xml:space="preserve"> </w:t>
      </w:r>
      <w:r w:rsidR="007A2861" w:rsidRPr="00703B5B">
        <w:rPr>
          <w:sz w:val="20"/>
          <w:lang w:val="en-GB"/>
        </w:rPr>
        <w:t>No:</w:t>
      </w:r>
      <w:r w:rsidR="004D5CB4" w:rsidRPr="00703B5B">
        <w:rPr>
          <w:sz w:val="20"/>
          <w:lang w:val="en-GB"/>
        </w:rPr>
        <w:t xml:space="preserve"> </w:t>
      </w:r>
      <w:r w:rsidR="004D5CB4" w:rsidRPr="00703B5B">
        <w:rPr>
          <w:i/>
          <w:sz w:val="20"/>
          <w:lang w:val="en-GB"/>
        </w:rPr>
        <w:t>[</w:t>
      </w:r>
      <w:r w:rsidRPr="00703B5B">
        <w:rPr>
          <w:i/>
          <w:sz w:val="20"/>
          <w:lang w:val="en-GB"/>
        </w:rPr>
        <w:t>Bid Notice</w:t>
      </w:r>
      <w:r w:rsidR="00C852FF" w:rsidRPr="00703B5B">
        <w:rPr>
          <w:i/>
          <w:sz w:val="20"/>
          <w:lang w:val="en-GB"/>
        </w:rPr>
        <w:t xml:space="preserve"> Reference</w:t>
      </w:r>
      <w:r w:rsidR="004D5CB4" w:rsidRPr="00703B5B">
        <w:rPr>
          <w:i/>
          <w:sz w:val="20"/>
          <w:lang w:val="en-GB"/>
        </w:rPr>
        <w:t>]</w:t>
      </w:r>
    </w:p>
    <w:p w14:paraId="04758401" w14:textId="77777777" w:rsidR="00AD57D9" w:rsidRPr="00703B5B" w:rsidRDefault="00AD57D9" w:rsidP="00AD57D9">
      <w:pPr>
        <w:rPr>
          <w:lang w:val="en-GB"/>
        </w:rPr>
      </w:pPr>
    </w:p>
    <w:p w14:paraId="2B55DB41" w14:textId="77777777" w:rsidR="00D338EA" w:rsidRPr="00703B5B" w:rsidRDefault="00FF6B71">
      <w:pPr>
        <w:rPr>
          <w:sz w:val="22"/>
          <w:lang w:val="en-GB"/>
        </w:rPr>
      </w:pPr>
      <w:r w:rsidRPr="00703B5B">
        <w:rPr>
          <w:sz w:val="22"/>
          <w:lang w:val="en-GB"/>
        </w:rPr>
        <w:t>Ladies and Gentlemen,</w:t>
      </w:r>
    </w:p>
    <w:p w14:paraId="17C90BA1" w14:textId="77777777" w:rsidR="00AD57D9" w:rsidRPr="00703B5B" w:rsidRDefault="00AD57D9" w:rsidP="00AD57D9">
      <w:pPr>
        <w:rPr>
          <w:sz w:val="22"/>
          <w:lang w:val="en-GB"/>
        </w:rPr>
      </w:pPr>
    </w:p>
    <w:p w14:paraId="16CFF01D" w14:textId="205390C2" w:rsidR="00D338EA" w:rsidRPr="00703B5B" w:rsidRDefault="00FF6B71">
      <w:pPr>
        <w:spacing w:after="200"/>
        <w:jc w:val="both"/>
        <w:rPr>
          <w:lang w:val="en-GB"/>
        </w:rPr>
      </w:pPr>
      <w:r w:rsidRPr="00703B5B">
        <w:rPr>
          <w:lang w:val="en-GB"/>
        </w:rPr>
        <w:t xml:space="preserve">1.  The </w:t>
      </w:r>
      <w:r w:rsidRPr="00703B5B">
        <w:rPr>
          <w:i/>
          <w:iCs/>
          <w:lang w:val="en-GB"/>
        </w:rPr>
        <w:t xml:space="preserve">[insert name of </w:t>
      </w:r>
      <w:r w:rsidRPr="00703B5B">
        <w:rPr>
          <w:b/>
          <w:bCs/>
          <w:i/>
          <w:iCs/>
          <w:lang w:val="en-GB"/>
        </w:rPr>
        <w:t>Contracting Authority</w:t>
      </w:r>
      <w:r w:rsidRPr="00703B5B">
        <w:rPr>
          <w:i/>
          <w:iCs/>
          <w:lang w:val="en-GB"/>
        </w:rPr>
        <w:t xml:space="preserve">] [has obtained (within its </w:t>
      </w:r>
      <w:r w:rsidR="00A71EBC" w:rsidRPr="00703B5B">
        <w:rPr>
          <w:i/>
          <w:iCs/>
          <w:lang w:val="en-GB"/>
        </w:rPr>
        <w:t>budget)</w:t>
      </w:r>
      <w:r w:rsidRPr="00703B5B">
        <w:rPr>
          <w:i/>
          <w:iCs/>
          <w:lang w:val="en-GB"/>
        </w:rPr>
        <w:t xml:space="preserve">/applied for] </w:t>
      </w:r>
      <w:r w:rsidRPr="00703B5B">
        <w:rPr>
          <w:i/>
          <w:lang w:val="en-GB"/>
        </w:rPr>
        <w:t xml:space="preserve">[insert source of funds] </w:t>
      </w:r>
      <w:r w:rsidRPr="00703B5B">
        <w:rPr>
          <w:lang w:val="en-GB"/>
        </w:rPr>
        <w:t xml:space="preserve">funds to finance </w:t>
      </w:r>
      <w:r w:rsidRPr="00703B5B">
        <w:rPr>
          <w:i/>
          <w:iCs/>
          <w:lang w:val="en-GB"/>
        </w:rPr>
        <w:t xml:space="preserve">[insert name of project or programme, budget] </w:t>
      </w:r>
      <w:r w:rsidRPr="00703B5B">
        <w:rPr>
          <w:lang w:val="en-GB"/>
        </w:rPr>
        <w:t xml:space="preserve">and intends to use part of these funds to make payments under the </w:t>
      </w:r>
      <w:r w:rsidRPr="00703B5B">
        <w:rPr>
          <w:i/>
          <w:iCs/>
          <w:lang w:val="en-GB"/>
        </w:rPr>
        <w:t xml:space="preserve">[insert number] </w:t>
      </w:r>
      <w:r w:rsidR="005E1F12" w:rsidRPr="00703B5B">
        <w:rPr>
          <w:lang w:val="en-GB"/>
        </w:rPr>
        <w:t>Framework Agreement</w:t>
      </w:r>
      <w:r w:rsidRPr="00703B5B">
        <w:rPr>
          <w:lang w:val="en-GB"/>
        </w:rPr>
        <w:t xml:space="preserve"> relating to </w:t>
      </w:r>
      <w:r w:rsidRPr="00703B5B">
        <w:rPr>
          <w:i/>
          <w:iCs/>
          <w:lang w:val="en-GB"/>
        </w:rPr>
        <w:t>[insert name].</w:t>
      </w:r>
    </w:p>
    <w:p w14:paraId="423B4D18" w14:textId="04B9D243" w:rsidR="00D338EA" w:rsidRPr="00703B5B" w:rsidRDefault="00FF6B71">
      <w:pPr>
        <w:spacing w:after="200"/>
        <w:jc w:val="both"/>
        <w:rPr>
          <w:lang w:val="en-GB"/>
        </w:rPr>
      </w:pPr>
      <w:r w:rsidRPr="00703B5B">
        <w:rPr>
          <w:lang w:val="en-GB"/>
        </w:rPr>
        <w:t xml:space="preserve">2. The </w:t>
      </w:r>
      <w:r w:rsidRPr="00703B5B">
        <w:rPr>
          <w:i/>
          <w:iCs/>
          <w:lang w:val="en-GB"/>
        </w:rPr>
        <w:t xml:space="preserve">[insert name of </w:t>
      </w:r>
      <w:r w:rsidRPr="00703B5B">
        <w:rPr>
          <w:b/>
          <w:bCs/>
          <w:i/>
          <w:iCs/>
          <w:lang w:val="en-GB"/>
        </w:rPr>
        <w:t>Contracting Authority</w:t>
      </w:r>
      <w:r w:rsidRPr="00703B5B">
        <w:rPr>
          <w:i/>
          <w:iCs/>
          <w:lang w:val="en-GB"/>
        </w:rPr>
        <w:t xml:space="preserve">] </w:t>
      </w:r>
      <w:r w:rsidRPr="00703B5B">
        <w:rPr>
          <w:lang w:val="en-GB"/>
        </w:rPr>
        <w:t xml:space="preserve">invites </w:t>
      </w:r>
      <w:r w:rsidR="00BE7ABB" w:rsidRPr="00703B5B">
        <w:rPr>
          <w:lang w:val="en-GB"/>
        </w:rPr>
        <w:t>bids</w:t>
      </w:r>
      <w:r w:rsidRPr="00703B5B">
        <w:rPr>
          <w:lang w:val="en-GB"/>
        </w:rPr>
        <w:t xml:space="preserve"> </w:t>
      </w:r>
      <w:r w:rsidR="004D5CB4" w:rsidRPr="00703B5B">
        <w:rPr>
          <w:lang w:val="en-GB"/>
        </w:rPr>
        <w:t>submitted in sealed</w:t>
      </w:r>
      <w:r w:rsidRPr="00703B5B">
        <w:rPr>
          <w:lang w:val="en-GB"/>
        </w:rPr>
        <w:t xml:space="preserve"> envelopes from eligible and suitably qualified </w:t>
      </w:r>
      <w:r w:rsidR="004406F8" w:rsidRPr="00703B5B">
        <w:rPr>
          <w:lang w:val="en-GB"/>
        </w:rPr>
        <w:t>bidder</w:t>
      </w:r>
      <w:r w:rsidRPr="00703B5B">
        <w:rPr>
          <w:lang w:val="en-GB"/>
        </w:rPr>
        <w:t xml:space="preserve">s to provide </w:t>
      </w:r>
      <w:r w:rsidRPr="00703B5B">
        <w:rPr>
          <w:i/>
          <w:iCs/>
          <w:lang w:val="en-GB"/>
        </w:rPr>
        <w:t xml:space="preserve">[insert </w:t>
      </w:r>
      <w:r w:rsidR="0026694C" w:rsidRPr="00703B5B">
        <w:rPr>
          <w:i/>
          <w:iCs/>
          <w:lang w:val="en-GB"/>
        </w:rPr>
        <w:t xml:space="preserve">a </w:t>
      </w:r>
      <w:r w:rsidRPr="00703B5B">
        <w:rPr>
          <w:i/>
          <w:iCs/>
          <w:lang w:val="en-GB"/>
        </w:rPr>
        <w:t>brief description of the Supplies</w:t>
      </w:r>
      <w:r w:rsidRPr="00703B5B">
        <w:rPr>
          <w:i/>
          <w:iCs/>
          <w:vertAlign w:val="superscript"/>
          <w:lang w:val="en-GB"/>
        </w:rPr>
        <w:t>3,4</w:t>
      </w:r>
      <w:r w:rsidRPr="00703B5B">
        <w:rPr>
          <w:i/>
          <w:iCs/>
          <w:lang w:val="en-GB"/>
        </w:rPr>
        <w:t xml:space="preserve"> and related Services; indicate the list of lots if the invitation to </w:t>
      </w:r>
      <w:r w:rsidR="00E86835" w:rsidRPr="00703B5B">
        <w:rPr>
          <w:i/>
          <w:iCs/>
          <w:lang w:val="en-GB"/>
        </w:rPr>
        <w:t>bid</w:t>
      </w:r>
      <w:r w:rsidRPr="00703B5B">
        <w:rPr>
          <w:i/>
          <w:iCs/>
          <w:lang w:val="en-GB"/>
        </w:rPr>
        <w:t xml:space="preserve"> relates to several lots which may be awarded separately; also indicate whether variants may be considered</w:t>
      </w:r>
      <w:r w:rsidRPr="00703B5B">
        <w:rPr>
          <w:i/>
          <w:spacing w:val="-3"/>
          <w:lang w:val="en-GB"/>
        </w:rPr>
        <w:t>, name of focal point</w:t>
      </w:r>
      <w:r w:rsidRPr="00703B5B">
        <w:rPr>
          <w:i/>
          <w:iCs/>
          <w:lang w:val="en-GB"/>
        </w:rPr>
        <w:t>].</w:t>
      </w:r>
    </w:p>
    <w:p w14:paraId="1D98314E" w14:textId="16512F64" w:rsidR="00AD57D9" w:rsidRPr="00703B5B" w:rsidRDefault="00FF6B71" w:rsidP="00AD57D9">
      <w:pPr>
        <w:spacing w:after="200"/>
        <w:jc w:val="both"/>
        <w:rPr>
          <w:lang w:val="en-GB"/>
        </w:rPr>
      </w:pPr>
      <w:r w:rsidRPr="00703B5B">
        <w:rPr>
          <w:iCs/>
          <w:lang w:val="en-GB"/>
        </w:rPr>
        <w:t xml:space="preserve">3. The </w:t>
      </w:r>
      <w:r w:rsidR="005E1F12" w:rsidRPr="00703B5B">
        <w:rPr>
          <w:iCs/>
          <w:lang w:val="en-GB"/>
        </w:rPr>
        <w:t>Framework Agreement</w:t>
      </w:r>
      <w:r w:rsidRPr="00703B5B">
        <w:rPr>
          <w:iCs/>
          <w:lang w:val="en-GB"/>
        </w:rPr>
        <w:t xml:space="preserve"> will be </w:t>
      </w:r>
      <w:r w:rsidRPr="00703B5B">
        <w:rPr>
          <w:i/>
          <w:lang w:val="en-GB"/>
        </w:rPr>
        <w:t>[insert: "</w:t>
      </w:r>
      <w:r w:rsidRPr="00703B5B">
        <w:rPr>
          <w:b/>
          <w:i/>
          <w:lang w:val="en-GB"/>
        </w:rPr>
        <w:t xml:space="preserve">closed </w:t>
      </w:r>
      <w:r w:rsidR="005E1F12" w:rsidRPr="00703B5B">
        <w:rPr>
          <w:i/>
          <w:lang w:val="en-GB"/>
        </w:rPr>
        <w:t>Framework Agreement</w:t>
      </w:r>
      <w:r w:rsidRPr="00703B5B">
        <w:rPr>
          <w:i/>
          <w:lang w:val="en-GB"/>
        </w:rPr>
        <w:t xml:space="preserve"> without a second stage </w:t>
      </w:r>
      <w:r w:rsidR="00C852FF" w:rsidRPr="00703B5B">
        <w:rPr>
          <w:i/>
          <w:lang w:val="en-GB"/>
        </w:rPr>
        <w:t>competitive bidding</w:t>
      </w:r>
      <w:r w:rsidRPr="00703B5B">
        <w:rPr>
          <w:i/>
          <w:lang w:val="en-GB"/>
        </w:rPr>
        <w:t xml:space="preserve"> or "</w:t>
      </w:r>
      <w:r w:rsidRPr="00703B5B">
        <w:rPr>
          <w:b/>
          <w:i/>
          <w:lang w:val="en-GB"/>
        </w:rPr>
        <w:t xml:space="preserve">closed </w:t>
      </w:r>
      <w:r w:rsidR="005E1F12" w:rsidRPr="00703B5B">
        <w:rPr>
          <w:i/>
          <w:lang w:val="en-GB"/>
        </w:rPr>
        <w:t>Framework Agreement</w:t>
      </w:r>
      <w:r w:rsidRPr="00703B5B">
        <w:rPr>
          <w:i/>
          <w:lang w:val="en-GB"/>
        </w:rPr>
        <w:t xml:space="preserve"> with a second stage </w:t>
      </w:r>
      <w:r w:rsidR="00C852FF" w:rsidRPr="00703B5B">
        <w:rPr>
          <w:i/>
          <w:lang w:val="en-GB"/>
        </w:rPr>
        <w:t>competitive bidding</w:t>
      </w:r>
      <w:r w:rsidRPr="00703B5B">
        <w:rPr>
          <w:i/>
          <w:lang w:val="en-GB"/>
        </w:rPr>
        <w:t xml:space="preserve">" or "open </w:t>
      </w:r>
      <w:r w:rsidR="005E1F12" w:rsidRPr="00703B5B">
        <w:rPr>
          <w:i/>
          <w:lang w:val="en-GB"/>
        </w:rPr>
        <w:t>Framework Agreement</w:t>
      </w:r>
      <w:r w:rsidRPr="00703B5B">
        <w:rPr>
          <w:i/>
          <w:lang w:val="en-GB"/>
        </w:rPr>
        <w:t>"</w:t>
      </w:r>
      <w:r w:rsidRPr="00703B5B">
        <w:rPr>
          <w:i/>
          <w:iCs/>
          <w:lang w:val="en-GB"/>
        </w:rPr>
        <w:t xml:space="preserve">]]. </w:t>
      </w:r>
      <w:r w:rsidRPr="00703B5B">
        <w:rPr>
          <w:iCs/>
          <w:lang w:val="en-GB"/>
        </w:rPr>
        <w:t xml:space="preserve">The </w:t>
      </w:r>
      <w:r w:rsidR="005E1F12" w:rsidRPr="00703B5B">
        <w:rPr>
          <w:iCs/>
          <w:lang w:val="en-GB"/>
        </w:rPr>
        <w:t>Framework Agreement</w:t>
      </w:r>
      <w:r w:rsidRPr="00703B5B">
        <w:rPr>
          <w:iCs/>
          <w:lang w:val="en-GB"/>
        </w:rPr>
        <w:t xml:space="preserve"> will be awarded to a maximum of </w:t>
      </w:r>
      <w:r w:rsidRPr="00703B5B">
        <w:rPr>
          <w:i/>
          <w:iCs/>
          <w:lang w:val="en-GB"/>
        </w:rPr>
        <w:t xml:space="preserve">[insert number] </w:t>
      </w:r>
      <w:r w:rsidRPr="00703B5B">
        <w:rPr>
          <w:iCs/>
          <w:lang w:val="en-GB"/>
        </w:rPr>
        <w:t xml:space="preserve">holders </w:t>
      </w:r>
      <w:r w:rsidRPr="00703B5B">
        <w:rPr>
          <w:i/>
          <w:iCs/>
          <w:lang w:val="en-GB"/>
        </w:rPr>
        <w:t xml:space="preserve">[in the case of several lots, indicate "per lot"] </w:t>
      </w:r>
      <w:r w:rsidRPr="00703B5B">
        <w:rPr>
          <w:iCs/>
          <w:lang w:val="en-GB"/>
        </w:rPr>
        <w:t xml:space="preserve">subject to a sufficient number of </w:t>
      </w:r>
      <w:r w:rsidR="004406F8" w:rsidRPr="00703B5B">
        <w:rPr>
          <w:iCs/>
          <w:lang w:val="en-GB"/>
        </w:rPr>
        <w:t>bidder</w:t>
      </w:r>
      <w:r w:rsidRPr="00703B5B">
        <w:rPr>
          <w:iCs/>
          <w:lang w:val="en-GB"/>
        </w:rPr>
        <w:t xml:space="preserve">s and satisfactory </w:t>
      </w:r>
      <w:r w:rsidR="00BE7ABB" w:rsidRPr="00703B5B">
        <w:rPr>
          <w:iCs/>
          <w:lang w:val="en-GB"/>
        </w:rPr>
        <w:t>bids</w:t>
      </w:r>
      <w:r w:rsidRPr="00703B5B">
        <w:rPr>
          <w:lang w:val="en-GB"/>
        </w:rPr>
        <w:t xml:space="preserve">. The duration of the </w:t>
      </w:r>
      <w:r w:rsidR="005E1F12" w:rsidRPr="00703B5B">
        <w:rPr>
          <w:lang w:val="en-GB"/>
        </w:rPr>
        <w:t>Framework Agreement</w:t>
      </w:r>
      <w:r w:rsidRPr="00703B5B">
        <w:rPr>
          <w:lang w:val="en-GB"/>
        </w:rPr>
        <w:t xml:space="preserve"> will be </w:t>
      </w:r>
      <w:r w:rsidRPr="00703B5B">
        <w:rPr>
          <w:i/>
          <w:iCs/>
          <w:lang w:val="en-GB"/>
        </w:rPr>
        <w:t xml:space="preserve">[insert number (maximum </w:t>
      </w:r>
      <w:r w:rsidR="009F2CAA" w:rsidRPr="00703B5B">
        <w:rPr>
          <w:i/>
          <w:iCs/>
          <w:lang w:val="en-GB"/>
        </w:rPr>
        <w:t>4</w:t>
      </w:r>
      <w:r w:rsidRPr="00703B5B">
        <w:rPr>
          <w:i/>
          <w:iCs/>
          <w:lang w:val="en-GB"/>
        </w:rPr>
        <w:t xml:space="preserve">)] </w:t>
      </w:r>
      <w:r w:rsidRPr="00703B5B">
        <w:rPr>
          <w:lang w:val="en-GB"/>
        </w:rPr>
        <w:t>years</w:t>
      </w:r>
      <w:r w:rsidR="009F2CAA" w:rsidRPr="00703B5B">
        <w:rPr>
          <w:lang w:val="en-GB"/>
        </w:rPr>
        <w:t>.</w:t>
      </w:r>
    </w:p>
    <w:p w14:paraId="72A82DF6" w14:textId="1AA753CC" w:rsidR="00D338EA" w:rsidRPr="00703B5B" w:rsidRDefault="00FF6B71">
      <w:pPr>
        <w:tabs>
          <w:tab w:val="left" w:pos="-720"/>
          <w:tab w:val="left" w:pos="0"/>
        </w:tabs>
        <w:rPr>
          <w:i/>
          <w:spacing w:val="-3"/>
          <w:lang w:val="en-GB"/>
        </w:rPr>
      </w:pPr>
      <w:r w:rsidRPr="00703B5B">
        <w:rPr>
          <w:spacing w:val="-3"/>
          <w:lang w:val="en-GB"/>
        </w:rPr>
        <w:t xml:space="preserve">4) </w:t>
      </w:r>
      <w:r w:rsidRPr="00703B5B">
        <w:rPr>
          <w:spacing w:val="-3"/>
          <w:lang w:val="en-GB"/>
        </w:rPr>
        <w:tab/>
        <w:t>Prequalified bidders may obtain additional information and examine the Bidding Documents at the offices of [</w:t>
      </w:r>
      <w:r w:rsidRPr="00703B5B">
        <w:rPr>
          <w:i/>
          <w:spacing w:val="-3"/>
          <w:lang w:val="en-GB"/>
        </w:rPr>
        <w:t>name of department responsible for the Contract</w:t>
      </w:r>
      <w:r w:rsidRPr="00703B5B">
        <w:rPr>
          <w:spacing w:val="-3"/>
          <w:lang w:val="en-GB"/>
        </w:rPr>
        <w:t>]</w:t>
      </w:r>
      <w:r w:rsidRPr="00703B5B">
        <w:rPr>
          <w:rStyle w:val="Appelnotedebasdep"/>
          <w:spacing w:val="-3"/>
          <w:lang w:val="en-GB"/>
        </w:rPr>
        <w:footnoteReference w:id="1"/>
      </w:r>
      <w:r w:rsidRPr="00703B5B">
        <w:rPr>
          <w:i/>
          <w:spacing w:val="-3"/>
          <w:lang w:val="en-GB"/>
        </w:rPr>
        <w:t xml:space="preserve"> [postal address, telegraphic address or address and telex number of the department, e-mail address, fax number where the Bidder may obtain information, examine and obtain the documents, name of focal point].</w:t>
      </w:r>
    </w:p>
    <w:p w14:paraId="38F83226" w14:textId="77777777" w:rsidR="00AD57D9" w:rsidRPr="00703B5B" w:rsidRDefault="00AD57D9" w:rsidP="00AD57D9">
      <w:pPr>
        <w:tabs>
          <w:tab w:val="left" w:pos="-720"/>
          <w:tab w:val="left" w:pos="0"/>
        </w:tabs>
        <w:ind w:left="720" w:hanging="720"/>
        <w:rPr>
          <w:spacing w:val="-3"/>
          <w:lang w:val="en-GB"/>
        </w:rPr>
      </w:pPr>
    </w:p>
    <w:p w14:paraId="24A8B858" w14:textId="3E76F5AE" w:rsidR="00D338EA" w:rsidRPr="00703B5B" w:rsidRDefault="00FF6B71">
      <w:pPr>
        <w:rPr>
          <w:sz w:val="22"/>
          <w:lang w:val="en-GB"/>
        </w:rPr>
      </w:pPr>
      <w:r w:rsidRPr="00703B5B">
        <w:rPr>
          <w:sz w:val="22"/>
          <w:lang w:val="en-GB"/>
        </w:rPr>
        <w:t xml:space="preserve">5 </w:t>
      </w:r>
      <w:r w:rsidRPr="00703B5B">
        <w:rPr>
          <w:sz w:val="22"/>
          <w:lang w:val="en-GB"/>
        </w:rPr>
        <w:tab/>
        <w:t xml:space="preserve">You have been pre-qualified and are therefore eligible to </w:t>
      </w:r>
      <w:r w:rsidR="00E86835" w:rsidRPr="00703B5B">
        <w:rPr>
          <w:sz w:val="22"/>
          <w:lang w:val="en-GB"/>
        </w:rPr>
        <w:t>bid</w:t>
      </w:r>
      <w:r w:rsidRPr="00703B5B">
        <w:rPr>
          <w:sz w:val="22"/>
          <w:lang w:val="en-GB"/>
        </w:rPr>
        <w:t xml:space="preserve"> (for the following </w:t>
      </w:r>
      <w:r w:rsidR="00C852FF" w:rsidRPr="00703B5B">
        <w:rPr>
          <w:sz w:val="22"/>
          <w:lang w:val="en-GB"/>
        </w:rPr>
        <w:t>lots). (</w:t>
      </w:r>
      <w:r w:rsidRPr="00703B5B">
        <w:rPr>
          <w:rStyle w:val="Appelnotedebasdep"/>
          <w:sz w:val="22"/>
          <w:lang w:val="en-GB"/>
        </w:rPr>
        <w:footnoteReference w:id="2"/>
      </w:r>
      <w:r w:rsidRPr="00703B5B">
        <w:rPr>
          <w:sz w:val="22"/>
          <w:vertAlign w:val="superscript"/>
          <w:lang w:val="en-GB"/>
        </w:rPr>
        <w:t>)</w:t>
      </w:r>
    </w:p>
    <w:p w14:paraId="77B4C7F4" w14:textId="77777777" w:rsidR="00AD57D9" w:rsidRPr="00703B5B" w:rsidRDefault="00AD57D9" w:rsidP="00AD57D9">
      <w:pPr>
        <w:rPr>
          <w:sz w:val="22"/>
          <w:lang w:val="en-GB"/>
        </w:rPr>
      </w:pPr>
    </w:p>
    <w:p w14:paraId="6D67E07C" w14:textId="74BBEAE6" w:rsidR="00D338EA" w:rsidRPr="00703B5B" w:rsidRDefault="00FF6B71">
      <w:pPr>
        <w:rPr>
          <w:sz w:val="22"/>
          <w:lang w:val="en-GB"/>
        </w:rPr>
      </w:pPr>
      <w:r w:rsidRPr="00703B5B">
        <w:rPr>
          <w:sz w:val="22"/>
          <w:lang w:val="en-GB"/>
        </w:rPr>
        <w:t xml:space="preserve">6 </w:t>
      </w:r>
      <w:r w:rsidRPr="00703B5B">
        <w:rPr>
          <w:sz w:val="22"/>
          <w:lang w:val="en-GB"/>
        </w:rPr>
        <w:tab/>
        <w:t xml:space="preserve">A complete set of </w:t>
      </w:r>
      <w:r w:rsidR="00E86835" w:rsidRPr="00703B5B">
        <w:rPr>
          <w:sz w:val="22"/>
          <w:lang w:val="en-GB"/>
        </w:rPr>
        <w:t>bidding documents</w:t>
      </w:r>
      <w:r w:rsidRPr="00703B5B">
        <w:rPr>
          <w:sz w:val="22"/>
          <w:lang w:val="en-GB"/>
        </w:rPr>
        <w:t xml:space="preserve"> may be purchased from the above department on payment of a non-refundable fee of </w:t>
      </w:r>
      <w:r w:rsidRPr="00703B5B">
        <w:rPr>
          <w:i/>
          <w:sz w:val="22"/>
          <w:lang w:val="en-GB"/>
        </w:rPr>
        <w:t>[insert amount and currency].</w:t>
      </w:r>
    </w:p>
    <w:p w14:paraId="451BF733" w14:textId="77777777" w:rsidR="00AD57D9" w:rsidRPr="00703B5B" w:rsidRDefault="00AD57D9" w:rsidP="00AD57D9">
      <w:pPr>
        <w:rPr>
          <w:sz w:val="22"/>
          <w:lang w:val="en-GB"/>
        </w:rPr>
      </w:pPr>
    </w:p>
    <w:p w14:paraId="5CE726A2" w14:textId="0147AEAD" w:rsidR="00D338EA" w:rsidRPr="00703B5B" w:rsidRDefault="00FF6B71">
      <w:pPr>
        <w:rPr>
          <w:sz w:val="22"/>
          <w:lang w:val="en-GB"/>
        </w:rPr>
      </w:pPr>
      <w:r w:rsidRPr="00703B5B">
        <w:rPr>
          <w:sz w:val="22"/>
          <w:lang w:val="en-GB"/>
        </w:rPr>
        <w:t xml:space="preserve">7 </w:t>
      </w:r>
      <w:r w:rsidRPr="00703B5B">
        <w:rPr>
          <w:sz w:val="22"/>
          <w:lang w:val="en-GB"/>
        </w:rPr>
        <w:tab/>
      </w:r>
      <w:r w:rsidR="00BE7ABB" w:rsidRPr="00703B5B">
        <w:rPr>
          <w:sz w:val="22"/>
          <w:lang w:val="en-GB"/>
        </w:rPr>
        <w:t>Bids</w:t>
      </w:r>
      <w:r w:rsidRPr="00703B5B">
        <w:rPr>
          <w:sz w:val="22"/>
          <w:lang w:val="en-GB"/>
        </w:rPr>
        <w:t xml:space="preserve"> must be accompanied by a guarantee of </w:t>
      </w:r>
      <w:r w:rsidRPr="00703B5B">
        <w:rPr>
          <w:i/>
          <w:sz w:val="22"/>
          <w:lang w:val="en-GB"/>
        </w:rPr>
        <w:t>[</w:t>
      </w:r>
      <w:r w:rsidR="00CF0684" w:rsidRPr="00703B5B">
        <w:rPr>
          <w:i/>
          <w:sz w:val="22"/>
          <w:lang w:val="en-GB"/>
        </w:rPr>
        <w:t>amount</w:t>
      </w:r>
      <w:r w:rsidR="00CF0684" w:rsidRPr="00703B5B">
        <w:rPr>
          <w:i/>
          <w:sz w:val="22"/>
          <w:vertAlign w:val="superscript"/>
          <w:lang w:val="en-GB"/>
        </w:rPr>
        <w:t xml:space="preserve"> (</w:t>
      </w:r>
      <w:r w:rsidRPr="00703B5B">
        <w:rPr>
          <w:rStyle w:val="Appelnotedebasdep"/>
          <w:i/>
          <w:sz w:val="22"/>
          <w:lang w:val="en-GB"/>
        </w:rPr>
        <w:footnoteReference w:id="3"/>
      </w:r>
      <w:r w:rsidRPr="00703B5B">
        <w:rPr>
          <w:i/>
          <w:sz w:val="22"/>
          <w:vertAlign w:val="superscript"/>
          <w:lang w:val="en-GB"/>
        </w:rPr>
        <w:t>)</w:t>
      </w:r>
      <w:r w:rsidR="009F2CAA" w:rsidRPr="00703B5B">
        <w:rPr>
          <w:sz w:val="22"/>
          <w:lang w:val="en-GB"/>
        </w:rPr>
        <w:t>] XXX (specify currency in the country of the ECOWAS institution concerned</w:t>
      </w:r>
      <w:r w:rsidR="00C852FF" w:rsidRPr="00703B5B">
        <w:rPr>
          <w:sz w:val="22"/>
          <w:lang w:val="en-GB"/>
        </w:rPr>
        <w:t>)</w:t>
      </w:r>
      <w:r w:rsidRPr="00703B5B">
        <w:rPr>
          <w:sz w:val="22"/>
          <w:lang w:val="en-GB"/>
        </w:rPr>
        <w:t xml:space="preserve"> and must be delivered to </w:t>
      </w:r>
      <w:r w:rsidRPr="00703B5B">
        <w:rPr>
          <w:i/>
          <w:sz w:val="22"/>
          <w:lang w:val="en-GB"/>
        </w:rPr>
        <w:t xml:space="preserve">[indicate precise address] no </w:t>
      </w:r>
      <w:r w:rsidRPr="00703B5B">
        <w:rPr>
          <w:sz w:val="22"/>
          <w:lang w:val="en-GB"/>
        </w:rPr>
        <w:t xml:space="preserve">later than </w:t>
      </w:r>
      <w:r w:rsidRPr="00703B5B">
        <w:rPr>
          <w:i/>
          <w:sz w:val="22"/>
          <w:lang w:val="en-GB"/>
        </w:rPr>
        <w:t xml:space="preserve">[time] </w:t>
      </w:r>
      <w:r w:rsidRPr="00703B5B">
        <w:rPr>
          <w:sz w:val="22"/>
          <w:lang w:val="en-GB"/>
        </w:rPr>
        <w:t xml:space="preserve">on </w:t>
      </w:r>
      <w:r w:rsidRPr="00703B5B">
        <w:rPr>
          <w:i/>
          <w:sz w:val="22"/>
          <w:lang w:val="en-GB"/>
        </w:rPr>
        <w:t>[date]</w:t>
      </w:r>
      <w:r w:rsidRPr="00703B5B">
        <w:rPr>
          <w:sz w:val="22"/>
          <w:lang w:val="en-GB"/>
        </w:rPr>
        <w:t xml:space="preserve">.  </w:t>
      </w:r>
      <w:r w:rsidR="00BE7ABB" w:rsidRPr="00703B5B">
        <w:rPr>
          <w:iCs/>
          <w:lang w:val="en-GB"/>
        </w:rPr>
        <w:t>Bids</w:t>
      </w:r>
      <w:r w:rsidRPr="00703B5B">
        <w:rPr>
          <w:iCs/>
          <w:lang w:val="en-GB"/>
        </w:rPr>
        <w:t xml:space="preserve"> must remain valid for a period of </w:t>
      </w:r>
      <w:r w:rsidRPr="00703B5B">
        <w:rPr>
          <w:i/>
          <w:iCs/>
          <w:lang w:val="en-GB"/>
        </w:rPr>
        <w:t xml:space="preserve">[insert number of days] from </w:t>
      </w:r>
      <w:r w:rsidRPr="00703B5B">
        <w:rPr>
          <w:iCs/>
          <w:lang w:val="en-GB"/>
        </w:rPr>
        <w:t>the deadline for submission.</w:t>
      </w:r>
    </w:p>
    <w:p w14:paraId="2AC1FD27" w14:textId="77777777" w:rsidR="00AD57D9" w:rsidRPr="00703B5B" w:rsidRDefault="00AD57D9" w:rsidP="00AD57D9">
      <w:pPr>
        <w:rPr>
          <w:sz w:val="22"/>
          <w:lang w:val="en-GB"/>
        </w:rPr>
      </w:pPr>
    </w:p>
    <w:p w14:paraId="6F199503" w14:textId="2B37F46F" w:rsidR="00D338EA" w:rsidRPr="00703B5B" w:rsidRDefault="00FF6B71">
      <w:pPr>
        <w:rPr>
          <w:sz w:val="22"/>
          <w:lang w:val="en-GB"/>
        </w:rPr>
      </w:pPr>
      <w:r w:rsidRPr="00703B5B">
        <w:rPr>
          <w:sz w:val="22"/>
          <w:lang w:val="en-GB"/>
        </w:rPr>
        <w:t xml:space="preserve">8. </w:t>
      </w:r>
      <w:r w:rsidRPr="00703B5B">
        <w:rPr>
          <w:sz w:val="22"/>
          <w:lang w:val="en-GB"/>
        </w:rPr>
        <w:tab/>
      </w:r>
      <w:r w:rsidR="00BE7ABB" w:rsidRPr="00703B5B">
        <w:rPr>
          <w:sz w:val="22"/>
          <w:lang w:val="en-GB"/>
        </w:rPr>
        <w:t>Bids</w:t>
      </w:r>
      <w:r w:rsidRPr="00703B5B">
        <w:rPr>
          <w:sz w:val="22"/>
          <w:lang w:val="en-GB"/>
        </w:rPr>
        <w:t xml:space="preserve"> will be opened in the presence of representatives of </w:t>
      </w:r>
      <w:r w:rsidR="00996CF3" w:rsidRPr="00703B5B">
        <w:rPr>
          <w:sz w:val="22"/>
          <w:lang w:val="en-GB"/>
        </w:rPr>
        <w:t xml:space="preserve">bidders </w:t>
      </w:r>
      <w:r w:rsidRPr="00703B5B">
        <w:rPr>
          <w:sz w:val="22"/>
          <w:lang w:val="en-GB"/>
        </w:rPr>
        <w:t xml:space="preserve">who wish to attend the opening of </w:t>
      </w:r>
      <w:r w:rsidR="00BE7ABB" w:rsidRPr="00703B5B">
        <w:rPr>
          <w:sz w:val="22"/>
          <w:lang w:val="en-GB"/>
        </w:rPr>
        <w:t>bids</w:t>
      </w:r>
      <w:r w:rsidRPr="00703B5B">
        <w:rPr>
          <w:sz w:val="22"/>
          <w:lang w:val="en-GB"/>
        </w:rPr>
        <w:t xml:space="preserve"> on </w:t>
      </w:r>
      <w:r w:rsidRPr="00703B5B">
        <w:rPr>
          <w:i/>
          <w:sz w:val="22"/>
          <w:lang w:val="en-GB"/>
        </w:rPr>
        <w:t xml:space="preserve">[date] </w:t>
      </w:r>
      <w:r w:rsidRPr="00703B5B">
        <w:rPr>
          <w:sz w:val="22"/>
          <w:lang w:val="en-GB"/>
        </w:rPr>
        <w:t xml:space="preserve">at </w:t>
      </w:r>
      <w:r w:rsidRPr="00703B5B">
        <w:rPr>
          <w:i/>
          <w:sz w:val="22"/>
          <w:lang w:val="en-GB"/>
        </w:rPr>
        <w:t xml:space="preserve">[time] at </w:t>
      </w:r>
      <w:r w:rsidRPr="00703B5B">
        <w:rPr>
          <w:sz w:val="22"/>
          <w:lang w:val="en-GB"/>
        </w:rPr>
        <w:t xml:space="preserve">the following address: </w:t>
      </w:r>
      <w:r w:rsidRPr="00703B5B">
        <w:rPr>
          <w:i/>
          <w:sz w:val="22"/>
          <w:lang w:val="en-GB"/>
        </w:rPr>
        <w:t>[give exact address and location].</w:t>
      </w:r>
      <w:r w:rsidRPr="00703B5B">
        <w:rPr>
          <w:sz w:val="22"/>
          <w:vertAlign w:val="superscript"/>
          <w:lang w:val="en-GB"/>
        </w:rPr>
        <w:t xml:space="preserve"> (</w:t>
      </w:r>
      <w:r w:rsidRPr="00703B5B">
        <w:rPr>
          <w:rStyle w:val="Appelnotedebasdep"/>
          <w:sz w:val="22"/>
          <w:lang w:val="en-GB"/>
        </w:rPr>
        <w:footnoteReference w:id="4"/>
      </w:r>
      <w:r w:rsidRPr="00703B5B">
        <w:rPr>
          <w:sz w:val="22"/>
          <w:vertAlign w:val="superscript"/>
          <w:lang w:val="en-GB"/>
        </w:rPr>
        <w:t>)</w:t>
      </w:r>
    </w:p>
    <w:p w14:paraId="437677BF" w14:textId="77777777" w:rsidR="00AD57D9" w:rsidRPr="00703B5B" w:rsidRDefault="00AD57D9" w:rsidP="00AD57D9">
      <w:pPr>
        <w:rPr>
          <w:sz w:val="22"/>
          <w:lang w:val="en-GB"/>
        </w:rPr>
      </w:pPr>
    </w:p>
    <w:p w14:paraId="32DCA458" w14:textId="77777777" w:rsidR="00AD57D9" w:rsidRPr="00703B5B" w:rsidRDefault="00AD57D9" w:rsidP="00AD57D9">
      <w:pPr>
        <w:rPr>
          <w:sz w:val="22"/>
          <w:lang w:val="en-GB"/>
        </w:rPr>
      </w:pPr>
    </w:p>
    <w:p w14:paraId="55998229" w14:textId="68B0CD8A" w:rsidR="00D338EA" w:rsidRPr="00703B5B" w:rsidRDefault="00FF6B71">
      <w:pPr>
        <w:rPr>
          <w:sz w:val="22"/>
          <w:lang w:val="en-GB"/>
        </w:rPr>
      </w:pPr>
      <w:r w:rsidRPr="00703B5B">
        <w:rPr>
          <w:sz w:val="22"/>
          <w:lang w:val="en-GB"/>
        </w:rPr>
        <w:tab/>
        <w:t xml:space="preserve">Yours </w:t>
      </w:r>
      <w:r w:rsidR="00C852FF" w:rsidRPr="00703B5B">
        <w:rPr>
          <w:sz w:val="22"/>
          <w:lang w:val="en-GB"/>
        </w:rPr>
        <w:t>S</w:t>
      </w:r>
      <w:r w:rsidRPr="00703B5B">
        <w:rPr>
          <w:sz w:val="22"/>
          <w:lang w:val="en-GB"/>
        </w:rPr>
        <w:t>incerely</w:t>
      </w:r>
    </w:p>
    <w:p w14:paraId="7D232F97" w14:textId="77777777" w:rsidR="00AD57D9" w:rsidRPr="00703B5B" w:rsidRDefault="00AD57D9" w:rsidP="00AD57D9">
      <w:pPr>
        <w:rPr>
          <w:sz w:val="22"/>
          <w:lang w:val="en-GB"/>
        </w:rPr>
      </w:pPr>
    </w:p>
    <w:p w14:paraId="49E5A5BF" w14:textId="77777777" w:rsidR="00AD57D9" w:rsidRPr="00703B5B" w:rsidRDefault="00AD57D9" w:rsidP="00AD57D9">
      <w:pPr>
        <w:rPr>
          <w:sz w:val="22"/>
          <w:lang w:val="en-GB"/>
        </w:rPr>
      </w:pPr>
    </w:p>
    <w:p w14:paraId="0A146DD3" w14:textId="77777777" w:rsidR="00D338EA" w:rsidRPr="00703B5B" w:rsidRDefault="00FF6B71">
      <w:pPr>
        <w:rPr>
          <w:i/>
          <w:sz w:val="22"/>
          <w:lang w:val="en-GB"/>
        </w:rPr>
      </w:pP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t>[Authorised signature]</w:t>
      </w:r>
    </w:p>
    <w:p w14:paraId="4CC5FE89" w14:textId="1E21BE84" w:rsidR="00D338EA" w:rsidRPr="00703B5B" w:rsidRDefault="00FF6B71">
      <w:pPr>
        <w:rPr>
          <w:i/>
          <w:sz w:val="22"/>
          <w:lang w:val="en-GB"/>
        </w:rPr>
      </w:pP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t xml:space="preserve">      [Name and </w:t>
      </w:r>
      <w:r w:rsidR="00D03080" w:rsidRPr="00703B5B">
        <w:rPr>
          <w:i/>
          <w:sz w:val="22"/>
          <w:lang w:val="en-GB"/>
        </w:rPr>
        <w:t>T</w:t>
      </w:r>
      <w:r w:rsidRPr="00703B5B">
        <w:rPr>
          <w:i/>
          <w:sz w:val="22"/>
          <w:lang w:val="en-GB"/>
        </w:rPr>
        <w:t>itle]</w:t>
      </w:r>
    </w:p>
    <w:p w14:paraId="62C2A12A" w14:textId="77777777" w:rsidR="00D338EA" w:rsidRPr="00703B5B" w:rsidRDefault="00FF6B71">
      <w:pPr>
        <w:rPr>
          <w:i/>
          <w:sz w:val="20"/>
          <w:lang w:val="en-GB"/>
        </w:rPr>
      </w:pP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r>
      <w:r w:rsidRPr="00703B5B">
        <w:rPr>
          <w:i/>
          <w:sz w:val="22"/>
          <w:lang w:val="en-GB"/>
        </w:rPr>
        <w:tab/>
        <w:t>[Contracting Authority]</w:t>
      </w:r>
    </w:p>
    <w:p w14:paraId="5FADA877" w14:textId="77777777" w:rsidR="00AD57D9" w:rsidRPr="00703B5B" w:rsidRDefault="00AD57D9" w:rsidP="00AD57D9">
      <w:pPr>
        <w:rPr>
          <w:i/>
          <w:sz w:val="20"/>
          <w:lang w:val="en-GB"/>
        </w:rPr>
      </w:pPr>
    </w:p>
    <w:p w14:paraId="2424BFC3" w14:textId="77777777" w:rsidR="00AD57D9" w:rsidRPr="00703B5B" w:rsidRDefault="00AD57D9" w:rsidP="00AD57D9">
      <w:pPr>
        <w:rPr>
          <w:i/>
          <w:sz w:val="20"/>
          <w:lang w:val="en-GB"/>
        </w:rPr>
      </w:pPr>
      <w:r w:rsidRPr="00703B5B">
        <w:rPr>
          <w:i/>
          <w:sz w:val="20"/>
          <w:lang w:val="en-GB"/>
        </w:rPr>
        <w:br w:type="page"/>
      </w:r>
    </w:p>
    <w:p w14:paraId="30DD7036" w14:textId="77777777" w:rsidR="00AD57D9" w:rsidRPr="00703B5B" w:rsidRDefault="00AD57D9" w:rsidP="00AD57D9">
      <w:pPr>
        <w:rPr>
          <w:lang w:val="en-GB"/>
        </w:rPr>
      </w:pPr>
    </w:p>
    <w:tbl>
      <w:tblPr>
        <w:tblW w:w="9198" w:type="dxa"/>
        <w:tblLayout w:type="fixed"/>
        <w:tblLook w:val="0000" w:firstRow="0" w:lastRow="0" w:firstColumn="0" w:lastColumn="0" w:noHBand="0" w:noVBand="0"/>
      </w:tblPr>
      <w:tblGrid>
        <w:gridCol w:w="9198"/>
      </w:tblGrid>
      <w:tr w:rsidR="003419F0" w:rsidRPr="00B001E1" w14:paraId="74553678" w14:textId="77777777" w:rsidTr="005B6E39">
        <w:trPr>
          <w:trHeight w:val="801"/>
        </w:trPr>
        <w:tc>
          <w:tcPr>
            <w:tcW w:w="9198" w:type="dxa"/>
            <w:vAlign w:val="center"/>
          </w:tcPr>
          <w:p w14:paraId="3A268F53" w14:textId="041CDA1F" w:rsidR="00D338EA" w:rsidRPr="00703B5B" w:rsidRDefault="00FF6B71">
            <w:pPr>
              <w:pStyle w:val="Titre2"/>
              <w:jc w:val="center"/>
              <w:rPr>
                <w:sz w:val="44"/>
                <w:szCs w:val="44"/>
                <w:lang w:val="en-GB"/>
              </w:rPr>
            </w:pPr>
            <w:bookmarkStart w:id="56" w:name="_Toc77392467"/>
            <w:bookmarkStart w:id="57" w:name="_Toc190767381"/>
            <w:bookmarkStart w:id="58" w:name="_Toc519511311"/>
            <w:r w:rsidRPr="00703B5B">
              <w:rPr>
                <w:sz w:val="44"/>
                <w:szCs w:val="44"/>
                <w:lang w:val="en-GB"/>
              </w:rPr>
              <w:t xml:space="preserve">Section I. Instructions to </w:t>
            </w:r>
            <w:r w:rsidR="00364368" w:rsidRPr="00703B5B">
              <w:rPr>
                <w:sz w:val="44"/>
                <w:szCs w:val="44"/>
                <w:lang w:val="en-GB"/>
              </w:rPr>
              <w:t>Bidders</w:t>
            </w:r>
            <w:r w:rsidRPr="00703B5B">
              <w:rPr>
                <w:sz w:val="44"/>
                <w:szCs w:val="44"/>
                <w:lang w:val="en-GB"/>
              </w:rPr>
              <w:t xml:space="preserve"> (</w:t>
            </w:r>
            <w:r w:rsidR="003F7830" w:rsidRPr="00703B5B">
              <w:rPr>
                <w:sz w:val="44"/>
                <w:szCs w:val="44"/>
                <w:lang w:val="en-GB"/>
              </w:rPr>
              <w:t>IBs</w:t>
            </w:r>
            <w:r w:rsidRPr="00703B5B">
              <w:rPr>
                <w:sz w:val="44"/>
                <w:szCs w:val="44"/>
                <w:lang w:val="en-GB"/>
              </w:rPr>
              <w:t>)</w:t>
            </w:r>
            <w:bookmarkEnd w:id="56"/>
            <w:bookmarkEnd w:id="57"/>
            <w:bookmarkEnd w:id="58"/>
          </w:p>
        </w:tc>
      </w:tr>
    </w:tbl>
    <w:p w14:paraId="04179933" w14:textId="77777777" w:rsidR="003419F0" w:rsidRPr="00703B5B" w:rsidRDefault="003419F0" w:rsidP="003419F0">
      <w:pPr>
        <w:rPr>
          <w:lang w:val="en-GB"/>
        </w:rPr>
      </w:pPr>
    </w:p>
    <w:p w14:paraId="185CF9E5" w14:textId="0B99628D" w:rsidR="00D338EA" w:rsidRPr="00703B5B" w:rsidRDefault="00FF6B71">
      <w:pPr>
        <w:jc w:val="center"/>
        <w:rPr>
          <w:b/>
          <w:sz w:val="32"/>
          <w:szCs w:val="32"/>
          <w:lang w:val="en-GB"/>
        </w:rPr>
      </w:pPr>
      <w:bookmarkStart w:id="59" w:name="_Toc494778684"/>
      <w:r w:rsidRPr="00703B5B">
        <w:rPr>
          <w:b/>
          <w:sz w:val="32"/>
          <w:szCs w:val="32"/>
          <w:lang w:val="en-GB"/>
        </w:rPr>
        <w:t xml:space="preserve">Table of </w:t>
      </w:r>
      <w:r w:rsidR="00D03080" w:rsidRPr="00703B5B">
        <w:rPr>
          <w:b/>
          <w:sz w:val="32"/>
          <w:szCs w:val="32"/>
          <w:lang w:val="en-GB"/>
        </w:rPr>
        <w:t>C</w:t>
      </w:r>
      <w:r w:rsidRPr="00703B5B">
        <w:rPr>
          <w:b/>
          <w:sz w:val="32"/>
          <w:szCs w:val="32"/>
          <w:lang w:val="en-GB"/>
        </w:rPr>
        <w:t>lauses</w:t>
      </w:r>
      <w:bookmarkEnd w:id="59"/>
    </w:p>
    <w:p w14:paraId="41EB7ACB" w14:textId="77777777" w:rsidR="00D338EA" w:rsidRPr="00703B5B" w:rsidRDefault="00BB240F">
      <w:pPr>
        <w:pStyle w:val="TM2"/>
        <w:tabs>
          <w:tab w:val="right" w:pos="8990"/>
        </w:tabs>
        <w:rPr>
          <w:rFonts w:ascii="Times New Roman" w:eastAsiaTheme="minorEastAsia" w:hAnsi="Times New Roman" w:cs="Times New Roman"/>
          <w:b w:val="0"/>
          <w:bCs w:val="0"/>
          <w:noProof/>
          <w:sz w:val="24"/>
          <w:szCs w:val="24"/>
          <w:lang w:val="en-GB"/>
        </w:rPr>
      </w:pPr>
      <w:r w:rsidRPr="00703B5B">
        <w:rPr>
          <w:rFonts w:ascii="Times New Roman" w:hAnsi="Times New Roman" w:cs="Times New Roman"/>
          <w:bCs w:val="0"/>
          <w:szCs w:val="24"/>
          <w:lang w:val="en-GB"/>
        </w:rPr>
        <w:fldChar w:fldCharType="begin"/>
      </w:r>
      <w:r w:rsidRPr="00703B5B">
        <w:rPr>
          <w:rFonts w:ascii="Times New Roman" w:hAnsi="Times New Roman" w:cs="Times New Roman"/>
          <w:bCs w:val="0"/>
          <w:szCs w:val="24"/>
          <w:lang w:val="en-GB"/>
        </w:rPr>
        <w:instrText xml:space="preserve"> TOC \o "1-4" \h \z \u </w:instrText>
      </w:r>
      <w:r w:rsidRPr="00703B5B">
        <w:rPr>
          <w:rFonts w:ascii="Times New Roman" w:hAnsi="Times New Roman" w:cs="Times New Roman"/>
          <w:bCs w:val="0"/>
          <w:szCs w:val="24"/>
          <w:lang w:val="en-GB"/>
        </w:rPr>
        <w:fldChar w:fldCharType="separate"/>
      </w:r>
    </w:p>
    <w:p w14:paraId="01D284DB" w14:textId="77777777"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12" w:history="1">
        <w:r w:rsidR="00BB240F" w:rsidRPr="00703B5B">
          <w:rPr>
            <w:rStyle w:val="Lienhypertexte"/>
            <w:rFonts w:ascii="Times New Roman" w:hAnsi="Times New Roman" w:cs="Times New Roman"/>
            <w:noProof/>
            <w:lang w:val="en-GB"/>
          </w:rPr>
          <w:t>A.</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General</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_Toc519511312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18</w:t>
        </w:r>
        <w:r w:rsidR="00BB240F" w:rsidRPr="00703B5B">
          <w:rPr>
            <w:rFonts w:ascii="Times New Roman" w:hAnsi="Times New Roman" w:cs="Times New Roman"/>
            <w:noProof/>
            <w:webHidden/>
            <w:lang w:val="en-GB"/>
          </w:rPr>
          <w:fldChar w:fldCharType="end"/>
        </w:r>
      </w:hyperlink>
    </w:p>
    <w:p w14:paraId="043F8780" w14:textId="77777777"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3" w:history="1">
        <w:r w:rsidR="00BB240F" w:rsidRPr="00703B5B">
          <w:rPr>
            <w:rStyle w:val="Lienhypertexte"/>
            <w:rFonts w:ascii="Times New Roman" w:hAnsi="Times New Roman" w:cs="Times New Roman"/>
            <w:b/>
            <w:noProof/>
            <w:lang w:val="en-GB"/>
          </w:rPr>
          <w:t>1.</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Subject of the Contract</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_Toc519511313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18</w:t>
        </w:r>
        <w:r w:rsidR="00BB240F" w:rsidRPr="00703B5B">
          <w:rPr>
            <w:rFonts w:ascii="Times New Roman" w:hAnsi="Times New Roman" w:cs="Times New Roman"/>
            <w:noProof/>
            <w:webHidden/>
            <w:lang w:val="en-GB"/>
          </w:rPr>
          <w:fldChar w:fldCharType="end"/>
        </w:r>
      </w:hyperlink>
    </w:p>
    <w:p w14:paraId="143DE6FD" w14:textId="4D90B465"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4" w:history="1">
        <w:r w:rsidR="00BB240F" w:rsidRPr="00703B5B">
          <w:rPr>
            <w:rStyle w:val="Lienhypertexte"/>
            <w:rFonts w:ascii="Times New Roman" w:hAnsi="Times New Roman" w:cs="Times New Roman"/>
            <w:b/>
            <w:noProof/>
            <w:lang w:val="en-GB"/>
          </w:rPr>
          <w:t>2.</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Origin of </w:t>
        </w:r>
        <w:r w:rsidR="00F202B5" w:rsidRPr="00703B5B">
          <w:rPr>
            <w:rStyle w:val="Lienhypertexte"/>
            <w:rFonts w:ascii="Times New Roman" w:hAnsi="Times New Roman" w:cs="Times New Roman"/>
            <w:b/>
            <w:noProof/>
            <w:lang w:val="en-GB"/>
          </w:rPr>
          <w:t>F</w:t>
        </w:r>
        <w:r w:rsidR="00BB240F" w:rsidRPr="00703B5B">
          <w:rPr>
            <w:rStyle w:val="Lienhypertexte"/>
            <w:rFonts w:ascii="Times New Roman" w:hAnsi="Times New Roman" w:cs="Times New Roman"/>
            <w:b/>
            <w:noProof/>
            <w:lang w:val="en-GB"/>
          </w:rPr>
          <w:t>unds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18</w:t>
        </w:r>
        <w:r w:rsidR="00BB240F" w:rsidRPr="00703B5B">
          <w:rPr>
            <w:rFonts w:ascii="Times New Roman" w:hAnsi="Times New Roman" w:cs="Times New Roman"/>
            <w:noProof/>
            <w:webHidden/>
            <w:lang w:val="en-GB"/>
          </w:rPr>
          <w:fldChar w:fldCharType="end"/>
        </w:r>
      </w:hyperlink>
    </w:p>
    <w:p w14:paraId="25D325D5" w14:textId="637956D2"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5" w:history="1">
        <w:r w:rsidR="00BB240F" w:rsidRPr="00703B5B">
          <w:rPr>
            <w:rStyle w:val="Lienhypertexte"/>
            <w:rFonts w:ascii="Times New Roman" w:hAnsi="Times New Roman" w:cs="Times New Roman"/>
            <w:b/>
            <w:noProof/>
            <w:lang w:val="en-GB"/>
          </w:rPr>
          <w:t>3.</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Penalties for misconduct by </w:t>
        </w:r>
        <w:r w:rsidR="004406F8" w:rsidRPr="00703B5B">
          <w:rPr>
            <w:rStyle w:val="Lienhypertexte"/>
            <w:rFonts w:ascii="Times New Roman" w:hAnsi="Times New Roman" w:cs="Times New Roman"/>
            <w:b/>
            <w:noProof/>
            <w:lang w:val="en-GB"/>
          </w:rPr>
          <w:t>bidder</w:t>
        </w:r>
        <w:r w:rsidR="00BB240F" w:rsidRPr="00703B5B">
          <w:rPr>
            <w:rStyle w:val="Lienhypertexte"/>
            <w:rFonts w:ascii="Times New Roman" w:hAnsi="Times New Roman" w:cs="Times New Roman"/>
            <w:b/>
            <w:noProof/>
            <w:lang w:val="en-GB"/>
          </w:rPr>
          <w:t>s or holders of public contracts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18</w:t>
        </w:r>
        <w:r w:rsidR="00BB240F" w:rsidRPr="00703B5B">
          <w:rPr>
            <w:rFonts w:ascii="Times New Roman" w:hAnsi="Times New Roman" w:cs="Times New Roman"/>
            <w:noProof/>
            <w:webHidden/>
            <w:lang w:val="en-GB"/>
          </w:rPr>
          <w:fldChar w:fldCharType="end"/>
        </w:r>
      </w:hyperlink>
    </w:p>
    <w:p w14:paraId="305F343C" w14:textId="77777777"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6" w:history="1">
        <w:r w:rsidR="00BB240F" w:rsidRPr="00703B5B">
          <w:rPr>
            <w:rStyle w:val="Lienhypertexte"/>
            <w:rFonts w:ascii="Times New Roman" w:hAnsi="Times New Roman" w:cs="Times New Roman"/>
            <w:b/>
            <w:noProof/>
            <w:lang w:val="en-GB"/>
          </w:rPr>
          <w:t>4.</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Conditions for taking part in contracts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20</w:t>
        </w:r>
        <w:r w:rsidR="00BB240F" w:rsidRPr="00703B5B">
          <w:rPr>
            <w:rFonts w:ascii="Times New Roman" w:hAnsi="Times New Roman" w:cs="Times New Roman"/>
            <w:noProof/>
            <w:webHidden/>
            <w:lang w:val="en-GB"/>
          </w:rPr>
          <w:fldChar w:fldCharType="end"/>
        </w:r>
      </w:hyperlink>
    </w:p>
    <w:p w14:paraId="4F63A771" w14:textId="6792CE3A"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7" w:history="1">
        <w:r w:rsidR="00BB240F" w:rsidRPr="00703B5B">
          <w:rPr>
            <w:rStyle w:val="Lienhypertexte"/>
            <w:rFonts w:ascii="Times New Roman" w:hAnsi="Times New Roman" w:cs="Times New Roman"/>
            <w:b/>
            <w:noProof/>
            <w:lang w:val="en-GB"/>
          </w:rPr>
          <w:t>5.</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Qualification of </w:t>
        </w:r>
        <w:r w:rsidR="00364368" w:rsidRPr="00703B5B">
          <w:rPr>
            <w:rStyle w:val="Lienhypertexte"/>
            <w:rFonts w:ascii="Times New Roman" w:hAnsi="Times New Roman" w:cs="Times New Roman"/>
            <w:b/>
            <w:noProof/>
            <w:lang w:val="en-GB"/>
          </w:rPr>
          <w:t>Bidders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21</w:t>
        </w:r>
        <w:r w:rsidR="00BB240F" w:rsidRPr="00703B5B">
          <w:rPr>
            <w:rFonts w:ascii="Times New Roman" w:hAnsi="Times New Roman" w:cs="Times New Roman"/>
            <w:noProof/>
            <w:webHidden/>
            <w:lang w:val="en-GB"/>
          </w:rPr>
          <w:fldChar w:fldCharType="end"/>
        </w:r>
      </w:hyperlink>
    </w:p>
    <w:p w14:paraId="3D1B80BE" w14:textId="03E5C4B8"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18" w:history="1">
        <w:r w:rsidR="00BB240F" w:rsidRPr="00703B5B">
          <w:rPr>
            <w:rStyle w:val="Lienhypertexte"/>
            <w:rFonts w:ascii="Times New Roman" w:hAnsi="Times New Roman" w:cs="Times New Roman"/>
            <w:noProof/>
            <w:lang w:val="en-GB"/>
          </w:rPr>
          <w:t>B.</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 xml:space="preserve">Contents of the </w:t>
        </w:r>
        <w:r w:rsidR="00E86835" w:rsidRPr="00703B5B">
          <w:rPr>
            <w:rStyle w:val="Lienhypertexte"/>
            <w:rFonts w:ascii="Times New Roman" w:hAnsi="Times New Roman" w:cs="Times New Roman"/>
            <w:noProof/>
            <w:lang w:val="en-GB"/>
          </w:rPr>
          <w:t>Bidding documents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21</w:t>
        </w:r>
        <w:r w:rsidR="00BB240F" w:rsidRPr="00703B5B">
          <w:rPr>
            <w:rFonts w:ascii="Times New Roman" w:hAnsi="Times New Roman" w:cs="Times New Roman"/>
            <w:noProof/>
            <w:webHidden/>
            <w:lang w:val="en-GB"/>
          </w:rPr>
          <w:fldChar w:fldCharType="end"/>
        </w:r>
      </w:hyperlink>
    </w:p>
    <w:p w14:paraId="6326BD5B" w14:textId="20B87EF8"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19" w:history="1">
        <w:r w:rsidR="00BB240F" w:rsidRPr="00703B5B">
          <w:rPr>
            <w:rStyle w:val="Lienhypertexte"/>
            <w:rFonts w:ascii="Times New Roman" w:hAnsi="Times New Roman" w:cs="Times New Roman"/>
            <w:b/>
            <w:noProof/>
            <w:lang w:val="en-GB"/>
          </w:rPr>
          <w:t>6.</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Sections of the </w:t>
        </w:r>
        <w:r w:rsidR="00E86835" w:rsidRPr="00703B5B">
          <w:rPr>
            <w:rStyle w:val="Lienhypertexte"/>
            <w:rFonts w:ascii="Times New Roman" w:hAnsi="Times New Roman" w:cs="Times New Roman"/>
            <w:b/>
            <w:noProof/>
            <w:lang w:val="en-GB"/>
          </w:rPr>
          <w:t>Bidding documents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_Toc519511319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21</w:t>
        </w:r>
        <w:r w:rsidR="00BB240F" w:rsidRPr="00703B5B">
          <w:rPr>
            <w:rFonts w:ascii="Times New Roman" w:hAnsi="Times New Roman" w:cs="Times New Roman"/>
            <w:noProof/>
            <w:webHidden/>
            <w:lang w:val="en-GB"/>
          </w:rPr>
          <w:fldChar w:fldCharType="end"/>
        </w:r>
      </w:hyperlink>
    </w:p>
    <w:p w14:paraId="603B3F12" w14:textId="4E5B5285"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20" w:history="1">
        <w:r w:rsidR="00BB240F" w:rsidRPr="00703B5B">
          <w:rPr>
            <w:rStyle w:val="Lienhypertexte"/>
            <w:rFonts w:ascii="Times New Roman" w:hAnsi="Times New Roman" w:cs="Times New Roman"/>
            <w:b/>
            <w:noProof/>
            <w:lang w:val="en-GB"/>
          </w:rPr>
          <w:t>7.</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Clarifications to the </w:t>
        </w:r>
        <w:r w:rsidR="00E86835" w:rsidRPr="00703B5B">
          <w:rPr>
            <w:rStyle w:val="Lienhypertexte"/>
            <w:rFonts w:ascii="Times New Roman" w:hAnsi="Times New Roman" w:cs="Times New Roman"/>
            <w:b/>
            <w:noProof/>
            <w:lang w:val="en-GB"/>
          </w:rPr>
          <w:t>Bidding documents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5BEF8EC6" w14:textId="20799F1F"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21" w:history="1">
        <w:r w:rsidR="00BB240F" w:rsidRPr="00703B5B">
          <w:rPr>
            <w:rStyle w:val="Lienhypertexte"/>
            <w:rFonts w:ascii="Times New Roman" w:hAnsi="Times New Roman" w:cs="Times New Roman"/>
            <w:b/>
            <w:noProof/>
            <w:lang w:val="en-GB"/>
          </w:rPr>
          <w:t>8.</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Amendments to the </w:t>
        </w:r>
        <w:r w:rsidR="00E86835" w:rsidRPr="00703B5B">
          <w:rPr>
            <w:rStyle w:val="Lienhypertexte"/>
            <w:rFonts w:ascii="Times New Roman" w:hAnsi="Times New Roman" w:cs="Times New Roman"/>
            <w:b/>
            <w:noProof/>
            <w:lang w:val="en-GB"/>
          </w:rPr>
          <w:t>Bidding documents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104517BA" w14:textId="77777777"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22" w:history="1">
        <w:r w:rsidR="00BB240F" w:rsidRPr="00703B5B">
          <w:rPr>
            <w:rStyle w:val="Lienhypertexte"/>
            <w:rFonts w:ascii="Times New Roman" w:hAnsi="Times New Roman" w:cs="Times New Roman"/>
            <w:noProof/>
            <w:lang w:val="en-GB"/>
          </w:rPr>
          <w:t>C.</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Preparing 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_Toc519511322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45ABED39" w14:textId="74DA23D4" w:rsidR="00D338EA" w:rsidRPr="00703B5B" w:rsidRDefault="00000000">
      <w:pPr>
        <w:pStyle w:val="TM4"/>
        <w:tabs>
          <w:tab w:val="left" w:pos="960"/>
          <w:tab w:val="right" w:pos="8990"/>
        </w:tabs>
        <w:rPr>
          <w:rFonts w:ascii="Times New Roman" w:eastAsiaTheme="minorEastAsia" w:hAnsi="Times New Roman" w:cs="Times New Roman"/>
          <w:noProof/>
          <w:sz w:val="24"/>
          <w:szCs w:val="24"/>
          <w:lang w:val="en-GB"/>
        </w:rPr>
      </w:pPr>
      <w:hyperlink w:anchor="_Toc519511323" w:history="1">
        <w:r w:rsidR="00BB240F" w:rsidRPr="00703B5B">
          <w:rPr>
            <w:rStyle w:val="Lienhypertexte"/>
            <w:rFonts w:ascii="Times New Roman" w:hAnsi="Times New Roman" w:cs="Times New Roman"/>
            <w:b/>
            <w:noProof/>
            <w:lang w:val="en-GB"/>
          </w:rPr>
          <w:t>9.</w:t>
        </w:r>
        <w:r w:rsidR="00BB240F" w:rsidRPr="00703B5B">
          <w:rPr>
            <w:rFonts w:ascii="Times New Roman" w:eastAsiaTheme="minorEastAsia" w:hAnsi="Times New Roman" w:cs="Times New Roman"/>
            <w:noProof/>
            <w:sz w:val="24"/>
            <w:szCs w:val="24"/>
            <w:lang w:val="en-GB"/>
          </w:rPr>
          <w:tab/>
        </w:r>
        <w:r w:rsidR="00BE7ABB" w:rsidRPr="00703B5B">
          <w:rPr>
            <w:rStyle w:val="Lienhypertexte"/>
            <w:rFonts w:ascii="Times New Roman" w:hAnsi="Times New Roman" w:cs="Times New Roman"/>
            <w:b/>
            <w:noProof/>
            <w:lang w:val="en-GB"/>
          </w:rPr>
          <w:t>Bid</w:t>
        </w:r>
        <w:r w:rsidR="00BB240F" w:rsidRPr="00703B5B">
          <w:rPr>
            <w:rStyle w:val="Lienhypertexte"/>
            <w:rFonts w:ascii="Times New Roman" w:hAnsi="Times New Roman" w:cs="Times New Roman"/>
            <w:b/>
            <w:noProof/>
            <w:lang w:val="en-GB"/>
          </w:rPr>
          <w:t xml:space="preserve"> fees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_Toc519511323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6FB87574" w14:textId="1A585C3D"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4" w:history="1">
        <w:r w:rsidR="00BB240F" w:rsidRPr="00703B5B">
          <w:rPr>
            <w:rStyle w:val="Lienhypertexte"/>
            <w:rFonts w:ascii="Times New Roman" w:hAnsi="Times New Roman" w:cs="Times New Roman"/>
            <w:b/>
            <w:noProof/>
            <w:lang w:val="en-GB"/>
          </w:rPr>
          <w:t>10.</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Language of the </w:t>
        </w:r>
        <w:r w:rsidR="009F3C1C" w:rsidRPr="00703B5B">
          <w:rPr>
            <w:rStyle w:val="Lienhypertexte"/>
            <w:rFonts w:ascii="Times New Roman" w:hAnsi="Times New Roman" w:cs="Times New Roman"/>
            <w:b/>
            <w:noProof/>
            <w:lang w:val="en-GB"/>
          </w:rPr>
          <w:t>bid</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127EC380" w14:textId="35E38D8D"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5" w:history="1">
        <w:r w:rsidR="00BB240F" w:rsidRPr="00703B5B">
          <w:rPr>
            <w:rStyle w:val="Lienhypertexte"/>
            <w:rFonts w:ascii="Times New Roman" w:hAnsi="Times New Roman" w:cs="Times New Roman"/>
            <w:b/>
            <w:noProof/>
            <w:lang w:val="en-GB"/>
          </w:rPr>
          <w:t>11.</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Documents making up the </w:t>
        </w:r>
        <w:r w:rsidR="009F3C1C" w:rsidRPr="00703B5B">
          <w:rPr>
            <w:rStyle w:val="Lienhypertexte"/>
            <w:rFonts w:ascii="Times New Roman" w:hAnsi="Times New Roman" w:cs="Times New Roman"/>
            <w:b/>
            <w:noProof/>
            <w:lang w:val="en-GB"/>
          </w:rPr>
          <w:t>bid</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22</w:t>
        </w:r>
        <w:r w:rsidR="00BB240F" w:rsidRPr="00703B5B">
          <w:rPr>
            <w:rFonts w:ascii="Times New Roman" w:hAnsi="Times New Roman" w:cs="Times New Roman"/>
            <w:noProof/>
            <w:webHidden/>
            <w:lang w:val="en-GB"/>
          </w:rPr>
          <w:fldChar w:fldCharType="end"/>
        </w:r>
      </w:hyperlink>
    </w:p>
    <w:p w14:paraId="241ECFC2" w14:textId="6F9D655D"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6" w:history="1">
        <w:r w:rsidR="00BB240F" w:rsidRPr="00703B5B">
          <w:rPr>
            <w:rStyle w:val="Lienhypertexte"/>
            <w:rFonts w:ascii="Times New Roman" w:hAnsi="Times New Roman" w:cs="Times New Roman"/>
            <w:b/>
            <w:noProof/>
            <w:lang w:val="en-GB"/>
          </w:rPr>
          <w:t>12.</w:t>
        </w:r>
        <w:r w:rsidR="00BB240F" w:rsidRPr="00703B5B">
          <w:rPr>
            <w:rFonts w:ascii="Times New Roman" w:eastAsiaTheme="minorEastAsia" w:hAnsi="Times New Roman" w:cs="Times New Roman"/>
            <w:noProof/>
            <w:sz w:val="24"/>
            <w:szCs w:val="24"/>
            <w:lang w:val="en-GB"/>
          </w:rPr>
          <w:tab/>
        </w:r>
        <w:r w:rsidR="00BE7ABB" w:rsidRPr="00703B5B">
          <w:rPr>
            <w:rStyle w:val="Lienhypertexte"/>
            <w:rFonts w:ascii="Times New Roman" w:hAnsi="Times New Roman" w:cs="Times New Roman"/>
            <w:b/>
            <w:noProof/>
            <w:lang w:val="en-GB"/>
          </w:rPr>
          <w:t>Bid</w:t>
        </w:r>
        <w:r w:rsidR="00BB240F" w:rsidRPr="00703B5B">
          <w:rPr>
            <w:rStyle w:val="Lienhypertexte"/>
            <w:rFonts w:ascii="Times New Roman" w:hAnsi="Times New Roman" w:cs="Times New Roman"/>
            <w:b/>
            <w:noProof/>
            <w:lang w:val="en-GB"/>
          </w:rPr>
          <w:t xml:space="preserve"> submission letter and price lists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24</w:t>
        </w:r>
        <w:r w:rsidR="00BB240F" w:rsidRPr="00703B5B">
          <w:rPr>
            <w:rFonts w:ascii="Times New Roman" w:hAnsi="Times New Roman" w:cs="Times New Roman"/>
            <w:noProof/>
            <w:webHidden/>
            <w:lang w:val="en-GB"/>
          </w:rPr>
          <w:fldChar w:fldCharType="end"/>
        </w:r>
      </w:hyperlink>
    </w:p>
    <w:p w14:paraId="4D14F92D"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7" w:history="1">
        <w:r w:rsidR="00BB240F" w:rsidRPr="00703B5B">
          <w:rPr>
            <w:rStyle w:val="Lienhypertexte"/>
            <w:rFonts w:ascii="Times New Roman" w:hAnsi="Times New Roman" w:cs="Times New Roman"/>
            <w:b/>
            <w:noProof/>
            <w:lang w:val="en-GB"/>
          </w:rPr>
          <w:t>13.</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Variants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24</w:t>
        </w:r>
        <w:r w:rsidR="00BB240F" w:rsidRPr="00703B5B">
          <w:rPr>
            <w:rFonts w:ascii="Times New Roman" w:hAnsi="Times New Roman" w:cs="Times New Roman"/>
            <w:noProof/>
            <w:webHidden/>
            <w:lang w:val="en-GB"/>
          </w:rPr>
          <w:fldChar w:fldCharType="end"/>
        </w:r>
      </w:hyperlink>
    </w:p>
    <w:p w14:paraId="38A819ED" w14:textId="6935BB2A"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8" w:history="1">
        <w:r w:rsidR="00BB240F" w:rsidRPr="00703B5B">
          <w:rPr>
            <w:rStyle w:val="Lienhypertexte"/>
            <w:rFonts w:ascii="Times New Roman" w:hAnsi="Times New Roman" w:cs="Times New Roman"/>
            <w:b/>
            <w:noProof/>
            <w:lang w:val="en-GB"/>
          </w:rPr>
          <w:t>14.</w:t>
        </w:r>
        <w:r w:rsidR="00BB240F" w:rsidRPr="00703B5B">
          <w:rPr>
            <w:rFonts w:ascii="Times New Roman" w:eastAsiaTheme="minorEastAsia" w:hAnsi="Times New Roman" w:cs="Times New Roman"/>
            <w:noProof/>
            <w:sz w:val="24"/>
            <w:szCs w:val="24"/>
            <w:lang w:val="en-GB"/>
          </w:rPr>
          <w:tab/>
        </w:r>
        <w:r w:rsidR="009F3C1C" w:rsidRPr="00703B5B">
          <w:rPr>
            <w:rStyle w:val="Lienhypertexte"/>
            <w:rFonts w:ascii="Times New Roman" w:hAnsi="Times New Roman" w:cs="Times New Roman"/>
            <w:b/>
            <w:noProof/>
            <w:lang w:val="en-GB"/>
          </w:rPr>
          <w:t>Bid</w:t>
        </w:r>
        <w:r w:rsidR="00BB240F" w:rsidRPr="00703B5B">
          <w:rPr>
            <w:rStyle w:val="Lienhypertexte"/>
            <w:rFonts w:ascii="Times New Roman" w:hAnsi="Times New Roman" w:cs="Times New Roman"/>
            <w:b/>
            <w:noProof/>
            <w:lang w:val="en-GB"/>
          </w:rPr>
          <w:t xml:space="preserve"> price and discounts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24</w:t>
        </w:r>
        <w:r w:rsidR="00BB240F" w:rsidRPr="00703B5B">
          <w:rPr>
            <w:rFonts w:ascii="Times New Roman" w:hAnsi="Times New Roman" w:cs="Times New Roman"/>
            <w:noProof/>
            <w:webHidden/>
            <w:lang w:val="en-GB"/>
          </w:rPr>
          <w:fldChar w:fldCharType="end"/>
        </w:r>
      </w:hyperlink>
    </w:p>
    <w:p w14:paraId="23F76620" w14:textId="2B0333C4"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29" w:history="1">
        <w:r w:rsidR="00BB240F" w:rsidRPr="00703B5B">
          <w:rPr>
            <w:rStyle w:val="Lienhypertexte"/>
            <w:rFonts w:ascii="Times New Roman" w:hAnsi="Times New Roman" w:cs="Times New Roman"/>
            <w:b/>
            <w:noProof/>
            <w:lang w:val="en-GB"/>
          </w:rPr>
          <w:t>15.</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Currency of the </w:t>
        </w:r>
        <w:r w:rsidR="009F3C1C" w:rsidRPr="00703B5B">
          <w:rPr>
            <w:rStyle w:val="Lienhypertexte"/>
            <w:rFonts w:ascii="Times New Roman" w:hAnsi="Times New Roman" w:cs="Times New Roman"/>
            <w:b/>
            <w:noProof/>
            <w:lang w:val="en-GB"/>
          </w:rPr>
          <w:t xml:space="preserve">bid </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_Toc519511329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25</w:t>
        </w:r>
        <w:r w:rsidR="00BB240F" w:rsidRPr="00703B5B">
          <w:rPr>
            <w:rFonts w:ascii="Times New Roman" w:hAnsi="Times New Roman" w:cs="Times New Roman"/>
            <w:noProof/>
            <w:webHidden/>
            <w:lang w:val="en-GB"/>
          </w:rPr>
          <w:fldChar w:fldCharType="end"/>
        </w:r>
      </w:hyperlink>
    </w:p>
    <w:p w14:paraId="6515A8F9" w14:textId="05FE7332"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0" w:history="1">
        <w:r w:rsidR="00BB240F" w:rsidRPr="00703B5B">
          <w:rPr>
            <w:rStyle w:val="Lienhypertexte"/>
            <w:rFonts w:ascii="Times New Roman" w:hAnsi="Times New Roman" w:cs="Times New Roman"/>
            <w:b/>
            <w:noProof/>
            <w:lang w:val="en-GB"/>
          </w:rPr>
          <w:t>16.</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Documents certifying that the </w:t>
        </w:r>
        <w:r w:rsidR="004406F8" w:rsidRPr="00703B5B">
          <w:rPr>
            <w:rStyle w:val="Lienhypertexte"/>
            <w:rFonts w:ascii="Times New Roman" w:hAnsi="Times New Roman" w:cs="Times New Roman"/>
            <w:b/>
            <w:noProof/>
            <w:lang w:val="en-GB"/>
          </w:rPr>
          <w:t>bidder</w:t>
        </w:r>
        <w:r w:rsidR="00BB240F" w:rsidRPr="00703B5B">
          <w:rPr>
            <w:rStyle w:val="Lienhypertexte"/>
            <w:rFonts w:ascii="Times New Roman" w:hAnsi="Times New Roman" w:cs="Times New Roman"/>
            <w:b/>
            <w:noProof/>
            <w:lang w:val="en-GB"/>
          </w:rPr>
          <w:t xml:space="preserve"> is admitted to the </w:t>
        </w:r>
        <w:r w:rsidR="00996CF3" w:rsidRPr="00703B5B">
          <w:rPr>
            <w:rStyle w:val="Lienhypertexte"/>
            <w:rFonts w:ascii="Times New Roman" w:hAnsi="Times New Roman" w:cs="Times New Roman"/>
            <w:b/>
            <w:noProof/>
            <w:lang w:val="en-GB"/>
          </w:rPr>
          <w:t>bidding</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25</w:t>
        </w:r>
        <w:r w:rsidR="00BB240F" w:rsidRPr="00703B5B">
          <w:rPr>
            <w:rFonts w:ascii="Times New Roman" w:hAnsi="Times New Roman" w:cs="Times New Roman"/>
            <w:noProof/>
            <w:webHidden/>
            <w:lang w:val="en-GB"/>
          </w:rPr>
          <w:fldChar w:fldCharType="end"/>
        </w:r>
      </w:hyperlink>
    </w:p>
    <w:p w14:paraId="0B004003" w14:textId="211A0402"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1" w:history="1">
        <w:r w:rsidR="00BB240F" w:rsidRPr="00703B5B">
          <w:rPr>
            <w:rStyle w:val="Lienhypertexte"/>
            <w:rFonts w:ascii="Times New Roman" w:hAnsi="Times New Roman" w:cs="Times New Roman"/>
            <w:b/>
            <w:noProof/>
            <w:lang w:val="en-GB"/>
          </w:rPr>
          <w:t>17.</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Documents </w:t>
        </w:r>
        <w:r w:rsidR="00286FA9" w:rsidRPr="00703B5B">
          <w:rPr>
            <w:rStyle w:val="Lienhypertexte"/>
            <w:rFonts w:ascii="Times New Roman" w:hAnsi="Times New Roman" w:cs="Times New Roman"/>
            <w:b/>
            <w:noProof/>
            <w:lang w:val="en-GB"/>
          </w:rPr>
          <w:t>certifying the</w:t>
        </w:r>
        <w:r w:rsidR="00BB240F" w:rsidRPr="00703B5B">
          <w:rPr>
            <w:rStyle w:val="Lienhypertexte"/>
            <w:rFonts w:ascii="Times New Roman" w:hAnsi="Times New Roman" w:cs="Times New Roman"/>
            <w:b/>
            <w:noProof/>
            <w:lang w:val="en-GB"/>
          </w:rPr>
          <w:t xml:space="preserve"> </w:t>
        </w:r>
        <w:r w:rsidR="00286FA9" w:rsidRPr="00703B5B">
          <w:rPr>
            <w:rStyle w:val="Lienhypertexte"/>
            <w:rFonts w:ascii="Times New Roman" w:hAnsi="Times New Roman" w:cs="Times New Roman"/>
            <w:b/>
            <w:noProof/>
            <w:lang w:val="en-GB"/>
          </w:rPr>
          <w:t>C</w:t>
        </w:r>
        <w:r w:rsidR="00BB240F" w:rsidRPr="00703B5B">
          <w:rPr>
            <w:rStyle w:val="Lienhypertexte"/>
            <w:rFonts w:ascii="Times New Roman" w:hAnsi="Times New Roman" w:cs="Times New Roman"/>
            <w:b/>
            <w:noProof/>
            <w:lang w:val="en-GB"/>
          </w:rPr>
          <w:t xml:space="preserve">onformity of Supplies and Related Services with </w:t>
        </w:r>
        <w:r w:rsidR="00E86835" w:rsidRPr="00703B5B">
          <w:rPr>
            <w:rStyle w:val="Lienhypertexte"/>
            <w:rFonts w:ascii="Times New Roman" w:hAnsi="Times New Roman" w:cs="Times New Roman"/>
            <w:b/>
            <w:noProof/>
            <w:lang w:val="en-GB"/>
          </w:rPr>
          <w:t>Bidding documents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25</w:t>
        </w:r>
        <w:r w:rsidR="00BB240F" w:rsidRPr="00703B5B">
          <w:rPr>
            <w:rFonts w:ascii="Times New Roman" w:hAnsi="Times New Roman" w:cs="Times New Roman"/>
            <w:noProof/>
            <w:webHidden/>
            <w:lang w:val="en-GB"/>
          </w:rPr>
          <w:fldChar w:fldCharType="end"/>
        </w:r>
      </w:hyperlink>
    </w:p>
    <w:p w14:paraId="23A4679E" w14:textId="4E0E9623"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2" w:history="1">
        <w:r w:rsidR="00BB240F" w:rsidRPr="00703B5B">
          <w:rPr>
            <w:rStyle w:val="Lienhypertexte"/>
            <w:rFonts w:ascii="Times New Roman" w:hAnsi="Times New Roman" w:cs="Times New Roman"/>
            <w:b/>
            <w:noProof/>
            <w:lang w:val="en-GB"/>
          </w:rPr>
          <w:t>18.</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Documents attesting to </w:t>
        </w:r>
        <w:r w:rsidR="00A27F6C" w:rsidRPr="00703B5B">
          <w:rPr>
            <w:rStyle w:val="Lienhypertexte"/>
            <w:rFonts w:ascii="Times New Roman" w:hAnsi="Times New Roman" w:cs="Times New Roman"/>
            <w:b/>
            <w:noProof/>
            <w:lang w:val="en-GB"/>
          </w:rPr>
          <w:t>the Bidder</w:t>
        </w:r>
        <w:r w:rsidR="002454EB" w:rsidRPr="00703B5B">
          <w:rPr>
            <w:rStyle w:val="Lienhypertexte"/>
            <w:rFonts w:ascii="Times New Roman" w:hAnsi="Times New Roman" w:cs="Times New Roman"/>
            <w:b/>
            <w:noProof/>
            <w:lang w:val="en-GB"/>
          </w:rPr>
          <w:t>’</w:t>
        </w:r>
        <w:r w:rsidR="00BB240F" w:rsidRPr="00703B5B">
          <w:rPr>
            <w:rStyle w:val="Lienhypertexte"/>
            <w:rFonts w:ascii="Times New Roman" w:hAnsi="Times New Roman" w:cs="Times New Roman"/>
            <w:b/>
            <w:noProof/>
            <w:lang w:val="en-GB"/>
          </w:rPr>
          <w:t xml:space="preserve">s </w:t>
        </w:r>
        <w:r w:rsidR="00F202B5" w:rsidRPr="00703B5B">
          <w:rPr>
            <w:rStyle w:val="Lienhypertexte"/>
            <w:rFonts w:ascii="Times New Roman" w:hAnsi="Times New Roman" w:cs="Times New Roman"/>
            <w:b/>
            <w:noProof/>
            <w:lang w:val="en-GB"/>
          </w:rPr>
          <w:t>Q</w:t>
        </w:r>
        <w:r w:rsidR="00BB240F" w:rsidRPr="00703B5B">
          <w:rPr>
            <w:rStyle w:val="Lienhypertexte"/>
            <w:rFonts w:ascii="Times New Roman" w:hAnsi="Times New Roman" w:cs="Times New Roman"/>
            <w:b/>
            <w:noProof/>
            <w:lang w:val="en-GB"/>
          </w:rPr>
          <w:t>ualifications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_Toc519511332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26</w:t>
        </w:r>
        <w:r w:rsidR="00BB240F" w:rsidRPr="00703B5B">
          <w:rPr>
            <w:rFonts w:ascii="Times New Roman" w:hAnsi="Times New Roman" w:cs="Times New Roman"/>
            <w:noProof/>
            <w:webHidden/>
            <w:lang w:val="en-GB"/>
          </w:rPr>
          <w:fldChar w:fldCharType="end"/>
        </w:r>
      </w:hyperlink>
    </w:p>
    <w:p w14:paraId="7527D889" w14:textId="7E188E80"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3" w:history="1">
        <w:r w:rsidR="00BB240F" w:rsidRPr="00703B5B">
          <w:rPr>
            <w:rStyle w:val="Lienhypertexte"/>
            <w:rFonts w:ascii="Times New Roman" w:hAnsi="Times New Roman" w:cs="Times New Roman"/>
            <w:b/>
            <w:noProof/>
            <w:lang w:val="en-GB"/>
          </w:rPr>
          <w:t>19.</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Period of validity of </w:t>
        </w:r>
        <w:r w:rsidR="00BE7ABB"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_Toc519511333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26</w:t>
        </w:r>
        <w:r w:rsidR="00BB240F" w:rsidRPr="00703B5B">
          <w:rPr>
            <w:rFonts w:ascii="Times New Roman" w:hAnsi="Times New Roman" w:cs="Times New Roman"/>
            <w:noProof/>
            <w:webHidden/>
            <w:lang w:val="en-GB"/>
          </w:rPr>
          <w:fldChar w:fldCharType="end"/>
        </w:r>
      </w:hyperlink>
    </w:p>
    <w:p w14:paraId="14AAEC32" w14:textId="0F1FB32C"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4" w:history="1">
        <w:r w:rsidR="00BB240F" w:rsidRPr="00703B5B">
          <w:rPr>
            <w:rStyle w:val="Lienhypertexte"/>
            <w:rFonts w:ascii="Times New Roman" w:hAnsi="Times New Roman" w:cs="Times New Roman"/>
            <w:b/>
            <w:noProof/>
            <w:lang w:val="en-GB"/>
          </w:rPr>
          <w:t>20.</w:t>
        </w:r>
        <w:r w:rsidR="00BB240F" w:rsidRPr="00703B5B">
          <w:rPr>
            <w:rFonts w:ascii="Times New Roman" w:eastAsiaTheme="minorEastAsia" w:hAnsi="Times New Roman" w:cs="Times New Roman"/>
            <w:noProof/>
            <w:sz w:val="24"/>
            <w:szCs w:val="24"/>
            <w:lang w:val="en-GB"/>
          </w:rPr>
          <w:tab/>
        </w:r>
        <w:r w:rsidR="00BE7ABB" w:rsidRPr="00703B5B">
          <w:rPr>
            <w:rStyle w:val="Lienhypertexte"/>
            <w:rFonts w:ascii="Times New Roman" w:hAnsi="Times New Roman" w:cs="Times New Roman"/>
            <w:b/>
            <w:noProof/>
            <w:lang w:val="en-GB"/>
          </w:rPr>
          <w:t>Bid</w:t>
        </w:r>
        <w:r w:rsidR="00BB240F" w:rsidRPr="00703B5B">
          <w:rPr>
            <w:rStyle w:val="Lienhypertexte"/>
            <w:rFonts w:ascii="Times New Roman" w:hAnsi="Times New Roman" w:cs="Times New Roman"/>
            <w:b/>
            <w:noProof/>
            <w:lang w:val="en-GB"/>
          </w:rPr>
          <w:t xml:space="preserve"> guarantee</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27</w:t>
        </w:r>
        <w:r w:rsidR="00BB240F" w:rsidRPr="00703B5B">
          <w:rPr>
            <w:rFonts w:ascii="Times New Roman" w:hAnsi="Times New Roman" w:cs="Times New Roman"/>
            <w:noProof/>
            <w:webHidden/>
            <w:lang w:val="en-GB"/>
          </w:rPr>
          <w:fldChar w:fldCharType="end"/>
        </w:r>
      </w:hyperlink>
    </w:p>
    <w:p w14:paraId="7C33E758" w14:textId="3781F024"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5" w:history="1">
        <w:r w:rsidR="00BB240F" w:rsidRPr="00703B5B">
          <w:rPr>
            <w:rStyle w:val="Lienhypertexte"/>
            <w:rFonts w:ascii="Times New Roman" w:hAnsi="Times New Roman" w:cs="Times New Roman"/>
            <w:b/>
            <w:noProof/>
            <w:lang w:val="en-GB"/>
          </w:rPr>
          <w:t>21.</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Form and signature of the </w:t>
        </w:r>
        <w:r w:rsidR="00286FA9" w:rsidRPr="00703B5B">
          <w:rPr>
            <w:rStyle w:val="Lienhypertexte"/>
            <w:rFonts w:ascii="Times New Roman" w:hAnsi="Times New Roman" w:cs="Times New Roman"/>
            <w:b/>
            <w:noProof/>
            <w:lang w:val="en-GB"/>
          </w:rPr>
          <w:t>bid</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28</w:t>
        </w:r>
        <w:r w:rsidR="00BB240F" w:rsidRPr="00703B5B">
          <w:rPr>
            <w:rFonts w:ascii="Times New Roman" w:hAnsi="Times New Roman" w:cs="Times New Roman"/>
            <w:noProof/>
            <w:webHidden/>
            <w:lang w:val="en-GB"/>
          </w:rPr>
          <w:fldChar w:fldCharType="end"/>
        </w:r>
      </w:hyperlink>
    </w:p>
    <w:p w14:paraId="6E3F091C" w14:textId="1CF056BD"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36" w:history="1">
        <w:r w:rsidR="00BB240F" w:rsidRPr="00703B5B">
          <w:rPr>
            <w:rStyle w:val="Lienhypertexte"/>
            <w:rFonts w:ascii="Times New Roman" w:hAnsi="Times New Roman" w:cs="Times New Roman"/>
            <w:noProof/>
            <w:lang w:val="en-GB"/>
          </w:rPr>
          <w:t>D.</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 xml:space="preserve">Submission of Bids and Opening of </w:t>
        </w:r>
        <w:r w:rsidR="00286FA9" w:rsidRPr="00703B5B">
          <w:rPr>
            <w:rStyle w:val="Lienhypertexte"/>
            <w:rFonts w:ascii="Times New Roman" w:hAnsi="Times New Roman" w:cs="Times New Roman"/>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28</w:t>
        </w:r>
        <w:r w:rsidR="00BB240F" w:rsidRPr="00703B5B">
          <w:rPr>
            <w:rFonts w:ascii="Times New Roman" w:hAnsi="Times New Roman" w:cs="Times New Roman"/>
            <w:noProof/>
            <w:webHidden/>
            <w:lang w:val="en-GB"/>
          </w:rPr>
          <w:fldChar w:fldCharType="end"/>
        </w:r>
      </w:hyperlink>
    </w:p>
    <w:p w14:paraId="034D77FA" w14:textId="2D9E38B5"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7" w:history="1">
        <w:r w:rsidR="00BB240F" w:rsidRPr="00703B5B">
          <w:rPr>
            <w:rStyle w:val="Lienhypertexte"/>
            <w:rFonts w:ascii="Times New Roman" w:hAnsi="Times New Roman" w:cs="Times New Roman"/>
            <w:b/>
            <w:noProof/>
            <w:lang w:val="en-GB"/>
          </w:rPr>
          <w:t>22.</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Sealing and </w:t>
        </w:r>
        <w:r w:rsidR="00B12565" w:rsidRPr="00703B5B">
          <w:rPr>
            <w:rStyle w:val="Lienhypertexte"/>
            <w:rFonts w:ascii="Times New Roman" w:hAnsi="Times New Roman" w:cs="Times New Roman"/>
            <w:b/>
            <w:noProof/>
            <w:lang w:val="en-GB"/>
          </w:rPr>
          <w:t>M</w:t>
        </w:r>
        <w:r w:rsidR="00BB240F" w:rsidRPr="00703B5B">
          <w:rPr>
            <w:rStyle w:val="Lienhypertexte"/>
            <w:rFonts w:ascii="Times New Roman" w:hAnsi="Times New Roman" w:cs="Times New Roman"/>
            <w:b/>
            <w:noProof/>
            <w:lang w:val="en-GB"/>
          </w:rPr>
          <w:t xml:space="preserve">arking of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28</w:t>
        </w:r>
        <w:r w:rsidR="00BB240F" w:rsidRPr="00703B5B">
          <w:rPr>
            <w:rFonts w:ascii="Times New Roman" w:hAnsi="Times New Roman" w:cs="Times New Roman"/>
            <w:noProof/>
            <w:webHidden/>
            <w:lang w:val="en-GB"/>
          </w:rPr>
          <w:fldChar w:fldCharType="end"/>
        </w:r>
      </w:hyperlink>
    </w:p>
    <w:p w14:paraId="4E006E96" w14:textId="1FF913E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8" w:history="1">
        <w:r w:rsidR="00BB240F" w:rsidRPr="00703B5B">
          <w:rPr>
            <w:rStyle w:val="Lienhypertexte"/>
            <w:rFonts w:ascii="Times New Roman" w:hAnsi="Times New Roman" w:cs="Times New Roman"/>
            <w:b/>
            <w:noProof/>
            <w:lang w:val="en-GB"/>
          </w:rPr>
          <w:t>23.</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Deadline for </w:t>
        </w:r>
        <w:r w:rsidR="00B12565" w:rsidRPr="00703B5B">
          <w:rPr>
            <w:rStyle w:val="Lienhypertexte"/>
            <w:rFonts w:ascii="Times New Roman" w:hAnsi="Times New Roman" w:cs="Times New Roman"/>
            <w:b/>
            <w:noProof/>
            <w:lang w:val="en-GB"/>
          </w:rPr>
          <w:t>S</w:t>
        </w:r>
        <w:r w:rsidR="00BB240F" w:rsidRPr="00703B5B">
          <w:rPr>
            <w:rStyle w:val="Lienhypertexte"/>
            <w:rFonts w:ascii="Times New Roman" w:hAnsi="Times New Roman" w:cs="Times New Roman"/>
            <w:b/>
            <w:noProof/>
            <w:lang w:val="en-GB"/>
          </w:rPr>
          <w:t xml:space="preserve">ubmission of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29</w:t>
        </w:r>
        <w:r w:rsidR="00BB240F" w:rsidRPr="00703B5B">
          <w:rPr>
            <w:rFonts w:ascii="Times New Roman" w:hAnsi="Times New Roman" w:cs="Times New Roman"/>
            <w:noProof/>
            <w:webHidden/>
            <w:lang w:val="en-GB"/>
          </w:rPr>
          <w:fldChar w:fldCharType="end"/>
        </w:r>
      </w:hyperlink>
    </w:p>
    <w:p w14:paraId="019F5640" w14:textId="32B45D36"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39" w:history="1">
        <w:r w:rsidR="00BB240F" w:rsidRPr="00703B5B">
          <w:rPr>
            <w:rStyle w:val="Lienhypertexte"/>
            <w:rFonts w:ascii="Times New Roman" w:hAnsi="Times New Roman" w:cs="Times New Roman"/>
            <w:b/>
            <w:noProof/>
            <w:lang w:val="en-GB"/>
          </w:rPr>
          <w:t>24.</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Late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_Toc519511339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29</w:t>
        </w:r>
        <w:r w:rsidR="00BB240F" w:rsidRPr="00703B5B">
          <w:rPr>
            <w:rFonts w:ascii="Times New Roman" w:hAnsi="Times New Roman" w:cs="Times New Roman"/>
            <w:noProof/>
            <w:webHidden/>
            <w:lang w:val="en-GB"/>
          </w:rPr>
          <w:fldChar w:fldCharType="end"/>
        </w:r>
      </w:hyperlink>
    </w:p>
    <w:p w14:paraId="58BC92FD" w14:textId="767B4205"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0" w:history="1">
        <w:r w:rsidR="00BB240F" w:rsidRPr="00703B5B">
          <w:rPr>
            <w:rStyle w:val="Lienhypertexte"/>
            <w:rFonts w:ascii="Times New Roman" w:hAnsi="Times New Roman" w:cs="Times New Roman"/>
            <w:b/>
            <w:noProof/>
            <w:lang w:val="en-GB"/>
          </w:rPr>
          <w:t>25.</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Withdrawal, substitution and modification of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29</w:t>
        </w:r>
        <w:r w:rsidR="00BB240F" w:rsidRPr="00703B5B">
          <w:rPr>
            <w:rFonts w:ascii="Times New Roman" w:hAnsi="Times New Roman" w:cs="Times New Roman"/>
            <w:noProof/>
            <w:webHidden/>
            <w:lang w:val="en-GB"/>
          </w:rPr>
          <w:fldChar w:fldCharType="end"/>
        </w:r>
      </w:hyperlink>
    </w:p>
    <w:p w14:paraId="555FE786"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1" w:history="1">
        <w:r w:rsidR="00BB240F" w:rsidRPr="00703B5B">
          <w:rPr>
            <w:rStyle w:val="Lienhypertexte"/>
            <w:rFonts w:ascii="Times New Roman" w:hAnsi="Times New Roman" w:cs="Times New Roman"/>
            <w:b/>
            <w:noProof/>
            <w:lang w:val="en-GB"/>
          </w:rPr>
          <w:t>26.</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Opening of 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30</w:t>
        </w:r>
        <w:r w:rsidR="00BB240F" w:rsidRPr="00703B5B">
          <w:rPr>
            <w:rFonts w:ascii="Times New Roman" w:hAnsi="Times New Roman" w:cs="Times New Roman"/>
            <w:noProof/>
            <w:webHidden/>
            <w:lang w:val="en-GB"/>
          </w:rPr>
          <w:fldChar w:fldCharType="end"/>
        </w:r>
      </w:hyperlink>
    </w:p>
    <w:p w14:paraId="5B41EF65" w14:textId="692F812C"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42" w:history="1">
        <w:r w:rsidR="00BB240F" w:rsidRPr="00703B5B">
          <w:rPr>
            <w:rStyle w:val="Lienhypertexte"/>
            <w:rFonts w:ascii="Times New Roman" w:hAnsi="Times New Roman" w:cs="Times New Roman"/>
            <w:noProof/>
            <w:lang w:val="en-GB"/>
          </w:rPr>
          <w:t>E.</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 xml:space="preserve">Evaluation and </w:t>
        </w:r>
        <w:r w:rsidR="00286FA9" w:rsidRPr="00703B5B">
          <w:rPr>
            <w:rStyle w:val="Lienhypertexte"/>
            <w:rFonts w:ascii="Times New Roman" w:hAnsi="Times New Roman" w:cs="Times New Roman"/>
            <w:noProof/>
            <w:lang w:val="en-GB"/>
          </w:rPr>
          <w:t>C</w:t>
        </w:r>
        <w:r w:rsidR="00BB240F" w:rsidRPr="00703B5B">
          <w:rPr>
            <w:rStyle w:val="Lienhypertexte"/>
            <w:rFonts w:ascii="Times New Roman" w:hAnsi="Times New Roman" w:cs="Times New Roman"/>
            <w:noProof/>
            <w:lang w:val="en-GB"/>
          </w:rPr>
          <w:t xml:space="preserve">omparison of </w:t>
        </w:r>
        <w:r w:rsidR="00286FA9" w:rsidRPr="00703B5B">
          <w:rPr>
            <w:rStyle w:val="Lienhypertexte"/>
            <w:rFonts w:ascii="Times New Roman" w:hAnsi="Times New Roman" w:cs="Times New Roman"/>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_Toc519511342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30</w:t>
        </w:r>
        <w:r w:rsidR="00BB240F" w:rsidRPr="00703B5B">
          <w:rPr>
            <w:rFonts w:ascii="Times New Roman" w:hAnsi="Times New Roman" w:cs="Times New Roman"/>
            <w:noProof/>
            <w:webHidden/>
            <w:lang w:val="en-GB"/>
          </w:rPr>
          <w:fldChar w:fldCharType="end"/>
        </w:r>
      </w:hyperlink>
    </w:p>
    <w:p w14:paraId="0B89EF3B"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3" w:history="1">
        <w:r w:rsidR="00BB240F" w:rsidRPr="00703B5B">
          <w:rPr>
            <w:rStyle w:val="Lienhypertexte"/>
            <w:rFonts w:ascii="Times New Roman" w:hAnsi="Times New Roman" w:cs="Times New Roman"/>
            <w:b/>
            <w:noProof/>
            <w:lang w:val="en-GB"/>
          </w:rPr>
          <w:t>27.</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Confidentiality</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_Toc519511343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31</w:t>
        </w:r>
        <w:r w:rsidR="00BB240F" w:rsidRPr="00703B5B">
          <w:rPr>
            <w:rFonts w:ascii="Times New Roman" w:hAnsi="Times New Roman" w:cs="Times New Roman"/>
            <w:noProof/>
            <w:webHidden/>
            <w:lang w:val="en-GB"/>
          </w:rPr>
          <w:fldChar w:fldCharType="end"/>
        </w:r>
      </w:hyperlink>
    </w:p>
    <w:p w14:paraId="45AB4F60" w14:textId="664ECEEA"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4" w:history="1">
        <w:r w:rsidR="00BB240F" w:rsidRPr="00703B5B">
          <w:rPr>
            <w:rStyle w:val="Lienhypertexte"/>
            <w:rFonts w:ascii="Times New Roman" w:hAnsi="Times New Roman" w:cs="Times New Roman"/>
            <w:b/>
            <w:noProof/>
            <w:lang w:val="en-GB"/>
          </w:rPr>
          <w:t>28.</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Clarifications concerning the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31</w:t>
        </w:r>
        <w:r w:rsidR="00BB240F" w:rsidRPr="00703B5B">
          <w:rPr>
            <w:rFonts w:ascii="Times New Roman" w:hAnsi="Times New Roman" w:cs="Times New Roman"/>
            <w:noProof/>
            <w:webHidden/>
            <w:lang w:val="en-GB"/>
          </w:rPr>
          <w:fldChar w:fldCharType="end"/>
        </w:r>
      </w:hyperlink>
    </w:p>
    <w:p w14:paraId="5810DE68" w14:textId="51F874EF"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5" w:history="1">
        <w:r w:rsidR="00BB240F" w:rsidRPr="00703B5B">
          <w:rPr>
            <w:rStyle w:val="Lienhypertexte"/>
            <w:rFonts w:ascii="Times New Roman" w:hAnsi="Times New Roman" w:cs="Times New Roman"/>
            <w:b/>
            <w:noProof/>
            <w:lang w:val="en-GB"/>
          </w:rPr>
          <w:t>29.</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Conformity of </w:t>
        </w:r>
        <w:r w:rsidR="00286FA9" w:rsidRPr="00703B5B">
          <w:rPr>
            <w:rStyle w:val="Lienhypertexte"/>
            <w:rFonts w:ascii="Times New Roman" w:hAnsi="Times New Roman" w:cs="Times New Roman"/>
            <w:b/>
            <w:noProof/>
            <w:lang w:val="en-GB"/>
          </w:rPr>
          <w:t>B</w:t>
        </w:r>
        <w:r w:rsidR="00BB240F" w:rsidRPr="00703B5B">
          <w:rPr>
            <w:rStyle w:val="Lienhypertexte"/>
            <w:rFonts w:ascii="Times New Roman" w:hAnsi="Times New Roman" w:cs="Times New Roman"/>
            <w:b/>
            <w:noProof/>
            <w:lang w:val="en-GB"/>
          </w:rPr>
          <w:t>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31</w:t>
        </w:r>
        <w:r w:rsidR="00BB240F" w:rsidRPr="00703B5B">
          <w:rPr>
            <w:rFonts w:ascii="Times New Roman" w:hAnsi="Times New Roman" w:cs="Times New Roman"/>
            <w:noProof/>
            <w:webHidden/>
            <w:lang w:val="en-GB"/>
          </w:rPr>
          <w:fldChar w:fldCharType="end"/>
        </w:r>
      </w:hyperlink>
    </w:p>
    <w:p w14:paraId="1A310F07"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6" w:history="1">
        <w:r w:rsidR="00BB240F" w:rsidRPr="00703B5B">
          <w:rPr>
            <w:rStyle w:val="Lienhypertexte"/>
            <w:rFonts w:ascii="Times New Roman" w:hAnsi="Times New Roman" w:cs="Times New Roman"/>
            <w:b/>
            <w:noProof/>
            <w:lang w:val="en-GB"/>
          </w:rPr>
          <w:t>30.</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Non-compliance, errors and omissions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32</w:t>
        </w:r>
        <w:r w:rsidR="00BB240F" w:rsidRPr="00703B5B">
          <w:rPr>
            <w:rFonts w:ascii="Times New Roman" w:hAnsi="Times New Roman" w:cs="Times New Roman"/>
            <w:noProof/>
            <w:webHidden/>
            <w:lang w:val="en-GB"/>
          </w:rPr>
          <w:fldChar w:fldCharType="end"/>
        </w:r>
      </w:hyperlink>
    </w:p>
    <w:p w14:paraId="671A51D0"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7" w:history="1">
        <w:r w:rsidR="00BB240F" w:rsidRPr="00703B5B">
          <w:rPr>
            <w:rStyle w:val="Lienhypertexte"/>
            <w:rFonts w:ascii="Times New Roman" w:hAnsi="Times New Roman" w:cs="Times New Roman"/>
            <w:b/>
            <w:noProof/>
            <w:lang w:val="en-GB"/>
          </w:rPr>
          <w:t>31.</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Preliminary examination of 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32</w:t>
        </w:r>
        <w:r w:rsidR="00BB240F" w:rsidRPr="00703B5B">
          <w:rPr>
            <w:rFonts w:ascii="Times New Roman" w:hAnsi="Times New Roman" w:cs="Times New Roman"/>
            <w:noProof/>
            <w:webHidden/>
            <w:lang w:val="en-GB"/>
          </w:rPr>
          <w:fldChar w:fldCharType="end"/>
        </w:r>
      </w:hyperlink>
    </w:p>
    <w:p w14:paraId="77C18355" w14:textId="47D787D6"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8" w:history="1">
        <w:r w:rsidR="00BB240F" w:rsidRPr="00703B5B">
          <w:rPr>
            <w:rStyle w:val="Lienhypertexte"/>
            <w:rFonts w:ascii="Times New Roman" w:hAnsi="Times New Roman" w:cs="Times New Roman"/>
            <w:b/>
            <w:noProof/>
            <w:lang w:val="en-GB"/>
          </w:rPr>
          <w:t>32.</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Examination of conditions, Technical </w:t>
        </w:r>
        <w:r w:rsidR="00286FA9" w:rsidRPr="00703B5B">
          <w:rPr>
            <w:rStyle w:val="Lienhypertexte"/>
            <w:rFonts w:ascii="Times New Roman" w:hAnsi="Times New Roman" w:cs="Times New Roman"/>
            <w:b/>
            <w:noProof/>
            <w:lang w:val="en-GB"/>
          </w:rPr>
          <w:t xml:space="preserve">evaluation </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33</w:t>
        </w:r>
        <w:r w:rsidR="00BB240F" w:rsidRPr="00703B5B">
          <w:rPr>
            <w:rFonts w:ascii="Times New Roman" w:hAnsi="Times New Roman" w:cs="Times New Roman"/>
            <w:noProof/>
            <w:webHidden/>
            <w:lang w:val="en-GB"/>
          </w:rPr>
          <w:fldChar w:fldCharType="end"/>
        </w:r>
      </w:hyperlink>
    </w:p>
    <w:p w14:paraId="55D84DDC"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49" w:history="1">
        <w:r w:rsidR="00BB240F" w:rsidRPr="00703B5B">
          <w:rPr>
            <w:rStyle w:val="Lienhypertexte"/>
            <w:rFonts w:ascii="Times New Roman" w:hAnsi="Times New Roman" w:cs="Times New Roman"/>
            <w:b/>
            <w:noProof/>
            <w:lang w:val="en-GB"/>
          </w:rPr>
          <w:t>33.</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Evaluation of 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_Toc519511349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33</w:t>
        </w:r>
        <w:r w:rsidR="00BB240F" w:rsidRPr="00703B5B">
          <w:rPr>
            <w:rFonts w:ascii="Times New Roman" w:hAnsi="Times New Roman" w:cs="Times New Roman"/>
            <w:noProof/>
            <w:webHidden/>
            <w:lang w:val="en-GB"/>
          </w:rPr>
          <w:fldChar w:fldCharType="end"/>
        </w:r>
      </w:hyperlink>
    </w:p>
    <w:p w14:paraId="662FE608" w14:textId="6848609F"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0" w:history="1">
        <w:r w:rsidR="00BB240F" w:rsidRPr="00703B5B">
          <w:rPr>
            <w:rStyle w:val="Lienhypertexte"/>
            <w:rFonts w:ascii="Times New Roman" w:hAnsi="Times New Roman" w:cs="Times New Roman"/>
            <w:b/>
            <w:noProof/>
            <w:lang w:val="en-GB"/>
          </w:rPr>
          <w:t>34.</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Margin of </w:t>
        </w:r>
        <w:r w:rsidR="00286FA9" w:rsidRPr="00703B5B">
          <w:rPr>
            <w:rStyle w:val="Lienhypertexte"/>
            <w:rFonts w:ascii="Times New Roman" w:hAnsi="Times New Roman" w:cs="Times New Roman"/>
            <w:b/>
            <w:noProof/>
            <w:lang w:val="en-GB"/>
          </w:rPr>
          <w:t>P</w:t>
        </w:r>
        <w:r w:rsidR="00BB240F" w:rsidRPr="00703B5B">
          <w:rPr>
            <w:rStyle w:val="Lienhypertexte"/>
            <w:rFonts w:ascii="Times New Roman" w:hAnsi="Times New Roman" w:cs="Times New Roman"/>
            <w:b/>
            <w:noProof/>
            <w:lang w:val="en-GB"/>
          </w:rPr>
          <w:t>reference</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34</w:t>
        </w:r>
        <w:r w:rsidR="00BB240F" w:rsidRPr="00703B5B">
          <w:rPr>
            <w:rFonts w:ascii="Times New Roman" w:hAnsi="Times New Roman" w:cs="Times New Roman"/>
            <w:noProof/>
            <w:webHidden/>
            <w:lang w:val="en-GB"/>
          </w:rPr>
          <w:fldChar w:fldCharType="end"/>
        </w:r>
      </w:hyperlink>
    </w:p>
    <w:p w14:paraId="5698BD70" w14:textId="52509C2F"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1" w:history="1">
        <w:r w:rsidR="00BB240F" w:rsidRPr="00703B5B">
          <w:rPr>
            <w:rStyle w:val="Lienhypertexte"/>
            <w:rFonts w:ascii="Times New Roman" w:hAnsi="Times New Roman" w:cs="Times New Roman"/>
            <w:b/>
            <w:noProof/>
            <w:lang w:val="en-GB"/>
          </w:rPr>
          <w:t>35.</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Comparison of </w:t>
        </w:r>
        <w:r w:rsidR="00286FA9"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36</w:t>
        </w:r>
        <w:r w:rsidR="00BB240F" w:rsidRPr="00703B5B">
          <w:rPr>
            <w:rFonts w:ascii="Times New Roman" w:hAnsi="Times New Roman" w:cs="Times New Roman"/>
            <w:noProof/>
            <w:webHidden/>
            <w:lang w:val="en-GB"/>
          </w:rPr>
          <w:fldChar w:fldCharType="end"/>
        </w:r>
      </w:hyperlink>
    </w:p>
    <w:p w14:paraId="3CA8472E" w14:textId="41DC8DE2"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2" w:history="1">
        <w:r w:rsidR="00BB240F" w:rsidRPr="00703B5B">
          <w:rPr>
            <w:rStyle w:val="Lienhypertexte"/>
            <w:rFonts w:ascii="Times New Roman" w:hAnsi="Times New Roman" w:cs="Times New Roman"/>
            <w:b/>
            <w:noProof/>
            <w:lang w:val="en-GB"/>
          </w:rPr>
          <w:t>36.</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Subsequent verification of </w:t>
        </w:r>
        <w:r w:rsidR="00A27F6C" w:rsidRPr="00703B5B">
          <w:rPr>
            <w:rStyle w:val="Lienhypertexte"/>
            <w:rFonts w:ascii="Times New Roman" w:hAnsi="Times New Roman" w:cs="Times New Roman"/>
            <w:b/>
            <w:noProof/>
            <w:lang w:val="en-GB"/>
          </w:rPr>
          <w:t>the Bidder</w:t>
        </w:r>
        <w:r w:rsidR="002454EB" w:rsidRPr="00703B5B">
          <w:rPr>
            <w:rStyle w:val="Lienhypertexte"/>
            <w:rFonts w:ascii="Times New Roman" w:hAnsi="Times New Roman" w:cs="Times New Roman"/>
            <w:b/>
            <w:noProof/>
            <w:lang w:val="en-GB"/>
          </w:rPr>
          <w:t>’</w:t>
        </w:r>
        <w:r w:rsidR="00BB240F" w:rsidRPr="00703B5B">
          <w:rPr>
            <w:rStyle w:val="Lienhypertexte"/>
            <w:rFonts w:ascii="Times New Roman" w:hAnsi="Times New Roman" w:cs="Times New Roman"/>
            <w:b/>
            <w:noProof/>
            <w:lang w:val="en-GB"/>
          </w:rPr>
          <w:t xml:space="preserve">s </w:t>
        </w:r>
        <w:r w:rsidR="00B12565" w:rsidRPr="00703B5B">
          <w:rPr>
            <w:rStyle w:val="Lienhypertexte"/>
            <w:rFonts w:ascii="Times New Roman" w:hAnsi="Times New Roman" w:cs="Times New Roman"/>
            <w:b/>
            <w:noProof/>
            <w:lang w:val="en-GB"/>
          </w:rPr>
          <w:t>Q</w:t>
        </w:r>
        <w:r w:rsidR="00BB240F" w:rsidRPr="00703B5B">
          <w:rPr>
            <w:rStyle w:val="Lienhypertexte"/>
            <w:rFonts w:ascii="Times New Roman" w:hAnsi="Times New Roman" w:cs="Times New Roman"/>
            <w:b/>
            <w:noProof/>
            <w:lang w:val="en-GB"/>
          </w:rPr>
          <w:t>ualifications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_Toc519511352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36</w:t>
        </w:r>
        <w:r w:rsidR="00BB240F" w:rsidRPr="00703B5B">
          <w:rPr>
            <w:rFonts w:ascii="Times New Roman" w:hAnsi="Times New Roman" w:cs="Times New Roman"/>
            <w:noProof/>
            <w:webHidden/>
            <w:lang w:val="en-GB"/>
          </w:rPr>
          <w:fldChar w:fldCharType="end"/>
        </w:r>
      </w:hyperlink>
    </w:p>
    <w:p w14:paraId="1EBF9338" w14:textId="23F0F7A9"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3" w:history="1">
        <w:r w:rsidR="00BB240F" w:rsidRPr="00703B5B">
          <w:rPr>
            <w:rStyle w:val="Lienhypertexte"/>
            <w:rFonts w:ascii="Times New Roman" w:hAnsi="Times New Roman" w:cs="Times New Roman"/>
            <w:b/>
            <w:noProof/>
            <w:lang w:val="en-GB"/>
          </w:rPr>
          <w:t>37.</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Right of the Contracting Authority to accept any of the </w:t>
        </w:r>
        <w:r w:rsidR="00BE7ABB" w:rsidRPr="00703B5B">
          <w:rPr>
            <w:rStyle w:val="Lienhypertexte"/>
            <w:rFonts w:ascii="Times New Roman" w:hAnsi="Times New Roman" w:cs="Times New Roman"/>
            <w:b/>
            <w:noProof/>
            <w:lang w:val="en-GB"/>
          </w:rPr>
          <w:t>bids</w:t>
        </w:r>
        <w:r w:rsidR="00BB240F" w:rsidRPr="00703B5B">
          <w:rPr>
            <w:rStyle w:val="Lienhypertexte"/>
            <w:rFonts w:ascii="Times New Roman" w:hAnsi="Times New Roman" w:cs="Times New Roman"/>
            <w:b/>
            <w:noProof/>
            <w:lang w:val="en-GB"/>
          </w:rPr>
          <w:t xml:space="preserve"> and to reject any or all </w:t>
        </w:r>
        <w:r w:rsidR="00286FA9" w:rsidRPr="00703B5B">
          <w:rPr>
            <w:rStyle w:val="Lienhypertexte"/>
            <w:rFonts w:ascii="Times New Roman" w:hAnsi="Times New Roman" w:cs="Times New Roman"/>
            <w:b/>
            <w:noProof/>
            <w:lang w:val="en-GB"/>
          </w:rPr>
          <w:t xml:space="preserve"> of </w:t>
        </w:r>
        <w:r w:rsidR="00BB240F" w:rsidRPr="00703B5B">
          <w:rPr>
            <w:rStyle w:val="Lienhypertexte"/>
            <w:rFonts w:ascii="Times New Roman" w:hAnsi="Times New Roman" w:cs="Times New Roman"/>
            <w:b/>
            <w:noProof/>
            <w:lang w:val="en-GB"/>
          </w:rPr>
          <w:t xml:space="preserve">the </w:t>
        </w:r>
        <w:r w:rsidR="00BE7ABB" w:rsidRPr="00703B5B">
          <w:rPr>
            <w:rStyle w:val="Lienhypertexte"/>
            <w:rFonts w:ascii="Times New Roman" w:hAnsi="Times New Roman" w:cs="Times New Roman"/>
            <w:b/>
            <w:noProof/>
            <w:lang w:val="en-GB"/>
          </w:rPr>
          <w:t>bids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_Toc519511353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36</w:t>
        </w:r>
        <w:r w:rsidR="00BB240F" w:rsidRPr="00703B5B">
          <w:rPr>
            <w:rFonts w:ascii="Times New Roman" w:hAnsi="Times New Roman" w:cs="Times New Roman"/>
            <w:noProof/>
            <w:webHidden/>
            <w:lang w:val="en-GB"/>
          </w:rPr>
          <w:fldChar w:fldCharType="end"/>
        </w:r>
      </w:hyperlink>
    </w:p>
    <w:p w14:paraId="367F8736" w14:textId="2BAA5932" w:rsidR="00D338EA" w:rsidRPr="00703B5B" w:rsidRDefault="00000000">
      <w:pPr>
        <w:pStyle w:val="TM2"/>
        <w:tabs>
          <w:tab w:val="left" w:pos="480"/>
          <w:tab w:val="right" w:pos="8990"/>
        </w:tabs>
        <w:rPr>
          <w:rFonts w:ascii="Times New Roman" w:eastAsiaTheme="minorEastAsia" w:hAnsi="Times New Roman" w:cs="Times New Roman"/>
          <w:b w:val="0"/>
          <w:bCs w:val="0"/>
          <w:noProof/>
          <w:sz w:val="24"/>
          <w:szCs w:val="24"/>
          <w:lang w:val="en-GB"/>
        </w:rPr>
      </w:pPr>
      <w:hyperlink w:anchor="_Toc519511354" w:history="1">
        <w:r w:rsidR="00BB240F" w:rsidRPr="00703B5B">
          <w:rPr>
            <w:rStyle w:val="Lienhypertexte"/>
            <w:rFonts w:ascii="Times New Roman" w:hAnsi="Times New Roman" w:cs="Times New Roman"/>
            <w:noProof/>
            <w:lang w:val="en-GB"/>
          </w:rPr>
          <w:t>F.</w:t>
        </w:r>
        <w:r w:rsidR="00BB240F" w:rsidRPr="00703B5B">
          <w:rPr>
            <w:rFonts w:ascii="Times New Roman" w:eastAsiaTheme="minorEastAsia" w:hAnsi="Times New Roman" w:cs="Times New Roman"/>
            <w:b w:val="0"/>
            <w:bCs w:val="0"/>
            <w:noProof/>
            <w:sz w:val="24"/>
            <w:szCs w:val="24"/>
            <w:lang w:val="en-GB"/>
          </w:rPr>
          <w:tab/>
        </w:r>
        <w:r w:rsidR="00BB240F" w:rsidRPr="00703B5B">
          <w:rPr>
            <w:rStyle w:val="Lienhypertexte"/>
            <w:rFonts w:ascii="Times New Roman" w:hAnsi="Times New Roman" w:cs="Times New Roman"/>
            <w:noProof/>
            <w:lang w:val="en-GB"/>
          </w:rPr>
          <w:t xml:space="preserve">Contract </w:t>
        </w:r>
        <w:r w:rsidR="00A66C85" w:rsidRPr="00703B5B">
          <w:rPr>
            <w:rStyle w:val="Lienhypertexte"/>
            <w:rFonts w:ascii="Times New Roman" w:hAnsi="Times New Roman" w:cs="Times New Roman"/>
            <w:noProof/>
            <w:lang w:val="en-GB"/>
          </w:rPr>
          <w:t>A</w:t>
        </w:r>
        <w:r w:rsidR="00BB240F" w:rsidRPr="00703B5B">
          <w:rPr>
            <w:rStyle w:val="Lienhypertexte"/>
            <w:rFonts w:ascii="Times New Roman" w:hAnsi="Times New Roman" w:cs="Times New Roman"/>
            <w:noProof/>
            <w:lang w:val="en-GB"/>
          </w:rPr>
          <w:t>ward</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37</w:t>
        </w:r>
        <w:r w:rsidR="00BB240F" w:rsidRPr="00703B5B">
          <w:rPr>
            <w:rFonts w:ascii="Times New Roman" w:hAnsi="Times New Roman" w:cs="Times New Roman"/>
            <w:noProof/>
            <w:webHidden/>
            <w:lang w:val="en-GB"/>
          </w:rPr>
          <w:fldChar w:fldCharType="end"/>
        </w:r>
      </w:hyperlink>
    </w:p>
    <w:p w14:paraId="5573017A"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5" w:history="1">
        <w:r w:rsidR="00BB240F" w:rsidRPr="00703B5B">
          <w:rPr>
            <w:rStyle w:val="Lienhypertexte"/>
            <w:rFonts w:ascii="Times New Roman" w:hAnsi="Times New Roman" w:cs="Times New Roman"/>
            <w:b/>
            <w:noProof/>
            <w:lang w:val="en-GB"/>
          </w:rPr>
          <w:t>38.</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Award criteria</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37</w:t>
        </w:r>
        <w:r w:rsidR="00BB240F" w:rsidRPr="00703B5B">
          <w:rPr>
            <w:rFonts w:ascii="Times New Roman" w:hAnsi="Times New Roman" w:cs="Times New Roman"/>
            <w:noProof/>
            <w:webHidden/>
            <w:lang w:val="en-GB"/>
          </w:rPr>
          <w:fldChar w:fldCharType="end"/>
        </w:r>
      </w:hyperlink>
    </w:p>
    <w:p w14:paraId="380C7D83" w14:textId="4393BC5C"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6" w:history="1">
        <w:r w:rsidR="00BB240F" w:rsidRPr="00703B5B">
          <w:rPr>
            <w:rStyle w:val="Lienhypertexte"/>
            <w:rFonts w:ascii="Times New Roman" w:hAnsi="Times New Roman" w:cs="Times New Roman"/>
            <w:b/>
            <w:noProof/>
            <w:lang w:val="en-GB"/>
          </w:rPr>
          <w:t>39.</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Sign</w:t>
        </w:r>
        <w:r w:rsidR="00A66C85" w:rsidRPr="00703B5B">
          <w:rPr>
            <w:rStyle w:val="Lienhypertexte"/>
            <w:rFonts w:ascii="Times New Roman" w:hAnsi="Times New Roman" w:cs="Times New Roman"/>
            <w:b/>
            <w:noProof/>
            <w:lang w:val="en-GB"/>
          </w:rPr>
          <w:t xml:space="preserve">ing of </w:t>
        </w:r>
        <w:r w:rsidR="00BB240F" w:rsidRPr="00703B5B">
          <w:rPr>
            <w:rStyle w:val="Lienhypertexte"/>
            <w:rFonts w:ascii="Times New Roman" w:hAnsi="Times New Roman" w:cs="Times New Roman"/>
            <w:b/>
            <w:noProof/>
            <w:lang w:val="en-GB"/>
          </w:rPr>
          <w:t xml:space="preserve">the </w:t>
        </w:r>
        <w:r w:rsidR="005E1F12" w:rsidRPr="00703B5B">
          <w:rPr>
            <w:rStyle w:val="Lienhypertexte"/>
            <w:rFonts w:ascii="Times New Roman" w:hAnsi="Times New Roman" w:cs="Times New Roman"/>
            <w:b/>
            <w:noProof/>
            <w:lang w:val="en-GB"/>
          </w:rPr>
          <w:t>Framework Agreement</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37</w:t>
        </w:r>
        <w:r w:rsidR="00BB240F" w:rsidRPr="00703B5B">
          <w:rPr>
            <w:rFonts w:ascii="Times New Roman" w:hAnsi="Times New Roman" w:cs="Times New Roman"/>
            <w:noProof/>
            <w:webHidden/>
            <w:lang w:val="en-GB"/>
          </w:rPr>
          <w:fldChar w:fldCharType="end"/>
        </w:r>
      </w:hyperlink>
    </w:p>
    <w:p w14:paraId="5237DC69" w14:textId="15ADF5A2"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7" w:history="1">
        <w:r w:rsidR="00BB240F" w:rsidRPr="00703B5B">
          <w:rPr>
            <w:rStyle w:val="Lienhypertexte"/>
            <w:rFonts w:ascii="Times New Roman" w:hAnsi="Times New Roman" w:cs="Times New Roman"/>
            <w:b/>
            <w:noProof/>
            <w:lang w:val="en-GB"/>
          </w:rPr>
          <w:t>40.</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Notification of the </w:t>
        </w:r>
        <w:r w:rsidR="00286FA9" w:rsidRPr="00703B5B">
          <w:rPr>
            <w:rStyle w:val="Lienhypertexte"/>
            <w:rFonts w:ascii="Times New Roman" w:hAnsi="Times New Roman" w:cs="Times New Roman"/>
            <w:b/>
            <w:noProof/>
            <w:lang w:val="en-GB"/>
          </w:rPr>
          <w:t>A</w:t>
        </w:r>
        <w:r w:rsidR="00BB240F" w:rsidRPr="00703B5B">
          <w:rPr>
            <w:rStyle w:val="Lienhypertexte"/>
            <w:rFonts w:ascii="Times New Roman" w:hAnsi="Times New Roman" w:cs="Times New Roman"/>
            <w:b/>
            <w:noProof/>
            <w:lang w:val="en-GB"/>
          </w:rPr>
          <w:t xml:space="preserve">ward of the </w:t>
        </w:r>
        <w:r w:rsidR="005E1F12" w:rsidRPr="00703B5B">
          <w:rPr>
            <w:rStyle w:val="Lienhypertexte"/>
            <w:rFonts w:ascii="Times New Roman" w:hAnsi="Times New Roman" w:cs="Times New Roman"/>
            <w:b/>
            <w:noProof/>
            <w:lang w:val="en-GB"/>
          </w:rPr>
          <w:t>Framework Agreement</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37</w:t>
        </w:r>
        <w:r w:rsidR="00BB240F" w:rsidRPr="00703B5B">
          <w:rPr>
            <w:rFonts w:ascii="Times New Roman" w:hAnsi="Times New Roman" w:cs="Times New Roman"/>
            <w:noProof/>
            <w:webHidden/>
            <w:lang w:val="en-GB"/>
          </w:rPr>
          <w:fldChar w:fldCharType="end"/>
        </w:r>
      </w:hyperlink>
    </w:p>
    <w:p w14:paraId="440F8F79" w14:textId="77777777"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8" w:history="1">
        <w:r w:rsidR="00BB240F" w:rsidRPr="00703B5B">
          <w:rPr>
            <w:rStyle w:val="Lienhypertexte"/>
            <w:rFonts w:ascii="Times New Roman" w:hAnsi="Times New Roman" w:cs="Times New Roman"/>
            <w:b/>
            <w:noProof/>
            <w:lang w:val="en-GB"/>
          </w:rPr>
          <w:t>41.</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Performance bond</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37</w:t>
        </w:r>
        <w:r w:rsidR="00BB240F" w:rsidRPr="00703B5B">
          <w:rPr>
            <w:rFonts w:ascii="Times New Roman" w:hAnsi="Times New Roman" w:cs="Times New Roman"/>
            <w:noProof/>
            <w:webHidden/>
            <w:lang w:val="en-GB"/>
          </w:rPr>
          <w:fldChar w:fldCharType="end"/>
        </w:r>
      </w:hyperlink>
    </w:p>
    <w:p w14:paraId="23FFDAF1" w14:textId="0C1FE273"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59" w:history="1">
        <w:r w:rsidR="00BB240F" w:rsidRPr="00703B5B">
          <w:rPr>
            <w:rStyle w:val="Lienhypertexte"/>
            <w:rFonts w:ascii="Times New Roman" w:hAnsi="Times New Roman" w:cs="Times New Roman"/>
            <w:b/>
            <w:noProof/>
            <w:lang w:val="en-GB"/>
          </w:rPr>
          <w:t>42.</w:t>
        </w:r>
        <w:r w:rsidR="00BB240F" w:rsidRPr="00703B5B">
          <w:rPr>
            <w:rFonts w:ascii="Times New Roman" w:eastAsiaTheme="minorEastAsia" w:hAnsi="Times New Roman" w:cs="Times New Roman"/>
            <w:noProof/>
            <w:sz w:val="24"/>
            <w:szCs w:val="24"/>
            <w:lang w:val="en-GB"/>
          </w:rPr>
          <w:tab/>
        </w:r>
        <w:r w:rsidR="00BB240F" w:rsidRPr="00703B5B">
          <w:rPr>
            <w:rStyle w:val="Lienhypertexte"/>
            <w:rFonts w:ascii="Times New Roman" w:hAnsi="Times New Roman" w:cs="Times New Roman"/>
            <w:b/>
            <w:noProof/>
            <w:lang w:val="en-GB"/>
          </w:rPr>
          <w:t xml:space="preserve">Information for </w:t>
        </w:r>
        <w:r w:rsidR="00364368" w:rsidRPr="00703B5B">
          <w:rPr>
            <w:rStyle w:val="Lienhypertexte"/>
            <w:rFonts w:ascii="Times New Roman" w:hAnsi="Times New Roman" w:cs="Times New Roman"/>
            <w:b/>
            <w:noProof/>
            <w:lang w:val="en-GB"/>
          </w:rPr>
          <w:t>Bidders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_Toc519511359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38</w:t>
        </w:r>
        <w:r w:rsidR="00BB240F" w:rsidRPr="00703B5B">
          <w:rPr>
            <w:rFonts w:ascii="Times New Roman" w:hAnsi="Times New Roman" w:cs="Times New Roman"/>
            <w:noProof/>
            <w:webHidden/>
            <w:lang w:val="en-GB"/>
          </w:rPr>
          <w:fldChar w:fldCharType="end"/>
        </w:r>
      </w:hyperlink>
    </w:p>
    <w:p w14:paraId="297F1C0E" w14:textId="70281AF3" w:rsidR="00D338EA" w:rsidRPr="00703B5B" w:rsidRDefault="00000000">
      <w:pPr>
        <w:pStyle w:val="TM4"/>
        <w:tabs>
          <w:tab w:val="left" w:pos="1200"/>
          <w:tab w:val="right" w:pos="8990"/>
        </w:tabs>
        <w:rPr>
          <w:rFonts w:ascii="Times New Roman" w:eastAsiaTheme="minorEastAsia" w:hAnsi="Times New Roman" w:cs="Times New Roman"/>
          <w:noProof/>
          <w:sz w:val="24"/>
          <w:szCs w:val="24"/>
          <w:lang w:val="en-GB"/>
        </w:rPr>
      </w:pPr>
      <w:hyperlink w:anchor="_Toc519511360" w:history="1">
        <w:r w:rsidR="00BB240F" w:rsidRPr="00703B5B">
          <w:rPr>
            <w:rStyle w:val="Lienhypertexte"/>
            <w:rFonts w:ascii="Times New Roman" w:hAnsi="Times New Roman" w:cs="Times New Roman"/>
            <w:b/>
            <w:noProof/>
            <w:lang w:val="en-GB"/>
          </w:rPr>
          <w:t>43.</w:t>
        </w:r>
        <w:r w:rsidR="00BB240F" w:rsidRPr="00703B5B">
          <w:rPr>
            <w:rFonts w:ascii="Times New Roman" w:eastAsiaTheme="minorEastAsia" w:hAnsi="Times New Roman" w:cs="Times New Roman"/>
            <w:noProof/>
            <w:sz w:val="24"/>
            <w:szCs w:val="24"/>
            <w:lang w:val="en-GB"/>
          </w:rPr>
          <w:tab/>
        </w:r>
        <w:r w:rsidR="00807B94" w:rsidRPr="00703B5B">
          <w:rPr>
            <w:rStyle w:val="Lienhypertexte"/>
            <w:b/>
            <w:lang w:val="en-GB"/>
          </w:rPr>
          <w:t>Appeal</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38</w:t>
        </w:r>
        <w:r w:rsidR="00BB240F" w:rsidRPr="00703B5B">
          <w:rPr>
            <w:rFonts w:ascii="Times New Roman" w:hAnsi="Times New Roman" w:cs="Times New Roman"/>
            <w:noProof/>
            <w:webHidden/>
            <w:lang w:val="en-GB"/>
          </w:rPr>
          <w:fldChar w:fldCharType="end"/>
        </w:r>
      </w:hyperlink>
    </w:p>
    <w:p w14:paraId="0C640A06" w14:textId="142C8B5E"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1" w:history="1">
        <w:r w:rsidR="00BB240F" w:rsidRPr="00703B5B">
          <w:rPr>
            <w:rStyle w:val="Lienhypertexte"/>
            <w:rFonts w:ascii="Times New Roman" w:hAnsi="Times New Roman" w:cs="Times New Roman"/>
            <w:noProof/>
            <w:lang w:val="en-GB"/>
          </w:rPr>
          <w:t xml:space="preserve">Section II. </w:t>
        </w:r>
        <w:r w:rsidR="00A66C85" w:rsidRPr="00703B5B">
          <w:rPr>
            <w:rStyle w:val="Lienhypertexte"/>
            <w:rFonts w:ascii="Times New Roman" w:hAnsi="Times New Roman" w:cs="Times New Roman"/>
            <w:noProof/>
            <w:lang w:val="en-GB"/>
          </w:rPr>
          <w:t xml:space="preserve">Bid Data Sheet </w:t>
        </w:r>
        <w:r w:rsidR="00BB240F" w:rsidRPr="00703B5B">
          <w:rPr>
            <w:rStyle w:val="Lienhypertexte"/>
            <w:rFonts w:ascii="Times New Roman" w:hAnsi="Times New Roman" w:cs="Times New Roman"/>
            <w:noProof/>
            <w:lang w:val="en-GB"/>
          </w:rPr>
          <w:t>(</w:t>
        </w:r>
        <w:r w:rsidR="00A66C85" w:rsidRPr="00703B5B">
          <w:rPr>
            <w:rStyle w:val="Lienhypertexte"/>
            <w:rFonts w:ascii="Times New Roman" w:hAnsi="Times New Roman" w:cs="Times New Roman"/>
            <w:noProof/>
            <w:lang w:val="en-GB"/>
          </w:rPr>
          <w:t>BDS)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40</w:t>
        </w:r>
        <w:r w:rsidR="00BB240F" w:rsidRPr="00703B5B">
          <w:rPr>
            <w:rFonts w:ascii="Times New Roman" w:hAnsi="Times New Roman" w:cs="Times New Roman"/>
            <w:noProof/>
            <w:webHidden/>
            <w:lang w:val="en-GB"/>
          </w:rPr>
          <w:fldChar w:fldCharType="end"/>
        </w:r>
      </w:hyperlink>
    </w:p>
    <w:p w14:paraId="74E13FD9" w14:textId="77777777" w:rsidR="00BB240F" w:rsidRPr="00703B5B" w:rsidRDefault="00BB240F" w:rsidP="00BB240F">
      <w:pPr>
        <w:jc w:val="center"/>
        <w:rPr>
          <w:b/>
          <w:sz w:val="32"/>
          <w:szCs w:val="32"/>
          <w:lang w:val="en-GB"/>
        </w:rPr>
      </w:pPr>
      <w:r w:rsidRPr="00703B5B">
        <w:rPr>
          <w:bCs/>
          <w:szCs w:val="24"/>
          <w:lang w:val="en-GB"/>
        </w:rPr>
        <w:fldChar w:fldCharType="end"/>
      </w:r>
    </w:p>
    <w:p w14:paraId="005B6677" w14:textId="77777777" w:rsidR="00E36E90" w:rsidRPr="00703B5B" w:rsidRDefault="00E36E90" w:rsidP="00AD57D9">
      <w:pPr>
        <w:jc w:val="center"/>
        <w:rPr>
          <w:b/>
          <w:sz w:val="32"/>
          <w:szCs w:val="32"/>
          <w:lang w:val="en-GB"/>
        </w:rPr>
      </w:pPr>
    </w:p>
    <w:p w14:paraId="4D7695CE" w14:textId="77777777" w:rsidR="003419F0" w:rsidRPr="00703B5B" w:rsidRDefault="003419F0" w:rsidP="003419F0">
      <w:pPr>
        <w:pStyle w:val="Subtitle2"/>
        <w:rPr>
          <w:lang w:val="en-GB"/>
        </w:rPr>
      </w:pPr>
    </w:p>
    <w:p w14:paraId="595DF0FA" w14:textId="77777777" w:rsidR="003419F0" w:rsidRPr="00703B5B" w:rsidRDefault="003419F0" w:rsidP="003419F0">
      <w:pPr>
        <w:pStyle w:val="Outline"/>
        <w:spacing w:before="0"/>
        <w:rPr>
          <w:kern w:val="0"/>
          <w:lang w:val="en-GB"/>
        </w:rPr>
      </w:pPr>
    </w:p>
    <w:p w14:paraId="03F299B0" w14:textId="77777777" w:rsidR="003419F0" w:rsidRPr="00703B5B" w:rsidRDefault="003419F0" w:rsidP="003419F0">
      <w:pPr>
        <w:jc w:val="right"/>
        <w:outlineLvl w:val="0"/>
        <w:rPr>
          <w:sz w:val="28"/>
          <w:lang w:val="en-GB"/>
        </w:rPr>
      </w:pPr>
    </w:p>
    <w:p w14:paraId="0CFEB9E0" w14:textId="77777777" w:rsidR="003419F0" w:rsidRPr="00703B5B" w:rsidRDefault="003419F0" w:rsidP="003419F0">
      <w:pPr>
        <w:pStyle w:val="TM1"/>
        <w:rPr>
          <w:rFonts w:ascii="Times New Roman" w:hAnsi="Times New Roman" w:cs="Times New Roman"/>
          <w:lang w:val="en-GB"/>
        </w:rPr>
      </w:pPr>
    </w:p>
    <w:p w14:paraId="232D7E0C" w14:textId="77777777" w:rsidR="003419F0" w:rsidRPr="00703B5B" w:rsidRDefault="003419F0" w:rsidP="003419F0">
      <w:pPr>
        <w:rPr>
          <w:lang w:val="en-GB"/>
        </w:rPr>
      </w:pPr>
      <w:r w:rsidRPr="00703B5B">
        <w:rPr>
          <w:lang w:val="en-GB"/>
        </w:rPr>
        <w:br w:type="page"/>
      </w:r>
    </w:p>
    <w:tbl>
      <w:tblPr>
        <w:tblW w:w="9225" w:type="dxa"/>
        <w:tblInd w:w="108" w:type="dxa"/>
        <w:tblLayout w:type="fixed"/>
        <w:tblLook w:val="0000" w:firstRow="0" w:lastRow="0" w:firstColumn="0" w:lastColumn="0" w:noHBand="0" w:noVBand="0"/>
      </w:tblPr>
      <w:tblGrid>
        <w:gridCol w:w="1852"/>
        <w:gridCol w:w="7283"/>
        <w:gridCol w:w="90"/>
      </w:tblGrid>
      <w:tr w:rsidR="003419F0" w:rsidRPr="00B001E1" w14:paraId="528C54EA" w14:textId="77777777" w:rsidTr="00AD57D9">
        <w:trPr>
          <w:gridAfter w:val="1"/>
          <w:wAfter w:w="90" w:type="dxa"/>
          <w:cantSplit/>
          <w:trHeight w:val="147"/>
        </w:trPr>
        <w:tc>
          <w:tcPr>
            <w:tcW w:w="9135" w:type="dxa"/>
            <w:gridSpan w:val="2"/>
            <w:vAlign w:val="center"/>
          </w:tcPr>
          <w:p w14:paraId="23496AA1" w14:textId="66E5DABD" w:rsidR="00D338EA" w:rsidRPr="00703B5B" w:rsidRDefault="00FF6B71">
            <w:pPr>
              <w:pStyle w:val="Sous-titre"/>
              <w:rPr>
                <w:lang w:val="en-GB"/>
              </w:rPr>
            </w:pPr>
            <w:r w:rsidRPr="00703B5B">
              <w:rPr>
                <w:u w:val="single"/>
                <w:lang w:val="en-GB"/>
              </w:rPr>
              <w:br w:type="page"/>
            </w:r>
            <w:r w:rsidRPr="00703B5B">
              <w:rPr>
                <w:lang w:val="en-GB"/>
              </w:rPr>
              <w:br w:type="page"/>
            </w:r>
            <w:bookmarkStart w:id="60" w:name="_Hlt438532663"/>
            <w:bookmarkStart w:id="61" w:name="_Toc438266923"/>
            <w:bookmarkStart w:id="62" w:name="_Toc438267877"/>
            <w:bookmarkStart w:id="63" w:name="_Toc438366664"/>
            <w:bookmarkEnd w:id="60"/>
            <w:r w:rsidRPr="00703B5B">
              <w:rPr>
                <w:lang w:val="en-GB"/>
              </w:rPr>
              <w:t xml:space="preserve">Section I. Instructions to </w:t>
            </w:r>
            <w:bookmarkEnd w:id="61"/>
            <w:bookmarkEnd w:id="62"/>
            <w:bookmarkEnd w:id="63"/>
            <w:r w:rsidR="00364368" w:rsidRPr="00703B5B">
              <w:rPr>
                <w:lang w:val="en-GB"/>
              </w:rPr>
              <w:t>Bidders</w:t>
            </w:r>
            <w:r w:rsidRPr="00703B5B">
              <w:rPr>
                <w:lang w:val="en-GB"/>
              </w:rPr>
              <w:t xml:space="preserve"> (</w:t>
            </w:r>
            <w:r w:rsidR="003F7830" w:rsidRPr="00703B5B">
              <w:rPr>
                <w:lang w:val="en-GB"/>
              </w:rPr>
              <w:t>IBs</w:t>
            </w:r>
            <w:r w:rsidRPr="00703B5B">
              <w:rPr>
                <w:lang w:val="en-GB"/>
              </w:rPr>
              <w:t>)</w:t>
            </w:r>
          </w:p>
        </w:tc>
      </w:tr>
      <w:tr w:rsidR="003419F0" w:rsidRPr="00703B5B" w14:paraId="0113F70F" w14:textId="77777777" w:rsidTr="00AD57D9">
        <w:trPr>
          <w:gridAfter w:val="1"/>
          <w:wAfter w:w="90" w:type="dxa"/>
          <w:trHeight w:val="147"/>
        </w:trPr>
        <w:tc>
          <w:tcPr>
            <w:tcW w:w="1852" w:type="dxa"/>
            <w:vAlign w:val="center"/>
          </w:tcPr>
          <w:p w14:paraId="6CA27836" w14:textId="77777777" w:rsidR="003419F0" w:rsidRPr="00703B5B" w:rsidRDefault="003419F0" w:rsidP="00AD57D9">
            <w:pPr>
              <w:rPr>
                <w:lang w:val="en-GB"/>
              </w:rPr>
            </w:pPr>
          </w:p>
          <w:p w14:paraId="2FEA9C57" w14:textId="77777777" w:rsidR="003419F0" w:rsidRPr="00703B5B" w:rsidRDefault="003419F0" w:rsidP="00AD57D9">
            <w:pPr>
              <w:rPr>
                <w:lang w:val="en-GB"/>
              </w:rPr>
            </w:pPr>
          </w:p>
        </w:tc>
        <w:tc>
          <w:tcPr>
            <w:tcW w:w="7283" w:type="dxa"/>
            <w:vAlign w:val="center"/>
          </w:tcPr>
          <w:p w14:paraId="567C7EA9" w14:textId="11AFBE44" w:rsidR="00D338EA" w:rsidRPr="00703B5B" w:rsidRDefault="00D03080">
            <w:pPr>
              <w:pStyle w:val="Titre2"/>
              <w:numPr>
                <w:ilvl w:val="0"/>
                <w:numId w:val="30"/>
              </w:numPr>
              <w:jc w:val="center"/>
              <w:rPr>
                <w:sz w:val="28"/>
                <w:szCs w:val="28"/>
                <w:lang w:val="en-GB"/>
              </w:rPr>
            </w:pPr>
            <w:r w:rsidRPr="00703B5B">
              <w:rPr>
                <w:sz w:val="28"/>
                <w:szCs w:val="28"/>
                <w:lang w:val="en-GB"/>
              </w:rPr>
              <w:t>Overview</w:t>
            </w:r>
          </w:p>
        </w:tc>
      </w:tr>
      <w:tr w:rsidR="003419F0" w:rsidRPr="00B001E1" w14:paraId="54F73AF1" w14:textId="77777777" w:rsidTr="00AD57D9">
        <w:trPr>
          <w:gridAfter w:val="1"/>
          <w:wAfter w:w="90" w:type="dxa"/>
          <w:trHeight w:val="147"/>
        </w:trPr>
        <w:tc>
          <w:tcPr>
            <w:tcW w:w="1852" w:type="dxa"/>
          </w:tcPr>
          <w:p w14:paraId="75F9AFDF" w14:textId="77777777" w:rsidR="00D338EA" w:rsidRPr="00703B5B" w:rsidRDefault="00FF6B71">
            <w:pPr>
              <w:pStyle w:val="Titre4"/>
              <w:numPr>
                <w:ilvl w:val="0"/>
                <w:numId w:val="31"/>
              </w:numPr>
              <w:ind w:left="414" w:hanging="357"/>
              <w:rPr>
                <w:b/>
                <w:lang w:val="en-GB"/>
              </w:rPr>
            </w:pPr>
            <w:bookmarkStart w:id="64" w:name="_Toc516703208"/>
            <w:bookmarkStart w:id="65" w:name="_Toc516704765"/>
            <w:bookmarkStart w:id="66" w:name="_Toc519511313"/>
            <w:r w:rsidRPr="00703B5B">
              <w:rPr>
                <w:b/>
                <w:lang w:val="en-GB"/>
              </w:rPr>
              <w:t>Subject of the Contract</w:t>
            </w:r>
            <w:bookmarkEnd w:id="64"/>
            <w:bookmarkEnd w:id="65"/>
            <w:bookmarkEnd w:id="66"/>
          </w:p>
        </w:tc>
        <w:tc>
          <w:tcPr>
            <w:tcW w:w="7283" w:type="dxa"/>
          </w:tcPr>
          <w:p w14:paraId="06DCEB69" w14:textId="160EE126" w:rsidR="00D338EA" w:rsidRPr="00703B5B" w:rsidRDefault="00FF6B71">
            <w:pPr>
              <w:pStyle w:val="Header3-Paragraph"/>
              <w:numPr>
                <w:ilvl w:val="1"/>
                <w:numId w:val="21"/>
              </w:numPr>
              <w:spacing w:after="220"/>
              <w:ind w:left="612" w:hanging="612"/>
              <w:rPr>
                <w:szCs w:val="24"/>
                <w:lang w:val="en-GB"/>
              </w:rPr>
            </w:pPr>
            <w:r w:rsidRPr="00703B5B">
              <w:rPr>
                <w:szCs w:val="24"/>
                <w:lang w:val="en-GB"/>
              </w:rPr>
              <w:t xml:space="preserve">In </w:t>
            </w:r>
            <w:r w:rsidRPr="00703B5B">
              <w:rPr>
                <w:lang w:val="en-GB"/>
              </w:rPr>
              <w:t xml:space="preserve">support of the </w:t>
            </w:r>
            <w:r w:rsidR="00BE7ABB" w:rsidRPr="00703B5B">
              <w:rPr>
                <w:lang w:val="en-GB"/>
              </w:rPr>
              <w:t>Bid Notice</w:t>
            </w:r>
            <w:r w:rsidRPr="00703B5B">
              <w:rPr>
                <w:lang w:val="en-GB"/>
              </w:rPr>
              <w:t xml:space="preserve"> specified in the </w:t>
            </w:r>
            <w:r w:rsidR="007F035E" w:rsidRPr="00703B5B">
              <w:rPr>
                <w:lang w:val="en-GB"/>
              </w:rPr>
              <w:t>Bid</w:t>
            </w:r>
            <w:r w:rsidRPr="00703B5B">
              <w:rPr>
                <w:lang w:val="en-GB"/>
              </w:rPr>
              <w:t xml:space="preserve"> Data Sheet </w:t>
            </w:r>
            <w:r w:rsidRPr="00703B5B">
              <w:rPr>
                <w:b/>
                <w:bCs/>
                <w:lang w:val="en-GB"/>
              </w:rPr>
              <w:t>(</w:t>
            </w:r>
            <w:r w:rsidR="007F035E" w:rsidRPr="00703B5B">
              <w:rPr>
                <w:b/>
                <w:bCs/>
                <w:lang w:val="en-GB"/>
              </w:rPr>
              <w:t>B</w:t>
            </w:r>
            <w:r w:rsidRPr="00703B5B">
              <w:rPr>
                <w:b/>
                <w:bCs/>
                <w:lang w:val="en-GB"/>
              </w:rPr>
              <w:t xml:space="preserve">DS), </w:t>
            </w:r>
            <w:r w:rsidRPr="00703B5B">
              <w:rPr>
                <w:lang w:val="en-GB"/>
              </w:rPr>
              <w:t xml:space="preserve">the Contracting Authority, as specified in the </w:t>
            </w:r>
            <w:r w:rsidR="007F035E" w:rsidRPr="00703B5B">
              <w:rPr>
                <w:b/>
                <w:bCs/>
                <w:lang w:val="en-GB"/>
              </w:rPr>
              <w:t>B</w:t>
            </w:r>
            <w:r w:rsidRPr="00703B5B">
              <w:rPr>
                <w:b/>
                <w:bCs/>
                <w:lang w:val="en-GB"/>
              </w:rPr>
              <w:t xml:space="preserve">DS, </w:t>
            </w:r>
            <w:r w:rsidRPr="00703B5B">
              <w:rPr>
                <w:lang w:val="en-GB"/>
              </w:rPr>
              <w:t xml:space="preserve">issues these </w:t>
            </w:r>
            <w:r w:rsidR="00E86835" w:rsidRPr="00703B5B">
              <w:rPr>
                <w:lang w:val="en-GB"/>
              </w:rPr>
              <w:t>Bidding documents</w:t>
            </w:r>
            <w:r w:rsidRPr="00703B5B">
              <w:rPr>
                <w:lang w:val="en-GB"/>
              </w:rPr>
              <w:t xml:space="preserve"> for a </w:t>
            </w:r>
            <w:r w:rsidR="005E1F12" w:rsidRPr="00703B5B">
              <w:rPr>
                <w:lang w:val="en-GB"/>
              </w:rPr>
              <w:t>Framework Agreement</w:t>
            </w:r>
            <w:r w:rsidRPr="00703B5B">
              <w:rPr>
                <w:lang w:val="en-GB"/>
              </w:rPr>
              <w:t xml:space="preserve"> for the procurement specified in Section IV. The type of </w:t>
            </w:r>
            <w:r w:rsidR="005E1F12" w:rsidRPr="00703B5B">
              <w:rPr>
                <w:lang w:val="en-GB"/>
              </w:rPr>
              <w:t>Framework Agreement</w:t>
            </w:r>
            <w:r w:rsidRPr="00703B5B">
              <w:rPr>
                <w:lang w:val="en-GB"/>
              </w:rPr>
              <w:t xml:space="preserve"> is specified in the </w:t>
            </w:r>
            <w:r w:rsidR="007F035E" w:rsidRPr="00703B5B">
              <w:rPr>
                <w:b/>
                <w:bCs/>
                <w:lang w:val="en-GB"/>
              </w:rPr>
              <w:t>BDS</w:t>
            </w:r>
            <w:r w:rsidRPr="00703B5B">
              <w:rPr>
                <w:lang w:val="en-GB"/>
              </w:rPr>
              <w:t xml:space="preserve">. The name, identification number and number of lots covered by the </w:t>
            </w:r>
            <w:r w:rsidR="005E1F12" w:rsidRPr="00703B5B">
              <w:rPr>
                <w:lang w:val="en-GB"/>
              </w:rPr>
              <w:t>Framework Agreement</w:t>
            </w:r>
            <w:r w:rsidRPr="00703B5B">
              <w:rPr>
                <w:lang w:val="en-GB"/>
              </w:rPr>
              <w:t xml:space="preserve"> (FA) are set out in the </w:t>
            </w:r>
            <w:r w:rsidR="007F035E" w:rsidRPr="00703B5B">
              <w:rPr>
                <w:b/>
                <w:bCs/>
                <w:lang w:val="en-GB"/>
              </w:rPr>
              <w:t>BDS</w:t>
            </w:r>
            <w:r w:rsidRPr="00703B5B">
              <w:rPr>
                <w:szCs w:val="24"/>
                <w:lang w:val="en-GB"/>
              </w:rPr>
              <w:t>.</w:t>
            </w:r>
          </w:p>
          <w:p w14:paraId="643FE1A6" w14:textId="323D22FB" w:rsidR="00D338EA" w:rsidRPr="00703B5B" w:rsidRDefault="00FF6B71">
            <w:pPr>
              <w:pStyle w:val="Header3-Paragraph"/>
              <w:numPr>
                <w:ilvl w:val="1"/>
                <w:numId w:val="21"/>
              </w:numPr>
              <w:spacing w:after="220"/>
              <w:ind w:left="612" w:hanging="612"/>
              <w:rPr>
                <w:szCs w:val="24"/>
                <w:lang w:val="en-GB"/>
              </w:rPr>
            </w:pPr>
            <w:r w:rsidRPr="00703B5B">
              <w:rPr>
                <w:szCs w:val="24"/>
                <w:lang w:val="en-GB"/>
              </w:rPr>
              <w:t xml:space="preserve">The </w:t>
            </w:r>
            <w:r w:rsidR="005E1F12" w:rsidRPr="00703B5B">
              <w:rPr>
                <w:szCs w:val="24"/>
                <w:lang w:val="en-GB"/>
              </w:rPr>
              <w:t>Framework Agreement</w:t>
            </w:r>
            <w:r w:rsidRPr="00703B5B">
              <w:rPr>
                <w:szCs w:val="24"/>
                <w:lang w:val="en-GB"/>
              </w:rPr>
              <w:t xml:space="preserve"> will be awarded to a maximum number </w:t>
            </w:r>
            <w:r w:rsidR="004406F8" w:rsidRPr="00703B5B">
              <w:rPr>
                <w:szCs w:val="24"/>
                <w:lang w:val="en-GB"/>
              </w:rPr>
              <w:t xml:space="preserve">n </w:t>
            </w:r>
            <w:r w:rsidRPr="00703B5B">
              <w:rPr>
                <w:szCs w:val="24"/>
                <w:lang w:val="en-GB"/>
              </w:rPr>
              <w:t>of</w:t>
            </w:r>
            <w:r w:rsidRPr="00703B5B">
              <w:rPr>
                <w:b/>
                <w:bCs/>
                <w:szCs w:val="24"/>
                <w:lang w:val="en-GB"/>
              </w:rPr>
              <w:t xml:space="preserve"> </w:t>
            </w:r>
            <w:r w:rsidR="007A6547" w:rsidRPr="00703B5B">
              <w:rPr>
                <w:szCs w:val="24"/>
                <w:lang w:val="en-GB"/>
              </w:rPr>
              <w:t xml:space="preserve">firms </w:t>
            </w:r>
            <w:r w:rsidRPr="00703B5B">
              <w:rPr>
                <w:szCs w:val="24"/>
                <w:lang w:val="en-GB"/>
              </w:rPr>
              <w:t xml:space="preserve">specified in the </w:t>
            </w:r>
            <w:r w:rsidR="007F035E" w:rsidRPr="00703B5B">
              <w:rPr>
                <w:b/>
                <w:szCs w:val="24"/>
                <w:lang w:val="en-GB"/>
              </w:rPr>
              <w:t>BDS</w:t>
            </w:r>
            <w:r w:rsidRPr="00703B5B">
              <w:rPr>
                <w:szCs w:val="24"/>
                <w:lang w:val="en-GB"/>
              </w:rPr>
              <w:t xml:space="preserve">, subject to sufficient </w:t>
            </w:r>
            <w:r w:rsidR="004406F8" w:rsidRPr="00703B5B">
              <w:rPr>
                <w:szCs w:val="24"/>
                <w:lang w:val="en-GB"/>
              </w:rPr>
              <w:t>bidder</w:t>
            </w:r>
            <w:r w:rsidRPr="00703B5B">
              <w:rPr>
                <w:szCs w:val="24"/>
                <w:lang w:val="en-GB"/>
              </w:rPr>
              <w:t xml:space="preserve">s and satisfactory </w:t>
            </w:r>
            <w:r w:rsidR="00286FA9" w:rsidRPr="00703B5B">
              <w:rPr>
                <w:szCs w:val="24"/>
                <w:lang w:val="en-GB"/>
              </w:rPr>
              <w:t>bid</w:t>
            </w:r>
            <w:r w:rsidRPr="00703B5B">
              <w:rPr>
                <w:szCs w:val="24"/>
                <w:lang w:val="en-GB"/>
              </w:rPr>
              <w:t>s.</w:t>
            </w:r>
          </w:p>
          <w:p w14:paraId="01C09A97" w14:textId="5795E114" w:rsidR="00D338EA" w:rsidRPr="00703B5B" w:rsidRDefault="00FF6B71">
            <w:pPr>
              <w:pStyle w:val="Header3-Paragraph"/>
              <w:numPr>
                <w:ilvl w:val="1"/>
                <w:numId w:val="21"/>
              </w:numPr>
              <w:spacing w:after="220"/>
              <w:ind w:left="612" w:hanging="612"/>
              <w:rPr>
                <w:lang w:val="en-GB"/>
              </w:rPr>
            </w:pPr>
            <w:r w:rsidRPr="00703B5B">
              <w:rPr>
                <w:szCs w:val="24"/>
                <w:lang w:val="en-GB"/>
              </w:rPr>
              <w:t xml:space="preserve">The duration of the </w:t>
            </w:r>
            <w:r w:rsidR="005E1F12" w:rsidRPr="00703B5B">
              <w:rPr>
                <w:szCs w:val="24"/>
                <w:lang w:val="en-GB"/>
              </w:rPr>
              <w:t>Framework Agreement</w:t>
            </w:r>
            <w:r w:rsidRPr="00703B5B">
              <w:rPr>
                <w:szCs w:val="24"/>
                <w:lang w:val="en-GB"/>
              </w:rPr>
              <w:t xml:space="preserve"> is set at the period specified in the </w:t>
            </w:r>
            <w:r w:rsidR="007F035E" w:rsidRPr="00703B5B">
              <w:rPr>
                <w:szCs w:val="24"/>
                <w:lang w:val="en-GB"/>
              </w:rPr>
              <w:t>BDS</w:t>
            </w:r>
            <w:r w:rsidRPr="00703B5B">
              <w:rPr>
                <w:szCs w:val="24"/>
                <w:lang w:val="en-GB"/>
              </w:rPr>
              <w:t xml:space="preserve"> from receipt by the holders of the letter notifying them of the contract.</w:t>
            </w:r>
          </w:p>
        </w:tc>
      </w:tr>
      <w:tr w:rsidR="003419F0" w:rsidRPr="00B001E1" w14:paraId="05D7255B" w14:textId="77777777" w:rsidTr="00AD57D9">
        <w:trPr>
          <w:gridAfter w:val="1"/>
          <w:wAfter w:w="90" w:type="dxa"/>
          <w:trHeight w:val="147"/>
        </w:trPr>
        <w:tc>
          <w:tcPr>
            <w:tcW w:w="1852" w:type="dxa"/>
          </w:tcPr>
          <w:p w14:paraId="2B9D1036" w14:textId="77777777" w:rsidR="003419F0" w:rsidRPr="00703B5B" w:rsidRDefault="003419F0" w:rsidP="00AD57D9">
            <w:pPr>
              <w:rPr>
                <w:lang w:val="en-GB"/>
              </w:rPr>
            </w:pPr>
            <w:bookmarkStart w:id="67" w:name="_Toc438530847"/>
            <w:bookmarkStart w:id="68" w:name="_Toc438532555"/>
            <w:bookmarkEnd w:id="67"/>
            <w:bookmarkEnd w:id="68"/>
          </w:p>
        </w:tc>
        <w:tc>
          <w:tcPr>
            <w:tcW w:w="7283" w:type="dxa"/>
          </w:tcPr>
          <w:p w14:paraId="4383BE3C" w14:textId="5EB7DC54" w:rsidR="00D338EA" w:rsidRPr="00703B5B" w:rsidRDefault="00305019">
            <w:pPr>
              <w:pStyle w:val="Header3-Paragraph"/>
              <w:numPr>
                <w:ilvl w:val="1"/>
                <w:numId w:val="21"/>
              </w:numPr>
              <w:spacing w:after="220"/>
              <w:ind w:left="612" w:hanging="612"/>
              <w:rPr>
                <w:lang w:val="en-GB"/>
              </w:rPr>
            </w:pPr>
            <w:r w:rsidRPr="00703B5B">
              <w:rPr>
                <w:lang w:val="en-GB"/>
              </w:rPr>
              <w:t xml:space="preserve">In all these </w:t>
            </w:r>
            <w:r w:rsidR="00E86835" w:rsidRPr="00703B5B">
              <w:rPr>
                <w:lang w:val="en-GB"/>
              </w:rPr>
              <w:t>bidding documents</w:t>
            </w:r>
            <w:r w:rsidR="007F035E" w:rsidRPr="00703B5B">
              <w:rPr>
                <w:lang w:val="en-GB"/>
              </w:rPr>
              <w:t>:</w:t>
            </w:r>
          </w:p>
          <w:p w14:paraId="3025DCBD" w14:textId="77777777" w:rsidR="00D338EA" w:rsidRPr="00703B5B" w:rsidRDefault="00FF6B71">
            <w:pPr>
              <w:pStyle w:val="Header3-Paragraph"/>
              <w:numPr>
                <w:ilvl w:val="0"/>
                <w:numId w:val="11"/>
              </w:numPr>
              <w:tabs>
                <w:tab w:val="clear" w:pos="720"/>
              </w:tabs>
              <w:ind w:left="1152" w:hanging="540"/>
              <w:rPr>
                <w:lang w:val="en-GB"/>
              </w:rPr>
            </w:pPr>
            <w:r w:rsidRPr="00703B5B">
              <w:rPr>
                <w:lang w:val="en-GB"/>
              </w:rPr>
              <w:t>The term "in writing" means communicated in written form with acknowledgement of receipt;</w:t>
            </w:r>
          </w:p>
          <w:p w14:paraId="37920970" w14:textId="77777777" w:rsidR="00D338EA" w:rsidRPr="00703B5B" w:rsidRDefault="00FF6B71">
            <w:pPr>
              <w:numPr>
                <w:ilvl w:val="0"/>
                <w:numId w:val="11"/>
              </w:numPr>
              <w:tabs>
                <w:tab w:val="clear" w:pos="720"/>
              </w:tabs>
              <w:spacing w:after="200"/>
              <w:ind w:left="1152" w:hanging="540"/>
              <w:jc w:val="both"/>
              <w:rPr>
                <w:lang w:val="en-GB"/>
              </w:rPr>
            </w:pPr>
            <w:r w:rsidRPr="00703B5B">
              <w:rPr>
                <w:lang w:val="en-GB"/>
              </w:rPr>
              <w:t>If the context so requires, the singular refers to the plural, and vice versa; and</w:t>
            </w:r>
          </w:p>
          <w:p w14:paraId="7880F22A" w14:textId="6C4F2EE4" w:rsidR="00D338EA" w:rsidRPr="00703B5B" w:rsidRDefault="00FF6B71">
            <w:pPr>
              <w:numPr>
                <w:ilvl w:val="0"/>
                <w:numId w:val="11"/>
              </w:numPr>
              <w:tabs>
                <w:tab w:val="clear" w:pos="720"/>
              </w:tabs>
              <w:spacing w:after="200"/>
              <w:ind w:left="1152" w:hanging="540"/>
              <w:jc w:val="both"/>
              <w:rPr>
                <w:lang w:val="en-GB"/>
              </w:rPr>
            </w:pPr>
            <w:r w:rsidRPr="00703B5B">
              <w:rPr>
                <w:lang w:val="en-GB"/>
              </w:rPr>
              <w:t xml:space="preserve">The term "day" refers to a </w:t>
            </w:r>
            <w:r w:rsidR="00C330B3" w:rsidRPr="00703B5B">
              <w:rPr>
                <w:lang w:val="en-GB"/>
              </w:rPr>
              <w:t xml:space="preserve">calendar </w:t>
            </w:r>
            <w:r w:rsidRPr="00703B5B">
              <w:rPr>
                <w:lang w:val="en-GB"/>
              </w:rPr>
              <w:t>day</w:t>
            </w:r>
            <w:r w:rsidR="00C330B3" w:rsidRPr="00703B5B">
              <w:rPr>
                <w:szCs w:val="24"/>
                <w:lang w:val="en-GB"/>
              </w:rPr>
              <w:t xml:space="preserve">; </w:t>
            </w:r>
            <w:r w:rsidRPr="00703B5B">
              <w:rPr>
                <w:szCs w:val="24"/>
                <w:lang w:val="en-GB"/>
              </w:rPr>
              <w:t xml:space="preserve">unless otherwise indicated, periods are expressed in clear days, </w:t>
            </w:r>
            <w:r w:rsidR="007F035E" w:rsidRPr="00703B5B">
              <w:rPr>
                <w:szCs w:val="24"/>
                <w:lang w:val="en-GB"/>
              </w:rPr>
              <w:t>i.e.,</w:t>
            </w:r>
            <w:r w:rsidRPr="00703B5B">
              <w:rPr>
                <w:szCs w:val="24"/>
                <w:lang w:val="en-GB"/>
              </w:rPr>
              <w:t xml:space="preserve"> a number of whole days, without including the day from which the period begins or the last day.</w:t>
            </w:r>
          </w:p>
        </w:tc>
      </w:tr>
      <w:tr w:rsidR="003419F0" w:rsidRPr="00B001E1" w14:paraId="64348DB3" w14:textId="77777777" w:rsidTr="00AD57D9">
        <w:trPr>
          <w:gridAfter w:val="1"/>
          <w:wAfter w:w="90" w:type="dxa"/>
          <w:trHeight w:val="1142"/>
        </w:trPr>
        <w:tc>
          <w:tcPr>
            <w:tcW w:w="1852" w:type="dxa"/>
          </w:tcPr>
          <w:p w14:paraId="29C0BD59" w14:textId="7F93096F" w:rsidR="00D338EA" w:rsidRPr="00703B5B" w:rsidRDefault="00FF6B71">
            <w:pPr>
              <w:pStyle w:val="Titre4"/>
              <w:numPr>
                <w:ilvl w:val="0"/>
                <w:numId w:val="31"/>
              </w:numPr>
              <w:ind w:left="414" w:hanging="357"/>
              <w:rPr>
                <w:lang w:val="en-GB"/>
              </w:rPr>
            </w:pPr>
            <w:bookmarkStart w:id="69" w:name="_Toc438438821"/>
            <w:bookmarkStart w:id="70" w:name="_Toc438532556"/>
            <w:bookmarkStart w:id="71" w:name="_Toc438733965"/>
            <w:bookmarkStart w:id="72" w:name="_Toc438907006"/>
            <w:bookmarkStart w:id="73" w:name="_Toc438907205"/>
            <w:bookmarkStart w:id="74" w:name="_Toc516703209"/>
            <w:bookmarkStart w:id="75" w:name="_Toc516704766"/>
            <w:bookmarkStart w:id="76" w:name="_Toc519511314"/>
            <w:r w:rsidRPr="00703B5B">
              <w:rPr>
                <w:b/>
                <w:lang w:val="en-GB"/>
              </w:rPr>
              <w:t xml:space="preserve">Source of </w:t>
            </w:r>
            <w:r w:rsidR="009C1266" w:rsidRPr="00703B5B">
              <w:rPr>
                <w:b/>
                <w:lang w:val="en-GB"/>
              </w:rPr>
              <w:t>F</w:t>
            </w:r>
            <w:r w:rsidRPr="00703B5B">
              <w:rPr>
                <w:b/>
                <w:lang w:val="en-GB"/>
              </w:rPr>
              <w:t>unds</w:t>
            </w:r>
            <w:bookmarkEnd w:id="69"/>
            <w:bookmarkEnd w:id="70"/>
            <w:bookmarkEnd w:id="71"/>
            <w:bookmarkEnd w:id="72"/>
            <w:bookmarkEnd w:id="73"/>
            <w:bookmarkEnd w:id="74"/>
            <w:bookmarkEnd w:id="75"/>
            <w:bookmarkEnd w:id="76"/>
          </w:p>
        </w:tc>
        <w:tc>
          <w:tcPr>
            <w:tcW w:w="7283" w:type="dxa"/>
          </w:tcPr>
          <w:p w14:paraId="622CB607" w14:textId="45A9F0CF" w:rsidR="00D338EA" w:rsidRPr="00703B5B" w:rsidRDefault="00FF6B71">
            <w:pPr>
              <w:pStyle w:val="Header3-Paragraph"/>
              <w:numPr>
                <w:ilvl w:val="1"/>
                <w:numId w:val="32"/>
              </w:numPr>
              <w:spacing w:after="220"/>
              <w:rPr>
                <w:szCs w:val="24"/>
                <w:lang w:val="en-GB"/>
              </w:rPr>
            </w:pPr>
            <w:r w:rsidRPr="00703B5B">
              <w:rPr>
                <w:szCs w:val="24"/>
                <w:lang w:val="en-GB"/>
              </w:rPr>
              <w:t xml:space="preserve">The origin of the funds budgeted for the financing of the contracts to be awarded </w:t>
            </w:r>
            <w:r w:rsidR="00F81590" w:rsidRPr="00703B5B">
              <w:rPr>
                <w:szCs w:val="24"/>
                <w:lang w:val="en-GB"/>
              </w:rPr>
              <w:t xml:space="preserve">under </w:t>
            </w:r>
            <w:r w:rsidRPr="00703B5B">
              <w:rPr>
                <w:szCs w:val="24"/>
                <w:lang w:val="en-GB"/>
              </w:rPr>
              <w:t xml:space="preserve">the </w:t>
            </w:r>
            <w:r w:rsidR="005E1F12" w:rsidRPr="00703B5B">
              <w:rPr>
                <w:szCs w:val="24"/>
                <w:lang w:val="en-GB"/>
              </w:rPr>
              <w:t>Framework Agreement</w:t>
            </w:r>
            <w:r w:rsidR="00AA1056" w:rsidRPr="00703B5B">
              <w:rPr>
                <w:szCs w:val="24"/>
                <w:lang w:val="en-GB"/>
              </w:rPr>
              <w:t>,</w:t>
            </w:r>
            <w:r w:rsidRPr="00703B5B">
              <w:rPr>
                <w:szCs w:val="24"/>
                <w:lang w:val="en-GB"/>
              </w:rPr>
              <w:t xml:space="preserve"> which is the subject of this call for </w:t>
            </w:r>
            <w:r w:rsidR="00BE7ABB" w:rsidRPr="00703B5B">
              <w:rPr>
                <w:szCs w:val="24"/>
                <w:lang w:val="en-GB"/>
              </w:rPr>
              <w:t>bids</w:t>
            </w:r>
            <w:r w:rsidR="00AA1056" w:rsidRPr="00703B5B">
              <w:rPr>
                <w:szCs w:val="24"/>
                <w:lang w:val="en-GB"/>
              </w:rPr>
              <w:t>,</w:t>
            </w:r>
            <w:r w:rsidRPr="00703B5B">
              <w:rPr>
                <w:szCs w:val="24"/>
                <w:lang w:val="en-GB"/>
              </w:rPr>
              <w:t xml:space="preserve"> is indicated in the </w:t>
            </w:r>
            <w:r w:rsidR="009C1266" w:rsidRPr="00703B5B">
              <w:rPr>
                <w:b/>
                <w:szCs w:val="24"/>
                <w:lang w:val="en-GB"/>
              </w:rPr>
              <w:t>BDS</w:t>
            </w:r>
            <w:r w:rsidRPr="00703B5B">
              <w:rPr>
                <w:b/>
                <w:szCs w:val="24"/>
                <w:lang w:val="en-GB"/>
              </w:rPr>
              <w:t>.</w:t>
            </w:r>
          </w:p>
          <w:p w14:paraId="68501B4F" w14:textId="2E66B83D" w:rsidR="00D338EA" w:rsidRPr="00703B5B" w:rsidRDefault="00FF6B71">
            <w:pPr>
              <w:pStyle w:val="Header3-Paragraph"/>
              <w:numPr>
                <w:ilvl w:val="1"/>
                <w:numId w:val="32"/>
              </w:numPr>
              <w:spacing w:after="220"/>
              <w:rPr>
                <w:lang w:val="en-GB"/>
              </w:rPr>
            </w:pPr>
            <w:r w:rsidRPr="00703B5B">
              <w:rPr>
                <w:szCs w:val="24"/>
                <w:lang w:val="en-GB"/>
              </w:rPr>
              <w:t xml:space="preserve">The </w:t>
            </w:r>
            <w:r w:rsidR="009C1266" w:rsidRPr="00703B5B">
              <w:rPr>
                <w:b/>
                <w:szCs w:val="24"/>
                <w:lang w:val="en-GB"/>
              </w:rPr>
              <w:t>BDS</w:t>
            </w:r>
            <w:r w:rsidRPr="00703B5B">
              <w:rPr>
                <w:b/>
                <w:szCs w:val="24"/>
                <w:lang w:val="en-GB"/>
              </w:rPr>
              <w:t xml:space="preserve"> </w:t>
            </w:r>
            <w:r w:rsidRPr="00703B5B">
              <w:rPr>
                <w:szCs w:val="24"/>
                <w:lang w:val="en-GB"/>
              </w:rPr>
              <w:t xml:space="preserve">indicate the estimated budget </w:t>
            </w:r>
            <w:r w:rsidRPr="00703B5B">
              <w:rPr>
                <w:szCs w:val="24"/>
                <w:u w:val="single"/>
                <w:lang w:val="en-GB"/>
              </w:rPr>
              <w:t xml:space="preserve">or </w:t>
            </w:r>
            <w:r w:rsidRPr="00703B5B">
              <w:rPr>
                <w:szCs w:val="24"/>
                <w:lang w:val="en-GB"/>
              </w:rPr>
              <w:t xml:space="preserve">quantities of the Supplies and Related Services provided under the </w:t>
            </w:r>
            <w:r w:rsidR="007A6547" w:rsidRPr="00703B5B">
              <w:rPr>
                <w:szCs w:val="24"/>
                <w:lang w:val="en-GB"/>
              </w:rPr>
              <w:t>specific</w:t>
            </w:r>
            <w:r w:rsidRPr="00703B5B">
              <w:rPr>
                <w:szCs w:val="24"/>
                <w:lang w:val="en-GB"/>
              </w:rPr>
              <w:t xml:space="preserve"> contracts to be awarded </w:t>
            </w:r>
            <w:r w:rsidR="00305019" w:rsidRPr="00703B5B">
              <w:rPr>
                <w:szCs w:val="24"/>
                <w:lang w:val="en-GB"/>
              </w:rPr>
              <w:t xml:space="preserve">as part of </w:t>
            </w:r>
            <w:r w:rsidR="009C1266" w:rsidRPr="00703B5B">
              <w:rPr>
                <w:szCs w:val="24"/>
                <w:lang w:val="en-GB"/>
              </w:rPr>
              <w:t xml:space="preserve">the </w:t>
            </w:r>
            <w:r w:rsidR="005E1F12" w:rsidRPr="00703B5B">
              <w:rPr>
                <w:szCs w:val="24"/>
                <w:lang w:val="en-GB"/>
              </w:rPr>
              <w:t>Framework Agreement</w:t>
            </w:r>
            <w:r w:rsidRPr="00703B5B">
              <w:rPr>
                <w:szCs w:val="24"/>
                <w:lang w:val="en-GB"/>
              </w:rPr>
              <w:t>.</w:t>
            </w:r>
          </w:p>
        </w:tc>
      </w:tr>
      <w:tr w:rsidR="003419F0" w:rsidRPr="00B001E1" w14:paraId="52182942" w14:textId="77777777" w:rsidTr="00AD57D9">
        <w:trPr>
          <w:gridAfter w:val="1"/>
          <w:wAfter w:w="90" w:type="dxa"/>
          <w:trHeight w:val="1566"/>
        </w:trPr>
        <w:tc>
          <w:tcPr>
            <w:tcW w:w="1852" w:type="dxa"/>
          </w:tcPr>
          <w:p w14:paraId="4F2CEA5D" w14:textId="5EAC84BF" w:rsidR="00D338EA" w:rsidRPr="00703B5B" w:rsidRDefault="00FF6B71">
            <w:pPr>
              <w:pStyle w:val="Titre4"/>
              <w:numPr>
                <w:ilvl w:val="0"/>
                <w:numId w:val="31"/>
              </w:numPr>
              <w:ind w:left="414" w:hanging="357"/>
              <w:jc w:val="left"/>
              <w:rPr>
                <w:b/>
                <w:lang w:val="en-GB"/>
              </w:rPr>
            </w:pPr>
            <w:bookmarkStart w:id="77" w:name="_Toc438532557"/>
            <w:bookmarkStart w:id="78" w:name="_Toc438532558"/>
            <w:bookmarkStart w:id="79" w:name="_Toc438002631"/>
            <w:bookmarkEnd w:id="77"/>
            <w:bookmarkEnd w:id="78"/>
            <w:r w:rsidRPr="00703B5B">
              <w:rPr>
                <w:b/>
                <w:lang w:val="en-GB"/>
              </w:rPr>
              <w:br w:type="page"/>
            </w:r>
            <w:r w:rsidRPr="00703B5B">
              <w:rPr>
                <w:b/>
                <w:lang w:val="en-GB"/>
              </w:rPr>
              <w:br w:type="page"/>
            </w:r>
            <w:bookmarkStart w:id="80" w:name="_Toc516703210"/>
            <w:bookmarkStart w:id="81" w:name="_Toc516704767"/>
            <w:bookmarkStart w:id="82" w:name="_Toc519511315"/>
            <w:bookmarkEnd w:id="79"/>
            <w:r w:rsidRPr="00703B5B">
              <w:rPr>
                <w:b/>
                <w:lang w:val="en-GB"/>
              </w:rPr>
              <w:t xml:space="preserve">Penalties for misconduct by </w:t>
            </w:r>
            <w:r w:rsidR="004406F8" w:rsidRPr="00703B5B">
              <w:rPr>
                <w:b/>
                <w:lang w:val="en-GB"/>
              </w:rPr>
              <w:t>bidder</w:t>
            </w:r>
            <w:r w:rsidRPr="00703B5B">
              <w:rPr>
                <w:b/>
                <w:lang w:val="en-GB"/>
              </w:rPr>
              <w:t>s or holders of public contracts</w:t>
            </w:r>
            <w:bookmarkEnd w:id="80"/>
            <w:bookmarkEnd w:id="81"/>
            <w:bookmarkEnd w:id="82"/>
          </w:p>
        </w:tc>
        <w:tc>
          <w:tcPr>
            <w:tcW w:w="7283" w:type="dxa"/>
          </w:tcPr>
          <w:p w14:paraId="0927BF90" w14:textId="375041A9" w:rsidR="00D338EA" w:rsidRPr="00703B5B" w:rsidRDefault="00207449">
            <w:pPr>
              <w:pStyle w:val="Header3-Paragraph"/>
              <w:numPr>
                <w:ilvl w:val="1"/>
                <w:numId w:val="34"/>
              </w:numPr>
              <w:spacing w:after="220"/>
              <w:rPr>
                <w:lang w:val="en-GB"/>
              </w:rPr>
            </w:pPr>
            <w:r w:rsidRPr="00703B5B">
              <w:rPr>
                <w:lang w:val="en-GB"/>
              </w:rPr>
              <w:t xml:space="preserve">ECOWAS requires </w:t>
            </w:r>
            <w:r w:rsidR="004406F8" w:rsidRPr="00703B5B">
              <w:rPr>
                <w:lang w:val="en-GB"/>
              </w:rPr>
              <w:t>bidder</w:t>
            </w:r>
            <w:r w:rsidRPr="00703B5B">
              <w:rPr>
                <w:lang w:val="en-GB"/>
              </w:rPr>
              <w:t>s and holders of its public contracts to comply with the strictest rules of professional ethics during the award and execution of these contracts</w:t>
            </w:r>
            <w:r w:rsidRPr="00703B5B">
              <w:rPr>
                <w:szCs w:val="24"/>
                <w:lang w:val="en-GB"/>
              </w:rPr>
              <w:t xml:space="preserve">. </w:t>
            </w:r>
            <w:r w:rsidR="00364368" w:rsidRPr="00703B5B">
              <w:rPr>
                <w:szCs w:val="24"/>
                <w:lang w:val="en-GB"/>
              </w:rPr>
              <w:t>Bidders</w:t>
            </w:r>
            <w:r w:rsidRPr="00703B5B">
              <w:rPr>
                <w:szCs w:val="24"/>
                <w:lang w:val="en-GB"/>
              </w:rPr>
              <w:t xml:space="preserve"> must provide a declaration stating that they have read and understood the </w:t>
            </w:r>
            <w:r w:rsidR="00AA1056" w:rsidRPr="00703B5B">
              <w:rPr>
                <w:szCs w:val="24"/>
                <w:lang w:val="en-GB"/>
              </w:rPr>
              <w:t>Charter on Transparency and Ethics in Public Procurement provisions</w:t>
            </w:r>
            <w:r w:rsidRPr="00703B5B">
              <w:rPr>
                <w:szCs w:val="24"/>
                <w:lang w:val="en-GB"/>
              </w:rPr>
              <w:t xml:space="preserve"> and undertake to comply with them. </w:t>
            </w:r>
            <w:r w:rsidR="00AA1056" w:rsidRPr="00703B5B">
              <w:rPr>
                <w:lang w:val="en-GB"/>
              </w:rPr>
              <w:t>The Sanctions Committee may impose sanctions</w:t>
            </w:r>
            <w:r w:rsidRPr="00703B5B">
              <w:rPr>
                <w:lang w:val="en-GB"/>
              </w:rPr>
              <w:t xml:space="preserve"> on </w:t>
            </w:r>
            <w:r w:rsidR="004406F8" w:rsidRPr="00703B5B">
              <w:rPr>
                <w:lang w:val="en-GB"/>
              </w:rPr>
              <w:t>bidder</w:t>
            </w:r>
            <w:r w:rsidRPr="00703B5B">
              <w:rPr>
                <w:lang w:val="en-GB"/>
              </w:rPr>
              <w:t xml:space="preserve">s and contract holders if it is found that they have breached the rules governing the award of public contracts. Any </w:t>
            </w:r>
            <w:r w:rsidR="004406F8" w:rsidRPr="00703B5B">
              <w:rPr>
                <w:lang w:val="en-GB"/>
              </w:rPr>
              <w:t>bidder</w:t>
            </w:r>
            <w:r w:rsidRPr="00703B5B">
              <w:rPr>
                <w:lang w:val="en-GB"/>
              </w:rPr>
              <w:t xml:space="preserve"> or contractor </w:t>
            </w:r>
            <w:r w:rsidR="009C1266" w:rsidRPr="00703B5B">
              <w:rPr>
                <w:lang w:val="en-GB"/>
              </w:rPr>
              <w:t>who:</w:t>
            </w:r>
          </w:p>
          <w:p w14:paraId="54ECBF9E" w14:textId="03215352" w:rsidR="00D338EA" w:rsidRPr="00703B5B" w:rsidRDefault="00FF6B71">
            <w:pPr>
              <w:numPr>
                <w:ilvl w:val="0"/>
                <w:numId w:val="27"/>
              </w:numPr>
              <w:ind w:right="113"/>
              <w:jc w:val="both"/>
              <w:rPr>
                <w:lang w:val="en-GB"/>
              </w:rPr>
            </w:pPr>
            <w:r w:rsidRPr="00703B5B">
              <w:rPr>
                <w:lang w:val="en-GB"/>
              </w:rPr>
              <w:t xml:space="preserve">has granted or promised to grant to any person involved in any capacity whatsoever in the procurement procedure an undue </w:t>
            </w:r>
            <w:r w:rsidR="00AA1056" w:rsidRPr="00703B5B">
              <w:rPr>
                <w:lang w:val="en-GB"/>
              </w:rPr>
              <w:t xml:space="preserve">financial </w:t>
            </w:r>
            <w:r w:rsidRPr="00703B5B">
              <w:rPr>
                <w:lang w:val="en-GB"/>
              </w:rPr>
              <w:t>or other advantage</w:t>
            </w:r>
            <w:r w:rsidR="00AA1056" w:rsidRPr="00703B5B">
              <w:rPr>
                <w:lang w:val="en-GB"/>
              </w:rPr>
              <w:t>s</w:t>
            </w:r>
            <w:r w:rsidRPr="00703B5B">
              <w:rPr>
                <w:lang w:val="en-GB"/>
              </w:rPr>
              <w:t xml:space="preserve">, directly or through intermediaries, </w:t>
            </w:r>
            <w:r w:rsidR="00AA1056" w:rsidRPr="00703B5B">
              <w:rPr>
                <w:lang w:val="en-GB"/>
              </w:rPr>
              <w:t>to obtain</w:t>
            </w:r>
            <w:r w:rsidRPr="00703B5B">
              <w:rPr>
                <w:lang w:val="en-GB"/>
              </w:rPr>
              <w:t xml:space="preserve"> the </w:t>
            </w:r>
            <w:r w:rsidR="009C1266" w:rsidRPr="00703B5B">
              <w:rPr>
                <w:lang w:val="en-GB"/>
              </w:rPr>
              <w:t>contract;</w:t>
            </w:r>
          </w:p>
          <w:p w14:paraId="197FF51B" w14:textId="1CF3C9A3" w:rsidR="00D338EA" w:rsidRPr="00703B5B" w:rsidRDefault="009C1266">
            <w:pPr>
              <w:numPr>
                <w:ilvl w:val="0"/>
                <w:numId w:val="27"/>
              </w:numPr>
              <w:ind w:right="113"/>
              <w:jc w:val="both"/>
              <w:rPr>
                <w:lang w:val="en-GB"/>
              </w:rPr>
            </w:pPr>
            <w:r w:rsidRPr="00703B5B">
              <w:rPr>
                <w:lang w:val="en-GB"/>
              </w:rPr>
              <w:t xml:space="preserve">has </w:t>
            </w:r>
            <w:r w:rsidR="00837A8D" w:rsidRPr="00703B5B">
              <w:rPr>
                <w:lang w:val="en-GB"/>
              </w:rPr>
              <w:t>engaged in any form of c</w:t>
            </w:r>
            <w:r w:rsidRPr="00703B5B">
              <w:rPr>
                <w:lang w:val="en-GB"/>
              </w:rPr>
              <w:t>ollusi</w:t>
            </w:r>
            <w:r w:rsidR="00837A8D" w:rsidRPr="00703B5B">
              <w:rPr>
                <w:lang w:val="en-GB"/>
              </w:rPr>
              <w:t>on</w:t>
            </w:r>
            <w:r w:rsidRPr="00703B5B">
              <w:rPr>
                <w:lang w:val="en-GB"/>
              </w:rPr>
              <w:t xml:space="preserve"> between </w:t>
            </w:r>
            <w:r w:rsidR="004406F8" w:rsidRPr="00703B5B">
              <w:rPr>
                <w:lang w:val="en-GB"/>
              </w:rPr>
              <w:t>bidder</w:t>
            </w:r>
            <w:r w:rsidRPr="00703B5B">
              <w:rPr>
                <w:lang w:val="en-GB"/>
              </w:rPr>
              <w:t xml:space="preserve">s to set </w:t>
            </w:r>
            <w:r w:rsidR="00E86835" w:rsidRPr="00703B5B">
              <w:rPr>
                <w:lang w:val="en-GB"/>
              </w:rPr>
              <w:t>bid</w:t>
            </w:r>
            <w:r w:rsidRPr="00703B5B">
              <w:rPr>
                <w:lang w:val="en-GB"/>
              </w:rPr>
              <w:t xml:space="preserve"> prices at artificial and non-competitive levels, depriving the Contracting Authority of the benefits of free and open competition;</w:t>
            </w:r>
          </w:p>
          <w:p w14:paraId="5CEAC514" w14:textId="1DAC6F93" w:rsidR="00D338EA" w:rsidRPr="00703B5B" w:rsidRDefault="009C1266">
            <w:pPr>
              <w:numPr>
                <w:ilvl w:val="0"/>
                <w:numId w:val="27"/>
              </w:numPr>
              <w:ind w:right="113"/>
              <w:jc w:val="both"/>
              <w:rPr>
                <w:lang w:val="en-GB"/>
              </w:rPr>
            </w:pPr>
            <w:r w:rsidRPr="00703B5B">
              <w:rPr>
                <w:lang w:val="en-GB"/>
              </w:rPr>
              <w:t xml:space="preserve">has influenced the method of awarding the contract or the definition of the services in such a way as to gain an undue advantage; </w:t>
            </w:r>
          </w:p>
          <w:p w14:paraId="359779EA" w14:textId="42008D26" w:rsidR="00D338EA" w:rsidRPr="00703B5B" w:rsidRDefault="009C1266">
            <w:pPr>
              <w:numPr>
                <w:ilvl w:val="0"/>
                <w:numId w:val="27"/>
              </w:numPr>
              <w:ind w:right="113"/>
              <w:jc w:val="both"/>
              <w:rPr>
                <w:lang w:val="en-GB"/>
              </w:rPr>
            </w:pPr>
            <w:r w:rsidRPr="00703B5B">
              <w:rPr>
                <w:lang w:val="en-GB"/>
              </w:rPr>
              <w:t xml:space="preserve">has deliberately provided false or misleading information or declarations in </w:t>
            </w:r>
            <w:r w:rsidR="00364368" w:rsidRPr="00703B5B">
              <w:rPr>
                <w:lang w:val="en-GB"/>
              </w:rPr>
              <w:t>their bid</w:t>
            </w:r>
            <w:r w:rsidRPr="00703B5B">
              <w:rPr>
                <w:lang w:val="en-GB"/>
              </w:rPr>
              <w:t>, likely to influence the outcome of the award procedure;</w:t>
            </w:r>
          </w:p>
          <w:p w14:paraId="0F2CE432" w14:textId="3EBA1D71" w:rsidR="00D338EA" w:rsidRPr="00703B5B" w:rsidRDefault="009C1266">
            <w:pPr>
              <w:numPr>
                <w:ilvl w:val="0"/>
                <w:numId w:val="27"/>
              </w:numPr>
              <w:ind w:right="113"/>
              <w:jc w:val="both"/>
              <w:rPr>
                <w:lang w:val="en-GB"/>
              </w:rPr>
            </w:pPr>
            <w:r w:rsidRPr="00703B5B">
              <w:rPr>
                <w:lang w:val="en-GB"/>
              </w:rPr>
              <w:t xml:space="preserve">has issued payment requests that did not correspond to the services actually provided;   </w:t>
            </w:r>
          </w:p>
          <w:p w14:paraId="483B1201" w14:textId="2A33D2BB" w:rsidR="00D338EA" w:rsidRPr="00703B5B" w:rsidRDefault="00FF6B71">
            <w:pPr>
              <w:pStyle w:val="Header3-Paragraph"/>
              <w:numPr>
                <w:ilvl w:val="0"/>
                <w:numId w:val="27"/>
              </w:numPr>
              <w:spacing w:after="220"/>
              <w:rPr>
                <w:lang w:val="en-GB"/>
              </w:rPr>
            </w:pPr>
            <w:r w:rsidRPr="00703B5B">
              <w:rPr>
                <w:lang w:val="en-GB"/>
              </w:rPr>
              <w:t>has been convicted of corrupt activities towards the public officials in charge of awarding the contract</w:t>
            </w:r>
            <w:r w:rsidR="00837A8D" w:rsidRPr="00703B5B">
              <w:rPr>
                <w:lang w:val="en-GB"/>
              </w:rPr>
              <w:t>; and of</w:t>
            </w:r>
            <w:r w:rsidRPr="00703B5B">
              <w:rPr>
                <w:lang w:val="en-GB"/>
              </w:rPr>
              <w:t xml:space="preserve"> fraudulent </w:t>
            </w:r>
            <w:r w:rsidR="00837A8D" w:rsidRPr="00703B5B">
              <w:rPr>
                <w:lang w:val="en-GB"/>
              </w:rPr>
              <w:t>practices</w:t>
            </w:r>
            <w:r w:rsidRPr="00703B5B">
              <w:rPr>
                <w:lang w:val="en-GB"/>
              </w:rPr>
              <w:t xml:space="preserve"> </w:t>
            </w:r>
            <w:r w:rsidR="00AA1056" w:rsidRPr="00703B5B">
              <w:rPr>
                <w:lang w:val="en-GB"/>
              </w:rPr>
              <w:t>to obtain</w:t>
            </w:r>
            <w:r w:rsidRPr="00703B5B">
              <w:rPr>
                <w:lang w:val="en-GB"/>
              </w:rPr>
              <w:t xml:space="preserve"> the contract, illegal agreements, unjustified renunciation of the performance of the contract if </w:t>
            </w:r>
            <w:r w:rsidR="00364368" w:rsidRPr="00703B5B">
              <w:rPr>
                <w:lang w:val="en-GB"/>
              </w:rPr>
              <w:t>their bid</w:t>
            </w:r>
            <w:r w:rsidRPr="00703B5B">
              <w:rPr>
                <w:lang w:val="en-GB"/>
              </w:rPr>
              <w:t xml:space="preserve"> is accepted, threats, harassment or violence towards the public officials in charge of awarding the contract, obstructive</w:t>
            </w:r>
            <w:r w:rsidR="00101D2E" w:rsidRPr="00703B5B">
              <w:rPr>
                <w:lang w:val="en-GB"/>
              </w:rPr>
              <w:t xml:space="preserve"> </w:t>
            </w:r>
            <w:r w:rsidR="009D51F7" w:rsidRPr="00703B5B">
              <w:rPr>
                <w:lang w:val="en-GB"/>
              </w:rPr>
              <w:t xml:space="preserve">practices </w:t>
            </w:r>
            <w:r w:rsidRPr="00703B5B">
              <w:rPr>
                <w:lang w:val="en-GB"/>
              </w:rPr>
              <w:t>likely to influence the smooth running of the award procedure</w:t>
            </w:r>
            <w:r w:rsidR="009C1266" w:rsidRPr="00703B5B">
              <w:rPr>
                <w:lang w:val="en-GB"/>
              </w:rPr>
              <w:t>;</w:t>
            </w:r>
          </w:p>
          <w:p w14:paraId="1D2E80EA" w14:textId="7FDECEDD" w:rsidR="00D338EA" w:rsidRPr="00703B5B" w:rsidRDefault="009C1266">
            <w:pPr>
              <w:pStyle w:val="Header3-Paragraph"/>
              <w:numPr>
                <w:ilvl w:val="0"/>
                <w:numId w:val="27"/>
              </w:numPr>
              <w:spacing w:after="220"/>
              <w:rPr>
                <w:lang w:val="en-GB"/>
              </w:rPr>
            </w:pPr>
            <w:r w:rsidRPr="00703B5B">
              <w:rPr>
                <w:lang w:val="en-GB"/>
              </w:rPr>
              <w:t xml:space="preserve">has committed acts or </w:t>
            </w:r>
            <w:r w:rsidR="00101D2E" w:rsidRPr="00703B5B">
              <w:rPr>
                <w:lang w:val="en-GB"/>
              </w:rPr>
              <w:t>underhand dealings</w:t>
            </w:r>
            <w:r w:rsidRPr="00703B5B">
              <w:rPr>
                <w:lang w:val="en-GB"/>
              </w:rPr>
              <w:t xml:space="preserve"> </w:t>
            </w:r>
            <w:r w:rsidR="00AA1056" w:rsidRPr="00703B5B">
              <w:rPr>
                <w:lang w:val="en-GB"/>
              </w:rPr>
              <w:t>intending to obstruct</w:t>
            </w:r>
            <w:r w:rsidRPr="00703B5B">
              <w:rPr>
                <w:lang w:val="en-GB"/>
              </w:rPr>
              <w:t xml:space="preserve"> the investigations and enquiries carried out by the staff of the Public Procurement Regulatory </w:t>
            </w:r>
            <w:r w:rsidR="00101D2E" w:rsidRPr="00703B5B">
              <w:rPr>
                <w:lang w:val="en-GB"/>
              </w:rPr>
              <w:t>Entity</w:t>
            </w:r>
            <w:r w:rsidRPr="00703B5B">
              <w:rPr>
                <w:lang w:val="en-GB"/>
              </w:rPr>
              <w:t>.</w:t>
            </w:r>
          </w:p>
          <w:p w14:paraId="1C144E9A" w14:textId="77777777" w:rsidR="003419F0" w:rsidRPr="00703B5B" w:rsidRDefault="003419F0" w:rsidP="00AD57D9">
            <w:pPr>
              <w:ind w:left="851" w:right="113"/>
              <w:jc w:val="both"/>
              <w:rPr>
                <w:lang w:val="en-GB"/>
              </w:rPr>
            </w:pPr>
          </w:p>
        </w:tc>
      </w:tr>
      <w:tr w:rsidR="003419F0" w:rsidRPr="00703B5B" w14:paraId="73270816" w14:textId="77777777" w:rsidTr="00AD57D9">
        <w:trPr>
          <w:gridAfter w:val="1"/>
          <w:wAfter w:w="90" w:type="dxa"/>
          <w:trHeight w:val="147"/>
        </w:trPr>
        <w:tc>
          <w:tcPr>
            <w:tcW w:w="1852" w:type="dxa"/>
          </w:tcPr>
          <w:p w14:paraId="03F3B57A" w14:textId="77777777" w:rsidR="003419F0" w:rsidRPr="00703B5B" w:rsidRDefault="003419F0" w:rsidP="00AD57D9">
            <w:pPr>
              <w:rPr>
                <w:lang w:val="en-GB"/>
              </w:rPr>
            </w:pPr>
          </w:p>
        </w:tc>
        <w:tc>
          <w:tcPr>
            <w:tcW w:w="7283" w:type="dxa"/>
          </w:tcPr>
          <w:p w14:paraId="3785BD65" w14:textId="21B2E4AE" w:rsidR="00D338EA" w:rsidRPr="00703B5B" w:rsidRDefault="00FF6B71">
            <w:pPr>
              <w:pStyle w:val="Header3-Paragraph"/>
              <w:numPr>
                <w:ilvl w:val="1"/>
                <w:numId w:val="34"/>
              </w:numPr>
              <w:spacing w:after="220"/>
              <w:rPr>
                <w:lang w:val="en-GB"/>
              </w:rPr>
            </w:pPr>
            <w:r w:rsidRPr="00703B5B">
              <w:rPr>
                <w:lang w:val="en-GB"/>
              </w:rPr>
              <w:t xml:space="preserve">Violations are recorded by the </w:t>
            </w:r>
            <w:r w:rsidR="00816CBE" w:rsidRPr="00703B5B">
              <w:rPr>
                <w:lang w:val="en-GB"/>
              </w:rPr>
              <w:t xml:space="preserve">Sanctions </w:t>
            </w:r>
            <w:r w:rsidRPr="00703B5B">
              <w:rPr>
                <w:lang w:val="en-GB"/>
              </w:rPr>
              <w:t xml:space="preserve">Committee </w:t>
            </w:r>
            <w:r w:rsidR="007C33DB" w:rsidRPr="00703B5B">
              <w:rPr>
                <w:lang w:val="en-GB"/>
              </w:rPr>
              <w:t>(</w:t>
            </w:r>
            <w:r w:rsidR="009C1266" w:rsidRPr="00703B5B">
              <w:rPr>
                <w:lang w:val="en-GB"/>
              </w:rPr>
              <w:t>A</w:t>
            </w:r>
            <w:r w:rsidR="007C33DB" w:rsidRPr="00703B5B">
              <w:rPr>
                <w:lang w:val="en-GB"/>
              </w:rPr>
              <w:t>rticle 27 of the Code)</w:t>
            </w:r>
            <w:r w:rsidRPr="00703B5B">
              <w:rPr>
                <w:lang w:val="en-GB"/>
              </w:rPr>
              <w:t xml:space="preserve">, which carries out all necessary investigations and refers the matter to all competent authorities.  Without prejudice to criminal proceedings and actions for compensation for damage suffered by the </w:t>
            </w:r>
            <w:r w:rsidR="009C1266" w:rsidRPr="00703B5B">
              <w:rPr>
                <w:lang w:val="en-GB"/>
              </w:rPr>
              <w:t>C</w:t>
            </w:r>
            <w:r w:rsidRPr="00703B5B">
              <w:rPr>
                <w:lang w:val="en-GB"/>
              </w:rPr>
              <w:t xml:space="preserve">ontracting </w:t>
            </w:r>
            <w:r w:rsidR="009C1266" w:rsidRPr="00703B5B">
              <w:rPr>
                <w:lang w:val="en-GB"/>
              </w:rPr>
              <w:t>A</w:t>
            </w:r>
            <w:r w:rsidRPr="00703B5B">
              <w:rPr>
                <w:lang w:val="en-GB"/>
              </w:rPr>
              <w:t>uthority, the following sanctions may be imposed cumulatively as appropriate:</w:t>
            </w:r>
          </w:p>
          <w:p w14:paraId="20BFAEC0" w14:textId="2D9E327D" w:rsidR="00D338EA" w:rsidRPr="00703B5B" w:rsidRDefault="00D477E1">
            <w:pPr>
              <w:numPr>
                <w:ilvl w:val="0"/>
                <w:numId w:val="29"/>
              </w:numPr>
              <w:ind w:right="113"/>
              <w:jc w:val="both"/>
              <w:rPr>
                <w:lang w:val="en-GB"/>
              </w:rPr>
            </w:pPr>
            <w:r w:rsidRPr="00703B5B">
              <w:rPr>
                <w:lang w:val="en-GB"/>
              </w:rPr>
              <w:t xml:space="preserve">Confiscation of guarantees provided by the offender in connection with procurement procedures in which </w:t>
            </w:r>
            <w:r w:rsidR="00364368" w:rsidRPr="00703B5B">
              <w:rPr>
                <w:lang w:val="en-GB"/>
              </w:rPr>
              <w:t>t</w:t>
            </w:r>
            <w:r w:rsidRPr="00703B5B">
              <w:rPr>
                <w:lang w:val="en-GB"/>
              </w:rPr>
              <w:t>he</w:t>
            </w:r>
            <w:r w:rsidR="00364368" w:rsidRPr="00703B5B">
              <w:rPr>
                <w:lang w:val="en-GB"/>
              </w:rPr>
              <w:t>y</w:t>
            </w:r>
            <w:r w:rsidRPr="00703B5B">
              <w:rPr>
                <w:lang w:val="en-GB"/>
              </w:rPr>
              <w:t xml:space="preserve"> participated;</w:t>
            </w:r>
          </w:p>
          <w:p w14:paraId="749FB42B" w14:textId="199E8787" w:rsidR="00D338EA" w:rsidRPr="00703B5B" w:rsidRDefault="00D477E1">
            <w:pPr>
              <w:numPr>
                <w:ilvl w:val="0"/>
                <w:numId w:val="29"/>
              </w:numPr>
              <w:ind w:right="113"/>
              <w:jc w:val="both"/>
              <w:rPr>
                <w:lang w:val="en-GB"/>
              </w:rPr>
            </w:pPr>
            <w:r w:rsidRPr="00703B5B">
              <w:rPr>
                <w:lang w:val="en-GB"/>
              </w:rPr>
              <w:t>Exclusion from the right to bid for public contracts, public service delegations and partnership contracts for a period determined according to the seriousness of the misconduct committed.</w:t>
            </w:r>
          </w:p>
          <w:p w14:paraId="2DCFCD35" w14:textId="77777777" w:rsidR="003419F0" w:rsidRPr="00703B5B" w:rsidRDefault="003419F0" w:rsidP="00AD57D9">
            <w:pPr>
              <w:jc w:val="both"/>
              <w:rPr>
                <w:lang w:val="en-GB"/>
              </w:rPr>
            </w:pPr>
          </w:p>
          <w:p w14:paraId="18004033" w14:textId="60108516" w:rsidR="00D338EA" w:rsidRPr="00703B5B" w:rsidRDefault="00FF6B71">
            <w:pPr>
              <w:jc w:val="both"/>
              <w:rPr>
                <w:lang w:val="en-GB"/>
              </w:rPr>
            </w:pPr>
            <w:r w:rsidRPr="00703B5B">
              <w:rPr>
                <w:lang w:val="en-GB"/>
              </w:rPr>
              <w:t xml:space="preserve">These sanctions may be extended to any company that owns the majority of the capital of the offending company or of which the offending company owns the majority of the capital in the event of collusion established by the </w:t>
            </w:r>
            <w:r w:rsidR="001B5F18" w:rsidRPr="00703B5B">
              <w:rPr>
                <w:lang w:val="en-GB"/>
              </w:rPr>
              <w:t xml:space="preserve">ECOWAS Sanctions </w:t>
            </w:r>
            <w:r w:rsidRPr="00703B5B">
              <w:rPr>
                <w:lang w:val="en-GB"/>
              </w:rPr>
              <w:t>Committee.</w:t>
            </w:r>
          </w:p>
          <w:p w14:paraId="5CABA51D" w14:textId="77777777" w:rsidR="003419F0" w:rsidRPr="00703B5B" w:rsidRDefault="003419F0" w:rsidP="00AD57D9">
            <w:pPr>
              <w:jc w:val="both"/>
              <w:rPr>
                <w:lang w:val="en-GB"/>
              </w:rPr>
            </w:pPr>
          </w:p>
          <w:p w14:paraId="3FEA3967" w14:textId="77777777" w:rsidR="00D338EA" w:rsidRPr="00703B5B" w:rsidRDefault="00FF6B71">
            <w:pPr>
              <w:jc w:val="both"/>
              <w:rPr>
                <w:lang w:val="en-GB"/>
              </w:rPr>
            </w:pPr>
            <w:r w:rsidRPr="00703B5B">
              <w:rPr>
                <w:lang w:val="en-GB"/>
              </w:rPr>
              <w:t>Where the violations committed are established after a contract has been awarded, the penalty imposed may be accompanied by the termination of the current contract or the substitution of another company at the risk and peril of the sanctioned offender.</w:t>
            </w:r>
          </w:p>
          <w:p w14:paraId="17A90587" w14:textId="77777777" w:rsidR="00D338EA" w:rsidRPr="00703B5B" w:rsidRDefault="00FF6B71">
            <w:pPr>
              <w:jc w:val="both"/>
              <w:rPr>
                <w:lang w:val="en-GB"/>
              </w:rPr>
            </w:pPr>
            <w:r w:rsidRPr="00703B5B">
              <w:rPr>
                <w:lang w:val="en-GB"/>
              </w:rPr>
              <w:t>.</w:t>
            </w:r>
          </w:p>
          <w:p w14:paraId="4A45CF1A" w14:textId="77777777" w:rsidR="003419F0" w:rsidRPr="00703B5B" w:rsidRDefault="003419F0" w:rsidP="00AD57D9">
            <w:pPr>
              <w:jc w:val="both"/>
              <w:rPr>
                <w:lang w:val="en-GB"/>
              </w:rPr>
            </w:pPr>
          </w:p>
        </w:tc>
      </w:tr>
      <w:tr w:rsidR="003419F0" w:rsidRPr="00B001E1" w14:paraId="612609E6" w14:textId="77777777" w:rsidTr="00AD57D9">
        <w:trPr>
          <w:gridAfter w:val="1"/>
          <w:wAfter w:w="90" w:type="dxa"/>
          <w:trHeight w:val="709"/>
        </w:trPr>
        <w:tc>
          <w:tcPr>
            <w:tcW w:w="1852" w:type="dxa"/>
          </w:tcPr>
          <w:p w14:paraId="3B6E268F" w14:textId="77777777" w:rsidR="00D338EA" w:rsidRPr="00703B5B" w:rsidRDefault="00FF6B71">
            <w:pPr>
              <w:pStyle w:val="Titre4"/>
              <w:numPr>
                <w:ilvl w:val="0"/>
                <w:numId w:val="31"/>
              </w:numPr>
              <w:ind w:left="414" w:hanging="357"/>
              <w:jc w:val="left"/>
              <w:rPr>
                <w:lang w:val="en-GB"/>
              </w:rPr>
            </w:pPr>
            <w:bookmarkStart w:id="83" w:name="_Toc516703211"/>
            <w:bookmarkStart w:id="84" w:name="_Toc516704768"/>
            <w:bookmarkStart w:id="85" w:name="_Toc519511316"/>
            <w:r w:rsidRPr="00703B5B">
              <w:rPr>
                <w:b/>
                <w:lang w:val="en-GB"/>
              </w:rPr>
              <w:t>Conditions for taking part in contracts</w:t>
            </w:r>
            <w:bookmarkEnd w:id="83"/>
            <w:bookmarkEnd w:id="84"/>
            <w:bookmarkEnd w:id="85"/>
          </w:p>
        </w:tc>
        <w:tc>
          <w:tcPr>
            <w:tcW w:w="7283" w:type="dxa"/>
          </w:tcPr>
          <w:p w14:paraId="0BCA0B74" w14:textId="639D6965" w:rsidR="00D338EA" w:rsidRPr="00703B5B" w:rsidRDefault="00FF6B71">
            <w:pPr>
              <w:pStyle w:val="Header3-Paragraph"/>
              <w:numPr>
                <w:ilvl w:val="1"/>
                <w:numId w:val="36"/>
              </w:numPr>
              <w:spacing w:after="220"/>
              <w:rPr>
                <w:lang w:val="en-GB"/>
              </w:rPr>
            </w:pPr>
            <w:r w:rsidRPr="00703B5B">
              <w:rPr>
                <w:lang w:val="en-GB"/>
              </w:rPr>
              <w:t xml:space="preserve">If this invitation to </w:t>
            </w:r>
            <w:r w:rsidR="00533F26" w:rsidRPr="00703B5B">
              <w:rPr>
                <w:lang w:val="en-GB"/>
              </w:rPr>
              <w:t>bid</w:t>
            </w:r>
            <w:r w:rsidRPr="00703B5B">
              <w:rPr>
                <w:lang w:val="en-GB"/>
              </w:rPr>
              <w:t xml:space="preserve"> has been preceded by a pre-qualification, as indicated in the </w:t>
            </w:r>
            <w:r w:rsidR="00D477E1" w:rsidRPr="00703B5B">
              <w:rPr>
                <w:b/>
                <w:lang w:val="en-GB"/>
              </w:rPr>
              <w:t>BDS</w:t>
            </w:r>
            <w:r w:rsidR="005B6E39" w:rsidRPr="00703B5B">
              <w:rPr>
                <w:lang w:val="en-GB"/>
              </w:rPr>
              <w:t xml:space="preserve">, </w:t>
            </w:r>
            <w:r w:rsidRPr="00703B5B">
              <w:rPr>
                <w:lang w:val="en-GB"/>
              </w:rPr>
              <w:t xml:space="preserve">only </w:t>
            </w:r>
            <w:r w:rsidR="004406F8" w:rsidRPr="00703B5B">
              <w:rPr>
                <w:lang w:val="en-GB"/>
              </w:rPr>
              <w:t>bidder</w:t>
            </w:r>
            <w:r w:rsidRPr="00703B5B">
              <w:rPr>
                <w:lang w:val="en-GB"/>
              </w:rPr>
              <w:t xml:space="preserve">s notified that they have been </w:t>
            </w:r>
            <w:r w:rsidR="005B6E39" w:rsidRPr="00703B5B">
              <w:rPr>
                <w:lang w:val="en-GB"/>
              </w:rPr>
              <w:t xml:space="preserve">pre-qualified </w:t>
            </w:r>
            <w:r w:rsidRPr="00703B5B">
              <w:rPr>
                <w:lang w:val="en-GB"/>
              </w:rPr>
              <w:t xml:space="preserve">are authorised to submit </w:t>
            </w:r>
            <w:r w:rsidR="00BE7ABB" w:rsidRPr="00703B5B">
              <w:rPr>
                <w:lang w:val="en-GB"/>
              </w:rPr>
              <w:t>bids</w:t>
            </w:r>
            <w:r w:rsidRPr="00703B5B">
              <w:rPr>
                <w:lang w:val="en-GB"/>
              </w:rPr>
              <w:t xml:space="preserve">; otherwise, </w:t>
            </w:r>
            <w:r w:rsidR="004406F8" w:rsidRPr="00703B5B">
              <w:rPr>
                <w:lang w:val="en-GB"/>
              </w:rPr>
              <w:t>bidder</w:t>
            </w:r>
            <w:r w:rsidRPr="00703B5B">
              <w:rPr>
                <w:lang w:val="en-GB"/>
              </w:rPr>
              <w:t xml:space="preserve">s must meet the qualification conditions pursuant to Clause 5 </w:t>
            </w:r>
            <w:r w:rsidR="009020AD" w:rsidRPr="00703B5B">
              <w:rPr>
                <w:lang w:val="en-GB"/>
              </w:rPr>
              <w:t>below</w:t>
            </w:r>
            <w:r w:rsidRPr="00703B5B">
              <w:rPr>
                <w:lang w:val="en-GB"/>
              </w:rPr>
              <w:t xml:space="preserve">. </w:t>
            </w:r>
            <w:r w:rsidR="00364368" w:rsidRPr="00703B5B">
              <w:rPr>
                <w:spacing w:val="-4"/>
                <w:lang w:val="en-GB"/>
              </w:rPr>
              <w:t>Bidders</w:t>
            </w:r>
            <w:r w:rsidRPr="00703B5B">
              <w:rPr>
                <w:spacing w:val="-4"/>
                <w:lang w:val="en-GB"/>
              </w:rPr>
              <w:t xml:space="preserve"> may be natural persons, legal entities or any combination thereof with a formal intention to enter into an agreement or having entered into a </w:t>
            </w:r>
            <w:r w:rsidR="00364368" w:rsidRPr="00703B5B">
              <w:rPr>
                <w:spacing w:val="-4"/>
                <w:lang w:val="en-GB"/>
              </w:rPr>
              <w:t>joint venture agreement</w:t>
            </w:r>
            <w:r w:rsidRPr="00703B5B">
              <w:rPr>
                <w:spacing w:val="-4"/>
                <w:lang w:val="en-GB"/>
              </w:rPr>
              <w:t xml:space="preserve">. In the case of a </w:t>
            </w:r>
            <w:r w:rsidR="003F7830" w:rsidRPr="00703B5B">
              <w:rPr>
                <w:spacing w:val="-4"/>
                <w:lang w:val="en-GB"/>
              </w:rPr>
              <w:t>joint venture</w:t>
            </w:r>
            <w:r w:rsidRPr="00703B5B">
              <w:rPr>
                <w:spacing w:val="-4"/>
                <w:lang w:val="en-GB"/>
              </w:rPr>
              <w:t xml:space="preserve">, unless otherwise specified in the </w:t>
            </w:r>
            <w:r w:rsidR="00D477E1" w:rsidRPr="00703B5B">
              <w:rPr>
                <w:spacing w:val="-4"/>
                <w:lang w:val="en-GB"/>
              </w:rPr>
              <w:t>BDS</w:t>
            </w:r>
            <w:r w:rsidRPr="00703B5B">
              <w:rPr>
                <w:spacing w:val="-4"/>
                <w:lang w:val="en-GB"/>
              </w:rPr>
              <w:t xml:space="preserve">, all member parties are jointly and severally liable. </w:t>
            </w:r>
            <w:r w:rsidR="00364368" w:rsidRPr="00703B5B">
              <w:rPr>
                <w:lang w:val="en-GB"/>
              </w:rPr>
              <w:t>Bidders</w:t>
            </w:r>
            <w:r w:rsidRPr="00703B5B">
              <w:rPr>
                <w:lang w:val="en-GB"/>
              </w:rPr>
              <w:t xml:space="preserve"> must provide any document that the Contracting Authority may reasonably require, establishing to the Contracting Authority</w:t>
            </w:r>
            <w:r w:rsidR="002454EB" w:rsidRPr="00703B5B">
              <w:rPr>
                <w:lang w:val="en-GB"/>
              </w:rPr>
              <w:t>’</w:t>
            </w:r>
            <w:r w:rsidRPr="00703B5B">
              <w:rPr>
                <w:lang w:val="en-GB"/>
              </w:rPr>
              <w:t>s satisfaction that they continue to be eligible to compete.</w:t>
            </w:r>
          </w:p>
        </w:tc>
      </w:tr>
      <w:tr w:rsidR="003419F0" w:rsidRPr="00B001E1" w14:paraId="0B297813" w14:textId="77777777" w:rsidTr="00AD57D9">
        <w:trPr>
          <w:gridAfter w:val="1"/>
          <w:wAfter w:w="90" w:type="dxa"/>
          <w:trHeight w:val="1382"/>
        </w:trPr>
        <w:tc>
          <w:tcPr>
            <w:tcW w:w="1852" w:type="dxa"/>
          </w:tcPr>
          <w:p w14:paraId="0B56B591" w14:textId="77777777" w:rsidR="003419F0" w:rsidRPr="00703B5B" w:rsidRDefault="003419F0" w:rsidP="00AD57D9">
            <w:pPr>
              <w:pStyle w:val="Header1-Clauses"/>
              <w:rPr>
                <w:lang w:val="en-GB"/>
              </w:rPr>
            </w:pPr>
            <w:bookmarkStart w:id="86" w:name="_Toc438532561"/>
            <w:bookmarkEnd w:id="86"/>
          </w:p>
        </w:tc>
        <w:tc>
          <w:tcPr>
            <w:tcW w:w="7283" w:type="dxa"/>
          </w:tcPr>
          <w:p w14:paraId="18803C91" w14:textId="77777777" w:rsidR="00D338EA" w:rsidRPr="00703B5B" w:rsidRDefault="00C42705">
            <w:pPr>
              <w:pStyle w:val="Header3-Paragraph"/>
              <w:numPr>
                <w:ilvl w:val="1"/>
                <w:numId w:val="36"/>
              </w:numPr>
              <w:spacing w:after="220"/>
              <w:rPr>
                <w:lang w:val="en-GB"/>
              </w:rPr>
            </w:pPr>
            <w:r w:rsidRPr="00703B5B">
              <w:rPr>
                <w:lang w:val="en-GB"/>
              </w:rPr>
              <w:t>In accordance with Article 10 of the Code, the following are not eligible to compete:</w:t>
            </w:r>
          </w:p>
          <w:p w14:paraId="0AA045B2" w14:textId="7A8EF12A" w:rsidR="00D338EA" w:rsidRPr="00703B5B" w:rsidRDefault="00FF6B71">
            <w:pPr>
              <w:pStyle w:val="Header3-Paragraph"/>
              <w:spacing w:after="220"/>
              <w:ind w:left="504"/>
              <w:rPr>
                <w:lang w:val="en-GB"/>
              </w:rPr>
            </w:pPr>
            <w:r w:rsidRPr="00703B5B">
              <w:rPr>
                <w:lang w:val="en-GB"/>
              </w:rPr>
              <w:t xml:space="preserve">a. </w:t>
            </w:r>
            <w:r w:rsidR="00D477E1" w:rsidRPr="00703B5B">
              <w:rPr>
                <w:lang w:val="en-GB"/>
              </w:rPr>
              <w:t>A</w:t>
            </w:r>
            <w:r w:rsidRPr="00703B5B">
              <w:rPr>
                <w:lang w:val="en-GB"/>
              </w:rPr>
              <w:t>ny bidder who is insolvent, in receivership, bankrupt or whose business activities have been suspended;</w:t>
            </w:r>
          </w:p>
          <w:p w14:paraId="419E67ED" w14:textId="43CE9B04" w:rsidR="00D338EA" w:rsidRPr="00703B5B" w:rsidRDefault="00FF6B71">
            <w:pPr>
              <w:pStyle w:val="Header3-Paragraph"/>
              <w:spacing w:after="220"/>
              <w:ind w:left="504"/>
              <w:rPr>
                <w:lang w:val="en-GB"/>
              </w:rPr>
            </w:pPr>
            <w:r w:rsidRPr="00703B5B">
              <w:rPr>
                <w:lang w:val="en-GB"/>
              </w:rPr>
              <w:t xml:space="preserve"> b. </w:t>
            </w:r>
            <w:r w:rsidR="00D477E1" w:rsidRPr="00703B5B">
              <w:rPr>
                <w:lang w:val="en-GB"/>
              </w:rPr>
              <w:t>A</w:t>
            </w:r>
            <w:r w:rsidRPr="00703B5B">
              <w:rPr>
                <w:lang w:val="en-GB"/>
              </w:rPr>
              <w:t xml:space="preserve">ny </w:t>
            </w:r>
            <w:r w:rsidR="00533F26" w:rsidRPr="00703B5B">
              <w:rPr>
                <w:lang w:val="en-GB"/>
              </w:rPr>
              <w:t>bidder</w:t>
            </w:r>
            <w:r w:rsidRPr="00703B5B">
              <w:rPr>
                <w:lang w:val="en-GB"/>
              </w:rPr>
              <w:t xml:space="preserve"> found guilty of violating any provision of this Code; </w:t>
            </w:r>
          </w:p>
          <w:p w14:paraId="7505B3A7" w14:textId="5FDC9509" w:rsidR="00D338EA" w:rsidRPr="00703B5B" w:rsidRDefault="00FF6B71">
            <w:pPr>
              <w:pStyle w:val="Header3-Paragraph"/>
              <w:spacing w:after="220"/>
              <w:ind w:left="504"/>
              <w:rPr>
                <w:lang w:val="en-GB"/>
              </w:rPr>
            </w:pPr>
            <w:r w:rsidRPr="00703B5B">
              <w:rPr>
                <w:lang w:val="en-GB"/>
              </w:rPr>
              <w:t xml:space="preserve">c. </w:t>
            </w:r>
            <w:r w:rsidR="00D477E1" w:rsidRPr="00703B5B">
              <w:rPr>
                <w:lang w:val="en-GB"/>
              </w:rPr>
              <w:t>A</w:t>
            </w:r>
            <w:r w:rsidRPr="00703B5B">
              <w:rPr>
                <w:lang w:val="en-GB"/>
              </w:rPr>
              <w:t>ny natural or legal person whose directors or officers have been convicted of a criminal offence or a breach of any tax legislation</w:t>
            </w:r>
            <w:r w:rsidR="00101D2E" w:rsidRPr="00703B5B">
              <w:rPr>
                <w:lang w:val="en-GB"/>
              </w:rPr>
              <w:t>;</w:t>
            </w:r>
          </w:p>
          <w:p w14:paraId="76CA1596" w14:textId="681DC80F" w:rsidR="00D338EA" w:rsidRPr="00703B5B" w:rsidRDefault="00FF6B71">
            <w:pPr>
              <w:pStyle w:val="Header3-Paragraph"/>
              <w:spacing w:after="220"/>
              <w:ind w:left="504"/>
              <w:rPr>
                <w:lang w:val="en-GB"/>
              </w:rPr>
            </w:pPr>
            <w:r w:rsidRPr="00703B5B">
              <w:rPr>
                <w:lang w:val="en-GB"/>
              </w:rPr>
              <w:t xml:space="preserve"> d. </w:t>
            </w:r>
            <w:r w:rsidR="00D477E1" w:rsidRPr="00703B5B">
              <w:rPr>
                <w:lang w:val="en-GB"/>
              </w:rPr>
              <w:t>A</w:t>
            </w:r>
            <w:r w:rsidRPr="00703B5B">
              <w:rPr>
                <w:lang w:val="en-GB"/>
              </w:rPr>
              <w:t xml:space="preserve">ny </w:t>
            </w:r>
            <w:r w:rsidR="00533F26" w:rsidRPr="00703B5B">
              <w:rPr>
                <w:lang w:val="en-GB"/>
              </w:rPr>
              <w:t>bidder</w:t>
            </w:r>
            <w:r w:rsidRPr="00703B5B">
              <w:rPr>
                <w:lang w:val="en-GB"/>
              </w:rPr>
              <w:t xml:space="preserve"> excluded from participation in any procurement procedure following a decision by the Sanctions Committee </w:t>
            </w:r>
            <w:r w:rsidR="002A51F2" w:rsidRPr="00703B5B">
              <w:rPr>
                <w:lang w:val="en-GB"/>
              </w:rPr>
              <w:t>because</w:t>
            </w:r>
            <w:r w:rsidRPr="00703B5B">
              <w:rPr>
                <w:lang w:val="en-GB"/>
              </w:rPr>
              <w:t xml:space="preserve"> </w:t>
            </w:r>
            <w:r w:rsidR="002A51F2" w:rsidRPr="00703B5B">
              <w:rPr>
                <w:lang w:val="en-GB"/>
              </w:rPr>
              <w:t xml:space="preserve">their </w:t>
            </w:r>
            <w:r w:rsidRPr="00703B5B">
              <w:rPr>
                <w:lang w:val="en-GB"/>
              </w:rPr>
              <w:t xml:space="preserve">contract has been terminated as a result of default or negligence in the performance of a contract previously awarded to it by the institutions of the Community; </w:t>
            </w:r>
          </w:p>
          <w:p w14:paraId="41AB0883" w14:textId="25C65258" w:rsidR="00D338EA" w:rsidRPr="00703B5B" w:rsidRDefault="00FF6B71">
            <w:pPr>
              <w:pStyle w:val="Header3-Paragraph"/>
              <w:spacing w:after="220"/>
              <w:ind w:left="504"/>
              <w:rPr>
                <w:lang w:val="en-GB"/>
              </w:rPr>
            </w:pPr>
            <w:r w:rsidRPr="00703B5B">
              <w:rPr>
                <w:lang w:val="en-GB"/>
              </w:rPr>
              <w:t xml:space="preserve">e. </w:t>
            </w:r>
            <w:r w:rsidR="00D477E1" w:rsidRPr="00703B5B">
              <w:rPr>
                <w:lang w:val="en-GB"/>
              </w:rPr>
              <w:t>A</w:t>
            </w:r>
            <w:r w:rsidRPr="00703B5B">
              <w:rPr>
                <w:lang w:val="en-GB"/>
              </w:rPr>
              <w:t xml:space="preserve">ny </w:t>
            </w:r>
            <w:r w:rsidR="00533F26" w:rsidRPr="00703B5B">
              <w:rPr>
                <w:lang w:val="en-GB"/>
              </w:rPr>
              <w:t>bidder</w:t>
            </w:r>
            <w:r w:rsidRPr="00703B5B">
              <w:rPr>
                <w:lang w:val="en-GB"/>
              </w:rPr>
              <w:t xml:space="preserve"> excluded from participation in any procurement procedure following a decision by the Sanctions Committee, or by any other national, foreign or international organisation of the same nature, on the grounds of false declarations concerning its qualifications for the award of public contracts; </w:t>
            </w:r>
          </w:p>
          <w:p w14:paraId="59726E84" w14:textId="4451BEAE" w:rsidR="00D338EA" w:rsidRPr="00703B5B" w:rsidRDefault="00FF6B71">
            <w:pPr>
              <w:pStyle w:val="Header3-Paragraph"/>
              <w:spacing w:after="220"/>
              <w:ind w:left="504"/>
              <w:rPr>
                <w:lang w:val="en-GB"/>
              </w:rPr>
            </w:pPr>
            <w:r w:rsidRPr="00703B5B">
              <w:rPr>
                <w:lang w:val="en-GB"/>
              </w:rPr>
              <w:t xml:space="preserve">f. </w:t>
            </w:r>
            <w:r w:rsidR="00D477E1" w:rsidRPr="00703B5B">
              <w:rPr>
                <w:lang w:val="en-GB"/>
              </w:rPr>
              <w:t>A</w:t>
            </w:r>
            <w:r w:rsidRPr="00703B5B">
              <w:rPr>
                <w:lang w:val="en-GB"/>
              </w:rPr>
              <w:t xml:space="preserve">ny </w:t>
            </w:r>
            <w:r w:rsidR="00533F26" w:rsidRPr="00703B5B">
              <w:rPr>
                <w:lang w:val="en-GB"/>
              </w:rPr>
              <w:t>bidder</w:t>
            </w:r>
            <w:r w:rsidRPr="00703B5B">
              <w:rPr>
                <w:lang w:val="en-GB"/>
              </w:rPr>
              <w:t xml:space="preserve"> blacklisted or banned from participating in public contracts by an international organisation or any other foreign institution</w:t>
            </w:r>
            <w:r w:rsidR="00CE0DA8" w:rsidRPr="00703B5B">
              <w:rPr>
                <w:lang w:val="en-GB"/>
              </w:rPr>
              <w:t>;</w:t>
            </w:r>
          </w:p>
          <w:p w14:paraId="1606B17F" w14:textId="4301DCCF" w:rsidR="00D338EA" w:rsidRPr="00703B5B" w:rsidRDefault="00FF6B71">
            <w:pPr>
              <w:pStyle w:val="Header3-Paragraph"/>
              <w:spacing w:after="220"/>
              <w:ind w:left="504"/>
              <w:rPr>
                <w:lang w:val="en-GB"/>
              </w:rPr>
            </w:pPr>
            <w:r w:rsidRPr="00703B5B">
              <w:rPr>
                <w:lang w:val="en-GB"/>
              </w:rPr>
              <w:t xml:space="preserve"> g. </w:t>
            </w:r>
            <w:r w:rsidR="00D477E1" w:rsidRPr="00703B5B">
              <w:rPr>
                <w:lang w:val="en-GB"/>
              </w:rPr>
              <w:t>A</w:t>
            </w:r>
            <w:r w:rsidRPr="00703B5B">
              <w:rPr>
                <w:lang w:val="en-GB"/>
              </w:rPr>
              <w:t>ny public undertaking that does not enjoy financial or legal autonomy or is not subject to commercial law;</w:t>
            </w:r>
          </w:p>
          <w:p w14:paraId="19D40C10" w14:textId="0F0CE258" w:rsidR="00D338EA" w:rsidRPr="00703B5B" w:rsidRDefault="00FF6B71">
            <w:pPr>
              <w:pStyle w:val="Header3-Paragraph"/>
              <w:spacing w:after="220"/>
              <w:ind w:left="504"/>
              <w:rPr>
                <w:lang w:val="en-GB"/>
              </w:rPr>
            </w:pPr>
            <w:r w:rsidRPr="00703B5B">
              <w:rPr>
                <w:lang w:val="en-GB"/>
              </w:rPr>
              <w:t xml:space="preserve"> h. </w:t>
            </w:r>
            <w:r w:rsidR="00D477E1" w:rsidRPr="00703B5B">
              <w:rPr>
                <w:lang w:val="en-GB"/>
              </w:rPr>
              <w:t>A</w:t>
            </w:r>
            <w:r w:rsidRPr="00703B5B">
              <w:rPr>
                <w:lang w:val="en-GB"/>
              </w:rPr>
              <w:t xml:space="preserve">ny </w:t>
            </w:r>
            <w:r w:rsidR="00533F26" w:rsidRPr="00703B5B">
              <w:rPr>
                <w:lang w:val="en-GB"/>
              </w:rPr>
              <w:t>bidder</w:t>
            </w:r>
            <w:r w:rsidRPr="00703B5B">
              <w:rPr>
                <w:lang w:val="en-GB"/>
              </w:rPr>
              <w:t xml:space="preserve"> in which any member of the Contracting Entity had or has a financial or personal interest</w:t>
            </w:r>
            <w:r w:rsidR="00CE0DA8" w:rsidRPr="00703B5B">
              <w:rPr>
                <w:lang w:val="en-GB"/>
              </w:rPr>
              <w:t>.</w:t>
            </w:r>
          </w:p>
          <w:p w14:paraId="76DF7AC1" w14:textId="28E1377C" w:rsidR="00D338EA" w:rsidRPr="00703B5B" w:rsidRDefault="00FF6B71">
            <w:pPr>
              <w:jc w:val="both"/>
              <w:rPr>
                <w:lang w:val="en-GB"/>
              </w:rPr>
            </w:pPr>
            <w:r w:rsidRPr="00703B5B">
              <w:rPr>
                <w:lang w:val="en-GB"/>
              </w:rPr>
              <w:t xml:space="preserve">The above provisions </w:t>
            </w:r>
            <w:r w:rsidR="00C330B3" w:rsidRPr="00703B5B">
              <w:rPr>
                <w:lang w:val="en-GB"/>
              </w:rPr>
              <w:t xml:space="preserve">also apply </w:t>
            </w:r>
            <w:r w:rsidRPr="00703B5B">
              <w:rPr>
                <w:lang w:val="en-GB"/>
              </w:rPr>
              <w:t xml:space="preserve">to members of a </w:t>
            </w:r>
            <w:r w:rsidR="00A27F6C" w:rsidRPr="00703B5B">
              <w:rPr>
                <w:lang w:val="en-GB"/>
              </w:rPr>
              <w:t>joint venture</w:t>
            </w:r>
            <w:r w:rsidRPr="00703B5B">
              <w:rPr>
                <w:lang w:val="en-GB"/>
              </w:rPr>
              <w:t xml:space="preserve"> and subcontractors.</w:t>
            </w:r>
          </w:p>
          <w:p w14:paraId="7675401C" w14:textId="77777777" w:rsidR="003419F0" w:rsidRPr="00703B5B" w:rsidRDefault="003419F0" w:rsidP="00AD57D9">
            <w:pPr>
              <w:jc w:val="both"/>
              <w:rPr>
                <w:lang w:val="en-GB"/>
              </w:rPr>
            </w:pPr>
          </w:p>
        </w:tc>
      </w:tr>
      <w:tr w:rsidR="003419F0" w:rsidRPr="00B001E1" w14:paraId="44F60C23" w14:textId="77777777" w:rsidTr="00AD57D9">
        <w:trPr>
          <w:gridAfter w:val="1"/>
          <w:wAfter w:w="90" w:type="dxa"/>
          <w:trHeight w:val="147"/>
        </w:trPr>
        <w:tc>
          <w:tcPr>
            <w:tcW w:w="1852" w:type="dxa"/>
          </w:tcPr>
          <w:p w14:paraId="50F014CB" w14:textId="77777777" w:rsidR="003419F0" w:rsidRPr="00703B5B" w:rsidRDefault="003419F0" w:rsidP="00AD57D9">
            <w:pPr>
              <w:rPr>
                <w:lang w:val="en-GB"/>
              </w:rPr>
            </w:pPr>
            <w:bookmarkStart w:id="87" w:name="_Toc438532562"/>
            <w:bookmarkEnd w:id="87"/>
          </w:p>
        </w:tc>
        <w:tc>
          <w:tcPr>
            <w:tcW w:w="7283" w:type="dxa"/>
          </w:tcPr>
          <w:p w14:paraId="255A89D0" w14:textId="3F75BBC8" w:rsidR="00D338EA" w:rsidRPr="00703B5B" w:rsidRDefault="00FF6B71">
            <w:pPr>
              <w:pStyle w:val="Header3-Paragraph"/>
              <w:numPr>
                <w:ilvl w:val="1"/>
                <w:numId w:val="36"/>
              </w:numPr>
              <w:spacing w:after="220"/>
              <w:rPr>
                <w:lang w:val="en-GB"/>
              </w:rPr>
            </w:pPr>
            <w:r w:rsidRPr="00703B5B">
              <w:rPr>
                <w:lang w:val="en-GB"/>
              </w:rPr>
              <w:t xml:space="preserve">A </w:t>
            </w:r>
            <w:r w:rsidR="004406F8" w:rsidRPr="00703B5B">
              <w:rPr>
                <w:lang w:val="en-GB"/>
              </w:rPr>
              <w:t>bidder</w:t>
            </w:r>
            <w:r w:rsidRPr="00703B5B">
              <w:rPr>
                <w:lang w:val="en-GB"/>
              </w:rPr>
              <w:t xml:space="preserve"> may not be in a situation of conflict of interest. Any </w:t>
            </w:r>
            <w:r w:rsidR="004406F8" w:rsidRPr="00703B5B">
              <w:rPr>
                <w:lang w:val="en-GB"/>
              </w:rPr>
              <w:t>bidder</w:t>
            </w:r>
            <w:r w:rsidRPr="00703B5B">
              <w:rPr>
                <w:lang w:val="en-GB"/>
              </w:rPr>
              <w:t xml:space="preserve"> in a situation of conflict of interest will be disqualified</w:t>
            </w:r>
            <w:r w:rsidRPr="00703B5B">
              <w:rPr>
                <w:i/>
                <w:lang w:val="en-GB"/>
              </w:rPr>
              <w:t xml:space="preserve">. </w:t>
            </w:r>
            <w:r w:rsidRPr="00703B5B">
              <w:rPr>
                <w:lang w:val="en-GB"/>
              </w:rPr>
              <w:t xml:space="preserve">A </w:t>
            </w:r>
            <w:r w:rsidR="004406F8" w:rsidRPr="00703B5B">
              <w:rPr>
                <w:lang w:val="en-GB"/>
              </w:rPr>
              <w:t>bidder</w:t>
            </w:r>
            <w:r w:rsidRPr="00703B5B">
              <w:rPr>
                <w:lang w:val="en-GB"/>
              </w:rPr>
              <w:t xml:space="preserve"> (including all members of a group of companies and all sub-contractors of the </w:t>
            </w:r>
            <w:r w:rsidR="004406F8" w:rsidRPr="00703B5B">
              <w:rPr>
                <w:lang w:val="en-GB"/>
              </w:rPr>
              <w:t>bidder</w:t>
            </w:r>
            <w:r w:rsidRPr="00703B5B">
              <w:rPr>
                <w:lang w:val="en-GB"/>
              </w:rPr>
              <w:t xml:space="preserve">) will be considered to be in a situation of conflict of interest if </w:t>
            </w:r>
            <w:r w:rsidR="003F7830" w:rsidRPr="00703B5B">
              <w:rPr>
                <w:lang w:val="en-GB"/>
              </w:rPr>
              <w:t>they</w:t>
            </w:r>
            <w:r w:rsidRPr="00703B5B">
              <w:rPr>
                <w:lang w:val="en-GB"/>
              </w:rPr>
              <w:t>:</w:t>
            </w:r>
          </w:p>
          <w:p w14:paraId="1D65B0C7" w14:textId="1A869DB9" w:rsidR="00D338EA" w:rsidRPr="00703B5B" w:rsidRDefault="003F7830">
            <w:pPr>
              <w:numPr>
                <w:ilvl w:val="0"/>
                <w:numId w:val="22"/>
              </w:numPr>
              <w:spacing w:after="180"/>
              <w:ind w:hanging="516"/>
              <w:jc w:val="both"/>
              <w:rPr>
                <w:lang w:val="en-GB"/>
              </w:rPr>
            </w:pPr>
            <w:r w:rsidRPr="00703B5B">
              <w:rPr>
                <w:lang w:val="en-GB"/>
              </w:rPr>
              <w:t>are</w:t>
            </w:r>
            <w:r w:rsidR="00FF6B71" w:rsidRPr="00703B5B">
              <w:rPr>
                <w:lang w:val="en-GB"/>
              </w:rPr>
              <w:t xml:space="preserve"> associated, or ha</w:t>
            </w:r>
            <w:r w:rsidRPr="00703B5B">
              <w:rPr>
                <w:lang w:val="en-GB"/>
              </w:rPr>
              <w:t>ve</w:t>
            </w:r>
            <w:r w:rsidR="00FF6B71" w:rsidRPr="00703B5B">
              <w:rPr>
                <w:lang w:val="en-GB"/>
              </w:rPr>
              <w:t xml:space="preserve"> been associated in the past, with a company (or a subsidiary of such a company) </w:t>
            </w:r>
            <w:r w:rsidR="002A51F2" w:rsidRPr="00703B5B">
              <w:rPr>
                <w:lang w:val="en-GB"/>
              </w:rPr>
              <w:t xml:space="preserve">that </w:t>
            </w:r>
            <w:r w:rsidR="00FF6B71" w:rsidRPr="00703B5B">
              <w:rPr>
                <w:lang w:val="en-GB"/>
              </w:rPr>
              <w:t xml:space="preserve">has provided consultancy services for the design, preparation of technical specifications and other documents used in connection with contracts awarded under this invitation to </w:t>
            </w:r>
            <w:r w:rsidR="00E86835" w:rsidRPr="00703B5B">
              <w:rPr>
                <w:lang w:val="en-GB"/>
              </w:rPr>
              <w:t>bid</w:t>
            </w:r>
            <w:r w:rsidR="00FF6B71" w:rsidRPr="00703B5B">
              <w:rPr>
                <w:lang w:val="en-GB"/>
              </w:rPr>
              <w:t>; or</w:t>
            </w:r>
          </w:p>
          <w:p w14:paraId="613B8F51" w14:textId="559095F7" w:rsidR="00D338EA" w:rsidRPr="00703B5B" w:rsidRDefault="00FF6B71">
            <w:pPr>
              <w:numPr>
                <w:ilvl w:val="0"/>
                <w:numId w:val="22"/>
              </w:numPr>
              <w:spacing w:after="180"/>
              <w:ind w:hanging="516"/>
              <w:jc w:val="both"/>
              <w:rPr>
                <w:lang w:val="en-GB"/>
              </w:rPr>
            </w:pPr>
            <w:r w:rsidRPr="00703B5B">
              <w:rPr>
                <w:lang w:val="en-GB"/>
              </w:rPr>
              <w:t xml:space="preserve">submits more than one </w:t>
            </w:r>
            <w:r w:rsidR="00E86835" w:rsidRPr="00703B5B">
              <w:rPr>
                <w:lang w:val="en-GB"/>
              </w:rPr>
              <w:t>bid</w:t>
            </w:r>
            <w:r w:rsidRPr="00703B5B">
              <w:rPr>
                <w:lang w:val="en-GB"/>
              </w:rPr>
              <w:t xml:space="preserve"> under this invitation to </w:t>
            </w:r>
            <w:r w:rsidR="00E86835" w:rsidRPr="00703B5B">
              <w:rPr>
                <w:lang w:val="en-GB"/>
              </w:rPr>
              <w:t>bid</w:t>
            </w:r>
            <w:r w:rsidRPr="00703B5B">
              <w:rPr>
                <w:lang w:val="en-GB"/>
              </w:rPr>
              <w:t xml:space="preserve">, </w:t>
            </w:r>
            <w:r w:rsidR="002A51F2" w:rsidRPr="00703B5B">
              <w:rPr>
                <w:lang w:val="en-GB"/>
              </w:rPr>
              <w:t>except</w:t>
            </w:r>
            <w:r w:rsidRPr="00703B5B">
              <w:rPr>
                <w:lang w:val="en-GB"/>
              </w:rPr>
              <w:t xml:space="preserve"> variant </w:t>
            </w:r>
            <w:r w:rsidR="00BE7ABB" w:rsidRPr="00703B5B">
              <w:rPr>
                <w:lang w:val="en-GB"/>
              </w:rPr>
              <w:t>bids</w:t>
            </w:r>
            <w:r w:rsidRPr="00703B5B">
              <w:rPr>
                <w:lang w:val="en-GB"/>
              </w:rPr>
              <w:t xml:space="preserve"> authorised under </w:t>
            </w:r>
            <w:r w:rsidR="005E20C6" w:rsidRPr="00703B5B">
              <w:rPr>
                <w:lang w:val="en-GB"/>
              </w:rPr>
              <w:t>C</w:t>
            </w:r>
            <w:r w:rsidRPr="00703B5B">
              <w:rPr>
                <w:lang w:val="en-GB"/>
              </w:rPr>
              <w:t xml:space="preserve">lause 13 of the </w:t>
            </w:r>
            <w:r w:rsidR="003F7830" w:rsidRPr="00703B5B">
              <w:rPr>
                <w:lang w:val="en-GB"/>
              </w:rPr>
              <w:t>IBs</w:t>
            </w:r>
            <w:r w:rsidRPr="00703B5B">
              <w:rPr>
                <w:lang w:val="en-GB"/>
              </w:rPr>
              <w:t xml:space="preserve">, where applicable; however, this does not preclude the participation of subcontractors in more than one </w:t>
            </w:r>
            <w:r w:rsidR="00E86835" w:rsidRPr="00703B5B">
              <w:rPr>
                <w:lang w:val="en-GB"/>
              </w:rPr>
              <w:t>bid</w:t>
            </w:r>
            <w:r w:rsidRPr="00703B5B">
              <w:rPr>
                <w:lang w:val="en-GB"/>
              </w:rPr>
              <w:t>.</w:t>
            </w:r>
          </w:p>
        </w:tc>
      </w:tr>
      <w:tr w:rsidR="003419F0" w:rsidRPr="00B001E1" w14:paraId="55A0985B" w14:textId="77777777" w:rsidTr="00AD57D9">
        <w:trPr>
          <w:gridAfter w:val="1"/>
          <w:wAfter w:w="90" w:type="dxa"/>
          <w:trHeight w:val="147"/>
        </w:trPr>
        <w:tc>
          <w:tcPr>
            <w:tcW w:w="1852" w:type="dxa"/>
          </w:tcPr>
          <w:p w14:paraId="2E3C8244" w14:textId="26D60F6E" w:rsidR="00D338EA" w:rsidRPr="00703B5B" w:rsidRDefault="00FF6B71">
            <w:pPr>
              <w:pStyle w:val="Titre4"/>
              <w:numPr>
                <w:ilvl w:val="0"/>
                <w:numId w:val="31"/>
              </w:numPr>
              <w:ind w:left="414" w:hanging="357"/>
              <w:jc w:val="left"/>
              <w:rPr>
                <w:lang w:val="en-GB"/>
              </w:rPr>
            </w:pPr>
            <w:bookmarkStart w:id="88" w:name="_Toc438532563"/>
            <w:bookmarkStart w:id="89" w:name="_Toc438532564"/>
            <w:bookmarkStart w:id="90" w:name="_Toc438532565"/>
            <w:bookmarkStart w:id="91" w:name="_Toc438532566"/>
            <w:bookmarkStart w:id="92" w:name="_Toc438532567"/>
            <w:bookmarkStart w:id="93" w:name="_Toc516703212"/>
            <w:bookmarkStart w:id="94" w:name="_Toc516704769"/>
            <w:bookmarkStart w:id="95" w:name="_Toc519511317"/>
            <w:bookmarkEnd w:id="88"/>
            <w:bookmarkEnd w:id="89"/>
            <w:bookmarkEnd w:id="90"/>
            <w:bookmarkEnd w:id="91"/>
            <w:bookmarkEnd w:id="92"/>
            <w:r w:rsidRPr="00703B5B">
              <w:rPr>
                <w:b/>
                <w:lang w:val="en-GB"/>
              </w:rPr>
              <w:t xml:space="preserve">Qualification of </w:t>
            </w:r>
            <w:r w:rsidR="004406F8" w:rsidRPr="00703B5B">
              <w:rPr>
                <w:b/>
                <w:lang w:val="en-GB"/>
              </w:rPr>
              <w:t>bidder</w:t>
            </w:r>
            <w:r w:rsidRPr="00703B5B">
              <w:rPr>
                <w:b/>
                <w:lang w:val="en-GB"/>
              </w:rPr>
              <w:t>s</w:t>
            </w:r>
            <w:bookmarkEnd w:id="93"/>
            <w:bookmarkEnd w:id="94"/>
            <w:bookmarkEnd w:id="95"/>
          </w:p>
        </w:tc>
        <w:tc>
          <w:tcPr>
            <w:tcW w:w="7283" w:type="dxa"/>
          </w:tcPr>
          <w:p w14:paraId="625E4597" w14:textId="7DB24EAA" w:rsidR="00D338EA" w:rsidRPr="00703B5B" w:rsidRDefault="00364368">
            <w:pPr>
              <w:pStyle w:val="Header3-Paragraph"/>
              <w:numPr>
                <w:ilvl w:val="1"/>
                <w:numId w:val="38"/>
              </w:numPr>
              <w:spacing w:after="220"/>
              <w:rPr>
                <w:lang w:val="en-GB"/>
              </w:rPr>
            </w:pPr>
            <w:r w:rsidRPr="00703B5B">
              <w:rPr>
                <w:szCs w:val="24"/>
                <w:lang w:val="en-GB"/>
              </w:rPr>
              <w:t>Bidders</w:t>
            </w:r>
            <w:r w:rsidR="00FF6B71" w:rsidRPr="00703B5B">
              <w:rPr>
                <w:szCs w:val="24"/>
                <w:lang w:val="en-GB"/>
              </w:rPr>
              <w:t xml:space="preserve"> must meet the conditions of qualification in terms of material, human and financial resources or experience acquired in carrying out activities similar to those covered by the </w:t>
            </w:r>
            <w:r w:rsidR="005E1F12" w:rsidRPr="00703B5B">
              <w:rPr>
                <w:szCs w:val="24"/>
                <w:lang w:val="en-GB"/>
              </w:rPr>
              <w:t>Framework Agreement</w:t>
            </w:r>
            <w:r w:rsidR="00FF6B71" w:rsidRPr="00703B5B">
              <w:rPr>
                <w:szCs w:val="24"/>
                <w:lang w:val="en-GB"/>
              </w:rPr>
              <w:t xml:space="preserve">, as indicated in the </w:t>
            </w:r>
            <w:r w:rsidR="00254C54" w:rsidRPr="00703B5B">
              <w:rPr>
                <w:b/>
                <w:szCs w:val="24"/>
                <w:lang w:val="en-GB"/>
              </w:rPr>
              <w:t>BDS</w:t>
            </w:r>
            <w:r w:rsidR="00FF6B71" w:rsidRPr="00703B5B">
              <w:rPr>
                <w:szCs w:val="24"/>
                <w:lang w:val="en-GB"/>
              </w:rPr>
              <w:t>.</w:t>
            </w:r>
          </w:p>
        </w:tc>
      </w:tr>
      <w:tr w:rsidR="003419F0" w:rsidRPr="00B001E1" w14:paraId="1889F859" w14:textId="77777777" w:rsidTr="00AD57D9">
        <w:trPr>
          <w:gridAfter w:val="1"/>
          <w:wAfter w:w="90" w:type="dxa"/>
          <w:trHeight w:val="147"/>
        </w:trPr>
        <w:tc>
          <w:tcPr>
            <w:tcW w:w="1852" w:type="dxa"/>
          </w:tcPr>
          <w:p w14:paraId="0D01C77C" w14:textId="77777777" w:rsidR="003419F0" w:rsidRPr="00703B5B" w:rsidRDefault="003419F0" w:rsidP="00AD57D9">
            <w:pPr>
              <w:rPr>
                <w:lang w:val="en-GB"/>
              </w:rPr>
            </w:pPr>
            <w:bookmarkStart w:id="96" w:name="_Toc438532569"/>
            <w:bookmarkStart w:id="97" w:name="_Toc438532570"/>
            <w:bookmarkStart w:id="98" w:name="_Toc438532572"/>
            <w:bookmarkEnd w:id="96"/>
            <w:bookmarkEnd w:id="97"/>
            <w:bookmarkEnd w:id="98"/>
          </w:p>
        </w:tc>
        <w:tc>
          <w:tcPr>
            <w:tcW w:w="7283" w:type="dxa"/>
          </w:tcPr>
          <w:p w14:paraId="184E8D28" w14:textId="3A43CDD9" w:rsidR="00D338EA" w:rsidRPr="00703B5B" w:rsidRDefault="00FF6B71">
            <w:pPr>
              <w:pStyle w:val="Titre2"/>
              <w:numPr>
                <w:ilvl w:val="0"/>
                <w:numId w:val="30"/>
              </w:numPr>
              <w:jc w:val="center"/>
              <w:rPr>
                <w:lang w:val="en-GB"/>
              </w:rPr>
            </w:pPr>
            <w:bookmarkStart w:id="99" w:name="_Toc438438825"/>
            <w:bookmarkStart w:id="100" w:name="_Toc438532573"/>
            <w:bookmarkStart w:id="101" w:name="_Toc438733969"/>
            <w:bookmarkStart w:id="102" w:name="_Toc438962051"/>
            <w:bookmarkStart w:id="103" w:name="_Toc461939617"/>
            <w:bookmarkStart w:id="104" w:name="_Toc516703213"/>
            <w:bookmarkStart w:id="105" w:name="_Toc516704770"/>
            <w:bookmarkStart w:id="106" w:name="_Toc519511318"/>
            <w:r w:rsidRPr="00703B5B">
              <w:rPr>
                <w:sz w:val="28"/>
                <w:szCs w:val="28"/>
                <w:lang w:val="en-GB"/>
              </w:rPr>
              <w:t xml:space="preserve">Contents of the </w:t>
            </w:r>
            <w:bookmarkEnd w:id="99"/>
            <w:bookmarkEnd w:id="100"/>
            <w:bookmarkEnd w:id="101"/>
            <w:bookmarkEnd w:id="102"/>
            <w:bookmarkEnd w:id="103"/>
            <w:bookmarkEnd w:id="104"/>
            <w:bookmarkEnd w:id="105"/>
            <w:bookmarkEnd w:id="106"/>
            <w:r w:rsidR="00E86835" w:rsidRPr="00703B5B">
              <w:rPr>
                <w:sz w:val="28"/>
                <w:szCs w:val="28"/>
                <w:lang w:val="en-GB"/>
              </w:rPr>
              <w:t>Bidding documents</w:t>
            </w:r>
          </w:p>
        </w:tc>
      </w:tr>
      <w:tr w:rsidR="003419F0" w:rsidRPr="00B001E1" w14:paraId="262E26BC" w14:textId="77777777" w:rsidTr="00AD57D9">
        <w:trPr>
          <w:gridAfter w:val="1"/>
          <w:wAfter w:w="90" w:type="dxa"/>
          <w:trHeight w:val="147"/>
        </w:trPr>
        <w:tc>
          <w:tcPr>
            <w:tcW w:w="1852" w:type="dxa"/>
          </w:tcPr>
          <w:p w14:paraId="00092662" w14:textId="7A175635" w:rsidR="00D338EA" w:rsidRPr="00703B5B" w:rsidRDefault="00FF6B71">
            <w:pPr>
              <w:pStyle w:val="Titre4"/>
              <w:numPr>
                <w:ilvl w:val="0"/>
                <w:numId w:val="31"/>
              </w:numPr>
              <w:ind w:left="414" w:hanging="357"/>
              <w:jc w:val="left"/>
              <w:rPr>
                <w:lang w:val="en-GB"/>
              </w:rPr>
            </w:pPr>
            <w:bookmarkStart w:id="107" w:name="_Toc438438826"/>
            <w:bookmarkStart w:id="108" w:name="_Toc438532574"/>
            <w:bookmarkStart w:id="109" w:name="_Toc438733970"/>
            <w:bookmarkStart w:id="110" w:name="_Toc438907010"/>
            <w:bookmarkStart w:id="111" w:name="_Toc438907209"/>
            <w:bookmarkStart w:id="112" w:name="_Toc516703214"/>
            <w:bookmarkStart w:id="113" w:name="_Toc516704771"/>
            <w:bookmarkStart w:id="114" w:name="_Toc519511319"/>
            <w:r w:rsidRPr="00703B5B">
              <w:rPr>
                <w:b/>
                <w:lang w:val="en-GB"/>
              </w:rPr>
              <w:t xml:space="preserve">Sections of the </w:t>
            </w:r>
            <w:bookmarkEnd w:id="107"/>
            <w:bookmarkEnd w:id="108"/>
            <w:bookmarkEnd w:id="109"/>
            <w:bookmarkEnd w:id="110"/>
            <w:bookmarkEnd w:id="111"/>
            <w:bookmarkEnd w:id="112"/>
            <w:bookmarkEnd w:id="113"/>
            <w:bookmarkEnd w:id="114"/>
            <w:r w:rsidR="00E86835" w:rsidRPr="00703B5B">
              <w:rPr>
                <w:b/>
                <w:lang w:val="en-GB"/>
              </w:rPr>
              <w:t>bidding documents</w:t>
            </w:r>
          </w:p>
        </w:tc>
        <w:tc>
          <w:tcPr>
            <w:tcW w:w="7283" w:type="dxa"/>
          </w:tcPr>
          <w:p w14:paraId="7A122BFB" w14:textId="15D86949" w:rsidR="00D338EA" w:rsidRPr="00703B5B" w:rsidRDefault="00FF6B71">
            <w:pPr>
              <w:pStyle w:val="Header3-Paragraph"/>
              <w:numPr>
                <w:ilvl w:val="1"/>
                <w:numId w:val="39"/>
              </w:numPr>
              <w:spacing w:after="220"/>
              <w:rPr>
                <w:lang w:val="en-GB"/>
              </w:rPr>
            </w:pPr>
            <w:r w:rsidRPr="00703B5B">
              <w:rPr>
                <w:lang w:val="en-GB"/>
              </w:rPr>
              <w:t xml:space="preserve">The </w:t>
            </w:r>
            <w:r w:rsidR="00E86835" w:rsidRPr="00703B5B">
              <w:rPr>
                <w:lang w:val="en-GB"/>
              </w:rPr>
              <w:t>Bidding documents</w:t>
            </w:r>
            <w:r w:rsidRPr="00703B5B">
              <w:rPr>
                <w:lang w:val="en-GB"/>
              </w:rPr>
              <w:t xml:space="preserve"> comprise Parts 1, 2 and 3, which include all the sections listed below. They should be read in conjunction with any addenda issued in accordance with Clause 8 of the </w:t>
            </w:r>
            <w:r w:rsidR="003F7830" w:rsidRPr="00703B5B">
              <w:rPr>
                <w:lang w:val="en-GB"/>
              </w:rPr>
              <w:t>IBs</w:t>
            </w:r>
            <w:r w:rsidRPr="00703B5B">
              <w:rPr>
                <w:lang w:val="en-GB"/>
              </w:rPr>
              <w:t xml:space="preserve">. </w:t>
            </w:r>
          </w:p>
        </w:tc>
      </w:tr>
      <w:tr w:rsidR="003419F0" w:rsidRPr="00B001E1" w14:paraId="45B3BBDF" w14:textId="77777777" w:rsidTr="00AD57D9">
        <w:trPr>
          <w:gridAfter w:val="1"/>
          <w:wAfter w:w="90" w:type="dxa"/>
          <w:trHeight w:val="147"/>
        </w:trPr>
        <w:tc>
          <w:tcPr>
            <w:tcW w:w="1852" w:type="dxa"/>
          </w:tcPr>
          <w:p w14:paraId="5390C6CC" w14:textId="77777777" w:rsidR="003419F0" w:rsidRPr="00703B5B" w:rsidRDefault="003419F0" w:rsidP="00AD57D9">
            <w:pPr>
              <w:rPr>
                <w:lang w:val="en-GB"/>
              </w:rPr>
            </w:pPr>
          </w:p>
        </w:tc>
        <w:tc>
          <w:tcPr>
            <w:tcW w:w="7283" w:type="dxa"/>
          </w:tcPr>
          <w:p w14:paraId="74276B67" w14:textId="4F39759B" w:rsidR="00D338EA" w:rsidRPr="00703B5B" w:rsidRDefault="00FF6B71">
            <w:pPr>
              <w:tabs>
                <w:tab w:val="left" w:pos="612"/>
                <w:tab w:val="left" w:pos="2502"/>
              </w:tabs>
              <w:spacing w:after="120"/>
              <w:ind w:left="-14"/>
              <w:jc w:val="both"/>
              <w:rPr>
                <w:b/>
                <w:lang w:val="en-GB"/>
              </w:rPr>
            </w:pPr>
            <w:r w:rsidRPr="00703B5B">
              <w:rPr>
                <w:b/>
                <w:lang w:val="en-GB"/>
              </w:rPr>
              <w:tab/>
              <w:t xml:space="preserve">PART ONE: </w:t>
            </w:r>
            <w:r w:rsidR="00E86835" w:rsidRPr="00703B5B">
              <w:rPr>
                <w:b/>
                <w:lang w:val="en-GB"/>
              </w:rPr>
              <w:t>Bidding Procedures</w:t>
            </w:r>
          </w:p>
          <w:p w14:paraId="275052D1" w14:textId="3BD1CDEB" w:rsidR="00D338EA" w:rsidRPr="00703B5B" w:rsidRDefault="00FF6B71">
            <w:pPr>
              <w:numPr>
                <w:ilvl w:val="0"/>
                <w:numId w:val="4"/>
              </w:numPr>
              <w:tabs>
                <w:tab w:val="clear" w:pos="432"/>
                <w:tab w:val="left" w:pos="972"/>
              </w:tabs>
              <w:spacing w:after="100"/>
              <w:ind w:left="979" w:hanging="360"/>
              <w:jc w:val="both"/>
              <w:rPr>
                <w:lang w:val="en-GB"/>
              </w:rPr>
            </w:pPr>
            <w:r w:rsidRPr="00703B5B">
              <w:rPr>
                <w:lang w:val="en-GB"/>
              </w:rPr>
              <w:t xml:space="preserve">Section 0: </w:t>
            </w:r>
            <w:r w:rsidR="00BE7ABB" w:rsidRPr="00703B5B">
              <w:rPr>
                <w:lang w:val="en-GB"/>
              </w:rPr>
              <w:t>Bid Notice</w:t>
            </w:r>
          </w:p>
          <w:p w14:paraId="4F85F444" w14:textId="5090A577" w:rsidR="00D338EA" w:rsidRPr="00703B5B" w:rsidRDefault="00FF6B71">
            <w:pPr>
              <w:numPr>
                <w:ilvl w:val="0"/>
                <w:numId w:val="4"/>
              </w:numPr>
              <w:tabs>
                <w:tab w:val="clear" w:pos="432"/>
                <w:tab w:val="left" w:pos="972"/>
              </w:tabs>
              <w:spacing w:after="100"/>
              <w:ind w:left="979" w:hanging="360"/>
              <w:jc w:val="both"/>
              <w:rPr>
                <w:lang w:val="en-GB"/>
              </w:rPr>
            </w:pPr>
            <w:r w:rsidRPr="00703B5B">
              <w:rPr>
                <w:lang w:val="en-GB"/>
              </w:rPr>
              <w:t xml:space="preserve">Section I. Instructions to </w:t>
            </w:r>
            <w:r w:rsidR="00364368" w:rsidRPr="00703B5B">
              <w:rPr>
                <w:lang w:val="en-GB"/>
              </w:rPr>
              <w:t>Bidders</w:t>
            </w:r>
            <w:r w:rsidRPr="00703B5B">
              <w:rPr>
                <w:lang w:val="en-GB"/>
              </w:rPr>
              <w:t xml:space="preserve"> (</w:t>
            </w:r>
            <w:r w:rsidR="003F7830" w:rsidRPr="00703B5B">
              <w:rPr>
                <w:lang w:val="en-GB"/>
              </w:rPr>
              <w:t>IBs</w:t>
            </w:r>
            <w:r w:rsidRPr="00703B5B">
              <w:rPr>
                <w:lang w:val="en-GB"/>
              </w:rPr>
              <w:t>)</w:t>
            </w:r>
          </w:p>
          <w:p w14:paraId="60F8B476" w14:textId="699A5FAF" w:rsidR="00D338EA" w:rsidRPr="00703B5B" w:rsidRDefault="00FF6B71">
            <w:pPr>
              <w:numPr>
                <w:ilvl w:val="0"/>
                <w:numId w:val="5"/>
              </w:numPr>
              <w:tabs>
                <w:tab w:val="clear" w:pos="432"/>
                <w:tab w:val="left" w:pos="972"/>
              </w:tabs>
              <w:spacing w:after="100"/>
              <w:ind w:left="979" w:hanging="360"/>
              <w:jc w:val="both"/>
              <w:rPr>
                <w:lang w:val="en-GB"/>
              </w:rPr>
            </w:pPr>
            <w:r w:rsidRPr="00703B5B">
              <w:rPr>
                <w:lang w:val="en-GB"/>
              </w:rPr>
              <w:t xml:space="preserve">Section II. </w:t>
            </w:r>
            <w:r w:rsidR="00254C54" w:rsidRPr="00703B5B">
              <w:rPr>
                <w:lang w:val="en-GB"/>
              </w:rPr>
              <w:t>Bid Data Sheets</w:t>
            </w:r>
            <w:r w:rsidRPr="00703B5B">
              <w:rPr>
                <w:lang w:val="en-GB"/>
              </w:rPr>
              <w:t xml:space="preserve"> (</w:t>
            </w:r>
            <w:r w:rsidR="00254C54" w:rsidRPr="00703B5B">
              <w:rPr>
                <w:lang w:val="en-GB"/>
              </w:rPr>
              <w:t>BDS</w:t>
            </w:r>
            <w:r w:rsidRPr="00703B5B">
              <w:rPr>
                <w:lang w:val="en-GB"/>
              </w:rPr>
              <w:t>)</w:t>
            </w:r>
          </w:p>
          <w:p w14:paraId="402FF1F4" w14:textId="0AB15894" w:rsidR="00D338EA" w:rsidRPr="00703B5B" w:rsidRDefault="00FF6B71">
            <w:pPr>
              <w:numPr>
                <w:ilvl w:val="0"/>
                <w:numId w:val="6"/>
              </w:numPr>
              <w:spacing w:after="100"/>
              <w:ind w:left="979" w:hanging="360"/>
              <w:jc w:val="both"/>
              <w:rPr>
                <w:lang w:val="en-GB"/>
              </w:rPr>
            </w:pPr>
            <w:r w:rsidRPr="00703B5B">
              <w:rPr>
                <w:lang w:val="en-GB"/>
              </w:rPr>
              <w:t xml:space="preserve">Section III. Submission </w:t>
            </w:r>
            <w:r w:rsidR="00254C54" w:rsidRPr="00703B5B">
              <w:rPr>
                <w:lang w:val="en-GB"/>
              </w:rPr>
              <w:t>F</w:t>
            </w:r>
            <w:r w:rsidRPr="00703B5B">
              <w:rPr>
                <w:lang w:val="en-GB"/>
              </w:rPr>
              <w:t>orms</w:t>
            </w:r>
          </w:p>
          <w:p w14:paraId="0A61E460" w14:textId="1DC003D2" w:rsidR="00D338EA" w:rsidRPr="00703B5B" w:rsidRDefault="00FF6B71">
            <w:pPr>
              <w:spacing w:after="120"/>
              <w:ind w:left="619"/>
              <w:jc w:val="both"/>
              <w:rPr>
                <w:lang w:val="en-GB"/>
              </w:rPr>
            </w:pPr>
            <w:r w:rsidRPr="00703B5B">
              <w:rPr>
                <w:b/>
                <w:lang w:val="en-GB"/>
              </w:rPr>
              <w:t xml:space="preserve">PART TWO: Supply </w:t>
            </w:r>
            <w:r w:rsidR="00254C54" w:rsidRPr="00703B5B">
              <w:rPr>
                <w:b/>
                <w:lang w:val="en-GB"/>
              </w:rPr>
              <w:t>C</w:t>
            </w:r>
            <w:r w:rsidRPr="00703B5B">
              <w:rPr>
                <w:b/>
                <w:lang w:val="en-GB"/>
              </w:rPr>
              <w:t>onditions</w:t>
            </w:r>
          </w:p>
          <w:p w14:paraId="6882FC55" w14:textId="7504304D" w:rsidR="00D338EA" w:rsidRPr="00703B5B" w:rsidRDefault="00FF6B71">
            <w:pPr>
              <w:numPr>
                <w:ilvl w:val="0"/>
                <w:numId w:val="26"/>
              </w:numPr>
              <w:tabs>
                <w:tab w:val="left" w:pos="972"/>
                <w:tab w:val="left" w:pos="1602"/>
              </w:tabs>
              <w:spacing w:after="200"/>
              <w:jc w:val="both"/>
              <w:rPr>
                <w:lang w:val="en-GB"/>
              </w:rPr>
            </w:pPr>
            <w:r w:rsidRPr="00703B5B">
              <w:rPr>
                <w:lang w:val="en-GB"/>
              </w:rPr>
              <w:t xml:space="preserve">Section IV. </w:t>
            </w:r>
            <w:r w:rsidR="005E20C6" w:rsidRPr="00703B5B">
              <w:rPr>
                <w:lang w:val="en-GB"/>
              </w:rPr>
              <w:t>Schedule of Requirements</w:t>
            </w:r>
            <w:r w:rsidRPr="00703B5B">
              <w:rPr>
                <w:lang w:val="en-GB"/>
              </w:rPr>
              <w:t xml:space="preserve">, Delivery Schedule, Technical Specifications. </w:t>
            </w:r>
            <w:r w:rsidR="005E20C6" w:rsidRPr="00703B5B">
              <w:rPr>
                <w:lang w:val="en-GB"/>
              </w:rPr>
              <w:t xml:space="preserve">Drawings, </w:t>
            </w:r>
            <w:r w:rsidRPr="00703B5B">
              <w:rPr>
                <w:lang w:val="en-GB"/>
              </w:rPr>
              <w:t>Inspections and Tests</w:t>
            </w:r>
          </w:p>
          <w:p w14:paraId="04173155" w14:textId="677E95EF" w:rsidR="00D338EA" w:rsidRPr="00703B5B" w:rsidRDefault="00E80ED9">
            <w:pPr>
              <w:pStyle w:val="Pieddepage"/>
              <w:tabs>
                <w:tab w:val="left" w:pos="1152"/>
                <w:tab w:val="left" w:pos="1692"/>
                <w:tab w:val="left" w:pos="2502"/>
              </w:tabs>
              <w:spacing w:after="120"/>
              <w:ind w:left="619"/>
              <w:jc w:val="both"/>
              <w:rPr>
                <w:b/>
                <w:lang w:val="en-GB"/>
              </w:rPr>
            </w:pPr>
            <w:r w:rsidRPr="00703B5B">
              <w:rPr>
                <w:b/>
                <w:lang w:val="en-GB"/>
              </w:rPr>
              <w:t xml:space="preserve">PART THREE: </w:t>
            </w:r>
            <w:r w:rsidR="005E1F12" w:rsidRPr="00703B5B">
              <w:rPr>
                <w:b/>
                <w:lang w:val="en-GB"/>
              </w:rPr>
              <w:t>Framework Agreement</w:t>
            </w:r>
          </w:p>
          <w:p w14:paraId="08CC454D" w14:textId="3244E8AA" w:rsidR="00D338EA" w:rsidRPr="00703B5B" w:rsidRDefault="00FF6B71">
            <w:pPr>
              <w:numPr>
                <w:ilvl w:val="0"/>
                <w:numId w:val="9"/>
              </w:numPr>
              <w:tabs>
                <w:tab w:val="left" w:pos="972"/>
                <w:tab w:val="left" w:pos="1602"/>
              </w:tabs>
              <w:spacing w:after="100"/>
              <w:ind w:left="979" w:hanging="360"/>
              <w:jc w:val="both"/>
              <w:rPr>
                <w:lang w:val="en-GB"/>
              </w:rPr>
            </w:pPr>
            <w:r w:rsidRPr="00703B5B">
              <w:rPr>
                <w:lang w:val="en-GB"/>
              </w:rPr>
              <w:t xml:space="preserve">Section V. General </w:t>
            </w:r>
            <w:r w:rsidR="00CE0DA8" w:rsidRPr="00703B5B">
              <w:rPr>
                <w:lang w:val="en-GB"/>
              </w:rPr>
              <w:t>Conditions of C</w:t>
            </w:r>
            <w:r w:rsidRPr="00703B5B">
              <w:rPr>
                <w:lang w:val="en-GB"/>
              </w:rPr>
              <w:t>on</w:t>
            </w:r>
            <w:r w:rsidR="00CE0DA8" w:rsidRPr="00703B5B">
              <w:rPr>
                <w:lang w:val="en-GB"/>
              </w:rPr>
              <w:t>tract</w:t>
            </w:r>
            <w:r w:rsidRPr="00703B5B">
              <w:rPr>
                <w:lang w:val="en-GB"/>
              </w:rPr>
              <w:t xml:space="preserve"> (G</w:t>
            </w:r>
            <w:r w:rsidR="00CE0DA8" w:rsidRPr="00703B5B">
              <w:rPr>
                <w:lang w:val="en-GB"/>
              </w:rPr>
              <w:t>C</w:t>
            </w:r>
            <w:r w:rsidRPr="00703B5B">
              <w:rPr>
                <w:lang w:val="en-GB"/>
              </w:rPr>
              <w:t>C)</w:t>
            </w:r>
          </w:p>
          <w:p w14:paraId="1F8B5006" w14:textId="77777777" w:rsidR="00D338EA" w:rsidRPr="00703B5B" w:rsidRDefault="00FF6B71">
            <w:pPr>
              <w:numPr>
                <w:ilvl w:val="0"/>
                <w:numId w:val="8"/>
              </w:numPr>
              <w:tabs>
                <w:tab w:val="left" w:pos="972"/>
                <w:tab w:val="left" w:pos="1602"/>
              </w:tabs>
              <w:spacing w:after="100"/>
              <w:ind w:left="979" w:hanging="360"/>
              <w:jc w:val="both"/>
              <w:rPr>
                <w:lang w:val="en-GB"/>
              </w:rPr>
            </w:pPr>
            <w:r w:rsidRPr="00703B5B">
              <w:rPr>
                <w:lang w:val="en-GB"/>
              </w:rPr>
              <w:t>Section VI. Special Conditions of Contract (SCC)</w:t>
            </w:r>
          </w:p>
          <w:p w14:paraId="3E89C0BC" w14:textId="712F8A58" w:rsidR="00D338EA" w:rsidRPr="00703B5B" w:rsidRDefault="00FF6B71" w:rsidP="00A57766">
            <w:pPr>
              <w:numPr>
                <w:ilvl w:val="0"/>
                <w:numId w:val="7"/>
              </w:numPr>
              <w:tabs>
                <w:tab w:val="left" w:pos="972"/>
                <w:tab w:val="left" w:pos="1602"/>
              </w:tabs>
              <w:spacing w:after="200"/>
              <w:ind w:left="972" w:hanging="360"/>
              <w:jc w:val="both"/>
              <w:rPr>
                <w:lang w:val="en-GB"/>
              </w:rPr>
            </w:pPr>
            <w:r w:rsidRPr="00703B5B">
              <w:rPr>
                <w:lang w:val="en-GB"/>
              </w:rPr>
              <w:t xml:space="preserve">Section VII. </w:t>
            </w:r>
            <w:r w:rsidR="005E1F12" w:rsidRPr="00703B5B">
              <w:rPr>
                <w:lang w:val="en-GB"/>
              </w:rPr>
              <w:t>Framework Agreement</w:t>
            </w:r>
            <w:r w:rsidRPr="00703B5B">
              <w:rPr>
                <w:lang w:val="en-GB"/>
              </w:rPr>
              <w:t xml:space="preserve"> Forms</w:t>
            </w:r>
          </w:p>
        </w:tc>
      </w:tr>
      <w:tr w:rsidR="003419F0" w:rsidRPr="00B001E1" w14:paraId="6E9DE4B8" w14:textId="77777777" w:rsidTr="00AD57D9">
        <w:trPr>
          <w:gridAfter w:val="1"/>
          <w:wAfter w:w="90" w:type="dxa"/>
          <w:trHeight w:val="147"/>
        </w:trPr>
        <w:tc>
          <w:tcPr>
            <w:tcW w:w="1852" w:type="dxa"/>
          </w:tcPr>
          <w:p w14:paraId="1B3B301B" w14:textId="77777777" w:rsidR="003419F0" w:rsidRPr="00703B5B" w:rsidRDefault="003419F0" w:rsidP="00AD57D9">
            <w:pPr>
              <w:rPr>
                <w:lang w:val="en-GB"/>
              </w:rPr>
            </w:pPr>
          </w:p>
        </w:tc>
        <w:tc>
          <w:tcPr>
            <w:tcW w:w="7283" w:type="dxa"/>
          </w:tcPr>
          <w:p w14:paraId="48B14A55" w14:textId="6C29F68A" w:rsidR="00D338EA" w:rsidRPr="00703B5B" w:rsidRDefault="00FF6B71">
            <w:pPr>
              <w:pStyle w:val="Header3-Paragraph"/>
              <w:numPr>
                <w:ilvl w:val="1"/>
                <w:numId w:val="39"/>
              </w:numPr>
              <w:spacing w:after="220"/>
              <w:rPr>
                <w:lang w:val="en-GB"/>
              </w:rPr>
            </w:pPr>
            <w:r w:rsidRPr="00703B5B">
              <w:rPr>
                <w:lang w:val="en-GB"/>
              </w:rPr>
              <w:t xml:space="preserve">The Applicant must have obtained the </w:t>
            </w:r>
            <w:r w:rsidR="00E86835" w:rsidRPr="00703B5B">
              <w:rPr>
                <w:lang w:val="en-GB"/>
              </w:rPr>
              <w:t>Bidding documents</w:t>
            </w:r>
            <w:r w:rsidRPr="00703B5B">
              <w:rPr>
                <w:lang w:val="en-GB"/>
              </w:rPr>
              <w:t xml:space="preserve">, including any addenda, from the Contracting Authority or an agent authorised by </w:t>
            </w:r>
            <w:r w:rsidR="002A51F2" w:rsidRPr="00703B5B">
              <w:rPr>
                <w:lang w:val="en-GB"/>
              </w:rPr>
              <w:t>them</w:t>
            </w:r>
            <w:r w:rsidRPr="00703B5B">
              <w:rPr>
                <w:lang w:val="en-GB"/>
              </w:rPr>
              <w:t xml:space="preserve"> in accordance with the provisions of the </w:t>
            </w:r>
            <w:r w:rsidR="00BE7ABB" w:rsidRPr="00703B5B">
              <w:rPr>
                <w:lang w:val="en-GB"/>
              </w:rPr>
              <w:t>Bid Notice</w:t>
            </w:r>
            <w:r w:rsidRPr="00703B5B">
              <w:rPr>
                <w:lang w:val="en-GB"/>
              </w:rPr>
              <w:t xml:space="preserve">. </w:t>
            </w:r>
          </w:p>
          <w:p w14:paraId="547D8681" w14:textId="0852C9FA" w:rsidR="00D338EA" w:rsidRPr="00703B5B" w:rsidRDefault="00FF6B71">
            <w:pPr>
              <w:pStyle w:val="Header3-Paragraph"/>
              <w:numPr>
                <w:ilvl w:val="1"/>
                <w:numId w:val="39"/>
              </w:numPr>
              <w:spacing w:after="220"/>
              <w:rPr>
                <w:lang w:val="en-GB"/>
              </w:rPr>
            </w:pPr>
            <w:r w:rsidRPr="00703B5B">
              <w:rPr>
                <w:lang w:val="en-GB"/>
              </w:rPr>
              <w:t xml:space="preserve">The </w:t>
            </w:r>
            <w:r w:rsidR="007A1F45" w:rsidRPr="00703B5B">
              <w:rPr>
                <w:lang w:val="en-GB"/>
              </w:rPr>
              <w:t>Applicant</w:t>
            </w:r>
            <w:r w:rsidRPr="00703B5B">
              <w:rPr>
                <w:lang w:val="en-GB"/>
              </w:rPr>
              <w:t xml:space="preserve"> must review all instructions, forms, conditions and technical specifications in the </w:t>
            </w:r>
            <w:r w:rsidR="00E86835" w:rsidRPr="00703B5B">
              <w:rPr>
                <w:lang w:val="en-GB"/>
              </w:rPr>
              <w:t>Bidding documents</w:t>
            </w:r>
            <w:r w:rsidRPr="00703B5B">
              <w:rPr>
                <w:lang w:val="en-GB"/>
              </w:rPr>
              <w:t xml:space="preserve">. It is the </w:t>
            </w:r>
            <w:r w:rsidR="007A1F45" w:rsidRPr="00703B5B">
              <w:rPr>
                <w:lang w:val="en-GB"/>
              </w:rPr>
              <w:t>Applicant</w:t>
            </w:r>
            <w:r w:rsidR="002454EB" w:rsidRPr="00703B5B">
              <w:rPr>
                <w:lang w:val="en-GB"/>
              </w:rPr>
              <w:t>’</w:t>
            </w:r>
            <w:r w:rsidRPr="00703B5B">
              <w:rPr>
                <w:lang w:val="en-GB"/>
              </w:rPr>
              <w:t xml:space="preserve">s responsibility to provide all information and documents requested in the </w:t>
            </w:r>
            <w:r w:rsidR="00E86835" w:rsidRPr="00703B5B">
              <w:rPr>
                <w:lang w:val="en-GB"/>
              </w:rPr>
              <w:t>Bidding documents</w:t>
            </w:r>
            <w:r w:rsidRPr="00703B5B">
              <w:rPr>
                <w:lang w:val="en-GB"/>
              </w:rPr>
              <w:t xml:space="preserve">. Failure to do </w:t>
            </w:r>
            <w:r w:rsidRPr="00703B5B">
              <w:rPr>
                <w:spacing w:val="-4"/>
                <w:lang w:val="en-GB"/>
              </w:rPr>
              <w:t xml:space="preserve">so may result in the rejection of </w:t>
            </w:r>
            <w:r w:rsidR="00364368" w:rsidRPr="00703B5B">
              <w:rPr>
                <w:spacing w:val="-4"/>
                <w:lang w:val="en-GB"/>
              </w:rPr>
              <w:t>their bid</w:t>
            </w:r>
            <w:r w:rsidRPr="00703B5B">
              <w:rPr>
                <w:spacing w:val="-4"/>
                <w:lang w:val="en-GB"/>
              </w:rPr>
              <w:t>.</w:t>
            </w:r>
          </w:p>
        </w:tc>
      </w:tr>
      <w:tr w:rsidR="003419F0" w:rsidRPr="00B001E1" w14:paraId="0CF390B0" w14:textId="77777777" w:rsidTr="00AD57D9">
        <w:trPr>
          <w:gridAfter w:val="1"/>
          <w:wAfter w:w="90" w:type="dxa"/>
          <w:trHeight w:val="567"/>
        </w:trPr>
        <w:tc>
          <w:tcPr>
            <w:tcW w:w="1852" w:type="dxa"/>
          </w:tcPr>
          <w:p w14:paraId="3A5C493A" w14:textId="5BE994ED" w:rsidR="00D338EA" w:rsidRPr="00703B5B" w:rsidRDefault="00FF6B71">
            <w:pPr>
              <w:pStyle w:val="Titre4"/>
              <w:numPr>
                <w:ilvl w:val="0"/>
                <w:numId w:val="31"/>
              </w:numPr>
              <w:ind w:left="414" w:hanging="357"/>
              <w:jc w:val="left"/>
              <w:rPr>
                <w:sz w:val="22"/>
                <w:szCs w:val="22"/>
                <w:lang w:val="en-GB"/>
              </w:rPr>
            </w:pPr>
            <w:bookmarkStart w:id="115" w:name="_Toc516703215"/>
            <w:bookmarkStart w:id="116" w:name="_Toc516704772"/>
            <w:bookmarkStart w:id="117" w:name="_Toc519511320"/>
            <w:r w:rsidRPr="00703B5B">
              <w:rPr>
                <w:b/>
                <w:sz w:val="22"/>
                <w:szCs w:val="22"/>
                <w:lang w:val="en-GB"/>
              </w:rPr>
              <w:t xml:space="preserve">Clarifications to the </w:t>
            </w:r>
            <w:r w:rsidR="00E86835" w:rsidRPr="00703B5B">
              <w:rPr>
                <w:b/>
                <w:sz w:val="22"/>
                <w:szCs w:val="22"/>
                <w:lang w:val="en-GB"/>
              </w:rPr>
              <w:t>Bidding documents</w:t>
            </w:r>
            <w:r w:rsidRPr="00703B5B">
              <w:rPr>
                <w:b/>
                <w:sz w:val="22"/>
                <w:szCs w:val="22"/>
                <w:lang w:val="en-GB"/>
              </w:rPr>
              <w:t xml:space="preserve"> </w:t>
            </w:r>
            <w:bookmarkEnd w:id="115"/>
            <w:bookmarkEnd w:id="116"/>
            <w:bookmarkEnd w:id="117"/>
          </w:p>
        </w:tc>
        <w:tc>
          <w:tcPr>
            <w:tcW w:w="7283" w:type="dxa"/>
          </w:tcPr>
          <w:p w14:paraId="0171FC95" w14:textId="134B1A19" w:rsidR="00D338EA" w:rsidRPr="00703B5B" w:rsidRDefault="00FF6B71" w:rsidP="00A57766">
            <w:pPr>
              <w:pStyle w:val="Header3-Paragraph"/>
              <w:numPr>
                <w:ilvl w:val="1"/>
                <w:numId w:val="40"/>
              </w:numPr>
              <w:spacing w:after="220"/>
              <w:rPr>
                <w:lang w:val="en-GB"/>
              </w:rPr>
            </w:pPr>
            <w:r w:rsidRPr="00703B5B">
              <w:rPr>
                <w:lang w:val="en-GB"/>
              </w:rPr>
              <w:t xml:space="preserve">A prospective </w:t>
            </w:r>
            <w:r w:rsidR="00533F26" w:rsidRPr="00703B5B">
              <w:rPr>
                <w:lang w:val="en-GB"/>
              </w:rPr>
              <w:t>bidder</w:t>
            </w:r>
            <w:r w:rsidRPr="00703B5B">
              <w:rPr>
                <w:lang w:val="en-GB"/>
              </w:rPr>
              <w:t xml:space="preserve"> seeking clarification of the documents should contact the Contracting Authority in writing at the address of the Contracting Authority given in the </w:t>
            </w:r>
            <w:r w:rsidR="00CE0DA8" w:rsidRPr="00703B5B">
              <w:rPr>
                <w:b/>
                <w:bCs/>
                <w:lang w:val="en-GB"/>
              </w:rPr>
              <w:t>BDS</w:t>
            </w:r>
            <w:r w:rsidRPr="00703B5B">
              <w:rPr>
                <w:lang w:val="en-GB"/>
              </w:rPr>
              <w:t xml:space="preserve">. The Contracting Authority will respond in writing, no later than five (5) working days before the deadline for submission of </w:t>
            </w:r>
            <w:r w:rsidR="00BE7ABB" w:rsidRPr="00703B5B">
              <w:rPr>
                <w:lang w:val="en-GB"/>
              </w:rPr>
              <w:t>bids</w:t>
            </w:r>
            <w:r w:rsidRPr="00703B5B">
              <w:rPr>
                <w:lang w:val="en-GB"/>
              </w:rPr>
              <w:t xml:space="preserve">, to any request for clarification received no later than ten (10) working days before the deadline for submission of </w:t>
            </w:r>
            <w:r w:rsidR="00BE7ABB" w:rsidRPr="00703B5B">
              <w:rPr>
                <w:lang w:val="en-GB"/>
              </w:rPr>
              <w:t>bids</w:t>
            </w:r>
            <w:r w:rsidRPr="00703B5B">
              <w:rPr>
                <w:lang w:val="en-GB"/>
              </w:rPr>
              <w:t xml:space="preserve">. </w:t>
            </w:r>
            <w:r w:rsidR="003F7830" w:rsidRPr="00703B5B">
              <w:rPr>
                <w:lang w:val="en-GB"/>
              </w:rPr>
              <w:t xml:space="preserve">They </w:t>
            </w:r>
            <w:r w:rsidRPr="00703B5B">
              <w:rPr>
                <w:lang w:val="en-GB"/>
              </w:rPr>
              <w:t xml:space="preserve">will send a copy of </w:t>
            </w:r>
            <w:r w:rsidR="003F7830" w:rsidRPr="00703B5B">
              <w:rPr>
                <w:lang w:val="en-GB"/>
              </w:rPr>
              <w:t xml:space="preserve">their </w:t>
            </w:r>
            <w:r w:rsidRPr="00703B5B">
              <w:rPr>
                <w:lang w:val="en-GB"/>
              </w:rPr>
              <w:t xml:space="preserve">reply (stating the question asked but not identifying the author) to all </w:t>
            </w:r>
            <w:r w:rsidR="005E20C6" w:rsidRPr="00703B5B">
              <w:rPr>
                <w:lang w:val="en-GB"/>
              </w:rPr>
              <w:t xml:space="preserve">prospective </w:t>
            </w:r>
            <w:r w:rsidR="00996CF3" w:rsidRPr="00703B5B">
              <w:rPr>
                <w:lang w:val="en-GB"/>
              </w:rPr>
              <w:t xml:space="preserve">bidders </w:t>
            </w:r>
            <w:r w:rsidRPr="00703B5B">
              <w:rPr>
                <w:lang w:val="en-GB"/>
              </w:rPr>
              <w:t xml:space="preserve">who have obtained the </w:t>
            </w:r>
            <w:r w:rsidR="00E86835" w:rsidRPr="00703B5B">
              <w:rPr>
                <w:lang w:val="en-GB"/>
              </w:rPr>
              <w:t>Bidding documents</w:t>
            </w:r>
            <w:r w:rsidRPr="00703B5B">
              <w:rPr>
                <w:lang w:val="en-GB"/>
              </w:rPr>
              <w:t xml:space="preserve"> </w:t>
            </w:r>
            <w:r w:rsidR="002A51F2" w:rsidRPr="00703B5B">
              <w:rPr>
                <w:lang w:val="en-GB"/>
              </w:rPr>
              <w:t>following</w:t>
            </w:r>
            <w:r w:rsidRPr="00703B5B">
              <w:rPr>
                <w:lang w:val="en-GB"/>
              </w:rPr>
              <w:t xml:space="preserve"> the provisions of </w:t>
            </w:r>
            <w:r w:rsidR="005E20C6" w:rsidRPr="00703B5B">
              <w:rPr>
                <w:lang w:val="en-GB"/>
              </w:rPr>
              <w:t>C</w:t>
            </w:r>
            <w:r w:rsidRPr="00703B5B">
              <w:rPr>
                <w:lang w:val="en-GB"/>
              </w:rPr>
              <w:t xml:space="preserve">lause 6.2 of the </w:t>
            </w:r>
            <w:r w:rsidR="003F7830" w:rsidRPr="00703B5B">
              <w:rPr>
                <w:lang w:val="en-GB"/>
              </w:rPr>
              <w:t>IBs</w:t>
            </w:r>
            <w:r w:rsidRPr="00703B5B">
              <w:rPr>
                <w:lang w:val="en-GB"/>
              </w:rPr>
              <w:t>. I</w:t>
            </w:r>
            <w:r w:rsidR="002A51F2" w:rsidRPr="00703B5B">
              <w:rPr>
                <w:lang w:val="en-GB"/>
              </w:rPr>
              <w:t>f</w:t>
            </w:r>
            <w:r w:rsidRPr="00703B5B">
              <w:rPr>
                <w:lang w:val="en-GB"/>
              </w:rPr>
              <w:t xml:space="preserve"> the Contracting Authority considers it necessary to amend the </w:t>
            </w:r>
            <w:r w:rsidR="00E86835" w:rsidRPr="00703B5B">
              <w:rPr>
                <w:lang w:val="en-GB"/>
              </w:rPr>
              <w:t>Bidding documents</w:t>
            </w:r>
            <w:r w:rsidRPr="00703B5B">
              <w:rPr>
                <w:lang w:val="en-GB"/>
              </w:rPr>
              <w:t xml:space="preserve"> as a result of requests for clarification, </w:t>
            </w:r>
            <w:r w:rsidR="002A51F2" w:rsidRPr="00703B5B">
              <w:rPr>
                <w:lang w:val="en-GB"/>
              </w:rPr>
              <w:t xml:space="preserve">they </w:t>
            </w:r>
            <w:r w:rsidRPr="00703B5B">
              <w:rPr>
                <w:lang w:val="en-GB"/>
              </w:rPr>
              <w:t xml:space="preserve">will do so </w:t>
            </w:r>
            <w:r w:rsidR="002A51F2" w:rsidRPr="00703B5B">
              <w:rPr>
                <w:lang w:val="en-GB"/>
              </w:rPr>
              <w:t>following</w:t>
            </w:r>
            <w:r w:rsidRPr="00703B5B">
              <w:rPr>
                <w:lang w:val="en-GB"/>
              </w:rPr>
              <w:t xml:space="preserve"> the procedure set out in </w:t>
            </w:r>
            <w:r w:rsidR="007A1F45" w:rsidRPr="00703B5B">
              <w:rPr>
                <w:lang w:val="en-GB"/>
              </w:rPr>
              <w:t>C</w:t>
            </w:r>
            <w:r w:rsidRPr="00703B5B">
              <w:rPr>
                <w:lang w:val="en-GB"/>
              </w:rPr>
              <w:t xml:space="preserve">lauses 8 and 23.2 of the </w:t>
            </w:r>
            <w:r w:rsidR="003F7830" w:rsidRPr="00703B5B">
              <w:rPr>
                <w:lang w:val="en-GB"/>
              </w:rPr>
              <w:t>IBs</w:t>
            </w:r>
            <w:r w:rsidRPr="00703B5B">
              <w:rPr>
                <w:lang w:val="en-GB"/>
              </w:rPr>
              <w:t xml:space="preserve">. </w:t>
            </w:r>
          </w:p>
        </w:tc>
      </w:tr>
      <w:tr w:rsidR="003419F0" w:rsidRPr="00B001E1" w14:paraId="536C8A38" w14:textId="77777777" w:rsidTr="00AD57D9">
        <w:trPr>
          <w:gridAfter w:val="1"/>
          <w:wAfter w:w="90" w:type="dxa"/>
          <w:trHeight w:val="147"/>
        </w:trPr>
        <w:tc>
          <w:tcPr>
            <w:tcW w:w="1852" w:type="dxa"/>
          </w:tcPr>
          <w:p w14:paraId="77025806" w14:textId="347C2609" w:rsidR="00D338EA" w:rsidRPr="00703B5B" w:rsidRDefault="00FF6B71">
            <w:pPr>
              <w:pStyle w:val="Titre4"/>
              <w:numPr>
                <w:ilvl w:val="0"/>
                <w:numId w:val="31"/>
              </w:numPr>
              <w:ind w:left="414" w:hanging="357"/>
              <w:jc w:val="left"/>
              <w:rPr>
                <w:b/>
                <w:lang w:val="en-GB"/>
              </w:rPr>
            </w:pPr>
            <w:bookmarkStart w:id="118" w:name="_Toc516703216"/>
            <w:bookmarkStart w:id="119" w:name="_Toc516704773"/>
            <w:bookmarkStart w:id="120" w:name="_Toc519511321"/>
            <w:r w:rsidRPr="00703B5B">
              <w:rPr>
                <w:b/>
                <w:lang w:val="en-GB"/>
              </w:rPr>
              <w:t xml:space="preserve">Changes to the </w:t>
            </w:r>
            <w:r w:rsidR="00E86835" w:rsidRPr="00703B5B">
              <w:rPr>
                <w:b/>
                <w:lang w:val="en-GB"/>
              </w:rPr>
              <w:t>Bidding documents</w:t>
            </w:r>
            <w:r w:rsidRPr="00703B5B">
              <w:rPr>
                <w:b/>
                <w:lang w:val="en-GB"/>
              </w:rPr>
              <w:t xml:space="preserve"> </w:t>
            </w:r>
            <w:bookmarkEnd w:id="118"/>
            <w:bookmarkEnd w:id="119"/>
            <w:bookmarkEnd w:id="120"/>
          </w:p>
        </w:tc>
        <w:tc>
          <w:tcPr>
            <w:tcW w:w="7283" w:type="dxa"/>
          </w:tcPr>
          <w:p w14:paraId="2FF7CA57" w14:textId="1BF2068F" w:rsidR="00D338EA" w:rsidRPr="00703B5B" w:rsidRDefault="00FF6B71">
            <w:pPr>
              <w:pStyle w:val="Header3-Paragraph"/>
              <w:numPr>
                <w:ilvl w:val="1"/>
                <w:numId w:val="41"/>
              </w:numPr>
              <w:spacing w:after="220"/>
              <w:rPr>
                <w:lang w:val="en-GB"/>
              </w:rPr>
            </w:pPr>
            <w:r w:rsidRPr="00703B5B">
              <w:rPr>
                <w:lang w:val="en-GB"/>
              </w:rPr>
              <w:t xml:space="preserve">The Contracting Authority may, at any time before the deadline for </w:t>
            </w:r>
            <w:r w:rsidR="00F76A57" w:rsidRPr="00703B5B">
              <w:rPr>
                <w:lang w:val="en-GB"/>
              </w:rPr>
              <w:t xml:space="preserve">the </w:t>
            </w:r>
            <w:r w:rsidRPr="00703B5B">
              <w:rPr>
                <w:lang w:val="en-GB"/>
              </w:rPr>
              <w:t xml:space="preserve">submission of </w:t>
            </w:r>
            <w:r w:rsidR="00BE7ABB" w:rsidRPr="00703B5B">
              <w:rPr>
                <w:lang w:val="en-GB"/>
              </w:rPr>
              <w:t>bids</w:t>
            </w:r>
            <w:r w:rsidRPr="00703B5B">
              <w:rPr>
                <w:lang w:val="en-GB"/>
              </w:rPr>
              <w:t xml:space="preserve">, amend the </w:t>
            </w:r>
            <w:r w:rsidR="00E86835" w:rsidRPr="00703B5B">
              <w:rPr>
                <w:lang w:val="en-GB"/>
              </w:rPr>
              <w:t>bidding documents</w:t>
            </w:r>
            <w:r w:rsidRPr="00703B5B">
              <w:rPr>
                <w:lang w:val="en-GB"/>
              </w:rPr>
              <w:t xml:space="preserve"> by publishing an addendum. </w:t>
            </w:r>
          </w:p>
          <w:p w14:paraId="501A39E8" w14:textId="23D4B821" w:rsidR="00D338EA" w:rsidRPr="00703B5B" w:rsidRDefault="00FF6B71">
            <w:pPr>
              <w:pStyle w:val="Header3-Paragraph"/>
              <w:numPr>
                <w:ilvl w:val="1"/>
                <w:numId w:val="41"/>
              </w:numPr>
              <w:spacing w:after="220"/>
              <w:rPr>
                <w:lang w:val="en-GB"/>
              </w:rPr>
            </w:pPr>
            <w:r w:rsidRPr="00703B5B">
              <w:rPr>
                <w:lang w:val="en-GB"/>
              </w:rPr>
              <w:t xml:space="preserve">Any published addendum will be considered an integral part of the </w:t>
            </w:r>
            <w:r w:rsidR="00E86835" w:rsidRPr="00703B5B">
              <w:rPr>
                <w:lang w:val="en-GB"/>
              </w:rPr>
              <w:t>Bidding documents</w:t>
            </w:r>
            <w:r w:rsidRPr="00703B5B">
              <w:rPr>
                <w:lang w:val="en-GB"/>
              </w:rPr>
              <w:t xml:space="preserve"> and will be communicated in writing to all those who have obtained the </w:t>
            </w:r>
            <w:r w:rsidR="00E86835" w:rsidRPr="00703B5B">
              <w:rPr>
                <w:lang w:val="en-GB"/>
              </w:rPr>
              <w:t>Bidding documents</w:t>
            </w:r>
            <w:r w:rsidRPr="00703B5B">
              <w:rPr>
                <w:lang w:val="en-GB"/>
              </w:rPr>
              <w:t xml:space="preserve"> directly from the Contracting Authority. </w:t>
            </w:r>
          </w:p>
          <w:p w14:paraId="192C4C01" w14:textId="56A2BA76" w:rsidR="00D338EA" w:rsidRPr="00703B5B" w:rsidRDefault="002A51F2">
            <w:pPr>
              <w:pStyle w:val="Header3-Paragraph"/>
              <w:numPr>
                <w:ilvl w:val="1"/>
                <w:numId w:val="41"/>
              </w:numPr>
              <w:spacing w:after="220"/>
              <w:rPr>
                <w:lang w:val="en-GB"/>
              </w:rPr>
            </w:pPr>
            <w:r w:rsidRPr="00703B5B">
              <w:rPr>
                <w:lang w:val="en-GB"/>
              </w:rPr>
              <w:t>T</w:t>
            </w:r>
            <w:r w:rsidR="00FF6B71" w:rsidRPr="00703B5B">
              <w:rPr>
                <w:lang w:val="en-GB"/>
              </w:rPr>
              <w:t xml:space="preserve">o allow </w:t>
            </w:r>
            <w:r w:rsidR="00996CF3" w:rsidRPr="00703B5B">
              <w:rPr>
                <w:lang w:val="en-GB"/>
              </w:rPr>
              <w:t xml:space="preserve">Bidders </w:t>
            </w:r>
            <w:r w:rsidR="00FF6B71" w:rsidRPr="00703B5B">
              <w:rPr>
                <w:lang w:val="en-GB"/>
              </w:rPr>
              <w:t xml:space="preserve">reasonable time to take </w:t>
            </w:r>
            <w:r w:rsidR="00F76A57" w:rsidRPr="00703B5B">
              <w:rPr>
                <w:lang w:val="en-GB"/>
              </w:rPr>
              <w:t xml:space="preserve">into </w:t>
            </w:r>
            <w:r w:rsidR="00FF6B71" w:rsidRPr="00703B5B">
              <w:rPr>
                <w:lang w:val="en-GB"/>
              </w:rPr>
              <w:t xml:space="preserve">account the Addendum in preparing their </w:t>
            </w:r>
            <w:r w:rsidR="00BE7ABB" w:rsidRPr="00703B5B">
              <w:rPr>
                <w:lang w:val="en-GB"/>
              </w:rPr>
              <w:t>bids</w:t>
            </w:r>
            <w:r w:rsidR="00FF6B71" w:rsidRPr="00703B5B">
              <w:rPr>
                <w:lang w:val="en-GB"/>
              </w:rPr>
              <w:t xml:space="preserve">, the Contracting Authority may, at its discretion, extend the deadline for submission of </w:t>
            </w:r>
            <w:r w:rsidR="00BE7ABB" w:rsidRPr="00703B5B">
              <w:rPr>
                <w:lang w:val="en-GB"/>
              </w:rPr>
              <w:t>bids</w:t>
            </w:r>
            <w:r w:rsidR="00FF6B71" w:rsidRPr="00703B5B">
              <w:rPr>
                <w:lang w:val="en-GB"/>
              </w:rPr>
              <w:t xml:space="preserve"> in accordance with </w:t>
            </w:r>
            <w:r w:rsidR="007A1F45" w:rsidRPr="00703B5B">
              <w:rPr>
                <w:lang w:val="en-GB"/>
              </w:rPr>
              <w:t>C</w:t>
            </w:r>
            <w:r w:rsidR="00FF6B71" w:rsidRPr="00703B5B">
              <w:rPr>
                <w:lang w:val="en-GB"/>
              </w:rPr>
              <w:t xml:space="preserve">lause 23.2 of the </w:t>
            </w:r>
            <w:r w:rsidR="003F7830" w:rsidRPr="00703B5B">
              <w:rPr>
                <w:lang w:val="en-GB"/>
              </w:rPr>
              <w:t>IBs</w:t>
            </w:r>
            <w:r w:rsidR="00FF6B71" w:rsidRPr="00703B5B">
              <w:rPr>
                <w:lang w:val="en-GB"/>
              </w:rPr>
              <w:t xml:space="preserve">. </w:t>
            </w:r>
          </w:p>
        </w:tc>
      </w:tr>
      <w:tr w:rsidR="003419F0" w:rsidRPr="00703B5B" w14:paraId="68A5B7F3" w14:textId="77777777" w:rsidTr="00AD57D9">
        <w:trPr>
          <w:gridAfter w:val="1"/>
          <w:wAfter w:w="90" w:type="dxa"/>
          <w:trHeight w:val="147"/>
        </w:trPr>
        <w:tc>
          <w:tcPr>
            <w:tcW w:w="1852" w:type="dxa"/>
          </w:tcPr>
          <w:p w14:paraId="05FF679B" w14:textId="77777777" w:rsidR="003419F0" w:rsidRPr="00703B5B" w:rsidRDefault="003419F0" w:rsidP="00AD57D9">
            <w:pPr>
              <w:rPr>
                <w:lang w:val="en-GB"/>
              </w:rPr>
            </w:pPr>
          </w:p>
        </w:tc>
        <w:tc>
          <w:tcPr>
            <w:tcW w:w="7283" w:type="dxa"/>
          </w:tcPr>
          <w:p w14:paraId="32364FF2" w14:textId="085BB115" w:rsidR="00D338EA" w:rsidRPr="00703B5B" w:rsidRDefault="00FF6B71">
            <w:pPr>
              <w:pStyle w:val="Titre2"/>
              <w:numPr>
                <w:ilvl w:val="0"/>
                <w:numId w:val="30"/>
              </w:numPr>
              <w:jc w:val="center"/>
              <w:rPr>
                <w:lang w:val="en-GB"/>
              </w:rPr>
            </w:pPr>
            <w:bookmarkStart w:id="121" w:name="_Toc438438829"/>
            <w:bookmarkStart w:id="122" w:name="_Toc438532577"/>
            <w:bookmarkStart w:id="123" w:name="_Toc438733973"/>
            <w:bookmarkStart w:id="124" w:name="_Toc438962055"/>
            <w:bookmarkStart w:id="125" w:name="_Toc461939618"/>
            <w:bookmarkStart w:id="126" w:name="_Toc516703217"/>
            <w:bookmarkStart w:id="127" w:name="_Toc516704774"/>
            <w:bookmarkStart w:id="128" w:name="_Toc519511322"/>
            <w:r w:rsidRPr="00703B5B">
              <w:rPr>
                <w:sz w:val="28"/>
                <w:szCs w:val="28"/>
                <w:lang w:val="en-GB"/>
              </w:rPr>
              <w:t xml:space="preserve">Preparing </w:t>
            </w:r>
            <w:r w:rsidR="007A1F45" w:rsidRPr="00703B5B">
              <w:rPr>
                <w:sz w:val="28"/>
                <w:szCs w:val="28"/>
                <w:lang w:val="en-GB"/>
              </w:rPr>
              <w:t>B</w:t>
            </w:r>
            <w:r w:rsidRPr="00703B5B">
              <w:rPr>
                <w:sz w:val="28"/>
                <w:szCs w:val="28"/>
                <w:lang w:val="en-GB"/>
              </w:rPr>
              <w:t>ids</w:t>
            </w:r>
            <w:bookmarkEnd w:id="121"/>
            <w:bookmarkEnd w:id="122"/>
            <w:bookmarkEnd w:id="123"/>
            <w:bookmarkEnd w:id="124"/>
            <w:bookmarkEnd w:id="125"/>
            <w:bookmarkEnd w:id="126"/>
            <w:bookmarkEnd w:id="127"/>
            <w:bookmarkEnd w:id="128"/>
          </w:p>
        </w:tc>
      </w:tr>
      <w:tr w:rsidR="003419F0" w:rsidRPr="00B001E1" w14:paraId="43E86441" w14:textId="77777777" w:rsidTr="00AD57D9">
        <w:trPr>
          <w:gridAfter w:val="1"/>
          <w:wAfter w:w="90" w:type="dxa"/>
          <w:trHeight w:val="1309"/>
        </w:trPr>
        <w:tc>
          <w:tcPr>
            <w:tcW w:w="1852" w:type="dxa"/>
          </w:tcPr>
          <w:p w14:paraId="388ED898" w14:textId="5EA3F6B0" w:rsidR="00D338EA" w:rsidRPr="00703B5B" w:rsidRDefault="00FF6B71">
            <w:pPr>
              <w:pStyle w:val="Titre4"/>
              <w:numPr>
                <w:ilvl w:val="0"/>
                <w:numId w:val="31"/>
              </w:numPr>
              <w:ind w:left="414" w:hanging="357"/>
              <w:jc w:val="left"/>
              <w:rPr>
                <w:b/>
                <w:lang w:val="en-GB"/>
              </w:rPr>
            </w:pPr>
            <w:bookmarkStart w:id="129" w:name="_Toc516703218"/>
            <w:bookmarkStart w:id="130" w:name="_Toc516704775"/>
            <w:bookmarkStart w:id="131" w:name="_Toc519511323"/>
            <w:bookmarkStart w:id="132" w:name="_Toc438438830"/>
            <w:bookmarkStart w:id="133" w:name="_Toc438532578"/>
            <w:bookmarkStart w:id="134" w:name="_Toc438733974"/>
            <w:bookmarkStart w:id="135" w:name="_Toc438907013"/>
            <w:bookmarkStart w:id="136" w:name="_Toc438907212"/>
            <w:r w:rsidRPr="00703B5B">
              <w:rPr>
                <w:b/>
                <w:lang w:val="en-GB"/>
              </w:rPr>
              <w:t xml:space="preserve">Submission </w:t>
            </w:r>
            <w:r w:rsidR="00F76A57" w:rsidRPr="00703B5B">
              <w:rPr>
                <w:b/>
                <w:lang w:val="en-GB"/>
              </w:rPr>
              <w:t>F</w:t>
            </w:r>
            <w:r w:rsidRPr="00703B5B">
              <w:rPr>
                <w:b/>
                <w:lang w:val="en-GB"/>
              </w:rPr>
              <w:t xml:space="preserve">ees </w:t>
            </w:r>
            <w:bookmarkEnd w:id="129"/>
            <w:bookmarkEnd w:id="130"/>
            <w:bookmarkEnd w:id="131"/>
            <w:bookmarkEnd w:id="132"/>
            <w:bookmarkEnd w:id="133"/>
            <w:bookmarkEnd w:id="134"/>
            <w:bookmarkEnd w:id="135"/>
            <w:bookmarkEnd w:id="136"/>
          </w:p>
        </w:tc>
        <w:tc>
          <w:tcPr>
            <w:tcW w:w="7283" w:type="dxa"/>
          </w:tcPr>
          <w:p w14:paraId="5B180799" w14:textId="3E5F706E" w:rsidR="00D338EA" w:rsidRPr="00703B5B" w:rsidRDefault="00FF6B71">
            <w:pPr>
              <w:pStyle w:val="Header3-Paragraph"/>
              <w:numPr>
                <w:ilvl w:val="1"/>
                <w:numId w:val="42"/>
              </w:numPr>
              <w:spacing w:after="220"/>
              <w:rPr>
                <w:lang w:val="en-GB"/>
              </w:rPr>
            </w:pPr>
            <w:r w:rsidRPr="00703B5B">
              <w:rPr>
                <w:lang w:val="en-GB"/>
              </w:rPr>
              <w:t xml:space="preserve">The </w:t>
            </w:r>
            <w:r w:rsidR="00533F26" w:rsidRPr="00703B5B">
              <w:rPr>
                <w:lang w:val="en-GB"/>
              </w:rPr>
              <w:t>bidder</w:t>
            </w:r>
            <w:r w:rsidRPr="00703B5B">
              <w:rPr>
                <w:lang w:val="en-GB"/>
              </w:rPr>
              <w:t xml:space="preserve"> will bear all costs associated with the preparation and submission of </w:t>
            </w:r>
            <w:r w:rsidR="00364368" w:rsidRPr="00703B5B">
              <w:rPr>
                <w:lang w:val="en-GB"/>
              </w:rPr>
              <w:t>their bid</w:t>
            </w:r>
            <w:r w:rsidRPr="00703B5B">
              <w:rPr>
                <w:lang w:val="en-GB"/>
              </w:rPr>
              <w:t xml:space="preserve">, and the Contracting Authority is in no way responsible or liable for these costs, regardless of the conduct and outcome of the </w:t>
            </w:r>
            <w:r w:rsidR="00E86835" w:rsidRPr="00703B5B">
              <w:rPr>
                <w:lang w:val="en-GB"/>
              </w:rPr>
              <w:t xml:space="preserve">bidding </w:t>
            </w:r>
            <w:r w:rsidRPr="00703B5B">
              <w:rPr>
                <w:lang w:val="en-GB"/>
              </w:rPr>
              <w:t>procedure.</w:t>
            </w:r>
          </w:p>
        </w:tc>
      </w:tr>
      <w:tr w:rsidR="003419F0" w:rsidRPr="00B001E1" w14:paraId="3A11C7F8" w14:textId="77777777" w:rsidTr="00AD57D9">
        <w:trPr>
          <w:gridAfter w:val="1"/>
          <w:wAfter w:w="90" w:type="dxa"/>
          <w:trHeight w:val="147"/>
        </w:trPr>
        <w:tc>
          <w:tcPr>
            <w:tcW w:w="1852" w:type="dxa"/>
          </w:tcPr>
          <w:p w14:paraId="455AEC20" w14:textId="528BF104" w:rsidR="00D338EA" w:rsidRPr="00703B5B" w:rsidRDefault="00FF6B71">
            <w:pPr>
              <w:pStyle w:val="Titre4"/>
              <w:numPr>
                <w:ilvl w:val="0"/>
                <w:numId w:val="31"/>
              </w:numPr>
              <w:ind w:left="414" w:hanging="357"/>
              <w:jc w:val="left"/>
              <w:rPr>
                <w:lang w:val="en-GB"/>
              </w:rPr>
            </w:pPr>
            <w:bookmarkStart w:id="137" w:name="_Toc438438831"/>
            <w:bookmarkStart w:id="138" w:name="_Toc438532579"/>
            <w:bookmarkStart w:id="139" w:name="_Toc438733975"/>
            <w:bookmarkStart w:id="140" w:name="_Toc438907014"/>
            <w:bookmarkStart w:id="141" w:name="_Toc438907213"/>
            <w:bookmarkStart w:id="142" w:name="_Toc516703219"/>
            <w:bookmarkStart w:id="143" w:name="_Toc516704776"/>
            <w:bookmarkStart w:id="144" w:name="_Toc519511324"/>
            <w:r w:rsidRPr="00703B5B">
              <w:rPr>
                <w:b/>
                <w:lang w:val="en-GB"/>
              </w:rPr>
              <w:t xml:space="preserve">Language of the </w:t>
            </w:r>
            <w:bookmarkEnd w:id="137"/>
            <w:bookmarkEnd w:id="138"/>
            <w:bookmarkEnd w:id="139"/>
            <w:bookmarkEnd w:id="140"/>
            <w:bookmarkEnd w:id="141"/>
            <w:bookmarkEnd w:id="142"/>
            <w:bookmarkEnd w:id="143"/>
            <w:bookmarkEnd w:id="144"/>
            <w:r w:rsidR="00BE7ABB" w:rsidRPr="00703B5B">
              <w:rPr>
                <w:b/>
                <w:lang w:val="en-GB"/>
              </w:rPr>
              <w:t>Bid</w:t>
            </w:r>
          </w:p>
        </w:tc>
        <w:tc>
          <w:tcPr>
            <w:tcW w:w="7283" w:type="dxa"/>
          </w:tcPr>
          <w:p w14:paraId="4C2171A6" w14:textId="58426217" w:rsidR="00D338EA" w:rsidRPr="00703B5B" w:rsidRDefault="00FF6B71">
            <w:pPr>
              <w:pStyle w:val="Header3-Paragraph"/>
              <w:numPr>
                <w:ilvl w:val="1"/>
                <w:numId w:val="43"/>
              </w:numPr>
              <w:spacing w:after="220"/>
              <w:rPr>
                <w:lang w:val="en-GB"/>
              </w:rPr>
            </w:pPr>
            <w:r w:rsidRPr="00703B5B">
              <w:rPr>
                <w:lang w:val="en-GB"/>
              </w:rPr>
              <w:t xml:space="preserve">The </w:t>
            </w:r>
            <w:r w:rsidR="00E86835" w:rsidRPr="00703B5B">
              <w:rPr>
                <w:lang w:val="en-GB"/>
              </w:rPr>
              <w:t>bid</w:t>
            </w:r>
            <w:r w:rsidRPr="00703B5B">
              <w:rPr>
                <w:lang w:val="en-GB"/>
              </w:rPr>
              <w:t xml:space="preserve"> and all correspondence and </w:t>
            </w:r>
            <w:r w:rsidR="005B6E39" w:rsidRPr="00703B5B">
              <w:rPr>
                <w:lang w:val="en-GB"/>
              </w:rPr>
              <w:t xml:space="preserve">documents relating to </w:t>
            </w:r>
            <w:r w:rsidRPr="00703B5B">
              <w:rPr>
                <w:lang w:val="en-GB"/>
              </w:rPr>
              <w:t xml:space="preserve">the </w:t>
            </w:r>
            <w:r w:rsidR="00E86835" w:rsidRPr="00703B5B">
              <w:rPr>
                <w:lang w:val="en-GB"/>
              </w:rPr>
              <w:t>bid</w:t>
            </w:r>
            <w:r w:rsidRPr="00703B5B">
              <w:rPr>
                <w:lang w:val="en-GB"/>
              </w:rPr>
              <w:t xml:space="preserve"> exchanged between the </w:t>
            </w:r>
            <w:r w:rsidR="00533F26" w:rsidRPr="00703B5B">
              <w:rPr>
                <w:lang w:val="en-GB"/>
              </w:rPr>
              <w:t>Bidder</w:t>
            </w:r>
            <w:r w:rsidRPr="00703B5B">
              <w:rPr>
                <w:lang w:val="en-GB"/>
              </w:rPr>
              <w:t xml:space="preserve"> and the Contracting Authority shall be in </w:t>
            </w:r>
            <w:r w:rsidR="00816CBE" w:rsidRPr="00703B5B">
              <w:rPr>
                <w:lang w:val="en-GB"/>
              </w:rPr>
              <w:t xml:space="preserve">one of the working languages of ECOWAS. </w:t>
            </w:r>
            <w:r w:rsidRPr="00703B5B">
              <w:rPr>
                <w:lang w:val="en-GB"/>
              </w:rPr>
              <w:t xml:space="preserve"> </w:t>
            </w:r>
          </w:p>
        </w:tc>
      </w:tr>
      <w:tr w:rsidR="003419F0" w:rsidRPr="00B001E1" w14:paraId="0A9B5E3C" w14:textId="77777777" w:rsidTr="00AD57D9">
        <w:trPr>
          <w:gridAfter w:val="1"/>
          <w:wAfter w:w="90" w:type="dxa"/>
          <w:trHeight w:val="147"/>
        </w:trPr>
        <w:tc>
          <w:tcPr>
            <w:tcW w:w="1852" w:type="dxa"/>
          </w:tcPr>
          <w:p w14:paraId="573146B1" w14:textId="3B2AF57E" w:rsidR="00D338EA" w:rsidRPr="00703B5B" w:rsidRDefault="00FF6B71">
            <w:pPr>
              <w:pStyle w:val="Titre4"/>
              <w:numPr>
                <w:ilvl w:val="0"/>
                <w:numId w:val="31"/>
              </w:numPr>
              <w:ind w:left="414" w:hanging="357"/>
              <w:jc w:val="left"/>
              <w:rPr>
                <w:lang w:val="en-GB"/>
              </w:rPr>
            </w:pPr>
            <w:bookmarkStart w:id="145" w:name="_Toc438438832"/>
            <w:bookmarkStart w:id="146" w:name="_Toc438532580"/>
            <w:bookmarkStart w:id="147" w:name="_Toc438733976"/>
            <w:bookmarkStart w:id="148" w:name="_Toc438907015"/>
            <w:bookmarkStart w:id="149" w:name="_Toc438907214"/>
            <w:bookmarkStart w:id="150" w:name="_Toc516703220"/>
            <w:bookmarkStart w:id="151" w:name="_Toc516704777"/>
            <w:bookmarkStart w:id="152" w:name="_Toc519511325"/>
            <w:r w:rsidRPr="00703B5B">
              <w:rPr>
                <w:b/>
                <w:lang w:val="en-GB"/>
              </w:rPr>
              <w:t xml:space="preserve">Documents making up the </w:t>
            </w:r>
            <w:bookmarkEnd w:id="145"/>
            <w:bookmarkEnd w:id="146"/>
            <w:bookmarkEnd w:id="147"/>
            <w:bookmarkEnd w:id="148"/>
            <w:bookmarkEnd w:id="149"/>
            <w:bookmarkEnd w:id="150"/>
            <w:bookmarkEnd w:id="151"/>
            <w:bookmarkEnd w:id="152"/>
            <w:r w:rsidR="00BE7ABB" w:rsidRPr="00703B5B">
              <w:rPr>
                <w:b/>
                <w:lang w:val="en-GB"/>
              </w:rPr>
              <w:t>Bid</w:t>
            </w:r>
          </w:p>
        </w:tc>
        <w:tc>
          <w:tcPr>
            <w:tcW w:w="7283" w:type="dxa"/>
          </w:tcPr>
          <w:p w14:paraId="1871C6BA" w14:textId="7A18B6B1" w:rsidR="00D338EA" w:rsidRPr="00703B5B" w:rsidRDefault="00FF6B71">
            <w:pPr>
              <w:pStyle w:val="Header3-Paragraph"/>
              <w:numPr>
                <w:ilvl w:val="1"/>
                <w:numId w:val="44"/>
              </w:numPr>
              <w:spacing w:after="220"/>
              <w:rPr>
                <w:lang w:val="en-GB"/>
              </w:rPr>
            </w:pPr>
            <w:r w:rsidRPr="00703B5B">
              <w:rPr>
                <w:lang w:val="en-GB"/>
              </w:rPr>
              <w:t xml:space="preserve">The </w:t>
            </w:r>
            <w:r w:rsidR="00E86835" w:rsidRPr="00703B5B">
              <w:rPr>
                <w:lang w:val="en-GB"/>
              </w:rPr>
              <w:t>bid</w:t>
            </w:r>
            <w:r w:rsidRPr="00703B5B">
              <w:rPr>
                <w:lang w:val="en-GB"/>
              </w:rPr>
              <w:t xml:space="preserve"> must include the following documents:</w:t>
            </w:r>
          </w:p>
          <w:p w14:paraId="5FE1798D" w14:textId="4D8C2118" w:rsidR="00D338EA" w:rsidRPr="00703B5B" w:rsidRDefault="00FF6B71">
            <w:pPr>
              <w:numPr>
                <w:ilvl w:val="0"/>
                <w:numId w:val="19"/>
              </w:numPr>
              <w:spacing w:after="220"/>
              <w:ind w:left="1166" w:hanging="547"/>
              <w:jc w:val="both"/>
              <w:rPr>
                <w:lang w:val="en-GB"/>
              </w:rPr>
            </w:pPr>
            <w:r w:rsidRPr="00703B5B">
              <w:rPr>
                <w:lang w:val="en-GB"/>
              </w:rPr>
              <w:t xml:space="preserve">The </w:t>
            </w:r>
            <w:r w:rsidR="00E86835" w:rsidRPr="00703B5B">
              <w:rPr>
                <w:lang w:val="en-GB"/>
              </w:rPr>
              <w:t>bid</w:t>
            </w:r>
            <w:r w:rsidRPr="00703B5B">
              <w:rPr>
                <w:lang w:val="en-GB"/>
              </w:rPr>
              <w:t xml:space="preserve"> submission letter and the applicable price schedules, completed in accordance with the provisions of </w:t>
            </w:r>
            <w:r w:rsidR="007A1F45" w:rsidRPr="00703B5B">
              <w:rPr>
                <w:lang w:val="en-GB"/>
              </w:rPr>
              <w:t>C</w:t>
            </w:r>
            <w:r w:rsidRPr="00703B5B">
              <w:rPr>
                <w:lang w:val="en-GB"/>
              </w:rPr>
              <w:t xml:space="preserve">lauses 12, 14 and 15 of the </w:t>
            </w:r>
            <w:r w:rsidR="003F7830" w:rsidRPr="00703B5B">
              <w:rPr>
                <w:lang w:val="en-GB"/>
              </w:rPr>
              <w:t>IBs</w:t>
            </w:r>
            <w:r w:rsidRPr="00703B5B">
              <w:rPr>
                <w:lang w:val="en-GB"/>
              </w:rPr>
              <w:t>;</w:t>
            </w:r>
          </w:p>
          <w:p w14:paraId="680107F6" w14:textId="57031747" w:rsidR="00D338EA" w:rsidRPr="00703B5B" w:rsidRDefault="007A1F45">
            <w:pPr>
              <w:pStyle w:val="Outline1"/>
              <w:keepNext w:val="0"/>
              <w:numPr>
                <w:ilvl w:val="0"/>
                <w:numId w:val="19"/>
              </w:numPr>
              <w:spacing w:before="0" w:after="220"/>
              <w:ind w:left="1166" w:hanging="547"/>
              <w:jc w:val="both"/>
              <w:rPr>
                <w:kern w:val="0"/>
                <w:lang w:val="en-GB"/>
              </w:rPr>
            </w:pPr>
            <w:r w:rsidRPr="00703B5B">
              <w:rPr>
                <w:kern w:val="0"/>
                <w:lang w:val="en-GB"/>
              </w:rPr>
              <w:t xml:space="preserve">The </w:t>
            </w:r>
            <w:r w:rsidR="00E86835" w:rsidRPr="00703B5B">
              <w:rPr>
                <w:kern w:val="0"/>
                <w:lang w:val="en-GB"/>
              </w:rPr>
              <w:t>bid</w:t>
            </w:r>
            <w:r w:rsidRPr="00703B5B">
              <w:rPr>
                <w:kern w:val="0"/>
                <w:lang w:val="en-GB"/>
              </w:rPr>
              <w:t xml:space="preserve"> guarantee drawn up in accordance with the provisions of Clause 21 of the </w:t>
            </w:r>
            <w:r w:rsidR="003F7830" w:rsidRPr="00703B5B">
              <w:rPr>
                <w:kern w:val="0"/>
                <w:lang w:val="en-GB"/>
              </w:rPr>
              <w:t>IBs</w:t>
            </w:r>
            <w:r w:rsidRPr="00703B5B">
              <w:rPr>
                <w:kern w:val="0"/>
                <w:lang w:val="en-GB"/>
              </w:rPr>
              <w:t>;</w:t>
            </w:r>
          </w:p>
        </w:tc>
      </w:tr>
      <w:tr w:rsidR="003419F0" w:rsidRPr="00B001E1" w14:paraId="6E22EB14" w14:textId="77777777" w:rsidTr="00AD57D9">
        <w:trPr>
          <w:gridAfter w:val="1"/>
          <w:wAfter w:w="90" w:type="dxa"/>
          <w:trHeight w:val="147"/>
        </w:trPr>
        <w:tc>
          <w:tcPr>
            <w:tcW w:w="1852" w:type="dxa"/>
          </w:tcPr>
          <w:p w14:paraId="057ACC90" w14:textId="77777777" w:rsidR="003419F0" w:rsidRPr="00703B5B" w:rsidRDefault="003419F0" w:rsidP="00AD57D9">
            <w:pPr>
              <w:rPr>
                <w:lang w:val="en-GB"/>
              </w:rPr>
            </w:pPr>
            <w:bookmarkStart w:id="153" w:name="_Toc438532581"/>
            <w:bookmarkEnd w:id="153"/>
          </w:p>
        </w:tc>
        <w:tc>
          <w:tcPr>
            <w:tcW w:w="7283" w:type="dxa"/>
          </w:tcPr>
          <w:p w14:paraId="53065C98" w14:textId="0A91A22A" w:rsidR="00D338EA" w:rsidRPr="00703B5B" w:rsidRDefault="007A1F45">
            <w:pPr>
              <w:numPr>
                <w:ilvl w:val="0"/>
                <w:numId w:val="19"/>
              </w:numPr>
              <w:spacing w:after="180"/>
              <w:ind w:left="1166" w:hanging="547"/>
              <w:jc w:val="both"/>
              <w:rPr>
                <w:lang w:val="en-GB"/>
              </w:rPr>
            </w:pPr>
            <w:r w:rsidRPr="00703B5B">
              <w:rPr>
                <w:lang w:val="en-GB"/>
              </w:rPr>
              <w:t xml:space="preserve">Written confirmation authorising the signatory of the </w:t>
            </w:r>
            <w:r w:rsidR="00E86835" w:rsidRPr="00703B5B">
              <w:rPr>
                <w:lang w:val="en-GB"/>
              </w:rPr>
              <w:t>bid</w:t>
            </w:r>
            <w:r w:rsidRPr="00703B5B">
              <w:rPr>
                <w:lang w:val="en-GB"/>
              </w:rPr>
              <w:t xml:space="preserve"> to bind the </w:t>
            </w:r>
            <w:r w:rsidR="00533F26" w:rsidRPr="00703B5B">
              <w:rPr>
                <w:lang w:val="en-GB"/>
              </w:rPr>
              <w:t>Bidder</w:t>
            </w:r>
            <w:r w:rsidRPr="00703B5B">
              <w:rPr>
                <w:lang w:val="en-GB"/>
              </w:rPr>
              <w:t xml:space="preserve"> in accordance with the provisions of </w:t>
            </w:r>
            <w:r w:rsidR="003566BD" w:rsidRPr="00703B5B">
              <w:rPr>
                <w:lang w:val="en-GB"/>
              </w:rPr>
              <w:t>C</w:t>
            </w:r>
            <w:r w:rsidRPr="00703B5B">
              <w:rPr>
                <w:lang w:val="en-GB"/>
              </w:rPr>
              <w:t xml:space="preserve">lause 22 of the </w:t>
            </w:r>
            <w:r w:rsidR="003F7830" w:rsidRPr="00703B5B">
              <w:rPr>
                <w:lang w:val="en-GB"/>
              </w:rPr>
              <w:t>IBs</w:t>
            </w:r>
            <w:r w:rsidRPr="00703B5B">
              <w:rPr>
                <w:lang w:val="en-GB"/>
              </w:rPr>
              <w:t xml:space="preserve">; </w:t>
            </w:r>
          </w:p>
          <w:p w14:paraId="361B1A79" w14:textId="3673F463" w:rsidR="00D338EA" w:rsidRPr="00703B5B" w:rsidRDefault="003566BD">
            <w:pPr>
              <w:numPr>
                <w:ilvl w:val="0"/>
                <w:numId w:val="19"/>
              </w:numPr>
              <w:spacing w:after="220"/>
              <w:ind w:left="1166" w:hanging="547"/>
              <w:jc w:val="both"/>
              <w:rPr>
                <w:lang w:val="en-GB"/>
              </w:rPr>
            </w:pPr>
            <w:r w:rsidRPr="00703B5B">
              <w:rPr>
                <w:lang w:val="en-GB"/>
              </w:rPr>
              <w:t xml:space="preserve">The documents certifying, </w:t>
            </w:r>
            <w:r w:rsidR="002A51F2" w:rsidRPr="00703B5B">
              <w:rPr>
                <w:lang w:val="en-GB"/>
              </w:rPr>
              <w:t>following</w:t>
            </w:r>
            <w:r w:rsidR="00EB3B9C" w:rsidRPr="00703B5B">
              <w:rPr>
                <w:lang w:val="en-GB"/>
              </w:rPr>
              <w:t xml:space="preserve"> the provisions of </w:t>
            </w:r>
            <w:r w:rsidR="00221FDE" w:rsidRPr="00703B5B">
              <w:rPr>
                <w:lang w:val="en-GB"/>
              </w:rPr>
              <w:t>C</w:t>
            </w:r>
            <w:r w:rsidRPr="00703B5B">
              <w:rPr>
                <w:lang w:val="en-GB"/>
              </w:rPr>
              <w:t xml:space="preserve">lause 16 of the </w:t>
            </w:r>
            <w:r w:rsidR="003F7830" w:rsidRPr="00703B5B">
              <w:rPr>
                <w:lang w:val="en-GB"/>
              </w:rPr>
              <w:t>IBs</w:t>
            </w:r>
            <w:r w:rsidRPr="00703B5B">
              <w:rPr>
                <w:lang w:val="en-GB"/>
              </w:rPr>
              <w:t xml:space="preserve">, that </w:t>
            </w:r>
            <w:r w:rsidR="00A27F6C" w:rsidRPr="00703B5B">
              <w:rPr>
                <w:lang w:val="en-GB"/>
              </w:rPr>
              <w:t>the Bidder</w:t>
            </w:r>
            <w:r w:rsidRPr="00703B5B">
              <w:rPr>
                <w:lang w:val="en-GB"/>
              </w:rPr>
              <w:t xml:space="preserve"> is admitted to the competition, including </w:t>
            </w:r>
            <w:r w:rsidR="00A27F6C" w:rsidRPr="00703B5B">
              <w:rPr>
                <w:lang w:val="en-GB"/>
              </w:rPr>
              <w:t>the Bidder</w:t>
            </w:r>
            <w:r w:rsidRPr="00703B5B">
              <w:rPr>
                <w:lang w:val="en-GB"/>
              </w:rPr>
              <w:t xml:space="preserve"> Information Form and, where applicable, the Information Forms for the members of the </w:t>
            </w:r>
            <w:r w:rsidR="00A27F6C" w:rsidRPr="00703B5B">
              <w:rPr>
                <w:lang w:val="en-GB"/>
              </w:rPr>
              <w:t>joint venture</w:t>
            </w:r>
            <w:r w:rsidRPr="00703B5B">
              <w:rPr>
                <w:lang w:val="en-GB"/>
              </w:rPr>
              <w:t>;</w:t>
            </w:r>
          </w:p>
          <w:p w14:paraId="48D352F9" w14:textId="19734545" w:rsidR="00D338EA" w:rsidRPr="00703B5B" w:rsidRDefault="003566BD">
            <w:pPr>
              <w:numPr>
                <w:ilvl w:val="0"/>
                <w:numId w:val="19"/>
              </w:numPr>
              <w:spacing w:after="220"/>
              <w:ind w:left="1166" w:hanging="547"/>
              <w:jc w:val="both"/>
              <w:rPr>
                <w:szCs w:val="24"/>
                <w:lang w:val="en-GB"/>
              </w:rPr>
            </w:pPr>
            <w:r w:rsidRPr="00703B5B">
              <w:rPr>
                <w:szCs w:val="24"/>
                <w:lang w:val="en-GB"/>
              </w:rPr>
              <w:t xml:space="preserve">An undertaking by </w:t>
            </w:r>
            <w:r w:rsidR="00A27F6C" w:rsidRPr="00703B5B">
              <w:rPr>
                <w:szCs w:val="24"/>
                <w:lang w:val="en-GB"/>
              </w:rPr>
              <w:t>the Bidder</w:t>
            </w:r>
            <w:r w:rsidRPr="00703B5B">
              <w:rPr>
                <w:szCs w:val="24"/>
                <w:lang w:val="en-GB"/>
              </w:rPr>
              <w:t xml:space="preserve"> certifying that he has read and agrees to comply with the provisions of the Charter of Transparency and Ethics in Public Procurement by completing the form provided in Section III, Submission Forms;</w:t>
            </w:r>
          </w:p>
        </w:tc>
      </w:tr>
      <w:tr w:rsidR="003419F0" w:rsidRPr="00B001E1" w14:paraId="360FD902" w14:textId="77777777" w:rsidTr="00AD57D9">
        <w:trPr>
          <w:gridAfter w:val="1"/>
          <w:wAfter w:w="90" w:type="dxa"/>
          <w:trHeight w:val="147"/>
        </w:trPr>
        <w:tc>
          <w:tcPr>
            <w:tcW w:w="1852" w:type="dxa"/>
          </w:tcPr>
          <w:p w14:paraId="4CA14930" w14:textId="77777777" w:rsidR="003419F0" w:rsidRPr="00703B5B" w:rsidRDefault="003419F0" w:rsidP="00AD57D9">
            <w:pPr>
              <w:rPr>
                <w:lang w:val="en-GB"/>
              </w:rPr>
            </w:pPr>
            <w:bookmarkStart w:id="154" w:name="_Toc438532582"/>
            <w:bookmarkEnd w:id="154"/>
          </w:p>
        </w:tc>
        <w:tc>
          <w:tcPr>
            <w:tcW w:w="7283" w:type="dxa"/>
          </w:tcPr>
          <w:p w14:paraId="62819811" w14:textId="719630D3" w:rsidR="00D338EA" w:rsidRPr="00703B5B" w:rsidRDefault="003566BD">
            <w:pPr>
              <w:numPr>
                <w:ilvl w:val="0"/>
                <w:numId w:val="19"/>
              </w:numPr>
              <w:spacing w:after="220"/>
              <w:ind w:left="1166" w:hanging="547"/>
              <w:jc w:val="both"/>
              <w:rPr>
                <w:lang w:val="en-GB"/>
              </w:rPr>
            </w:pPr>
            <w:r w:rsidRPr="00703B5B">
              <w:rPr>
                <w:lang w:val="en-GB"/>
              </w:rPr>
              <w:t xml:space="preserve">Documents certifying, </w:t>
            </w:r>
            <w:r w:rsidR="002A51F2" w:rsidRPr="00703B5B">
              <w:rPr>
                <w:lang w:val="en-GB"/>
              </w:rPr>
              <w:t>under</w:t>
            </w:r>
            <w:r w:rsidRPr="00703B5B">
              <w:rPr>
                <w:lang w:val="en-GB"/>
              </w:rPr>
              <w:t xml:space="preserve"> the provisions of clauses 17 and 30 of the </w:t>
            </w:r>
            <w:r w:rsidR="003F7830" w:rsidRPr="00703B5B">
              <w:rPr>
                <w:lang w:val="en-GB"/>
              </w:rPr>
              <w:t>IBs</w:t>
            </w:r>
            <w:r w:rsidRPr="00703B5B">
              <w:rPr>
                <w:lang w:val="en-GB"/>
              </w:rPr>
              <w:t xml:space="preserve">, that the Supplies and related Services comply with the requirements of the </w:t>
            </w:r>
            <w:r w:rsidR="00E86835" w:rsidRPr="00703B5B">
              <w:rPr>
                <w:lang w:val="en-GB"/>
              </w:rPr>
              <w:t>Bidding documents</w:t>
            </w:r>
            <w:r w:rsidRPr="00703B5B">
              <w:rPr>
                <w:lang w:val="en-GB"/>
              </w:rPr>
              <w:t xml:space="preserve">; </w:t>
            </w:r>
          </w:p>
          <w:p w14:paraId="20B3B804" w14:textId="39C35CE9" w:rsidR="00D338EA" w:rsidRPr="00703B5B" w:rsidRDefault="003566BD">
            <w:pPr>
              <w:numPr>
                <w:ilvl w:val="0"/>
                <w:numId w:val="19"/>
              </w:numPr>
              <w:spacing w:after="220"/>
              <w:ind w:left="1166" w:hanging="547"/>
              <w:jc w:val="both"/>
              <w:rPr>
                <w:lang w:val="en-GB"/>
              </w:rPr>
            </w:pPr>
            <w:r w:rsidRPr="00703B5B">
              <w:rPr>
                <w:lang w:val="en-GB"/>
              </w:rPr>
              <w:t xml:space="preserve">The documents certifying, </w:t>
            </w:r>
            <w:r w:rsidR="002A51F2" w:rsidRPr="00703B5B">
              <w:rPr>
                <w:lang w:val="en-GB"/>
              </w:rPr>
              <w:t>under</w:t>
            </w:r>
            <w:r w:rsidRPr="00703B5B">
              <w:rPr>
                <w:lang w:val="en-GB"/>
              </w:rPr>
              <w:t xml:space="preserve"> the provisions of </w:t>
            </w:r>
            <w:r w:rsidR="00221FDE" w:rsidRPr="00703B5B">
              <w:rPr>
                <w:lang w:val="en-GB"/>
              </w:rPr>
              <w:t>C</w:t>
            </w:r>
            <w:r w:rsidRPr="00703B5B">
              <w:rPr>
                <w:lang w:val="en-GB"/>
              </w:rPr>
              <w:t xml:space="preserve">lause 18 of the IC, that </w:t>
            </w:r>
            <w:r w:rsidR="00A27F6C" w:rsidRPr="00703B5B">
              <w:rPr>
                <w:lang w:val="en-GB"/>
              </w:rPr>
              <w:t>the Bidder</w:t>
            </w:r>
            <w:r w:rsidRPr="00703B5B">
              <w:rPr>
                <w:lang w:val="en-GB"/>
              </w:rPr>
              <w:t xml:space="preserve"> has the qualifications required to perform the Contract if </w:t>
            </w:r>
            <w:r w:rsidR="00364368" w:rsidRPr="00703B5B">
              <w:rPr>
                <w:lang w:val="en-GB"/>
              </w:rPr>
              <w:t>their bid</w:t>
            </w:r>
            <w:r w:rsidRPr="00703B5B">
              <w:rPr>
                <w:lang w:val="en-GB"/>
              </w:rPr>
              <w:t xml:space="preserve"> </w:t>
            </w:r>
            <w:r w:rsidR="00A57766" w:rsidRPr="00703B5B">
              <w:rPr>
                <w:lang w:val="en-GB"/>
              </w:rPr>
              <w:t xml:space="preserve">is </w:t>
            </w:r>
            <w:r w:rsidR="003F7830" w:rsidRPr="00703B5B">
              <w:rPr>
                <w:lang w:val="en-GB"/>
              </w:rPr>
              <w:t>successful</w:t>
            </w:r>
            <w:r w:rsidRPr="00703B5B">
              <w:rPr>
                <w:lang w:val="en-GB"/>
              </w:rPr>
              <w:t xml:space="preserve">; </w:t>
            </w:r>
          </w:p>
          <w:p w14:paraId="29A74440" w14:textId="7353A963" w:rsidR="00D338EA" w:rsidRPr="00703B5B" w:rsidRDefault="003566BD">
            <w:pPr>
              <w:numPr>
                <w:ilvl w:val="0"/>
                <w:numId w:val="19"/>
              </w:numPr>
              <w:spacing w:after="220"/>
              <w:ind w:left="1166" w:hanging="547"/>
              <w:jc w:val="both"/>
              <w:rPr>
                <w:szCs w:val="24"/>
                <w:lang w:val="en-GB"/>
              </w:rPr>
            </w:pPr>
            <w:r w:rsidRPr="00703B5B">
              <w:rPr>
                <w:szCs w:val="24"/>
                <w:lang w:val="en-GB"/>
              </w:rPr>
              <w:t xml:space="preserve">Certificates proving that </w:t>
            </w:r>
            <w:r w:rsidR="003F7830" w:rsidRPr="00703B5B">
              <w:rPr>
                <w:szCs w:val="24"/>
                <w:lang w:val="en-GB"/>
              </w:rPr>
              <w:t xml:space="preserve">they </w:t>
            </w:r>
            <w:r w:rsidRPr="00703B5B">
              <w:rPr>
                <w:szCs w:val="24"/>
                <w:lang w:val="en-GB"/>
              </w:rPr>
              <w:t>ha</w:t>
            </w:r>
            <w:r w:rsidR="003F7830" w:rsidRPr="00703B5B">
              <w:rPr>
                <w:szCs w:val="24"/>
                <w:lang w:val="en-GB"/>
              </w:rPr>
              <w:t xml:space="preserve">ve </w:t>
            </w:r>
            <w:r w:rsidRPr="00703B5B">
              <w:rPr>
                <w:szCs w:val="24"/>
                <w:lang w:val="en-GB"/>
              </w:rPr>
              <w:t xml:space="preserve">fulfilled </w:t>
            </w:r>
            <w:r w:rsidR="00593B52" w:rsidRPr="00703B5B">
              <w:rPr>
                <w:szCs w:val="24"/>
                <w:lang w:val="en-GB"/>
              </w:rPr>
              <w:t xml:space="preserve">his </w:t>
            </w:r>
            <w:r w:rsidRPr="00703B5B">
              <w:rPr>
                <w:szCs w:val="24"/>
                <w:lang w:val="en-GB"/>
              </w:rPr>
              <w:t xml:space="preserve">obligations </w:t>
            </w:r>
            <w:r w:rsidR="002A51F2" w:rsidRPr="00703B5B">
              <w:rPr>
                <w:szCs w:val="24"/>
                <w:lang w:val="en-GB"/>
              </w:rPr>
              <w:t>concerning</w:t>
            </w:r>
            <w:r w:rsidRPr="00703B5B">
              <w:rPr>
                <w:szCs w:val="24"/>
                <w:lang w:val="en-GB"/>
              </w:rPr>
              <w:t xml:space="preserve"> the Social Security Fund, </w:t>
            </w:r>
            <w:r w:rsidR="00221FDE" w:rsidRPr="00703B5B">
              <w:rPr>
                <w:szCs w:val="24"/>
                <w:lang w:val="en-GB"/>
              </w:rPr>
              <w:t>Tax Collection authorities</w:t>
            </w:r>
            <w:r w:rsidR="002A51F2" w:rsidRPr="00703B5B">
              <w:rPr>
                <w:szCs w:val="24"/>
                <w:lang w:val="en-GB"/>
              </w:rPr>
              <w:t>,</w:t>
            </w:r>
            <w:r w:rsidR="00221FDE" w:rsidRPr="00703B5B">
              <w:rPr>
                <w:szCs w:val="24"/>
                <w:lang w:val="en-GB"/>
              </w:rPr>
              <w:t xml:space="preserve"> </w:t>
            </w:r>
            <w:r w:rsidRPr="00703B5B">
              <w:rPr>
                <w:szCs w:val="24"/>
                <w:lang w:val="en-GB"/>
              </w:rPr>
              <w:t xml:space="preserve">and the Labour Inspectorate; the </w:t>
            </w:r>
            <w:r w:rsidRPr="00703B5B">
              <w:rPr>
                <w:lang w:val="en-GB"/>
              </w:rPr>
              <w:t xml:space="preserve">above certificates must be produced when the contract is signed and </w:t>
            </w:r>
            <w:r w:rsidR="004406F8" w:rsidRPr="00703B5B">
              <w:rPr>
                <w:lang w:val="en-GB"/>
              </w:rPr>
              <w:t>bidder</w:t>
            </w:r>
            <w:r w:rsidRPr="00703B5B">
              <w:rPr>
                <w:lang w:val="en-GB"/>
              </w:rPr>
              <w:t xml:space="preserve">s must undertake on their honour, in their </w:t>
            </w:r>
            <w:r w:rsidR="00BE7ABB" w:rsidRPr="00703B5B">
              <w:rPr>
                <w:lang w:val="en-GB"/>
              </w:rPr>
              <w:t>bids</w:t>
            </w:r>
            <w:r w:rsidRPr="00703B5B">
              <w:rPr>
                <w:lang w:val="en-GB"/>
              </w:rPr>
              <w:t>, that they are in good standing with the a</w:t>
            </w:r>
            <w:r w:rsidR="00221FDE" w:rsidRPr="00703B5B">
              <w:rPr>
                <w:lang w:val="en-GB"/>
              </w:rPr>
              <w:t>uthorities</w:t>
            </w:r>
            <w:r w:rsidRPr="00703B5B">
              <w:rPr>
                <w:lang w:val="en-GB"/>
              </w:rPr>
              <w:t xml:space="preserve"> concerned; </w:t>
            </w:r>
            <w:r w:rsidRPr="00703B5B">
              <w:rPr>
                <w:szCs w:val="24"/>
                <w:lang w:val="en-GB"/>
              </w:rPr>
              <w:t xml:space="preserve">and </w:t>
            </w:r>
          </w:p>
          <w:p w14:paraId="10F21A14" w14:textId="58DAB0EB" w:rsidR="00D338EA" w:rsidRPr="00703B5B" w:rsidRDefault="002A51F2">
            <w:pPr>
              <w:numPr>
                <w:ilvl w:val="0"/>
                <w:numId w:val="19"/>
              </w:numPr>
              <w:spacing w:after="220"/>
              <w:ind w:left="1166" w:hanging="547"/>
              <w:jc w:val="both"/>
              <w:rPr>
                <w:lang w:val="en-GB"/>
              </w:rPr>
            </w:pPr>
            <w:r w:rsidRPr="00703B5B">
              <w:rPr>
                <w:lang w:val="en-GB"/>
              </w:rPr>
              <w:t>O</w:t>
            </w:r>
            <w:r w:rsidR="003566BD" w:rsidRPr="00703B5B">
              <w:rPr>
                <w:lang w:val="en-GB"/>
              </w:rPr>
              <w:t xml:space="preserve">ther document stipulated in the </w:t>
            </w:r>
            <w:r w:rsidR="003566BD" w:rsidRPr="00703B5B">
              <w:rPr>
                <w:b/>
                <w:bCs/>
                <w:lang w:val="en-GB"/>
              </w:rPr>
              <w:t>BDS</w:t>
            </w:r>
          </w:p>
          <w:p w14:paraId="32DF280A" w14:textId="7C992220" w:rsidR="00D338EA" w:rsidRPr="00703B5B" w:rsidRDefault="00FF6B71">
            <w:pPr>
              <w:pStyle w:val="Header3-Paragraph"/>
              <w:numPr>
                <w:ilvl w:val="1"/>
                <w:numId w:val="44"/>
              </w:numPr>
              <w:spacing w:after="220"/>
              <w:rPr>
                <w:lang w:val="en-GB"/>
              </w:rPr>
            </w:pPr>
            <w:r w:rsidRPr="00703B5B">
              <w:rPr>
                <w:lang w:val="en-GB"/>
              </w:rPr>
              <w:t xml:space="preserve">In addition to the documents required in </w:t>
            </w:r>
            <w:r w:rsidR="00221FDE" w:rsidRPr="00703B5B">
              <w:rPr>
                <w:lang w:val="en-GB"/>
              </w:rPr>
              <w:t>C</w:t>
            </w:r>
            <w:r w:rsidRPr="00703B5B">
              <w:rPr>
                <w:lang w:val="en-GB"/>
              </w:rPr>
              <w:t xml:space="preserve">lause 11.1 of the </w:t>
            </w:r>
            <w:r w:rsidR="003F7830" w:rsidRPr="00703B5B">
              <w:rPr>
                <w:lang w:val="en-GB"/>
              </w:rPr>
              <w:t>IBs</w:t>
            </w:r>
            <w:r w:rsidRPr="00703B5B">
              <w:rPr>
                <w:lang w:val="en-GB"/>
              </w:rPr>
              <w:t xml:space="preserve">, the </w:t>
            </w:r>
            <w:r w:rsidR="00E86835" w:rsidRPr="00703B5B">
              <w:rPr>
                <w:lang w:val="en-GB"/>
              </w:rPr>
              <w:t>bid</w:t>
            </w:r>
            <w:r w:rsidRPr="00703B5B">
              <w:rPr>
                <w:lang w:val="en-GB"/>
              </w:rPr>
              <w:t xml:space="preserve"> submitted by a </w:t>
            </w:r>
            <w:r w:rsidR="00A27F6C" w:rsidRPr="00703B5B">
              <w:rPr>
                <w:lang w:val="en-GB"/>
              </w:rPr>
              <w:t>joint venture</w:t>
            </w:r>
            <w:r w:rsidRPr="00703B5B">
              <w:rPr>
                <w:lang w:val="en-GB"/>
              </w:rPr>
              <w:t xml:space="preserve"> must include either a copy of the </w:t>
            </w:r>
            <w:r w:rsidR="00A27F6C" w:rsidRPr="00703B5B">
              <w:rPr>
                <w:lang w:val="en-GB"/>
              </w:rPr>
              <w:t>joint venture</w:t>
            </w:r>
            <w:r w:rsidRPr="00703B5B">
              <w:rPr>
                <w:lang w:val="en-GB"/>
              </w:rPr>
              <w:t xml:space="preserve"> agreement binding all the members of the </w:t>
            </w:r>
            <w:r w:rsidR="00A27F6C" w:rsidRPr="00703B5B">
              <w:rPr>
                <w:lang w:val="en-GB"/>
              </w:rPr>
              <w:t>joint venture</w:t>
            </w:r>
            <w:r w:rsidRPr="00703B5B">
              <w:rPr>
                <w:lang w:val="en-GB"/>
              </w:rPr>
              <w:t xml:space="preserve"> or a letter of intent to form the </w:t>
            </w:r>
            <w:r w:rsidR="00A27F6C" w:rsidRPr="00703B5B">
              <w:rPr>
                <w:lang w:val="en-GB"/>
              </w:rPr>
              <w:t>joint venture</w:t>
            </w:r>
            <w:r w:rsidRPr="00703B5B">
              <w:rPr>
                <w:lang w:val="en-GB"/>
              </w:rPr>
              <w:t xml:space="preserve"> in the event of the contract being awarded, signed by all the members and accompanied by the draft </w:t>
            </w:r>
            <w:r w:rsidR="00A27F6C" w:rsidRPr="00703B5B">
              <w:rPr>
                <w:lang w:val="en-GB"/>
              </w:rPr>
              <w:t>joint venture</w:t>
            </w:r>
            <w:r w:rsidRPr="00703B5B">
              <w:rPr>
                <w:lang w:val="en-GB"/>
              </w:rPr>
              <w:t xml:space="preserve"> agreement.</w:t>
            </w:r>
          </w:p>
        </w:tc>
      </w:tr>
      <w:tr w:rsidR="003419F0" w:rsidRPr="00B001E1" w14:paraId="5AAEC40D" w14:textId="77777777" w:rsidTr="00AD57D9">
        <w:trPr>
          <w:gridAfter w:val="1"/>
          <w:wAfter w:w="90" w:type="dxa"/>
          <w:trHeight w:val="1751"/>
        </w:trPr>
        <w:tc>
          <w:tcPr>
            <w:tcW w:w="1852" w:type="dxa"/>
          </w:tcPr>
          <w:p w14:paraId="1904DF3F" w14:textId="3BEA38B4" w:rsidR="00D338EA" w:rsidRPr="00703B5B" w:rsidRDefault="00BE7ABB">
            <w:pPr>
              <w:pStyle w:val="Titre4"/>
              <w:numPr>
                <w:ilvl w:val="0"/>
                <w:numId w:val="31"/>
              </w:numPr>
              <w:ind w:left="414" w:hanging="357"/>
              <w:jc w:val="left"/>
              <w:rPr>
                <w:lang w:val="en-GB"/>
              </w:rPr>
            </w:pPr>
            <w:bookmarkStart w:id="155" w:name="_Toc516703221"/>
            <w:bookmarkStart w:id="156" w:name="_Toc516704778"/>
            <w:bookmarkStart w:id="157" w:name="_Toc519511326"/>
            <w:bookmarkStart w:id="158" w:name="_Toc438438833"/>
            <w:bookmarkStart w:id="159" w:name="_Toc438532583"/>
            <w:bookmarkStart w:id="160" w:name="_Toc438733977"/>
            <w:bookmarkStart w:id="161" w:name="_Toc438907016"/>
            <w:bookmarkStart w:id="162" w:name="_Toc438907215"/>
            <w:r w:rsidRPr="00703B5B">
              <w:rPr>
                <w:b/>
                <w:lang w:val="en-GB"/>
              </w:rPr>
              <w:t>Bid</w:t>
            </w:r>
            <w:r w:rsidR="00FF6B71" w:rsidRPr="00703B5B">
              <w:rPr>
                <w:b/>
                <w:lang w:val="en-GB"/>
              </w:rPr>
              <w:t xml:space="preserve"> submission letter and price lists </w:t>
            </w:r>
            <w:bookmarkEnd w:id="155"/>
            <w:bookmarkEnd w:id="156"/>
            <w:bookmarkEnd w:id="157"/>
            <w:bookmarkEnd w:id="158"/>
            <w:bookmarkEnd w:id="159"/>
            <w:bookmarkEnd w:id="160"/>
            <w:bookmarkEnd w:id="161"/>
            <w:bookmarkEnd w:id="162"/>
          </w:p>
        </w:tc>
        <w:tc>
          <w:tcPr>
            <w:tcW w:w="7283" w:type="dxa"/>
          </w:tcPr>
          <w:p w14:paraId="6AF52C3B" w14:textId="32C62E46" w:rsidR="00D338EA" w:rsidRPr="00703B5B" w:rsidRDefault="00FF6B71">
            <w:pPr>
              <w:pStyle w:val="Header3-Paragraph"/>
              <w:numPr>
                <w:ilvl w:val="1"/>
                <w:numId w:val="45"/>
              </w:numPr>
              <w:rPr>
                <w:lang w:val="en-GB"/>
              </w:rPr>
            </w:pPr>
            <w:r w:rsidRPr="00703B5B">
              <w:rPr>
                <w:lang w:val="en-GB"/>
              </w:rPr>
              <w:t xml:space="preserve">The </w:t>
            </w:r>
            <w:r w:rsidR="003566BD" w:rsidRPr="00703B5B">
              <w:rPr>
                <w:lang w:val="en-GB"/>
              </w:rPr>
              <w:t>Applicant</w:t>
            </w:r>
            <w:r w:rsidRPr="00703B5B">
              <w:rPr>
                <w:lang w:val="en-GB"/>
              </w:rPr>
              <w:t xml:space="preserve"> shall submit </w:t>
            </w:r>
            <w:r w:rsidR="00364368" w:rsidRPr="00703B5B">
              <w:rPr>
                <w:lang w:val="en-GB"/>
              </w:rPr>
              <w:t>their bid</w:t>
            </w:r>
            <w:r w:rsidRPr="00703B5B">
              <w:rPr>
                <w:lang w:val="en-GB"/>
              </w:rPr>
              <w:t xml:space="preserve"> by completing the form provided in Section III, </w:t>
            </w:r>
            <w:r w:rsidR="00BE7ABB" w:rsidRPr="00703B5B">
              <w:rPr>
                <w:lang w:val="en-GB"/>
              </w:rPr>
              <w:t>Bid</w:t>
            </w:r>
            <w:r w:rsidRPr="00703B5B">
              <w:rPr>
                <w:lang w:val="en-GB"/>
              </w:rPr>
              <w:t xml:space="preserve"> Forms. The </w:t>
            </w:r>
            <w:r w:rsidR="00533F26" w:rsidRPr="00703B5B">
              <w:rPr>
                <w:lang w:val="en-GB"/>
              </w:rPr>
              <w:t xml:space="preserve">Bid </w:t>
            </w:r>
            <w:r w:rsidRPr="00703B5B">
              <w:rPr>
                <w:lang w:val="en-GB"/>
              </w:rPr>
              <w:t>Submission Form must be used as is</w:t>
            </w:r>
            <w:r w:rsidR="002A51F2" w:rsidRPr="00703B5B">
              <w:rPr>
                <w:lang w:val="en-GB"/>
              </w:rPr>
              <w:t>,</w:t>
            </w:r>
            <w:r w:rsidRPr="00703B5B">
              <w:rPr>
                <w:lang w:val="en-GB"/>
              </w:rPr>
              <w:t xml:space="preserve"> and any reservations or major discrepancies will result in the rejection of the </w:t>
            </w:r>
            <w:r w:rsidR="00E86835" w:rsidRPr="00703B5B">
              <w:rPr>
                <w:lang w:val="en-GB"/>
              </w:rPr>
              <w:t>bid</w:t>
            </w:r>
            <w:r w:rsidRPr="00703B5B">
              <w:rPr>
                <w:lang w:val="en-GB"/>
              </w:rPr>
              <w:t>. All sections must be completed in such a way as to provide the information requested.</w:t>
            </w:r>
          </w:p>
        </w:tc>
      </w:tr>
      <w:tr w:rsidR="003419F0" w:rsidRPr="00B001E1" w14:paraId="048CF5A7" w14:textId="77777777" w:rsidTr="00AD57D9">
        <w:trPr>
          <w:gridAfter w:val="1"/>
          <w:wAfter w:w="90" w:type="dxa"/>
          <w:trHeight w:val="147"/>
        </w:trPr>
        <w:tc>
          <w:tcPr>
            <w:tcW w:w="1852" w:type="dxa"/>
          </w:tcPr>
          <w:p w14:paraId="7DA400DC" w14:textId="77777777" w:rsidR="003419F0" w:rsidRPr="00703B5B" w:rsidRDefault="003419F0" w:rsidP="00AD57D9">
            <w:pPr>
              <w:rPr>
                <w:lang w:val="en-GB"/>
              </w:rPr>
            </w:pPr>
            <w:bookmarkStart w:id="163" w:name="_Toc438532584"/>
            <w:bookmarkEnd w:id="163"/>
          </w:p>
        </w:tc>
        <w:tc>
          <w:tcPr>
            <w:tcW w:w="7283" w:type="dxa"/>
          </w:tcPr>
          <w:p w14:paraId="17C1E578" w14:textId="375CE9A3" w:rsidR="00D338EA" w:rsidRPr="00703B5B" w:rsidRDefault="00EC1688">
            <w:pPr>
              <w:pStyle w:val="Header3-Paragraph"/>
              <w:numPr>
                <w:ilvl w:val="1"/>
                <w:numId w:val="45"/>
              </w:numPr>
              <w:rPr>
                <w:lang w:val="en-GB"/>
              </w:rPr>
            </w:pPr>
            <w:r w:rsidRPr="00703B5B">
              <w:rPr>
                <w:lang w:val="en-GB"/>
              </w:rPr>
              <w:t xml:space="preserve"> If </w:t>
            </w:r>
            <w:r w:rsidR="002A51F2" w:rsidRPr="00703B5B">
              <w:rPr>
                <w:lang w:val="en-GB"/>
              </w:rPr>
              <w:t>the BDS requires</w:t>
            </w:r>
            <w:r w:rsidRPr="00703B5B">
              <w:rPr>
                <w:bCs/>
                <w:lang w:val="en-GB"/>
              </w:rPr>
              <w:t xml:space="preserve">, </w:t>
            </w:r>
            <w:r w:rsidRPr="00703B5B">
              <w:rPr>
                <w:lang w:val="en-GB"/>
              </w:rPr>
              <w:t xml:space="preserve">the </w:t>
            </w:r>
            <w:r w:rsidR="00F04EBD" w:rsidRPr="00703B5B">
              <w:rPr>
                <w:lang w:val="en-GB"/>
              </w:rPr>
              <w:t>Applicant</w:t>
            </w:r>
            <w:r w:rsidRPr="00703B5B">
              <w:rPr>
                <w:lang w:val="en-GB"/>
              </w:rPr>
              <w:t xml:space="preserve"> shall provide Price Schedules for the Supplies and Related Services, using the appropriate forms set forth in Section III, </w:t>
            </w:r>
            <w:r w:rsidR="00BE7ABB" w:rsidRPr="00703B5B">
              <w:rPr>
                <w:lang w:val="en-GB"/>
              </w:rPr>
              <w:t>Bid</w:t>
            </w:r>
            <w:r w:rsidRPr="00703B5B">
              <w:rPr>
                <w:lang w:val="en-GB"/>
              </w:rPr>
              <w:t xml:space="preserve"> Forms. </w:t>
            </w:r>
          </w:p>
        </w:tc>
      </w:tr>
      <w:tr w:rsidR="003419F0" w:rsidRPr="00B001E1" w14:paraId="38ABE659" w14:textId="77777777" w:rsidTr="00AD57D9">
        <w:trPr>
          <w:gridAfter w:val="1"/>
          <w:wAfter w:w="90" w:type="dxa"/>
          <w:trHeight w:val="829"/>
        </w:trPr>
        <w:tc>
          <w:tcPr>
            <w:tcW w:w="1852" w:type="dxa"/>
          </w:tcPr>
          <w:p w14:paraId="2EB8BEF7" w14:textId="77777777" w:rsidR="00D338EA" w:rsidRPr="00703B5B" w:rsidRDefault="00FF6B71">
            <w:pPr>
              <w:pStyle w:val="Titre4"/>
              <w:numPr>
                <w:ilvl w:val="0"/>
                <w:numId w:val="31"/>
              </w:numPr>
              <w:ind w:left="414" w:hanging="357"/>
              <w:jc w:val="left"/>
              <w:rPr>
                <w:b/>
                <w:lang w:val="en-GB"/>
              </w:rPr>
            </w:pPr>
            <w:bookmarkStart w:id="164" w:name="_Toc438438834"/>
            <w:bookmarkStart w:id="165" w:name="_Toc438532587"/>
            <w:bookmarkStart w:id="166" w:name="_Toc438733978"/>
            <w:bookmarkStart w:id="167" w:name="_Toc438907017"/>
            <w:bookmarkStart w:id="168" w:name="_Toc438907216"/>
            <w:bookmarkStart w:id="169" w:name="_Toc516703222"/>
            <w:bookmarkStart w:id="170" w:name="_Toc516704779"/>
            <w:bookmarkStart w:id="171" w:name="_Toc519511327"/>
            <w:r w:rsidRPr="00703B5B">
              <w:rPr>
                <w:b/>
                <w:lang w:val="en-GB"/>
              </w:rPr>
              <w:t>Variants</w:t>
            </w:r>
            <w:bookmarkEnd w:id="164"/>
            <w:bookmarkEnd w:id="165"/>
            <w:bookmarkEnd w:id="166"/>
            <w:bookmarkEnd w:id="167"/>
            <w:bookmarkEnd w:id="168"/>
            <w:bookmarkEnd w:id="169"/>
            <w:bookmarkEnd w:id="170"/>
            <w:bookmarkEnd w:id="171"/>
          </w:p>
        </w:tc>
        <w:tc>
          <w:tcPr>
            <w:tcW w:w="7283" w:type="dxa"/>
          </w:tcPr>
          <w:p w14:paraId="0082E586" w14:textId="67A9BD07" w:rsidR="00D338EA" w:rsidRPr="00703B5B" w:rsidRDefault="00FF6B71">
            <w:pPr>
              <w:spacing w:after="200"/>
              <w:ind w:left="612" w:hanging="612"/>
              <w:jc w:val="both"/>
              <w:rPr>
                <w:sz w:val="16"/>
                <w:lang w:val="en-GB"/>
              </w:rPr>
            </w:pPr>
            <w:r w:rsidRPr="00703B5B">
              <w:rPr>
                <w:lang w:val="en-GB"/>
              </w:rPr>
              <w:t>13.1</w:t>
            </w:r>
            <w:r w:rsidR="00EC1688" w:rsidRPr="00703B5B">
              <w:rPr>
                <w:lang w:val="en-GB"/>
              </w:rPr>
              <w:t xml:space="preserve"> </w:t>
            </w:r>
            <w:r w:rsidRPr="00703B5B">
              <w:rPr>
                <w:lang w:val="en-GB"/>
              </w:rPr>
              <w:t xml:space="preserve">Unless otherwise specified in the </w:t>
            </w:r>
            <w:r w:rsidR="00F04EBD" w:rsidRPr="00703B5B">
              <w:rPr>
                <w:b/>
                <w:bCs/>
                <w:lang w:val="en-GB"/>
              </w:rPr>
              <w:t>BDS</w:t>
            </w:r>
            <w:r w:rsidRPr="00703B5B">
              <w:rPr>
                <w:lang w:val="en-GB"/>
              </w:rPr>
              <w:t>, variants will not be considered.</w:t>
            </w:r>
          </w:p>
        </w:tc>
      </w:tr>
      <w:tr w:rsidR="003419F0" w:rsidRPr="00B001E1" w14:paraId="1D13548C" w14:textId="77777777" w:rsidTr="00AD57D9">
        <w:trPr>
          <w:gridAfter w:val="1"/>
          <w:wAfter w:w="90" w:type="dxa"/>
          <w:trHeight w:val="147"/>
        </w:trPr>
        <w:tc>
          <w:tcPr>
            <w:tcW w:w="1852" w:type="dxa"/>
          </w:tcPr>
          <w:p w14:paraId="35B0C5AA" w14:textId="047150FD" w:rsidR="00D338EA" w:rsidRPr="00703B5B" w:rsidRDefault="00EC1688">
            <w:pPr>
              <w:pStyle w:val="Titre4"/>
              <w:numPr>
                <w:ilvl w:val="0"/>
                <w:numId w:val="31"/>
              </w:numPr>
              <w:ind w:left="414" w:hanging="357"/>
              <w:jc w:val="left"/>
              <w:rPr>
                <w:lang w:val="en-GB"/>
              </w:rPr>
            </w:pPr>
            <w:bookmarkStart w:id="172" w:name="_Toc438438835"/>
            <w:bookmarkStart w:id="173" w:name="_Toc438532588"/>
            <w:bookmarkStart w:id="174" w:name="_Toc438733979"/>
            <w:bookmarkStart w:id="175" w:name="_Toc438907018"/>
            <w:bookmarkStart w:id="176" w:name="_Toc438907217"/>
            <w:bookmarkStart w:id="177" w:name="_Toc516703223"/>
            <w:bookmarkStart w:id="178" w:name="_Toc516704780"/>
            <w:bookmarkStart w:id="179" w:name="_Toc519511328"/>
            <w:r w:rsidRPr="00703B5B">
              <w:rPr>
                <w:b/>
                <w:lang w:val="en-GB"/>
              </w:rPr>
              <w:t xml:space="preserve">Bid Price and </w:t>
            </w:r>
            <w:r w:rsidR="00F04EBD" w:rsidRPr="00703B5B">
              <w:rPr>
                <w:b/>
                <w:lang w:val="en-GB"/>
              </w:rPr>
              <w:t>D</w:t>
            </w:r>
            <w:r w:rsidRPr="00703B5B">
              <w:rPr>
                <w:b/>
                <w:lang w:val="en-GB"/>
              </w:rPr>
              <w:t>iscounts</w:t>
            </w:r>
            <w:bookmarkEnd w:id="172"/>
            <w:bookmarkEnd w:id="173"/>
            <w:bookmarkEnd w:id="174"/>
            <w:bookmarkEnd w:id="175"/>
            <w:bookmarkEnd w:id="176"/>
            <w:bookmarkEnd w:id="177"/>
            <w:bookmarkEnd w:id="178"/>
            <w:bookmarkEnd w:id="179"/>
          </w:p>
        </w:tc>
        <w:tc>
          <w:tcPr>
            <w:tcW w:w="7283" w:type="dxa"/>
          </w:tcPr>
          <w:p w14:paraId="599BEE30" w14:textId="2FFB2433" w:rsidR="00D338EA" w:rsidRPr="00703B5B" w:rsidRDefault="00FF6B71">
            <w:pPr>
              <w:pStyle w:val="Header3-Paragraph"/>
              <w:numPr>
                <w:ilvl w:val="1"/>
                <w:numId w:val="46"/>
              </w:numPr>
              <w:spacing w:after="220"/>
              <w:rPr>
                <w:lang w:val="en-GB"/>
              </w:rPr>
            </w:pPr>
            <w:r w:rsidRPr="00703B5B">
              <w:rPr>
                <w:lang w:val="en-GB"/>
              </w:rPr>
              <w:t xml:space="preserve">The </w:t>
            </w:r>
            <w:r w:rsidRPr="00703B5B">
              <w:rPr>
                <w:b/>
                <w:lang w:val="en-GB"/>
              </w:rPr>
              <w:t xml:space="preserve">provisions of </w:t>
            </w:r>
            <w:r w:rsidR="00F04EBD" w:rsidRPr="00703B5B">
              <w:rPr>
                <w:b/>
                <w:lang w:val="en-GB"/>
              </w:rPr>
              <w:t>C</w:t>
            </w:r>
            <w:r w:rsidRPr="00703B5B">
              <w:rPr>
                <w:b/>
                <w:lang w:val="en-GB"/>
              </w:rPr>
              <w:t xml:space="preserve">lause 14 shall only apply where </w:t>
            </w:r>
            <w:r w:rsidR="002A51F2" w:rsidRPr="00703B5B">
              <w:rPr>
                <w:b/>
                <w:lang w:val="en-GB"/>
              </w:rPr>
              <w:t xml:space="preserve">the </w:t>
            </w:r>
            <w:r w:rsidRPr="00703B5B">
              <w:rPr>
                <w:b/>
                <w:lang w:val="en-GB"/>
              </w:rPr>
              <w:t>price is an evaluation criterion</w:t>
            </w:r>
            <w:r w:rsidRPr="00703B5B">
              <w:rPr>
                <w:lang w:val="en-GB"/>
              </w:rPr>
              <w:t>.</w:t>
            </w:r>
          </w:p>
          <w:p w14:paraId="4E0D82B3" w14:textId="6ECAFA9F" w:rsidR="00D338EA" w:rsidRPr="00703B5B" w:rsidRDefault="00FF6B71">
            <w:pPr>
              <w:pStyle w:val="Header3-Paragraph"/>
              <w:numPr>
                <w:ilvl w:val="1"/>
                <w:numId w:val="46"/>
              </w:numPr>
              <w:spacing w:after="220"/>
              <w:rPr>
                <w:lang w:val="en-GB"/>
              </w:rPr>
            </w:pPr>
            <w:r w:rsidRPr="00703B5B">
              <w:rPr>
                <w:lang w:val="en-GB"/>
              </w:rPr>
              <w:t xml:space="preserve">The prices and discounts quoted by the </w:t>
            </w:r>
            <w:r w:rsidR="00F04EBD" w:rsidRPr="00703B5B">
              <w:rPr>
                <w:lang w:val="en-GB"/>
              </w:rPr>
              <w:t>Applicant</w:t>
            </w:r>
            <w:r w:rsidRPr="00703B5B">
              <w:rPr>
                <w:lang w:val="en-GB"/>
              </w:rPr>
              <w:t xml:space="preserve"> on the </w:t>
            </w:r>
            <w:r w:rsidR="00BE7ABB" w:rsidRPr="00703B5B">
              <w:rPr>
                <w:lang w:val="en-GB"/>
              </w:rPr>
              <w:t>Bid</w:t>
            </w:r>
            <w:r w:rsidRPr="00703B5B">
              <w:rPr>
                <w:lang w:val="en-GB"/>
              </w:rPr>
              <w:t xml:space="preserve"> Form and Price Schedules shall be </w:t>
            </w:r>
            <w:r w:rsidR="002A51F2" w:rsidRPr="00703B5B">
              <w:rPr>
                <w:lang w:val="en-GB"/>
              </w:rPr>
              <w:t>under</w:t>
            </w:r>
            <w:r w:rsidRPr="00703B5B">
              <w:rPr>
                <w:lang w:val="en-GB"/>
              </w:rPr>
              <w:t xml:space="preserve"> the following provisions. </w:t>
            </w:r>
          </w:p>
          <w:p w14:paraId="775BF001" w14:textId="387C045E" w:rsidR="00D338EA" w:rsidRPr="00703B5B" w:rsidRDefault="00FF6B71">
            <w:pPr>
              <w:pStyle w:val="Header3-Paragraph"/>
              <w:numPr>
                <w:ilvl w:val="1"/>
                <w:numId w:val="46"/>
              </w:numPr>
              <w:spacing w:after="220"/>
              <w:rPr>
                <w:lang w:val="en-GB"/>
              </w:rPr>
            </w:pPr>
            <w:r w:rsidRPr="00703B5B">
              <w:rPr>
                <w:lang w:val="en-GB"/>
              </w:rPr>
              <w:t xml:space="preserve">All lots and items on the </w:t>
            </w:r>
            <w:r w:rsidR="002A51F2" w:rsidRPr="00703B5B">
              <w:rPr>
                <w:lang w:val="en-GB"/>
              </w:rPr>
              <w:t>Supplies and Related Services list</w:t>
            </w:r>
            <w:r w:rsidRPr="00703B5B">
              <w:rPr>
                <w:lang w:val="en-GB"/>
              </w:rPr>
              <w:t xml:space="preserve"> must be listed and priced separately on the Price Schedules. </w:t>
            </w:r>
          </w:p>
        </w:tc>
      </w:tr>
      <w:tr w:rsidR="003419F0" w:rsidRPr="00B001E1" w14:paraId="4FA5BEF5" w14:textId="77777777" w:rsidTr="00AD57D9">
        <w:trPr>
          <w:gridAfter w:val="1"/>
          <w:wAfter w:w="90" w:type="dxa"/>
          <w:trHeight w:val="147"/>
        </w:trPr>
        <w:tc>
          <w:tcPr>
            <w:tcW w:w="1852" w:type="dxa"/>
          </w:tcPr>
          <w:p w14:paraId="099F2DD8" w14:textId="77777777" w:rsidR="003419F0" w:rsidRPr="00703B5B" w:rsidRDefault="003419F0" w:rsidP="00AD57D9">
            <w:pPr>
              <w:rPr>
                <w:lang w:val="en-GB"/>
              </w:rPr>
            </w:pPr>
            <w:bookmarkStart w:id="180" w:name="_Toc438532589"/>
            <w:bookmarkEnd w:id="180"/>
          </w:p>
        </w:tc>
        <w:tc>
          <w:tcPr>
            <w:tcW w:w="7283" w:type="dxa"/>
          </w:tcPr>
          <w:p w14:paraId="3AAE66AD" w14:textId="7BFD9254" w:rsidR="00D338EA" w:rsidRPr="00703B5B" w:rsidRDefault="00FF6B71">
            <w:pPr>
              <w:pStyle w:val="Header3-Paragraph"/>
              <w:numPr>
                <w:ilvl w:val="1"/>
                <w:numId w:val="46"/>
              </w:numPr>
              <w:spacing w:after="220"/>
              <w:rPr>
                <w:sz w:val="16"/>
                <w:lang w:val="en-GB"/>
              </w:rPr>
            </w:pPr>
            <w:r w:rsidRPr="00703B5B">
              <w:rPr>
                <w:lang w:val="en-GB"/>
              </w:rPr>
              <w:t xml:space="preserve">The price to be indicated on the </w:t>
            </w:r>
            <w:r w:rsidR="00E86835" w:rsidRPr="00703B5B">
              <w:rPr>
                <w:lang w:val="en-GB"/>
              </w:rPr>
              <w:t>bid</w:t>
            </w:r>
            <w:r w:rsidRPr="00703B5B">
              <w:rPr>
                <w:lang w:val="en-GB"/>
              </w:rPr>
              <w:t xml:space="preserve"> submission letter will be the total price. </w:t>
            </w:r>
          </w:p>
        </w:tc>
      </w:tr>
      <w:tr w:rsidR="003419F0" w:rsidRPr="00B001E1" w14:paraId="4331083C" w14:textId="77777777" w:rsidTr="00AD57D9">
        <w:trPr>
          <w:gridAfter w:val="1"/>
          <w:wAfter w:w="90" w:type="dxa"/>
          <w:trHeight w:val="147"/>
        </w:trPr>
        <w:tc>
          <w:tcPr>
            <w:tcW w:w="1852" w:type="dxa"/>
          </w:tcPr>
          <w:p w14:paraId="249B9B1E" w14:textId="77777777" w:rsidR="003419F0" w:rsidRPr="00703B5B" w:rsidRDefault="003419F0" w:rsidP="00AD57D9">
            <w:pPr>
              <w:rPr>
                <w:lang w:val="en-GB"/>
              </w:rPr>
            </w:pPr>
            <w:bookmarkStart w:id="181" w:name="_Toc438532590"/>
            <w:bookmarkEnd w:id="181"/>
          </w:p>
        </w:tc>
        <w:tc>
          <w:tcPr>
            <w:tcW w:w="7283" w:type="dxa"/>
          </w:tcPr>
          <w:p w14:paraId="009A86C6" w14:textId="49E3A85C" w:rsidR="00D338EA" w:rsidRPr="00703B5B" w:rsidRDefault="00FF6B71">
            <w:pPr>
              <w:pStyle w:val="Header3-Paragraph"/>
              <w:numPr>
                <w:ilvl w:val="1"/>
                <w:numId w:val="46"/>
              </w:numPr>
              <w:spacing w:after="220"/>
              <w:rPr>
                <w:sz w:val="16"/>
                <w:lang w:val="en-GB"/>
              </w:rPr>
            </w:pPr>
            <w:r w:rsidRPr="00703B5B">
              <w:rPr>
                <w:lang w:val="en-GB"/>
              </w:rPr>
              <w:t>The</w:t>
            </w:r>
            <w:r w:rsidR="00F04EBD" w:rsidRPr="00703B5B">
              <w:rPr>
                <w:lang w:val="en-GB"/>
              </w:rPr>
              <w:t xml:space="preserve"> Applicant</w:t>
            </w:r>
            <w:r w:rsidRPr="00703B5B">
              <w:rPr>
                <w:lang w:val="en-GB"/>
              </w:rPr>
              <w:t xml:space="preserve"> shall indicate any unconditional or </w:t>
            </w:r>
            <w:r w:rsidR="00281974" w:rsidRPr="00703B5B">
              <w:rPr>
                <w:lang w:val="en-GB"/>
              </w:rPr>
              <w:t xml:space="preserve">conditional </w:t>
            </w:r>
            <w:r w:rsidRPr="00703B5B">
              <w:rPr>
                <w:lang w:val="en-GB"/>
              </w:rPr>
              <w:t xml:space="preserve">discount and the method of application of such discount in the </w:t>
            </w:r>
            <w:r w:rsidR="00E86835" w:rsidRPr="00703B5B">
              <w:rPr>
                <w:lang w:val="en-GB"/>
              </w:rPr>
              <w:t>bid</w:t>
            </w:r>
            <w:r w:rsidRPr="00703B5B">
              <w:rPr>
                <w:lang w:val="en-GB"/>
              </w:rPr>
              <w:t xml:space="preserve"> submission letter.</w:t>
            </w:r>
          </w:p>
        </w:tc>
      </w:tr>
      <w:tr w:rsidR="003419F0" w:rsidRPr="00B001E1" w14:paraId="0379ECDC" w14:textId="77777777" w:rsidTr="00AD57D9">
        <w:trPr>
          <w:gridAfter w:val="1"/>
          <w:wAfter w:w="90" w:type="dxa"/>
          <w:trHeight w:val="1141"/>
        </w:trPr>
        <w:tc>
          <w:tcPr>
            <w:tcW w:w="1852" w:type="dxa"/>
          </w:tcPr>
          <w:p w14:paraId="4B15C961" w14:textId="77777777" w:rsidR="003419F0" w:rsidRPr="00703B5B" w:rsidRDefault="003419F0" w:rsidP="00AD57D9">
            <w:pPr>
              <w:rPr>
                <w:lang w:val="en-GB"/>
              </w:rPr>
            </w:pPr>
            <w:bookmarkStart w:id="182" w:name="_Toc438532591"/>
            <w:bookmarkEnd w:id="182"/>
          </w:p>
        </w:tc>
        <w:tc>
          <w:tcPr>
            <w:tcW w:w="7283" w:type="dxa"/>
          </w:tcPr>
          <w:p w14:paraId="1DDB5C8A" w14:textId="3DBEB766" w:rsidR="00D338EA" w:rsidRPr="00703B5B" w:rsidRDefault="00FF6B71">
            <w:pPr>
              <w:pStyle w:val="Header3-Paragraph"/>
              <w:numPr>
                <w:ilvl w:val="1"/>
                <w:numId w:val="46"/>
              </w:numPr>
              <w:spacing w:after="220"/>
              <w:rPr>
                <w:sz w:val="16"/>
                <w:lang w:val="en-GB"/>
              </w:rPr>
            </w:pPr>
            <w:r w:rsidRPr="00703B5B">
              <w:rPr>
                <w:lang w:val="en-GB"/>
              </w:rPr>
              <w:t>The terms "EXW, CIF, CIP, DDP</w:t>
            </w:r>
            <w:r w:rsidR="002A51F2" w:rsidRPr="00703B5B">
              <w:rPr>
                <w:lang w:val="en-GB"/>
              </w:rPr>
              <w:t>,</w:t>
            </w:r>
            <w:r w:rsidRPr="00703B5B">
              <w:rPr>
                <w:lang w:val="en-GB"/>
              </w:rPr>
              <w:t xml:space="preserve">" and other similar terms will be governed by the rules prescribed in the latest edition of Incoterms published by the International Chamber of Commerce on the date of the invitation to </w:t>
            </w:r>
            <w:r w:rsidR="00E86835" w:rsidRPr="00703B5B">
              <w:rPr>
                <w:lang w:val="en-GB"/>
              </w:rPr>
              <w:t>bid</w:t>
            </w:r>
            <w:r w:rsidRPr="00703B5B">
              <w:rPr>
                <w:lang w:val="en-GB"/>
              </w:rPr>
              <w:t>.</w:t>
            </w:r>
          </w:p>
        </w:tc>
      </w:tr>
      <w:tr w:rsidR="003419F0" w:rsidRPr="00B001E1" w14:paraId="2F45AE32" w14:textId="77777777" w:rsidTr="00AD57D9">
        <w:trPr>
          <w:gridAfter w:val="1"/>
          <w:wAfter w:w="90" w:type="dxa"/>
          <w:trHeight w:val="147"/>
        </w:trPr>
        <w:tc>
          <w:tcPr>
            <w:tcW w:w="1852" w:type="dxa"/>
          </w:tcPr>
          <w:p w14:paraId="77805569" w14:textId="77777777" w:rsidR="003419F0" w:rsidRPr="00703B5B" w:rsidRDefault="003419F0" w:rsidP="00AD57D9">
            <w:pPr>
              <w:pStyle w:val="Header2-SubClauses"/>
              <w:tabs>
                <w:tab w:val="clear" w:pos="619"/>
              </w:tabs>
              <w:spacing w:after="0"/>
              <w:rPr>
                <w:lang w:val="en-GB"/>
              </w:rPr>
            </w:pPr>
          </w:p>
        </w:tc>
        <w:tc>
          <w:tcPr>
            <w:tcW w:w="7283" w:type="dxa"/>
          </w:tcPr>
          <w:p w14:paraId="1159A4C5" w14:textId="588EA60F" w:rsidR="00D338EA" w:rsidRPr="00703B5B" w:rsidRDefault="00FF6B71">
            <w:pPr>
              <w:pStyle w:val="Header3-Paragraph"/>
              <w:numPr>
                <w:ilvl w:val="1"/>
                <w:numId w:val="46"/>
              </w:numPr>
              <w:spacing w:after="220"/>
              <w:rPr>
                <w:lang w:val="en-GB"/>
              </w:rPr>
            </w:pPr>
            <w:r w:rsidRPr="00703B5B">
              <w:rPr>
                <w:lang w:val="en-GB"/>
              </w:rPr>
              <w:t xml:space="preserve">Prices shall be quoted as required in each Price Schedule provided in Section III, </w:t>
            </w:r>
            <w:r w:rsidR="00BE7ABB" w:rsidRPr="00703B5B">
              <w:rPr>
                <w:lang w:val="en-GB"/>
              </w:rPr>
              <w:t>Bid</w:t>
            </w:r>
            <w:r w:rsidRPr="00703B5B">
              <w:rPr>
                <w:lang w:val="en-GB"/>
              </w:rPr>
              <w:t xml:space="preserve"> Forms. The prices quoted in the Price Schedule Forms for the Supplies and Related Services shall be in the following form unless otherwise specified in the </w:t>
            </w:r>
            <w:r w:rsidR="00F04EBD" w:rsidRPr="00703B5B">
              <w:rPr>
                <w:lang w:val="en-GB"/>
              </w:rPr>
              <w:t>BDS</w:t>
            </w:r>
            <w:r w:rsidRPr="00703B5B">
              <w:rPr>
                <w:lang w:val="en-GB"/>
              </w:rPr>
              <w:t>:</w:t>
            </w:r>
          </w:p>
          <w:p w14:paraId="3712C45A" w14:textId="69D13F20" w:rsidR="00D338EA" w:rsidRPr="00703B5B" w:rsidRDefault="00FF6B71">
            <w:pPr>
              <w:numPr>
                <w:ilvl w:val="1"/>
                <w:numId w:val="23"/>
              </w:numPr>
              <w:spacing w:after="180"/>
              <w:ind w:left="1152" w:hanging="540"/>
              <w:jc w:val="both"/>
              <w:rPr>
                <w:sz w:val="16"/>
                <w:lang w:val="en-GB"/>
              </w:rPr>
            </w:pPr>
            <w:r w:rsidRPr="00703B5B">
              <w:rPr>
                <w:lang w:val="en-GB"/>
              </w:rPr>
              <w:t xml:space="preserve">For Supplies: the price of the supplies DDP Delivered Duty Paid (agreed place of destination specified in the </w:t>
            </w:r>
            <w:r w:rsidR="0098373F" w:rsidRPr="00703B5B">
              <w:rPr>
                <w:lang w:val="en-GB"/>
              </w:rPr>
              <w:t>BDS</w:t>
            </w:r>
            <w:r w:rsidRPr="00703B5B">
              <w:rPr>
                <w:lang w:val="en-GB"/>
              </w:rPr>
              <w:t>)</w:t>
            </w:r>
            <w:r w:rsidR="002A51F2" w:rsidRPr="00703B5B">
              <w:rPr>
                <w:lang w:val="en-GB"/>
              </w:rPr>
              <w:t>,</w:t>
            </w:r>
            <w:r w:rsidRPr="00703B5B">
              <w:rPr>
                <w:lang w:val="en-GB"/>
              </w:rPr>
              <w:t xml:space="preserve"> including all customs duties, sales taxes</w:t>
            </w:r>
            <w:r w:rsidR="002A51F2" w:rsidRPr="00703B5B">
              <w:rPr>
                <w:lang w:val="en-GB"/>
              </w:rPr>
              <w:t>,</w:t>
            </w:r>
            <w:r w:rsidRPr="00703B5B">
              <w:rPr>
                <w:lang w:val="en-GB"/>
              </w:rPr>
              <w:t xml:space="preserve"> or other taxes already paid or payable;  </w:t>
            </w:r>
          </w:p>
          <w:p w14:paraId="66037FAB" w14:textId="6323F084" w:rsidR="00D338EA" w:rsidRPr="00703B5B" w:rsidRDefault="00FF6B71">
            <w:pPr>
              <w:numPr>
                <w:ilvl w:val="1"/>
                <w:numId w:val="23"/>
              </w:numPr>
              <w:spacing w:after="180"/>
              <w:ind w:left="1152" w:hanging="540"/>
              <w:jc w:val="both"/>
              <w:rPr>
                <w:i/>
                <w:spacing w:val="-4"/>
                <w:lang w:val="en-GB"/>
              </w:rPr>
            </w:pPr>
            <w:r w:rsidRPr="00703B5B">
              <w:rPr>
                <w:spacing w:val="-4"/>
                <w:lang w:val="en-GB"/>
              </w:rPr>
              <w:t xml:space="preserve">For Related Services, where such Related Services are required in Section V: Schedule of </w:t>
            </w:r>
            <w:r w:rsidR="002A1D75" w:rsidRPr="00703B5B">
              <w:rPr>
                <w:spacing w:val="-4"/>
                <w:lang w:val="en-GB"/>
              </w:rPr>
              <w:t>Requirements</w:t>
            </w:r>
            <w:r w:rsidRPr="00703B5B">
              <w:rPr>
                <w:spacing w:val="-4"/>
                <w:lang w:val="en-GB"/>
              </w:rPr>
              <w:t xml:space="preserve">, Delivery Schedule, Technical Specifications, </w:t>
            </w:r>
            <w:r w:rsidR="002A1D75" w:rsidRPr="00703B5B">
              <w:rPr>
                <w:spacing w:val="-4"/>
                <w:lang w:val="en-GB"/>
              </w:rPr>
              <w:t>Drawings</w:t>
            </w:r>
            <w:r w:rsidRPr="00703B5B">
              <w:rPr>
                <w:spacing w:val="-4"/>
                <w:lang w:val="en-GB"/>
              </w:rPr>
              <w:t xml:space="preserve">, Inspections and Tests: </w:t>
            </w:r>
            <w:r w:rsidRPr="00703B5B">
              <w:rPr>
                <w:lang w:val="en-GB"/>
              </w:rPr>
              <w:t xml:space="preserve">the price of each item forming part of the Related Services shall be quoted (inclusive of applicable taxes). </w:t>
            </w:r>
          </w:p>
        </w:tc>
      </w:tr>
      <w:tr w:rsidR="003419F0" w:rsidRPr="00B001E1" w14:paraId="5891EC67" w14:textId="77777777" w:rsidTr="00AD57D9">
        <w:trPr>
          <w:gridAfter w:val="1"/>
          <w:wAfter w:w="90" w:type="dxa"/>
          <w:trHeight w:val="147"/>
        </w:trPr>
        <w:tc>
          <w:tcPr>
            <w:tcW w:w="1852" w:type="dxa"/>
          </w:tcPr>
          <w:p w14:paraId="1F387D4C" w14:textId="77777777" w:rsidR="003419F0" w:rsidRPr="00703B5B" w:rsidRDefault="003419F0" w:rsidP="00AD57D9">
            <w:pPr>
              <w:rPr>
                <w:lang w:val="en-GB"/>
              </w:rPr>
            </w:pPr>
            <w:bookmarkStart w:id="183" w:name="_Toc438532592"/>
            <w:bookmarkStart w:id="184" w:name="_Toc438532594"/>
            <w:bookmarkStart w:id="185" w:name="_Toc438532595"/>
            <w:bookmarkEnd w:id="183"/>
            <w:bookmarkEnd w:id="184"/>
            <w:bookmarkEnd w:id="185"/>
          </w:p>
        </w:tc>
        <w:tc>
          <w:tcPr>
            <w:tcW w:w="7283" w:type="dxa"/>
          </w:tcPr>
          <w:p w14:paraId="552B8AE0" w14:textId="000150B1" w:rsidR="00D338EA" w:rsidRPr="00703B5B" w:rsidRDefault="00FF6B71">
            <w:pPr>
              <w:pStyle w:val="Header3-Paragraph"/>
              <w:numPr>
                <w:ilvl w:val="1"/>
                <w:numId w:val="46"/>
              </w:numPr>
              <w:spacing w:after="220"/>
              <w:rPr>
                <w:lang w:val="en-GB"/>
              </w:rPr>
            </w:pPr>
            <w:r w:rsidRPr="00703B5B">
              <w:rPr>
                <w:lang w:val="en-GB"/>
              </w:rPr>
              <w:t xml:space="preserve">Unless </w:t>
            </w:r>
            <w:r w:rsidR="00685C46" w:rsidRPr="00703B5B">
              <w:rPr>
                <w:lang w:val="en-GB"/>
              </w:rPr>
              <w:t xml:space="preserve">otherwise stipulated in the </w:t>
            </w:r>
            <w:r w:rsidR="0098373F" w:rsidRPr="00703B5B">
              <w:rPr>
                <w:lang w:val="en-GB"/>
              </w:rPr>
              <w:t>BDS</w:t>
            </w:r>
            <w:r w:rsidR="00685C46" w:rsidRPr="00703B5B">
              <w:rPr>
                <w:lang w:val="en-GB"/>
              </w:rPr>
              <w:t xml:space="preserve"> and the </w:t>
            </w:r>
            <w:r w:rsidR="00C711E8" w:rsidRPr="00703B5B">
              <w:rPr>
                <w:lang w:val="en-GB"/>
              </w:rPr>
              <w:t>SCC</w:t>
            </w:r>
            <w:r w:rsidR="00685C46" w:rsidRPr="00703B5B">
              <w:rPr>
                <w:lang w:val="en-GB"/>
              </w:rPr>
              <w:t xml:space="preserve">, the prices quoted by </w:t>
            </w:r>
            <w:r w:rsidR="00A27F6C" w:rsidRPr="00703B5B">
              <w:rPr>
                <w:lang w:val="en-GB"/>
              </w:rPr>
              <w:t>the Bidder</w:t>
            </w:r>
            <w:r w:rsidR="00685C46" w:rsidRPr="00703B5B">
              <w:rPr>
                <w:lang w:val="en-GB"/>
              </w:rPr>
              <w:t xml:space="preserve"> will be revised during the performance of the </w:t>
            </w:r>
            <w:r w:rsidR="005E1F12" w:rsidRPr="00703B5B">
              <w:rPr>
                <w:lang w:val="en-GB"/>
              </w:rPr>
              <w:t>Framework Agreement</w:t>
            </w:r>
            <w:r w:rsidR="00685C46" w:rsidRPr="00703B5B">
              <w:rPr>
                <w:lang w:val="en-GB"/>
              </w:rPr>
              <w:t xml:space="preserve"> </w:t>
            </w:r>
            <w:r w:rsidR="002A51F2" w:rsidRPr="00703B5B">
              <w:rPr>
                <w:lang w:val="en-GB"/>
              </w:rPr>
              <w:t>following</w:t>
            </w:r>
            <w:r w:rsidR="00685C46" w:rsidRPr="00703B5B">
              <w:rPr>
                <w:lang w:val="en-GB"/>
              </w:rPr>
              <w:t xml:space="preserve"> the provisions of the </w:t>
            </w:r>
            <w:r w:rsidR="00C711E8" w:rsidRPr="00703B5B">
              <w:rPr>
                <w:lang w:val="en-GB"/>
              </w:rPr>
              <w:t>G</w:t>
            </w:r>
            <w:r w:rsidR="00EC1688" w:rsidRPr="00703B5B">
              <w:rPr>
                <w:lang w:val="en-GB"/>
              </w:rPr>
              <w:t>C</w:t>
            </w:r>
            <w:r w:rsidR="00C711E8" w:rsidRPr="00703B5B">
              <w:rPr>
                <w:lang w:val="en-GB"/>
              </w:rPr>
              <w:t>C</w:t>
            </w:r>
            <w:r w:rsidR="00685C46" w:rsidRPr="00703B5B">
              <w:rPr>
                <w:lang w:val="en-GB"/>
              </w:rPr>
              <w:t xml:space="preserve">. </w:t>
            </w:r>
          </w:p>
          <w:p w14:paraId="027B8B0C" w14:textId="50DA4F01" w:rsidR="00D338EA" w:rsidRPr="00703B5B" w:rsidRDefault="00FF6B71" w:rsidP="00A57766">
            <w:pPr>
              <w:pStyle w:val="Header3-Paragraph"/>
              <w:numPr>
                <w:ilvl w:val="1"/>
                <w:numId w:val="46"/>
              </w:numPr>
              <w:spacing w:after="220"/>
              <w:rPr>
                <w:lang w:val="en-GB"/>
              </w:rPr>
            </w:pPr>
            <w:r w:rsidRPr="00703B5B">
              <w:rPr>
                <w:color w:val="231F20"/>
                <w:spacing w:val="-4"/>
                <w:lang w:val="en-GB"/>
              </w:rPr>
              <w:t xml:space="preserve">Where the period of performance of the </w:t>
            </w:r>
            <w:r w:rsidR="005E1F12" w:rsidRPr="00703B5B">
              <w:rPr>
                <w:color w:val="231F20"/>
                <w:spacing w:val="-4"/>
                <w:lang w:val="en-GB"/>
              </w:rPr>
              <w:t>Framework Agreement</w:t>
            </w:r>
            <w:r w:rsidRPr="00703B5B">
              <w:rPr>
                <w:color w:val="231F20"/>
                <w:spacing w:val="-4"/>
                <w:lang w:val="en-GB"/>
              </w:rPr>
              <w:t xml:space="preserve">, including renewals, is less than twelve months, the prices of the </w:t>
            </w:r>
            <w:r w:rsidR="005E1F12" w:rsidRPr="00703B5B">
              <w:rPr>
                <w:color w:val="231F20"/>
                <w:spacing w:val="-4"/>
                <w:lang w:val="en-GB"/>
              </w:rPr>
              <w:t>Framework Agreement</w:t>
            </w:r>
            <w:r w:rsidRPr="00703B5B">
              <w:rPr>
                <w:color w:val="231F20"/>
                <w:spacing w:val="-4"/>
                <w:lang w:val="en-GB"/>
              </w:rPr>
              <w:t xml:space="preserve"> may be updated </w:t>
            </w:r>
            <w:r w:rsidR="002A51F2" w:rsidRPr="00703B5B">
              <w:rPr>
                <w:color w:val="231F20"/>
                <w:spacing w:val="-4"/>
                <w:lang w:val="en-GB"/>
              </w:rPr>
              <w:t>following</w:t>
            </w:r>
            <w:r w:rsidR="003947D5" w:rsidRPr="00703B5B">
              <w:rPr>
                <w:color w:val="231F20"/>
                <w:spacing w:val="-4"/>
                <w:lang w:val="en-GB"/>
              </w:rPr>
              <w:t xml:space="preserve"> the provisions of the G</w:t>
            </w:r>
            <w:r w:rsidR="00EC1688" w:rsidRPr="00703B5B">
              <w:rPr>
                <w:color w:val="231F20"/>
                <w:spacing w:val="-4"/>
                <w:lang w:val="en-GB"/>
              </w:rPr>
              <w:t>C</w:t>
            </w:r>
            <w:r w:rsidR="003947D5" w:rsidRPr="00703B5B">
              <w:rPr>
                <w:color w:val="231F20"/>
                <w:spacing w:val="-4"/>
                <w:lang w:val="en-GB"/>
              </w:rPr>
              <w:t>C</w:t>
            </w:r>
            <w:r w:rsidRPr="00703B5B">
              <w:rPr>
                <w:color w:val="231F20"/>
                <w:spacing w:val="-4"/>
                <w:lang w:val="en-GB"/>
              </w:rPr>
              <w:t xml:space="preserve"> if the period between the </w:t>
            </w:r>
            <w:r w:rsidR="00A27F6C" w:rsidRPr="00703B5B">
              <w:rPr>
                <w:color w:val="231F20"/>
                <w:spacing w:val="-4"/>
                <w:lang w:val="en-GB"/>
              </w:rPr>
              <w:t xml:space="preserve">bidding </w:t>
            </w:r>
            <w:r w:rsidRPr="00703B5B">
              <w:rPr>
                <w:color w:val="231F20"/>
                <w:spacing w:val="-4"/>
                <w:lang w:val="en-GB"/>
              </w:rPr>
              <w:t xml:space="preserve">date and the entry into force of the </w:t>
            </w:r>
            <w:r w:rsidR="005E1F12" w:rsidRPr="00703B5B">
              <w:rPr>
                <w:color w:val="231F20"/>
                <w:spacing w:val="-4"/>
                <w:lang w:val="en-GB"/>
              </w:rPr>
              <w:t>Framework Agreement</w:t>
            </w:r>
            <w:r w:rsidRPr="00703B5B">
              <w:rPr>
                <w:color w:val="231F20"/>
                <w:spacing w:val="-4"/>
                <w:lang w:val="en-GB"/>
              </w:rPr>
              <w:t xml:space="preserve"> is longer than the period of validity of the </w:t>
            </w:r>
            <w:r w:rsidR="00BE7ABB" w:rsidRPr="00703B5B">
              <w:rPr>
                <w:color w:val="231F20"/>
                <w:spacing w:val="-4"/>
                <w:lang w:val="en-GB"/>
              </w:rPr>
              <w:t>bids</w:t>
            </w:r>
            <w:r w:rsidR="003419F0" w:rsidRPr="00703B5B">
              <w:rPr>
                <w:lang w:val="en-GB"/>
              </w:rPr>
              <w:t xml:space="preserve">. </w:t>
            </w:r>
          </w:p>
        </w:tc>
      </w:tr>
      <w:tr w:rsidR="003419F0" w:rsidRPr="00B001E1" w14:paraId="0A9DCC5A" w14:textId="77777777" w:rsidTr="00AD57D9">
        <w:trPr>
          <w:gridAfter w:val="1"/>
          <w:wAfter w:w="90" w:type="dxa"/>
          <w:trHeight w:val="147"/>
        </w:trPr>
        <w:tc>
          <w:tcPr>
            <w:tcW w:w="1852" w:type="dxa"/>
          </w:tcPr>
          <w:p w14:paraId="7127093A" w14:textId="77777777" w:rsidR="003419F0" w:rsidRPr="00703B5B" w:rsidRDefault="003419F0" w:rsidP="00AD57D9">
            <w:pPr>
              <w:rPr>
                <w:lang w:val="en-GB"/>
              </w:rPr>
            </w:pPr>
            <w:bookmarkStart w:id="186" w:name="_Toc438532596"/>
            <w:bookmarkEnd w:id="186"/>
          </w:p>
        </w:tc>
        <w:tc>
          <w:tcPr>
            <w:tcW w:w="7283" w:type="dxa"/>
          </w:tcPr>
          <w:p w14:paraId="0199F6CD" w14:textId="47EBCC9E" w:rsidR="00D338EA" w:rsidRPr="00703B5B" w:rsidRDefault="00FF6B71">
            <w:pPr>
              <w:pStyle w:val="Header3-Paragraph"/>
              <w:numPr>
                <w:ilvl w:val="1"/>
                <w:numId w:val="46"/>
              </w:numPr>
              <w:spacing w:after="220"/>
              <w:rPr>
                <w:lang w:val="en-GB"/>
              </w:rPr>
            </w:pPr>
            <w:r w:rsidRPr="00703B5B">
              <w:rPr>
                <w:lang w:val="en-GB"/>
              </w:rPr>
              <w:t xml:space="preserve">Clause 1.1 may provide for the </w:t>
            </w:r>
            <w:r w:rsidR="00E86835" w:rsidRPr="00703B5B">
              <w:rPr>
                <w:lang w:val="en-GB"/>
              </w:rPr>
              <w:t>bid</w:t>
            </w:r>
            <w:r w:rsidRPr="00703B5B">
              <w:rPr>
                <w:lang w:val="en-GB"/>
              </w:rPr>
              <w:t xml:space="preserve"> to be issued for a single contract (lot) or a group of contracts (lots). In this case, the prices quoted must correspond to the totality of the items in each lot and the totality of the quantity indicated for each item. Applicants wishing to offer a discount if more than one contract is awarded shall specify the discounts applicable to each group of lots or each contract in the group of lots. Discounts will be offered in accordance with Clause 14.4, provided, however, that </w:t>
            </w:r>
            <w:r w:rsidR="00BE7ABB" w:rsidRPr="00703B5B">
              <w:rPr>
                <w:lang w:val="en-GB"/>
              </w:rPr>
              <w:t>bids</w:t>
            </w:r>
            <w:r w:rsidRPr="00703B5B">
              <w:rPr>
                <w:lang w:val="en-GB"/>
              </w:rPr>
              <w:t xml:space="preserve"> for all lots are submitted and opened at the same time. </w:t>
            </w:r>
          </w:p>
        </w:tc>
      </w:tr>
      <w:tr w:rsidR="003419F0" w:rsidRPr="00B001E1" w14:paraId="13944806" w14:textId="77777777" w:rsidTr="00AD57D9">
        <w:trPr>
          <w:gridAfter w:val="1"/>
          <w:wAfter w:w="90" w:type="dxa"/>
          <w:trHeight w:val="147"/>
        </w:trPr>
        <w:tc>
          <w:tcPr>
            <w:tcW w:w="1852" w:type="dxa"/>
          </w:tcPr>
          <w:p w14:paraId="62B53CCF" w14:textId="6867A5A9" w:rsidR="00D338EA" w:rsidRPr="00703B5B" w:rsidRDefault="00D35C95">
            <w:pPr>
              <w:pStyle w:val="Titre4"/>
              <w:numPr>
                <w:ilvl w:val="0"/>
                <w:numId w:val="31"/>
              </w:numPr>
              <w:ind w:left="414" w:hanging="357"/>
              <w:jc w:val="left"/>
              <w:rPr>
                <w:lang w:val="en-GB"/>
              </w:rPr>
            </w:pPr>
            <w:bookmarkStart w:id="187" w:name="_Toc438438836"/>
            <w:bookmarkStart w:id="188" w:name="_Toc438532597"/>
            <w:bookmarkStart w:id="189" w:name="_Toc438733980"/>
            <w:bookmarkStart w:id="190" w:name="_Toc438907019"/>
            <w:bookmarkStart w:id="191" w:name="_Toc438907218"/>
            <w:bookmarkStart w:id="192" w:name="_Toc516703224"/>
            <w:bookmarkStart w:id="193" w:name="_Toc516704781"/>
            <w:bookmarkStart w:id="194" w:name="_Toc519511329"/>
            <w:r w:rsidRPr="00703B5B">
              <w:rPr>
                <w:b/>
                <w:lang w:val="en-GB"/>
              </w:rPr>
              <w:t>Bid Currency</w:t>
            </w:r>
            <w:bookmarkEnd w:id="187"/>
            <w:bookmarkEnd w:id="188"/>
            <w:bookmarkEnd w:id="189"/>
            <w:bookmarkEnd w:id="190"/>
            <w:bookmarkEnd w:id="191"/>
            <w:bookmarkEnd w:id="192"/>
            <w:bookmarkEnd w:id="193"/>
            <w:bookmarkEnd w:id="194"/>
          </w:p>
        </w:tc>
        <w:tc>
          <w:tcPr>
            <w:tcW w:w="7283" w:type="dxa"/>
          </w:tcPr>
          <w:p w14:paraId="5DEACBAB" w14:textId="11C89BC2" w:rsidR="00D338EA" w:rsidRPr="00703B5B" w:rsidRDefault="00FF6B71">
            <w:pPr>
              <w:pStyle w:val="Header3-Paragraph"/>
              <w:numPr>
                <w:ilvl w:val="1"/>
                <w:numId w:val="47"/>
              </w:numPr>
              <w:rPr>
                <w:lang w:val="en-GB"/>
              </w:rPr>
            </w:pPr>
            <w:r w:rsidRPr="00703B5B">
              <w:rPr>
                <w:b/>
                <w:szCs w:val="24"/>
                <w:lang w:val="en-GB"/>
              </w:rPr>
              <w:t>If price is an evaluation criterion</w:t>
            </w:r>
            <w:r w:rsidRPr="00703B5B">
              <w:rPr>
                <w:szCs w:val="24"/>
                <w:lang w:val="en-GB"/>
              </w:rPr>
              <w:t xml:space="preserve">, </w:t>
            </w:r>
            <w:r w:rsidRPr="00703B5B">
              <w:rPr>
                <w:lang w:val="en-GB"/>
              </w:rPr>
              <w:t>prices will be quoted in (</w:t>
            </w:r>
            <w:r w:rsidR="00AF42FF" w:rsidRPr="00703B5B">
              <w:rPr>
                <w:lang w:val="en-GB"/>
              </w:rPr>
              <w:t>specify currency</w:t>
            </w:r>
            <w:r w:rsidR="00C711E8" w:rsidRPr="00703B5B">
              <w:rPr>
                <w:lang w:val="en-GB"/>
              </w:rPr>
              <w:t>)</w:t>
            </w:r>
            <w:r w:rsidRPr="00703B5B">
              <w:rPr>
                <w:lang w:val="en-GB"/>
              </w:rPr>
              <w:t xml:space="preserve"> unless otherwise stipulated in the </w:t>
            </w:r>
            <w:r w:rsidR="00C711E8" w:rsidRPr="00703B5B">
              <w:rPr>
                <w:lang w:val="en-GB"/>
              </w:rPr>
              <w:t>BDS</w:t>
            </w:r>
            <w:r w:rsidRPr="00703B5B">
              <w:rPr>
                <w:lang w:val="en-GB"/>
              </w:rPr>
              <w:t>.</w:t>
            </w:r>
          </w:p>
        </w:tc>
      </w:tr>
      <w:tr w:rsidR="003419F0" w:rsidRPr="00B001E1" w14:paraId="163F812A" w14:textId="77777777" w:rsidTr="00AD57D9">
        <w:trPr>
          <w:gridAfter w:val="1"/>
          <w:wAfter w:w="90" w:type="dxa"/>
          <w:trHeight w:val="147"/>
        </w:trPr>
        <w:tc>
          <w:tcPr>
            <w:tcW w:w="1852" w:type="dxa"/>
          </w:tcPr>
          <w:p w14:paraId="3A9BCD0C" w14:textId="77777777" w:rsidR="00D338EA" w:rsidRPr="00703B5B" w:rsidRDefault="00FF6B71">
            <w:pPr>
              <w:pStyle w:val="Titre4"/>
              <w:numPr>
                <w:ilvl w:val="0"/>
                <w:numId w:val="31"/>
              </w:numPr>
              <w:ind w:left="414" w:hanging="357"/>
              <w:jc w:val="left"/>
              <w:rPr>
                <w:lang w:val="en-GB"/>
              </w:rPr>
            </w:pPr>
            <w:bookmarkStart w:id="195" w:name="_Toc516703225"/>
            <w:bookmarkStart w:id="196" w:name="_Toc516704782"/>
            <w:bookmarkStart w:id="197" w:name="_Toc519511330"/>
            <w:bookmarkStart w:id="198" w:name="_Toc438438837"/>
            <w:bookmarkStart w:id="199" w:name="_Toc438532598"/>
            <w:bookmarkStart w:id="200" w:name="_Toc438733981"/>
            <w:bookmarkStart w:id="201" w:name="_Toc438907020"/>
            <w:bookmarkStart w:id="202" w:name="_Toc438907219"/>
            <w:r w:rsidRPr="00703B5B">
              <w:rPr>
                <w:b/>
                <w:lang w:val="en-GB"/>
              </w:rPr>
              <w:t xml:space="preserve">Documents certifying that the applicant is eligible to compete </w:t>
            </w:r>
            <w:bookmarkEnd w:id="195"/>
            <w:bookmarkEnd w:id="196"/>
            <w:bookmarkEnd w:id="197"/>
            <w:bookmarkEnd w:id="198"/>
            <w:bookmarkEnd w:id="199"/>
            <w:bookmarkEnd w:id="200"/>
            <w:bookmarkEnd w:id="201"/>
            <w:bookmarkEnd w:id="202"/>
          </w:p>
        </w:tc>
        <w:tc>
          <w:tcPr>
            <w:tcW w:w="7283" w:type="dxa"/>
          </w:tcPr>
          <w:p w14:paraId="0616080D" w14:textId="6DF443EC" w:rsidR="00D338EA" w:rsidRPr="00703B5B" w:rsidRDefault="00FF6B71">
            <w:pPr>
              <w:numPr>
                <w:ilvl w:val="1"/>
                <w:numId w:val="48"/>
              </w:numPr>
              <w:spacing w:after="200"/>
              <w:jc w:val="both"/>
              <w:rPr>
                <w:lang w:val="en-GB"/>
              </w:rPr>
            </w:pPr>
            <w:r w:rsidRPr="00703B5B">
              <w:rPr>
                <w:lang w:val="en-GB"/>
              </w:rPr>
              <w:t xml:space="preserve">To establish that </w:t>
            </w:r>
            <w:r w:rsidR="00C711E8" w:rsidRPr="00703B5B">
              <w:rPr>
                <w:lang w:val="en-GB"/>
              </w:rPr>
              <w:t>he</w:t>
            </w:r>
            <w:r w:rsidRPr="00703B5B">
              <w:rPr>
                <w:lang w:val="en-GB"/>
              </w:rPr>
              <w:t xml:space="preserve"> is eligible to compete under the provisions of Clause 4 of the </w:t>
            </w:r>
            <w:r w:rsidR="003F7830" w:rsidRPr="00703B5B">
              <w:rPr>
                <w:lang w:val="en-GB"/>
              </w:rPr>
              <w:t>IBs</w:t>
            </w:r>
            <w:r w:rsidRPr="00703B5B">
              <w:rPr>
                <w:lang w:val="en-GB"/>
              </w:rPr>
              <w:t xml:space="preserve">, the </w:t>
            </w:r>
            <w:r w:rsidR="00B77921" w:rsidRPr="00703B5B">
              <w:rPr>
                <w:lang w:val="en-GB"/>
              </w:rPr>
              <w:t xml:space="preserve">Applicant </w:t>
            </w:r>
            <w:r w:rsidRPr="00703B5B">
              <w:rPr>
                <w:lang w:val="en-GB"/>
              </w:rPr>
              <w:t xml:space="preserve">must complete the Letter of Submission (Section III, Standard Bid Submission Forms).  </w:t>
            </w:r>
          </w:p>
        </w:tc>
      </w:tr>
      <w:tr w:rsidR="003419F0" w:rsidRPr="00B001E1" w14:paraId="57F5C05A" w14:textId="77777777" w:rsidTr="00AD57D9">
        <w:trPr>
          <w:gridAfter w:val="1"/>
          <w:wAfter w:w="90" w:type="dxa"/>
          <w:trHeight w:val="147"/>
        </w:trPr>
        <w:tc>
          <w:tcPr>
            <w:tcW w:w="1852" w:type="dxa"/>
          </w:tcPr>
          <w:p w14:paraId="1D4AE2B4" w14:textId="57CC393A" w:rsidR="00D338EA" w:rsidRPr="00703B5B" w:rsidRDefault="00FF6B71">
            <w:pPr>
              <w:pStyle w:val="Titre4"/>
              <w:numPr>
                <w:ilvl w:val="0"/>
                <w:numId w:val="31"/>
              </w:numPr>
              <w:ind w:left="414" w:hanging="357"/>
              <w:jc w:val="left"/>
              <w:rPr>
                <w:lang w:val="en-GB"/>
              </w:rPr>
            </w:pPr>
            <w:bookmarkStart w:id="203" w:name="_Toc516703226"/>
            <w:bookmarkStart w:id="204" w:name="_Toc516704783"/>
            <w:bookmarkStart w:id="205" w:name="_Toc519511331"/>
            <w:bookmarkStart w:id="206" w:name="_Toc438438839"/>
            <w:bookmarkStart w:id="207" w:name="_Toc438532600"/>
            <w:bookmarkStart w:id="208" w:name="_Toc438733983"/>
            <w:bookmarkStart w:id="209" w:name="_Toc438907022"/>
            <w:bookmarkStart w:id="210" w:name="_Toc438907221"/>
            <w:r w:rsidRPr="00703B5B">
              <w:rPr>
                <w:b/>
                <w:lang w:val="en-GB"/>
              </w:rPr>
              <w:t xml:space="preserve">Documents attesting to the conformity of the Supplies and Related Services with the </w:t>
            </w:r>
            <w:r w:rsidR="00E86835" w:rsidRPr="00703B5B">
              <w:rPr>
                <w:b/>
                <w:lang w:val="en-GB"/>
              </w:rPr>
              <w:t>Bidding documents</w:t>
            </w:r>
            <w:r w:rsidRPr="00703B5B">
              <w:rPr>
                <w:b/>
                <w:lang w:val="en-GB"/>
              </w:rPr>
              <w:t xml:space="preserve"> </w:t>
            </w:r>
            <w:bookmarkEnd w:id="203"/>
            <w:bookmarkEnd w:id="204"/>
            <w:bookmarkEnd w:id="205"/>
            <w:bookmarkEnd w:id="206"/>
            <w:bookmarkEnd w:id="207"/>
            <w:bookmarkEnd w:id="208"/>
            <w:bookmarkEnd w:id="209"/>
            <w:bookmarkEnd w:id="210"/>
          </w:p>
        </w:tc>
        <w:tc>
          <w:tcPr>
            <w:tcW w:w="7283" w:type="dxa"/>
          </w:tcPr>
          <w:p w14:paraId="5CE7E0F1" w14:textId="0CEFE06E" w:rsidR="00D338EA" w:rsidRPr="00703B5B" w:rsidRDefault="00FF6B71">
            <w:pPr>
              <w:numPr>
                <w:ilvl w:val="1"/>
                <w:numId w:val="49"/>
              </w:numPr>
              <w:spacing w:after="200"/>
              <w:jc w:val="both"/>
              <w:rPr>
                <w:lang w:val="en-GB"/>
              </w:rPr>
            </w:pPr>
            <w:r w:rsidRPr="00703B5B">
              <w:rPr>
                <w:lang w:val="en-GB"/>
              </w:rPr>
              <w:t xml:space="preserve">To establish compliance of the Supplies and Related Services with the </w:t>
            </w:r>
            <w:r w:rsidR="00E86835" w:rsidRPr="00703B5B">
              <w:rPr>
                <w:lang w:val="en-GB"/>
              </w:rPr>
              <w:t>Bidding documents</w:t>
            </w:r>
            <w:r w:rsidRPr="00703B5B">
              <w:rPr>
                <w:lang w:val="en-GB"/>
              </w:rPr>
              <w:t xml:space="preserve">, the </w:t>
            </w:r>
            <w:r w:rsidR="00B77921" w:rsidRPr="00703B5B">
              <w:rPr>
                <w:lang w:val="en-GB"/>
              </w:rPr>
              <w:t>Applicant</w:t>
            </w:r>
            <w:r w:rsidRPr="00703B5B">
              <w:rPr>
                <w:lang w:val="en-GB"/>
              </w:rPr>
              <w:t xml:space="preserve"> shall provide as part of </w:t>
            </w:r>
            <w:r w:rsidR="00364368" w:rsidRPr="00703B5B">
              <w:rPr>
                <w:lang w:val="en-GB"/>
              </w:rPr>
              <w:t>their bid</w:t>
            </w:r>
            <w:r w:rsidRPr="00703B5B">
              <w:rPr>
                <w:lang w:val="en-GB"/>
              </w:rPr>
              <w:t xml:space="preserve"> written evidence that the Supplies comply with the technical requirements and standards specified in Section IV.</w:t>
            </w:r>
          </w:p>
          <w:p w14:paraId="46AD5751" w14:textId="0413EA4C" w:rsidR="00D338EA" w:rsidRPr="00703B5B" w:rsidRDefault="00FF6B71">
            <w:pPr>
              <w:numPr>
                <w:ilvl w:val="1"/>
                <w:numId w:val="49"/>
              </w:numPr>
              <w:spacing w:after="200"/>
              <w:jc w:val="both"/>
              <w:rPr>
                <w:lang w:val="en-GB"/>
              </w:rPr>
            </w:pPr>
            <w:r w:rsidRPr="00703B5B">
              <w:rPr>
                <w:lang w:val="en-GB"/>
              </w:rPr>
              <w:t xml:space="preserve">Written evidence may take the form of </w:t>
            </w:r>
            <w:r w:rsidR="00B77921" w:rsidRPr="00703B5B">
              <w:rPr>
                <w:lang w:val="en-GB"/>
              </w:rPr>
              <w:t>brochures</w:t>
            </w:r>
            <w:r w:rsidRPr="00703B5B">
              <w:rPr>
                <w:lang w:val="en-GB"/>
              </w:rPr>
              <w:t xml:space="preserve">, </w:t>
            </w:r>
            <w:r w:rsidR="00D35C95" w:rsidRPr="00703B5B">
              <w:rPr>
                <w:lang w:val="en-GB"/>
              </w:rPr>
              <w:t>schedules</w:t>
            </w:r>
            <w:r w:rsidRPr="00703B5B">
              <w:rPr>
                <w:lang w:val="en-GB"/>
              </w:rPr>
              <w:t xml:space="preserve"> or data</w:t>
            </w:r>
            <w:r w:rsidR="002A51F2" w:rsidRPr="00703B5B">
              <w:rPr>
                <w:lang w:val="en-GB"/>
              </w:rPr>
              <w:t>.</w:t>
            </w:r>
            <w:r w:rsidRPr="00703B5B">
              <w:rPr>
                <w:lang w:val="en-GB"/>
              </w:rPr>
              <w:t xml:space="preserve"> </w:t>
            </w:r>
            <w:r w:rsidR="002A51F2" w:rsidRPr="00703B5B">
              <w:rPr>
                <w:lang w:val="en-GB"/>
              </w:rPr>
              <w:t xml:space="preserve">It </w:t>
            </w:r>
            <w:r w:rsidRPr="00703B5B">
              <w:rPr>
                <w:lang w:val="en-GB"/>
              </w:rPr>
              <w:t xml:space="preserve">shall include a detailed description of the main technical and performance characteristics of the Supplies and related Services, demonstrating that they correspond to the specifications and, where applicable, a list of deviations and reservations </w:t>
            </w:r>
            <w:r w:rsidR="002A51F2" w:rsidRPr="00703B5B">
              <w:rPr>
                <w:lang w:val="en-GB"/>
              </w:rPr>
              <w:t>concerning</w:t>
            </w:r>
            <w:r w:rsidRPr="00703B5B">
              <w:rPr>
                <w:lang w:val="en-GB"/>
              </w:rPr>
              <w:t xml:space="preserve"> the provisions of Section IV.</w:t>
            </w:r>
          </w:p>
          <w:p w14:paraId="02FB8922" w14:textId="2664AB19" w:rsidR="00D338EA" w:rsidRPr="00703B5B" w:rsidRDefault="00FF6B71">
            <w:pPr>
              <w:numPr>
                <w:ilvl w:val="1"/>
                <w:numId w:val="49"/>
              </w:numPr>
              <w:spacing w:after="200"/>
              <w:jc w:val="both"/>
              <w:rPr>
                <w:lang w:val="en-GB"/>
              </w:rPr>
            </w:pPr>
            <w:r w:rsidRPr="00703B5B">
              <w:rPr>
                <w:lang w:val="en-GB"/>
              </w:rPr>
              <w:t xml:space="preserve">If required by the </w:t>
            </w:r>
            <w:r w:rsidR="00B77921" w:rsidRPr="00703B5B">
              <w:rPr>
                <w:lang w:val="en-GB"/>
              </w:rPr>
              <w:t>BDS</w:t>
            </w:r>
            <w:r w:rsidRPr="00703B5B">
              <w:rPr>
                <w:lang w:val="en-GB"/>
              </w:rPr>
              <w:t xml:space="preserve">, the </w:t>
            </w:r>
            <w:r w:rsidR="00B77921" w:rsidRPr="00703B5B">
              <w:rPr>
                <w:lang w:val="en-GB"/>
              </w:rPr>
              <w:t xml:space="preserve">Applicant </w:t>
            </w:r>
            <w:r w:rsidRPr="00703B5B">
              <w:rPr>
                <w:lang w:val="en-GB"/>
              </w:rPr>
              <w:t xml:space="preserve">shall also provide a list giving full details, including available sources of supply and current prices of spare parts, special tools, etc., necessary for the correct and continued operation of the supplies from the time of their commencement of use by the Contracting Authority and for the period specified in the </w:t>
            </w:r>
            <w:r w:rsidR="00B77921" w:rsidRPr="00703B5B">
              <w:rPr>
                <w:b/>
                <w:bCs/>
                <w:lang w:val="en-GB"/>
              </w:rPr>
              <w:t>BDS</w:t>
            </w:r>
            <w:r w:rsidRPr="00703B5B">
              <w:rPr>
                <w:b/>
                <w:bCs/>
                <w:lang w:val="en-GB"/>
              </w:rPr>
              <w:t>.</w:t>
            </w:r>
          </w:p>
          <w:p w14:paraId="06C89481" w14:textId="29AAD5E6" w:rsidR="00D338EA" w:rsidRPr="00703B5B" w:rsidRDefault="00FF6B71" w:rsidP="00A57766">
            <w:pPr>
              <w:numPr>
                <w:ilvl w:val="1"/>
                <w:numId w:val="49"/>
              </w:numPr>
              <w:spacing w:after="200"/>
              <w:jc w:val="both"/>
              <w:rPr>
                <w:lang w:val="en-GB"/>
              </w:rPr>
            </w:pPr>
            <w:r w:rsidRPr="00703B5B">
              <w:rPr>
                <w:lang w:val="en-GB"/>
              </w:rPr>
              <w:t xml:space="preserve">Standards that apply to methods of execution, manufacturing processes, equipment and materials, as well as references to brand names or catalogue numbers specified by the Contracting Authority, are mentioned by way of </w:t>
            </w:r>
            <w:r w:rsidR="00B77921" w:rsidRPr="00703B5B">
              <w:rPr>
                <w:lang w:val="en-GB"/>
              </w:rPr>
              <w:t>information purposes</w:t>
            </w:r>
            <w:r w:rsidRPr="00703B5B">
              <w:rPr>
                <w:lang w:val="en-GB"/>
              </w:rPr>
              <w:t xml:space="preserve"> only and are in no way restrictive. The Applicant may substitute other quality standards, brand names or catalogue numbers, provided that </w:t>
            </w:r>
            <w:r w:rsidR="00A27F6C" w:rsidRPr="00703B5B">
              <w:rPr>
                <w:lang w:val="en-GB"/>
              </w:rPr>
              <w:t xml:space="preserve">they </w:t>
            </w:r>
            <w:r w:rsidRPr="00703B5B">
              <w:rPr>
                <w:lang w:val="en-GB"/>
              </w:rPr>
              <w:t>establish to the satisfaction of the Contracting Authority that the standards, brand names and catalogue numbers so substituted are substantially equivalent to or better than the Technical Specifications.</w:t>
            </w:r>
          </w:p>
        </w:tc>
      </w:tr>
      <w:tr w:rsidR="003419F0" w:rsidRPr="00B001E1" w14:paraId="102EB72F" w14:textId="77777777" w:rsidTr="00AD57D9">
        <w:trPr>
          <w:gridAfter w:val="1"/>
          <w:wAfter w:w="90" w:type="dxa"/>
          <w:trHeight w:val="6471"/>
        </w:trPr>
        <w:tc>
          <w:tcPr>
            <w:tcW w:w="1852" w:type="dxa"/>
          </w:tcPr>
          <w:p w14:paraId="09E122F7" w14:textId="19DC8F08" w:rsidR="00D338EA" w:rsidRPr="00703B5B" w:rsidRDefault="00FF6B71">
            <w:pPr>
              <w:pStyle w:val="Titre4"/>
              <w:numPr>
                <w:ilvl w:val="0"/>
                <w:numId w:val="31"/>
              </w:numPr>
              <w:ind w:left="414" w:hanging="357"/>
              <w:jc w:val="left"/>
              <w:rPr>
                <w:lang w:val="en-GB"/>
              </w:rPr>
            </w:pPr>
            <w:bookmarkStart w:id="211" w:name="_Toc438532601"/>
            <w:bookmarkStart w:id="212" w:name="_Toc438532602"/>
            <w:bookmarkStart w:id="213" w:name="_Toc438438840"/>
            <w:bookmarkStart w:id="214" w:name="_Toc438532603"/>
            <w:bookmarkStart w:id="215" w:name="_Toc438733984"/>
            <w:bookmarkStart w:id="216" w:name="_Toc438907023"/>
            <w:bookmarkStart w:id="217" w:name="_Toc438907222"/>
            <w:bookmarkStart w:id="218" w:name="_Toc516703227"/>
            <w:bookmarkStart w:id="219" w:name="_Toc516704784"/>
            <w:bookmarkStart w:id="220" w:name="_Toc519511332"/>
            <w:bookmarkEnd w:id="211"/>
            <w:bookmarkEnd w:id="212"/>
            <w:r w:rsidRPr="00703B5B">
              <w:rPr>
                <w:b/>
                <w:lang w:val="en-GB"/>
              </w:rPr>
              <w:t xml:space="preserve">Documents attesting to </w:t>
            </w:r>
            <w:r w:rsidR="00A27F6C" w:rsidRPr="00703B5B">
              <w:rPr>
                <w:b/>
                <w:lang w:val="en-GB"/>
              </w:rPr>
              <w:t>the Bidder</w:t>
            </w:r>
            <w:r w:rsidR="002454EB" w:rsidRPr="00703B5B">
              <w:rPr>
                <w:b/>
                <w:lang w:val="en-GB"/>
              </w:rPr>
              <w:t>’</w:t>
            </w:r>
            <w:r w:rsidRPr="00703B5B">
              <w:rPr>
                <w:b/>
                <w:lang w:val="en-GB"/>
              </w:rPr>
              <w:t>s qualifications</w:t>
            </w:r>
            <w:bookmarkEnd w:id="213"/>
            <w:bookmarkEnd w:id="214"/>
            <w:bookmarkEnd w:id="215"/>
            <w:bookmarkEnd w:id="216"/>
            <w:bookmarkEnd w:id="217"/>
            <w:bookmarkEnd w:id="218"/>
            <w:bookmarkEnd w:id="219"/>
            <w:bookmarkEnd w:id="220"/>
          </w:p>
        </w:tc>
        <w:tc>
          <w:tcPr>
            <w:tcW w:w="7283" w:type="dxa"/>
          </w:tcPr>
          <w:p w14:paraId="1D0725F7" w14:textId="650B2430" w:rsidR="00D338EA" w:rsidRPr="00703B5B" w:rsidRDefault="00FF6B71">
            <w:pPr>
              <w:numPr>
                <w:ilvl w:val="1"/>
                <w:numId w:val="50"/>
              </w:numPr>
              <w:spacing w:after="240"/>
              <w:jc w:val="both"/>
              <w:rPr>
                <w:lang w:val="en-GB"/>
              </w:rPr>
            </w:pPr>
            <w:r w:rsidRPr="00703B5B">
              <w:rPr>
                <w:lang w:val="en-GB"/>
              </w:rPr>
              <w:t>The documentation that the</w:t>
            </w:r>
            <w:r w:rsidR="00930B21" w:rsidRPr="00703B5B">
              <w:rPr>
                <w:lang w:val="en-GB"/>
              </w:rPr>
              <w:t xml:space="preserve"> Applicant</w:t>
            </w:r>
            <w:r w:rsidRPr="00703B5B">
              <w:rPr>
                <w:lang w:val="en-GB"/>
              </w:rPr>
              <w:t xml:space="preserve"> will provide to establish that </w:t>
            </w:r>
            <w:r w:rsidR="00A27F6C" w:rsidRPr="00703B5B">
              <w:rPr>
                <w:lang w:val="en-GB"/>
              </w:rPr>
              <w:t xml:space="preserve">they are </w:t>
            </w:r>
            <w:r w:rsidR="00930B21" w:rsidRPr="00703B5B">
              <w:rPr>
                <w:lang w:val="en-GB"/>
              </w:rPr>
              <w:t xml:space="preserve"> </w:t>
            </w:r>
            <w:r w:rsidRPr="00703B5B">
              <w:rPr>
                <w:lang w:val="en-GB"/>
              </w:rPr>
              <w:t xml:space="preserve">qualified to perform the Contract if </w:t>
            </w:r>
            <w:r w:rsidR="00364368" w:rsidRPr="00703B5B">
              <w:rPr>
                <w:lang w:val="en-GB"/>
              </w:rPr>
              <w:t>their bid</w:t>
            </w:r>
            <w:r w:rsidRPr="00703B5B">
              <w:rPr>
                <w:lang w:val="en-GB"/>
              </w:rPr>
              <w:t xml:space="preserve"> is accepted will establish, to the satisfaction of the Contracting Authority, that: </w:t>
            </w:r>
          </w:p>
          <w:p w14:paraId="36482C1A" w14:textId="777829D7" w:rsidR="00D338EA" w:rsidRPr="00703B5B" w:rsidRDefault="00FF6B71">
            <w:pPr>
              <w:pStyle w:val="i"/>
              <w:suppressAutoHyphens w:val="0"/>
              <w:spacing w:after="240"/>
              <w:ind w:left="1224" w:hanging="619"/>
              <w:rPr>
                <w:rFonts w:ascii="Times New Roman" w:hAnsi="Times New Roman"/>
                <w:lang w:val="en-GB"/>
              </w:rPr>
            </w:pPr>
            <w:r w:rsidRPr="00703B5B">
              <w:rPr>
                <w:rFonts w:ascii="Times New Roman" w:hAnsi="Times New Roman"/>
                <w:lang w:val="en-GB"/>
              </w:rPr>
              <w:t xml:space="preserve">(a) </w:t>
            </w:r>
            <w:r w:rsidRPr="00703B5B">
              <w:rPr>
                <w:rFonts w:ascii="Times New Roman" w:hAnsi="Times New Roman"/>
                <w:lang w:val="en-GB"/>
              </w:rPr>
              <w:tab/>
              <w:t xml:space="preserve">if required by the </w:t>
            </w:r>
            <w:r w:rsidR="00930B21" w:rsidRPr="00703B5B">
              <w:rPr>
                <w:rFonts w:ascii="Times New Roman" w:hAnsi="Times New Roman"/>
                <w:b/>
                <w:bCs/>
                <w:lang w:val="en-GB"/>
              </w:rPr>
              <w:t>BDS</w:t>
            </w:r>
            <w:r w:rsidRPr="00703B5B">
              <w:rPr>
                <w:rFonts w:ascii="Times New Roman" w:hAnsi="Times New Roman"/>
                <w:lang w:val="en-GB"/>
              </w:rPr>
              <w:t xml:space="preserve">, an Applicant that does not manufacture or produce the Supplies </w:t>
            </w:r>
            <w:r w:rsidR="00930B21" w:rsidRPr="00703B5B">
              <w:rPr>
                <w:rFonts w:ascii="Times New Roman" w:hAnsi="Times New Roman"/>
                <w:lang w:val="en-GB"/>
              </w:rPr>
              <w:t>he</w:t>
            </w:r>
            <w:r w:rsidRPr="00703B5B">
              <w:rPr>
                <w:rFonts w:ascii="Times New Roman" w:hAnsi="Times New Roman"/>
                <w:lang w:val="en-GB"/>
              </w:rPr>
              <w:t xml:space="preserve"> is offering shall submit a Manufacturer</w:t>
            </w:r>
            <w:r w:rsidR="002454EB" w:rsidRPr="00703B5B">
              <w:rPr>
                <w:rFonts w:ascii="Times New Roman" w:hAnsi="Times New Roman"/>
                <w:lang w:val="en-GB"/>
              </w:rPr>
              <w:t>’</w:t>
            </w:r>
            <w:r w:rsidRPr="00703B5B">
              <w:rPr>
                <w:rFonts w:ascii="Times New Roman" w:hAnsi="Times New Roman"/>
                <w:lang w:val="en-GB"/>
              </w:rPr>
              <w:t>s Authori</w:t>
            </w:r>
            <w:r w:rsidR="00D35C95" w:rsidRPr="00703B5B">
              <w:rPr>
                <w:rFonts w:ascii="Times New Roman" w:hAnsi="Times New Roman"/>
                <w:lang w:val="en-GB"/>
              </w:rPr>
              <w:t>s</w:t>
            </w:r>
            <w:r w:rsidRPr="00703B5B">
              <w:rPr>
                <w:rFonts w:ascii="Times New Roman" w:hAnsi="Times New Roman"/>
                <w:lang w:val="en-GB"/>
              </w:rPr>
              <w:t xml:space="preserve">ation, using the standard form included in Section III, to certify that </w:t>
            </w:r>
            <w:r w:rsidR="00A27F6C" w:rsidRPr="00703B5B">
              <w:rPr>
                <w:rFonts w:ascii="Times New Roman" w:hAnsi="Times New Roman"/>
                <w:lang w:val="en-GB"/>
              </w:rPr>
              <w:t>t</w:t>
            </w:r>
            <w:r w:rsidR="00930B21" w:rsidRPr="00703B5B">
              <w:rPr>
                <w:rFonts w:ascii="Times New Roman" w:hAnsi="Times New Roman"/>
                <w:lang w:val="en-GB"/>
              </w:rPr>
              <w:t>he</w:t>
            </w:r>
            <w:r w:rsidR="00A27F6C" w:rsidRPr="00703B5B">
              <w:rPr>
                <w:rFonts w:ascii="Times New Roman" w:hAnsi="Times New Roman"/>
                <w:lang w:val="en-GB"/>
              </w:rPr>
              <w:t>y</w:t>
            </w:r>
            <w:r w:rsidRPr="00703B5B">
              <w:rPr>
                <w:rFonts w:ascii="Times New Roman" w:hAnsi="Times New Roman"/>
                <w:lang w:val="en-GB"/>
              </w:rPr>
              <w:t xml:space="preserve"> ha</w:t>
            </w:r>
            <w:r w:rsidR="00A27F6C" w:rsidRPr="00703B5B">
              <w:rPr>
                <w:rFonts w:ascii="Times New Roman" w:hAnsi="Times New Roman"/>
                <w:lang w:val="en-GB"/>
              </w:rPr>
              <w:t xml:space="preserve">ve </w:t>
            </w:r>
            <w:r w:rsidRPr="00703B5B">
              <w:rPr>
                <w:rFonts w:ascii="Times New Roman" w:hAnsi="Times New Roman"/>
                <w:lang w:val="en-GB"/>
              </w:rPr>
              <w:t>been duly authori</w:t>
            </w:r>
            <w:r w:rsidR="00D35C95" w:rsidRPr="00703B5B">
              <w:rPr>
                <w:rFonts w:ascii="Times New Roman" w:hAnsi="Times New Roman"/>
                <w:lang w:val="en-GB"/>
              </w:rPr>
              <w:t>s</w:t>
            </w:r>
            <w:r w:rsidRPr="00703B5B">
              <w:rPr>
                <w:rFonts w:ascii="Times New Roman" w:hAnsi="Times New Roman"/>
                <w:lang w:val="en-GB"/>
              </w:rPr>
              <w:t xml:space="preserve">ed by the manufacturer or producer of the Supplies to </w:t>
            </w:r>
            <w:r w:rsidR="00930B21" w:rsidRPr="00703B5B">
              <w:rPr>
                <w:rFonts w:ascii="Times New Roman" w:hAnsi="Times New Roman"/>
                <w:lang w:val="en-GB"/>
              </w:rPr>
              <w:t xml:space="preserve">provide </w:t>
            </w:r>
            <w:r w:rsidRPr="00703B5B">
              <w:rPr>
                <w:rFonts w:ascii="Times New Roman" w:hAnsi="Times New Roman"/>
                <w:lang w:val="en-GB"/>
              </w:rPr>
              <w:t xml:space="preserve">the Supplies </w:t>
            </w:r>
            <w:r w:rsidR="00A861AC" w:rsidRPr="00703B5B">
              <w:rPr>
                <w:rFonts w:ascii="Times New Roman" w:hAnsi="Times New Roman"/>
                <w:lang w:val="en-GB"/>
              </w:rPr>
              <w:t xml:space="preserve">in the </w:t>
            </w:r>
            <w:r w:rsidR="00A71EBC" w:rsidRPr="00703B5B">
              <w:rPr>
                <w:rFonts w:ascii="Times New Roman" w:hAnsi="Times New Roman"/>
                <w:lang w:val="en-GB"/>
              </w:rPr>
              <w:t>purchaser</w:t>
            </w:r>
            <w:r w:rsidR="002454EB" w:rsidRPr="00703B5B">
              <w:rPr>
                <w:rFonts w:ascii="Times New Roman" w:hAnsi="Times New Roman"/>
                <w:lang w:val="en-GB"/>
              </w:rPr>
              <w:t>’</w:t>
            </w:r>
            <w:r w:rsidR="00A71EBC" w:rsidRPr="00703B5B">
              <w:rPr>
                <w:rFonts w:ascii="Times New Roman" w:hAnsi="Times New Roman"/>
                <w:lang w:val="en-GB"/>
              </w:rPr>
              <w:t xml:space="preserve">s </w:t>
            </w:r>
            <w:r w:rsidR="00A861AC" w:rsidRPr="00703B5B">
              <w:rPr>
                <w:rFonts w:ascii="Times New Roman" w:hAnsi="Times New Roman"/>
                <w:lang w:val="en-GB"/>
              </w:rPr>
              <w:t>country</w:t>
            </w:r>
            <w:r w:rsidRPr="00703B5B">
              <w:rPr>
                <w:rFonts w:ascii="Times New Roman" w:hAnsi="Times New Roman"/>
                <w:lang w:val="en-GB"/>
              </w:rPr>
              <w:t xml:space="preserve">; </w:t>
            </w:r>
          </w:p>
          <w:p w14:paraId="09D0C434" w14:textId="47FDD947" w:rsidR="00D338EA" w:rsidRPr="00703B5B" w:rsidRDefault="00FF6B71">
            <w:pPr>
              <w:spacing w:after="240"/>
              <w:ind w:left="1224" w:hanging="619"/>
              <w:jc w:val="both"/>
              <w:rPr>
                <w:lang w:val="en-GB"/>
              </w:rPr>
            </w:pPr>
            <w:r w:rsidRPr="00703B5B">
              <w:rPr>
                <w:lang w:val="en-GB"/>
              </w:rPr>
              <w:t xml:space="preserve">(b) </w:t>
            </w:r>
            <w:r w:rsidRPr="00703B5B">
              <w:rPr>
                <w:lang w:val="en-GB"/>
              </w:rPr>
              <w:tab/>
              <w:t xml:space="preserve">if required by the </w:t>
            </w:r>
            <w:r w:rsidR="00930B21" w:rsidRPr="00703B5B">
              <w:rPr>
                <w:b/>
                <w:bCs/>
                <w:lang w:val="en-GB"/>
              </w:rPr>
              <w:t>BDS</w:t>
            </w:r>
            <w:r w:rsidRPr="00703B5B">
              <w:rPr>
                <w:b/>
                <w:bCs/>
                <w:lang w:val="en-GB"/>
              </w:rPr>
              <w:t xml:space="preserve">, </w:t>
            </w:r>
            <w:r w:rsidRPr="00703B5B">
              <w:rPr>
                <w:lang w:val="en-GB"/>
              </w:rPr>
              <w:t>in the</w:t>
            </w:r>
            <w:r w:rsidRPr="00703B5B">
              <w:rPr>
                <w:b/>
                <w:bCs/>
                <w:lang w:val="en-GB"/>
              </w:rPr>
              <w:t xml:space="preserve"> </w:t>
            </w:r>
            <w:r w:rsidRPr="00703B5B">
              <w:rPr>
                <w:lang w:val="en-GB"/>
              </w:rPr>
              <w:t xml:space="preserve">event </w:t>
            </w:r>
            <w:r w:rsidR="00A71EBC" w:rsidRPr="00703B5B">
              <w:rPr>
                <w:lang w:val="en-GB"/>
              </w:rPr>
              <w:t xml:space="preserve">that </w:t>
            </w:r>
            <w:r w:rsidRPr="00703B5B">
              <w:rPr>
                <w:lang w:val="en-GB"/>
              </w:rPr>
              <w:t xml:space="preserve">the </w:t>
            </w:r>
            <w:r w:rsidR="00930B21" w:rsidRPr="00703B5B">
              <w:rPr>
                <w:lang w:val="en-GB"/>
              </w:rPr>
              <w:t xml:space="preserve">Applicant </w:t>
            </w:r>
            <w:r w:rsidRPr="00703B5B">
              <w:rPr>
                <w:lang w:val="en-GB"/>
              </w:rPr>
              <w:t xml:space="preserve">is not present </w:t>
            </w:r>
            <w:r w:rsidR="00064FBD" w:rsidRPr="00703B5B">
              <w:rPr>
                <w:lang w:val="en-GB"/>
              </w:rPr>
              <w:t>in the country of the Contracting Authority</w:t>
            </w:r>
            <w:r w:rsidRPr="00703B5B">
              <w:rPr>
                <w:lang w:val="en-GB"/>
              </w:rPr>
              <w:t xml:space="preserve">, the </w:t>
            </w:r>
            <w:r w:rsidR="00930B21" w:rsidRPr="00703B5B">
              <w:rPr>
                <w:lang w:val="en-GB"/>
              </w:rPr>
              <w:t xml:space="preserve">Applicant </w:t>
            </w:r>
            <w:r w:rsidRPr="00703B5B">
              <w:rPr>
                <w:lang w:val="en-GB"/>
              </w:rPr>
              <w:t xml:space="preserve">is or will be (if </w:t>
            </w:r>
            <w:r w:rsidR="00364368" w:rsidRPr="00703B5B">
              <w:rPr>
                <w:lang w:val="en-GB"/>
              </w:rPr>
              <w:t>their bid</w:t>
            </w:r>
            <w:r w:rsidRPr="00703B5B">
              <w:rPr>
                <w:lang w:val="en-GB"/>
              </w:rPr>
              <w:t xml:space="preserve"> is accepted) represented by an agent who is </w:t>
            </w:r>
            <w:r w:rsidR="00A71EBC" w:rsidRPr="00703B5B">
              <w:rPr>
                <w:lang w:val="en-GB"/>
              </w:rPr>
              <w:t xml:space="preserve">equipped </w:t>
            </w:r>
            <w:r w:rsidRPr="00703B5B">
              <w:rPr>
                <w:lang w:val="en-GB"/>
              </w:rPr>
              <w:t>and able to meet the Contractor</w:t>
            </w:r>
            <w:r w:rsidR="002454EB" w:rsidRPr="00703B5B">
              <w:rPr>
                <w:lang w:val="en-GB"/>
              </w:rPr>
              <w:t>’</w:t>
            </w:r>
            <w:r w:rsidRPr="00703B5B">
              <w:rPr>
                <w:lang w:val="en-GB"/>
              </w:rPr>
              <w:t xml:space="preserve">s contractual obligations </w:t>
            </w:r>
            <w:r w:rsidR="00023B2B" w:rsidRPr="00703B5B">
              <w:rPr>
                <w:lang w:val="en-GB"/>
              </w:rPr>
              <w:t>concerning</w:t>
            </w:r>
            <w:r w:rsidRPr="00703B5B">
              <w:rPr>
                <w:lang w:val="en-GB"/>
              </w:rPr>
              <w:t xml:space="preserve"> technical specifications, maintenance, repairs and the supply of spare parts.</w:t>
            </w:r>
          </w:p>
          <w:p w14:paraId="2903C1CE" w14:textId="47387195" w:rsidR="00D338EA" w:rsidRPr="00703B5B" w:rsidRDefault="00FF6B71">
            <w:pPr>
              <w:spacing w:after="240"/>
              <w:ind w:left="1224" w:hanging="619"/>
              <w:jc w:val="both"/>
              <w:rPr>
                <w:sz w:val="16"/>
                <w:lang w:val="en-GB"/>
              </w:rPr>
            </w:pPr>
            <w:r w:rsidRPr="00703B5B">
              <w:rPr>
                <w:lang w:val="en-GB"/>
              </w:rPr>
              <w:t xml:space="preserve">(c) </w:t>
            </w:r>
            <w:r w:rsidRPr="00703B5B">
              <w:rPr>
                <w:lang w:val="en-GB"/>
              </w:rPr>
              <w:tab/>
              <w:t xml:space="preserve">the </w:t>
            </w:r>
            <w:r w:rsidR="00930B21" w:rsidRPr="00703B5B">
              <w:rPr>
                <w:lang w:val="en-GB"/>
              </w:rPr>
              <w:t>Applicant</w:t>
            </w:r>
            <w:r w:rsidRPr="00703B5B">
              <w:rPr>
                <w:lang w:val="en-GB"/>
              </w:rPr>
              <w:t xml:space="preserve"> meets the qualification criteria </w:t>
            </w:r>
            <w:r w:rsidR="00A71EBC" w:rsidRPr="00703B5B">
              <w:rPr>
                <w:lang w:val="en-GB"/>
              </w:rPr>
              <w:t xml:space="preserve">specified in </w:t>
            </w:r>
            <w:r w:rsidRPr="00703B5B">
              <w:rPr>
                <w:lang w:val="en-GB"/>
              </w:rPr>
              <w:t xml:space="preserve">Clause 5 of the </w:t>
            </w:r>
            <w:r w:rsidR="003F7830" w:rsidRPr="00703B5B">
              <w:rPr>
                <w:lang w:val="en-GB"/>
              </w:rPr>
              <w:t>IBs</w:t>
            </w:r>
            <w:r w:rsidRPr="00703B5B">
              <w:rPr>
                <w:lang w:val="en-GB"/>
              </w:rPr>
              <w:t xml:space="preserve">. </w:t>
            </w:r>
          </w:p>
        </w:tc>
      </w:tr>
      <w:tr w:rsidR="003419F0" w:rsidRPr="00B001E1" w14:paraId="394A0D9B" w14:textId="77777777" w:rsidTr="00AD57D9">
        <w:trPr>
          <w:gridAfter w:val="1"/>
          <w:wAfter w:w="90" w:type="dxa"/>
          <w:trHeight w:val="147"/>
        </w:trPr>
        <w:tc>
          <w:tcPr>
            <w:tcW w:w="1852" w:type="dxa"/>
          </w:tcPr>
          <w:p w14:paraId="6B363427" w14:textId="2C7A52DB" w:rsidR="00D338EA" w:rsidRPr="00703B5B" w:rsidRDefault="00BE7ABB">
            <w:pPr>
              <w:pStyle w:val="Titre4"/>
              <w:numPr>
                <w:ilvl w:val="0"/>
                <w:numId w:val="31"/>
              </w:numPr>
              <w:ind w:left="414" w:hanging="357"/>
              <w:jc w:val="left"/>
              <w:rPr>
                <w:lang w:val="en-GB"/>
              </w:rPr>
            </w:pPr>
            <w:bookmarkStart w:id="221" w:name="_Toc438438841"/>
            <w:bookmarkStart w:id="222" w:name="_Toc438532604"/>
            <w:bookmarkStart w:id="223" w:name="_Toc438733985"/>
            <w:bookmarkStart w:id="224" w:name="_Toc438907024"/>
            <w:bookmarkStart w:id="225" w:name="_Toc438907223"/>
            <w:bookmarkStart w:id="226" w:name="_Toc516703228"/>
            <w:bookmarkStart w:id="227" w:name="_Toc516704785"/>
            <w:bookmarkStart w:id="228" w:name="_Toc519511333"/>
            <w:r w:rsidRPr="00703B5B">
              <w:rPr>
                <w:b/>
                <w:lang w:val="en-GB"/>
              </w:rPr>
              <w:t>Bid</w:t>
            </w:r>
            <w:r w:rsidR="00FF6B71" w:rsidRPr="00703B5B">
              <w:rPr>
                <w:b/>
                <w:lang w:val="en-GB"/>
              </w:rPr>
              <w:t xml:space="preserve"> validity period</w:t>
            </w:r>
            <w:bookmarkEnd w:id="221"/>
            <w:bookmarkEnd w:id="222"/>
            <w:bookmarkEnd w:id="223"/>
            <w:bookmarkEnd w:id="224"/>
            <w:bookmarkEnd w:id="225"/>
            <w:bookmarkEnd w:id="226"/>
            <w:bookmarkEnd w:id="227"/>
            <w:bookmarkEnd w:id="228"/>
          </w:p>
        </w:tc>
        <w:tc>
          <w:tcPr>
            <w:tcW w:w="7283" w:type="dxa"/>
          </w:tcPr>
          <w:p w14:paraId="197BB135" w14:textId="5B6A37D2" w:rsidR="00D338EA" w:rsidRPr="00703B5B" w:rsidRDefault="00FF6B71" w:rsidP="00A57766">
            <w:pPr>
              <w:spacing w:after="240"/>
              <w:ind w:left="576" w:hanging="576"/>
              <w:jc w:val="both"/>
              <w:rPr>
                <w:lang w:val="en-GB"/>
              </w:rPr>
            </w:pPr>
            <w:r w:rsidRPr="00703B5B">
              <w:rPr>
                <w:lang w:val="en-GB"/>
              </w:rPr>
              <w:t xml:space="preserve">19.1 </w:t>
            </w:r>
            <w:r w:rsidRPr="00703B5B">
              <w:rPr>
                <w:lang w:val="en-GB"/>
              </w:rPr>
              <w:tab/>
            </w:r>
            <w:r w:rsidR="00BE7ABB" w:rsidRPr="00703B5B">
              <w:rPr>
                <w:lang w:val="en-GB"/>
              </w:rPr>
              <w:t>Bids</w:t>
            </w:r>
            <w:r w:rsidRPr="00703B5B">
              <w:rPr>
                <w:lang w:val="en-GB"/>
              </w:rPr>
              <w:t xml:space="preserve"> will remain valid for the period specified in the </w:t>
            </w:r>
            <w:r w:rsidR="00930B21" w:rsidRPr="00703B5B">
              <w:rPr>
                <w:lang w:val="en-GB"/>
              </w:rPr>
              <w:t>BDS</w:t>
            </w:r>
            <w:r w:rsidRPr="00703B5B">
              <w:rPr>
                <w:lang w:val="en-GB"/>
              </w:rPr>
              <w:t xml:space="preserve"> after the deadline for submission of </w:t>
            </w:r>
            <w:r w:rsidR="00BE7ABB" w:rsidRPr="00703B5B">
              <w:rPr>
                <w:lang w:val="en-GB"/>
              </w:rPr>
              <w:t>bids</w:t>
            </w:r>
            <w:r w:rsidRPr="00703B5B">
              <w:rPr>
                <w:lang w:val="en-GB"/>
              </w:rPr>
              <w:t xml:space="preserve"> set by the Contracting Authority. A </w:t>
            </w:r>
            <w:r w:rsidR="00E86835" w:rsidRPr="00703B5B">
              <w:rPr>
                <w:lang w:val="en-GB"/>
              </w:rPr>
              <w:t>bid</w:t>
            </w:r>
            <w:r w:rsidRPr="00703B5B">
              <w:rPr>
                <w:lang w:val="en-GB"/>
              </w:rPr>
              <w:t xml:space="preserve"> valid for a shorter period will be considered non-compliant and rejected by the Contracting Authority.</w:t>
            </w:r>
          </w:p>
        </w:tc>
      </w:tr>
      <w:tr w:rsidR="003419F0" w:rsidRPr="00B001E1" w14:paraId="057E97AF" w14:textId="77777777" w:rsidTr="00AD57D9">
        <w:trPr>
          <w:gridAfter w:val="1"/>
          <w:wAfter w:w="90" w:type="dxa"/>
          <w:trHeight w:val="147"/>
        </w:trPr>
        <w:tc>
          <w:tcPr>
            <w:tcW w:w="1852" w:type="dxa"/>
          </w:tcPr>
          <w:p w14:paraId="68F8B47E" w14:textId="77777777" w:rsidR="003419F0" w:rsidRPr="00703B5B" w:rsidRDefault="003419F0" w:rsidP="00AD57D9">
            <w:pPr>
              <w:rPr>
                <w:lang w:val="en-GB"/>
              </w:rPr>
            </w:pPr>
          </w:p>
        </w:tc>
        <w:tc>
          <w:tcPr>
            <w:tcW w:w="7283" w:type="dxa"/>
          </w:tcPr>
          <w:p w14:paraId="28314707" w14:textId="7C9E938A" w:rsidR="00D338EA" w:rsidRPr="00703B5B" w:rsidRDefault="00FF6B71">
            <w:pPr>
              <w:tabs>
                <w:tab w:val="left" w:pos="612"/>
              </w:tabs>
              <w:spacing w:after="240"/>
              <w:ind w:left="576" w:hanging="576"/>
              <w:jc w:val="both"/>
              <w:rPr>
                <w:spacing w:val="-4"/>
                <w:lang w:val="en-GB"/>
              </w:rPr>
            </w:pPr>
            <w:r w:rsidRPr="00703B5B">
              <w:rPr>
                <w:spacing w:val="-4"/>
                <w:lang w:val="en-GB"/>
              </w:rPr>
              <w:t>19.2</w:t>
            </w:r>
            <w:r w:rsidRPr="00703B5B">
              <w:rPr>
                <w:spacing w:val="-4"/>
                <w:lang w:val="en-GB"/>
              </w:rPr>
              <w:tab/>
            </w:r>
            <w:r w:rsidRPr="00703B5B">
              <w:rPr>
                <w:lang w:val="en-GB"/>
              </w:rPr>
              <w:t xml:space="preserve">Exceptionally, before the expiry of the period of validity of </w:t>
            </w:r>
            <w:r w:rsidR="00BE7ABB" w:rsidRPr="00703B5B">
              <w:rPr>
                <w:lang w:val="en-GB"/>
              </w:rPr>
              <w:t>bids</w:t>
            </w:r>
            <w:r w:rsidRPr="00703B5B">
              <w:rPr>
                <w:lang w:val="en-GB"/>
              </w:rPr>
              <w:t xml:space="preserve">, the Contracting Authority may ask </w:t>
            </w:r>
            <w:r w:rsidR="004406F8" w:rsidRPr="00703B5B">
              <w:rPr>
                <w:lang w:val="en-GB"/>
              </w:rPr>
              <w:t>bidder</w:t>
            </w:r>
            <w:r w:rsidRPr="00703B5B">
              <w:rPr>
                <w:lang w:val="en-GB"/>
              </w:rPr>
              <w:t>s to extend the</w:t>
            </w:r>
            <w:r w:rsidR="00023B2B" w:rsidRPr="00703B5B">
              <w:rPr>
                <w:lang w:val="en-GB"/>
              </w:rPr>
              <w:t xml:space="preserve">ir </w:t>
            </w:r>
            <w:r w:rsidR="00BE7ABB" w:rsidRPr="00703B5B">
              <w:rPr>
                <w:lang w:val="en-GB"/>
              </w:rPr>
              <w:t>bids</w:t>
            </w:r>
            <w:r w:rsidR="002454EB" w:rsidRPr="00703B5B">
              <w:rPr>
                <w:lang w:val="en-GB"/>
              </w:rPr>
              <w:t>’</w:t>
            </w:r>
            <w:r w:rsidR="00023B2B" w:rsidRPr="00703B5B">
              <w:rPr>
                <w:lang w:val="en-GB"/>
              </w:rPr>
              <w:t xml:space="preserve"> validity period</w:t>
            </w:r>
            <w:r w:rsidRPr="00703B5B">
              <w:rPr>
                <w:lang w:val="en-GB"/>
              </w:rPr>
              <w:t xml:space="preserve">. The request and responses must be made in writing. The validity of the </w:t>
            </w:r>
            <w:r w:rsidR="00E86835" w:rsidRPr="00703B5B">
              <w:rPr>
                <w:lang w:val="en-GB"/>
              </w:rPr>
              <w:t>bid</w:t>
            </w:r>
            <w:r w:rsidRPr="00703B5B">
              <w:rPr>
                <w:lang w:val="en-GB"/>
              </w:rPr>
              <w:t xml:space="preserve"> guarantee will be extended for a corresponding period. A </w:t>
            </w:r>
            <w:r w:rsidR="004406F8" w:rsidRPr="00703B5B">
              <w:rPr>
                <w:lang w:val="en-GB"/>
              </w:rPr>
              <w:t>bidder</w:t>
            </w:r>
            <w:r w:rsidRPr="00703B5B">
              <w:rPr>
                <w:lang w:val="en-GB"/>
              </w:rPr>
              <w:t xml:space="preserve"> may refuse to extend the validity of </w:t>
            </w:r>
            <w:r w:rsidR="00364368" w:rsidRPr="00703B5B">
              <w:rPr>
                <w:lang w:val="en-GB"/>
              </w:rPr>
              <w:t>their bid</w:t>
            </w:r>
            <w:r w:rsidRPr="00703B5B">
              <w:rPr>
                <w:lang w:val="en-GB"/>
              </w:rPr>
              <w:t xml:space="preserve"> without losing </w:t>
            </w:r>
            <w:r w:rsidR="00A27F6C" w:rsidRPr="00703B5B">
              <w:rPr>
                <w:lang w:val="en-GB"/>
              </w:rPr>
              <w:t>their guarantee</w:t>
            </w:r>
            <w:r w:rsidRPr="00703B5B">
              <w:rPr>
                <w:lang w:val="en-GB"/>
              </w:rPr>
              <w:t xml:space="preserve">. A </w:t>
            </w:r>
            <w:r w:rsidR="00533F26" w:rsidRPr="00703B5B">
              <w:rPr>
                <w:lang w:val="en-GB"/>
              </w:rPr>
              <w:t>bidder</w:t>
            </w:r>
            <w:r w:rsidRPr="00703B5B">
              <w:rPr>
                <w:lang w:val="en-GB"/>
              </w:rPr>
              <w:t xml:space="preserve"> who agrees to such an extension will not be asked to, nor will </w:t>
            </w:r>
            <w:r w:rsidR="00930B21" w:rsidRPr="00703B5B">
              <w:rPr>
                <w:lang w:val="en-GB"/>
              </w:rPr>
              <w:t>he</w:t>
            </w:r>
            <w:r w:rsidRPr="00703B5B">
              <w:rPr>
                <w:lang w:val="en-GB"/>
              </w:rPr>
              <w:t xml:space="preserve"> be permitted to, amend </w:t>
            </w:r>
            <w:r w:rsidR="00364368" w:rsidRPr="00703B5B">
              <w:rPr>
                <w:lang w:val="en-GB"/>
              </w:rPr>
              <w:t>their bid</w:t>
            </w:r>
            <w:r w:rsidRPr="00703B5B">
              <w:rPr>
                <w:lang w:val="en-GB"/>
              </w:rPr>
              <w:t xml:space="preserve">, subject to the provisions of </w:t>
            </w:r>
            <w:r w:rsidR="00FC4945" w:rsidRPr="00703B5B">
              <w:rPr>
                <w:lang w:val="en-GB"/>
              </w:rPr>
              <w:t>C</w:t>
            </w:r>
            <w:r w:rsidRPr="00703B5B">
              <w:rPr>
                <w:lang w:val="en-GB"/>
              </w:rPr>
              <w:t xml:space="preserve">lause 14.8 of the </w:t>
            </w:r>
            <w:r w:rsidR="003F7830" w:rsidRPr="00703B5B">
              <w:rPr>
                <w:lang w:val="en-GB"/>
              </w:rPr>
              <w:t>IBs</w:t>
            </w:r>
            <w:r w:rsidRPr="00703B5B">
              <w:rPr>
                <w:lang w:val="en-GB"/>
              </w:rPr>
              <w:t xml:space="preserve">. </w:t>
            </w:r>
          </w:p>
        </w:tc>
      </w:tr>
      <w:tr w:rsidR="003419F0" w:rsidRPr="00B001E1" w14:paraId="4CC1CCF7" w14:textId="77777777" w:rsidTr="00AD57D9">
        <w:trPr>
          <w:gridAfter w:val="1"/>
          <w:wAfter w:w="90" w:type="dxa"/>
          <w:trHeight w:val="708"/>
        </w:trPr>
        <w:tc>
          <w:tcPr>
            <w:tcW w:w="1852" w:type="dxa"/>
          </w:tcPr>
          <w:p w14:paraId="648DDAA1" w14:textId="24F77894" w:rsidR="00D338EA" w:rsidRPr="00703B5B" w:rsidRDefault="00BE7ABB">
            <w:pPr>
              <w:pStyle w:val="Titre4"/>
              <w:numPr>
                <w:ilvl w:val="0"/>
                <w:numId w:val="31"/>
              </w:numPr>
              <w:ind w:left="414" w:hanging="357"/>
              <w:jc w:val="left"/>
              <w:rPr>
                <w:lang w:val="en-GB"/>
              </w:rPr>
            </w:pPr>
            <w:bookmarkStart w:id="229" w:name="_Toc516703229"/>
            <w:bookmarkStart w:id="230" w:name="_Toc516704786"/>
            <w:bookmarkStart w:id="231" w:name="_Toc519511334"/>
            <w:r w:rsidRPr="00703B5B">
              <w:rPr>
                <w:b/>
                <w:lang w:val="en-GB"/>
              </w:rPr>
              <w:t>Bid</w:t>
            </w:r>
            <w:r w:rsidR="00FF6B71" w:rsidRPr="00703B5B">
              <w:rPr>
                <w:b/>
                <w:lang w:val="en-GB"/>
              </w:rPr>
              <w:t xml:space="preserve"> </w:t>
            </w:r>
            <w:r w:rsidR="00D35C95" w:rsidRPr="00703B5B">
              <w:rPr>
                <w:b/>
                <w:lang w:val="en-GB"/>
              </w:rPr>
              <w:t>G</w:t>
            </w:r>
            <w:r w:rsidR="00FF6B71" w:rsidRPr="00703B5B">
              <w:rPr>
                <w:b/>
                <w:lang w:val="en-GB"/>
              </w:rPr>
              <w:t>uarantee</w:t>
            </w:r>
            <w:bookmarkEnd w:id="229"/>
            <w:bookmarkEnd w:id="230"/>
            <w:bookmarkEnd w:id="231"/>
          </w:p>
        </w:tc>
        <w:tc>
          <w:tcPr>
            <w:tcW w:w="7283" w:type="dxa"/>
          </w:tcPr>
          <w:p w14:paraId="31094C53" w14:textId="00DAE56F" w:rsidR="00D338EA" w:rsidRPr="00703B5B" w:rsidRDefault="00FF6B71">
            <w:pPr>
              <w:numPr>
                <w:ilvl w:val="1"/>
                <w:numId w:val="51"/>
              </w:numPr>
              <w:spacing w:after="200"/>
              <w:jc w:val="both"/>
              <w:rPr>
                <w:lang w:val="en-GB"/>
              </w:rPr>
            </w:pPr>
            <w:r w:rsidRPr="00703B5B">
              <w:rPr>
                <w:lang w:val="en-GB"/>
              </w:rPr>
              <w:t xml:space="preserve">Unless otherwise stipulated in the </w:t>
            </w:r>
            <w:r w:rsidR="00E86835" w:rsidRPr="00703B5B">
              <w:rPr>
                <w:lang w:val="en-GB"/>
              </w:rPr>
              <w:t>Bidding documents</w:t>
            </w:r>
            <w:r w:rsidRPr="00703B5B">
              <w:rPr>
                <w:lang w:val="en-GB"/>
              </w:rPr>
              <w:t xml:space="preserve">, </w:t>
            </w:r>
            <w:r w:rsidR="00A27F6C" w:rsidRPr="00703B5B">
              <w:rPr>
                <w:lang w:val="en-GB"/>
              </w:rPr>
              <w:t>the Bidder</w:t>
            </w:r>
            <w:r w:rsidRPr="00703B5B">
              <w:rPr>
                <w:lang w:val="en-GB"/>
              </w:rPr>
              <w:t xml:space="preserve"> shall provide a </w:t>
            </w:r>
            <w:r w:rsidR="00E86835" w:rsidRPr="00703B5B">
              <w:rPr>
                <w:lang w:val="en-GB"/>
              </w:rPr>
              <w:t>bid</w:t>
            </w:r>
            <w:r w:rsidRPr="00703B5B">
              <w:rPr>
                <w:lang w:val="en-GB"/>
              </w:rPr>
              <w:t xml:space="preserve"> guarantee which shall form an integral part of </w:t>
            </w:r>
            <w:r w:rsidR="00364368" w:rsidRPr="00703B5B">
              <w:rPr>
                <w:lang w:val="en-GB"/>
              </w:rPr>
              <w:t>their bid</w:t>
            </w:r>
            <w:r w:rsidRPr="00703B5B">
              <w:rPr>
                <w:lang w:val="en-GB"/>
              </w:rPr>
              <w:t xml:space="preserve">. </w:t>
            </w:r>
          </w:p>
        </w:tc>
      </w:tr>
      <w:tr w:rsidR="003419F0" w:rsidRPr="00B001E1" w14:paraId="066D0819" w14:textId="77777777" w:rsidTr="00AD57D9">
        <w:trPr>
          <w:gridAfter w:val="1"/>
          <w:wAfter w:w="90" w:type="dxa"/>
          <w:trHeight w:val="645"/>
        </w:trPr>
        <w:tc>
          <w:tcPr>
            <w:tcW w:w="1852" w:type="dxa"/>
          </w:tcPr>
          <w:p w14:paraId="41E0FE24" w14:textId="77777777" w:rsidR="003419F0" w:rsidRPr="00703B5B" w:rsidRDefault="003419F0" w:rsidP="00AD57D9">
            <w:pPr>
              <w:rPr>
                <w:lang w:val="en-GB"/>
              </w:rPr>
            </w:pPr>
            <w:bookmarkStart w:id="232" w:name="_Toc438532606"/>
            <w:bookmarkEnd w:id="232"/>
          </w:p>
        </w:tc>
        <w:tc>
          <w:tcPr>
            <w:tcW w:w="7283" w:type="dxa"/>
          </w:tcPr>
          <w:p w14:paraId="6F827FD2" w14:textId="2138D555" w:rsidR="00D338EA" w:rsidRPr="00703B5B" w:rsidRDefault="00FF6B71">
            <w:pPr>
              <w:numPr>
                <w:ilvl w:val="1"/>
                <w:numId w:val="51"/>
              </w:numPr>
              <w:spacing w:after="200"/>
              <w:jc w:val="both"/>
              <w:rPr>
                <w:lang w:val="en-GB"/>
              </w:rPr>
            </w:pPr>
            <w:r w:rsidRPr="00703B5B">
              <w:rPr>
                <w:lang w:val="en-GB"/>
              </w:rPr>
              <w:t xml:space="preserve"> The amount of the </w:t>
            </w:r>
            <w:r w:rsidR="00E86835" w:rsidRPr="00703B5B">
              <w:rPr>
                <w:lang w:val="en-GB"/>
              </w:rPr>
              <w:t>bid</w:t>
            </w:r>
            <w:r w:rsidRPr="00703B5B">
              <w:rPr>
                <w:lang w:val="en-GB"/>
              </w:rPr>
              <w:t xml:space="preserve"> guarantee is specified in the </w:t>
            </w:r>
            <w:r w:rsidR="005A6E5E" w:rsidRPr="00703B5B">
              <w:rPr>
                <w:lang w:val="en-GB"/>
              </w:rPr>
              <w:t>BDS</w:t>
            </w:r>
            <w:r w:rsidR="00023B2B" w:rsidRPr="00703B5B">
              <w:rPr>
                <w:lang w:val="en-GB"/>
              </w:rPr>
              <w:t>,</w:t>
            </w:r>
            <w:r w:rsidRPr="00703B5B">
              <w:rPr>
                <w:lang w:val="en-GB"/>
              </w:rPr>
              <w:t xml:space="preserve"> and the guarantee </w:t>
            </w:r>
            <w:r w:rsidR="005A6E5E" w:rsidRPr="00703B5B">
              <w:rPr>
                <w:lang w:val="en-GB"/>
              </w:rPr>
              <w:t>must:</w:t>
            </w:r>
          </w:p>
          <w:p w14:paraId="7C6E85D5" w14:textId="68864608" w:rsidR="00D338EA" w:rsidRPr="00703B5B" w:rsidRDefault="005A6E5E">
            <w:pPr>
              <w:pStyle w:val="2AutoList1"/>
              <w:numPr>
                <w:ilvl w:val="0"/>
                <w:numId w:val="24"/>
              </w:numPr>
              <w:spacing w:after="200"/>
              <w:ind w:hanging="516"/>
              <w:rPr>
                <w:lang w:val="en-GB"/>
              </w:rPr>
            </w:pPr>
            <w:r w:rsidRPr="00703B5B">
              <w:rPr>
                <w:lang w:val="en-GB"/>
              </w:rPr>
              <w:t>At the Applicant</w:t>
            </w:r>
            <w:r w:rsidR="002454EB" w:rsidRPr="00703B5B">
              <w:rPr>
                <w:lang w:val="en-GB"/>
              </w:rPr>
              <w:t>’</w:t>
            </w:r>
            <w:r w:rsidRPr="00703B5B">
              <w:rPr>
                <w:lang w:val="en-GB"/>
              </w:rPr>
              <w:t>s option, be in one of the following forms: (i) an irrevocable letter of credit</w:t>
            </w:r>
            <w:r w:rsidR="005A3E83" w:rsidRPr="00703B5B">
              <w:rPr>
                <w:lang w:val="en-GB"/>
              </w:rPr>
              <w:t>;</w:t>
            </w:r>
            <w:r w:rsidRPr="00703B5B">
              <w:rPr>
                <w:lang w:val="en-GB"/>
              </w:rPr>
              <w:t xml:space="preserve"> (ii) a bank guarantee issued by a </w:t>
            </w:r>
            <w:r w:rsidR="00A861AC" w:rsidRPr="00703B5B">
              <w:rPr>
                <w:lang w:val="en-GB"/>
              </w:rPr>
              <w:t xml:space="preserve">duly </w:t>
            </w:r>
            <w:r w:rsidRPr="00703B5B">
              <w:rPr>
                <w:lang w:val="en-GB"/>
              </w:rPr>
              <w:t>authorised banking institution</w:t>
            </w:r>
            <w:r w:rsidR="005A3E83" w:rsidRPr="00703B5B">
              <w:rPr>
                <w:lang w:val="en-GB"/>
              </w:rPr>
              <w:t>;</w:t>
            </w:r>
            <w:r w:rsidRPr="00703B5B">
              <w:rPr>
                <w:lang w:val="en-GB"/>
              </w:rPr>
              <w:t xml:space="preserve"> or (iii) a guarantee issued by an authorised guarantee-issuing institution</w:t>
            </w:r>
            <w:r w:rsidR="005A3E83" w:rsidRPr="00703B5B">
              <w:rPr>
                <w:lang w:val="en-GB"/>
              </w:rPr>
              <w:t>;</w:t>
            </w:r>
            <w:r w:rsidRPr="00703B5B">
              <w:rPr>
                <w:lang w:val="en-GB"/>
              </w:rPr>
              <w:t xml:space="preserve"> or (iv) a bank cheque;</w:t>
            </w:r>
          </w:p>
          <w:p w14:paraId="371147F9" w14:textId="02399AD2" w:rsidR="00D338EA" w:rsidRPr="00703B5B" w:rsidRDefault="005A6E5E">
            <w:pPr>
              <w:pStyle w:val="2AutoList1"/>
              <w:numPr>
                <w:ilvl w:val="0"/>
                <w:numId w:val="24"/>
              </w:numPr>
              <w:spacing w:after="200"/>
              <w:ind w:hanging="516"/>
              <w:rPr>
                <w:lang w:val="en-GB"/>
              </w:rPr>
            </w:pPr>
            <w:r w:rsidRPr="00703B5B">
              <w:rPr>
                <w:lang w:val="en-GB"/>
              </w:rPr>
              <w:t>Come from a reputable institution of the Applicant</w:t>
            </w:r>
            <w:r w:rsidR="002454EB" w:rsidRPr="00703B5B">
              <w:rPr>
                <w:lang w:val="en-GB"/>
              </w:rPr>
              <w:t>’</w:t>
            </w:r>
            <w:r w:rsidRPr="00703B5B">
              <w:rPr>
                <w:lang w:val="en-GB"/>
              </w:rPr>
              <w:t xml:space="preserve">s choice established in a country meeting the origin criteria. If the institution issuing the guarantee is foreign, it must have a corresponding financial institution </w:t>
            </w:r>
            <w:r w:rsidR="005A3E83" w:rsidRPr="00703B5B">
              <w:rPr>
                <w:lang w:val="en-GB"/>
              </w:rPr>
              <w:t xml:space="preserve">based </w:t>
            </w:r>
            <w:r w:rsidR="00A861AC" w:rsidRPr="00703B5B">
              <w:rPr>
                <w:lang w:val="en-GB"/>
              </w:rPr>
              <w:t xml:space="preserve">in the country of the </w:t>
            </w:r>
            <w:r w:rsidRPr="00703B5B">
              <w:rPr>
                <w:lang w:val="en-GB"/>
              </w:rPr>
              <w:t>C</w:t>
            </w:r>
            <w:r w:rsidR="00C330B3" w:rsidRPr="00703B5B">
              <w:rPr>
                <w:lang w:val="en-GB"/>
              </w:rPr>
              <w:t xml:space="preserve">ontracting </w:t>
            </w:r>
            <w:r w:rsidRPr="00703B5B">
              <w:rPr>
                <w:lang w:val="en-GB"/>
              </w:rPr>
              <w:t>A</w:t>
            </w:r>
            <w:r w:rsidR="00A861AC" w:rsidRPr="00703B5B">
              <w:rPr>
                <w:lang w:val="en-GB"/>
              </w:rPr>
              <w:t xml:space="preserve">uthority </w:t>
            </w:r>
            <w:r w:rsidR="00C330B3" w:rsidRPr="00703B5B">
              <w:rPr>
                <w:lang w:val="en-GB"/>
              </w:rPr>
              <w:t xml:space="preserve">allowing </w:t>
            </w:r>
            <w:r w:rsidRPr="00703B5B">
              <w:rPr>
                <w:lang w:val="en-GB"/>
              </w:rPr>
              <w:t>the guarantee to be called;</w:t>
            </w:r>
          </w:p>
          <w:p w14:paraId="2D02DE38" w14:textId="1C5CF061" w:rsidR="00D338EA" w:rsidRPr="00703B5B" w:rsidRDefault="005A6E5E">
            <w:pPr>
              <w:pStyle w:val="2AutoList1"/>
              <w:numPr>
                <w:ilvl w:val="0"/>
                <w:numId w:val="24"/>
              </w:numPr>
              <w:spacing w:after="200"/>
              <w:ind w:hanging="516"/>
              <w:rPr>
                <w:lang w:val="en-GB"/>
              </w:rPr>
            </w:pPr>
            <w:r w:rsidRPr="00703B5B">
              <w:rPr>
                <w:lang w:val="en-GB"/>
              </w:rPr>
              <w:t xml:space="preserve">Comply with the </w:t>
            </w:r>
            <w:r w:rsidR="00E86835" w:rsidRPr="00703B5B">
              <w:rPr>
                <w:lang w:val="en-GB"/>
              </w:rPr>
              <w:t>bid</w:t>
            </w:r>
            <w:r w:rsidRPr="00703B5B">
              <w:rPr>
                <w:lang w:val="en-GB"/>
              </w:rPr>
              <w:t xml:space="preserve"> guarantee form in Section III; </w:t>
            </w:r>
          </w:p>
          <w:p w14:paraId="6213DE1D" w14:textId="31CEF90C" w:rsidR="00D338EA" w:rsidRPr="00703B5B" w:rsidRDefault="005A6E5E">
            <w:pPr>
              <w:pStyle w:val="2AutoList1"/>
              <w:numPr>
                <w:ilvl w:val="0"/>
                <w:numId w:val="24"/>
              </w:numPr>
              <w:spacing w:after="200"/>
              <w:ind w:hanging="516"/>
              <w:rPr>
                <w:lang w:val="en-GB"/>
              </w:rPr>
            </w:pPr>
            <w:r w:rsidRPr="00703B5B">
              <w:rPr>
                <w:lang w:val="en-GB"/>
              </w:rPr>
              <w:t xml:space="preserve">Be payable immediately upon written request by the Contracting Authority where the conditions listed in </w:t>
            </w:r>
            <w:r w:rsidR="00D35C95" w:rsidRPr="00703B5B">
              <w:rPr>
                <w:lang w:val="en-GB"/>
              </w:rPr>
              <w:t>C</w:t>
            </w:r>
            <w:r w:rsidRPr="00703B5B">
              <w:rPr>
                <w:lang w:val="en-GB"/>
              </w:rPr>
              <w:t xml:space="preserve">lause 20.5 of the </w:t>
            </w:r>
            <w:r w:rsidR="003F7830" w:rsidRPr="00703B5B">
              <w:rPr>
                <w:lang w:val="en-GB"/>
              </w:rPr>
              <w:t>IBs</w:t>
            </w:r>
            <w:r w:rsidRPr="00703B5B">
              <w:rPr>
                <w:lang w:val="en-GB"/>
              </w:rPr>
              <w:t xml:space="preserve"> are invoked;</w:t>
            </w:r>
          </w:p>
          <w:p w14:paraId="2F3CDB39" w14:textId="041904A2" w:rsidR="00D338EA" w:rsidRPr="00703B5B" w:rsidRDefault="005A6E5E">
            <w:pPr>
              <w:pStyle w:val="2AutoList1"/>
              <w:numPr>
                <w:ilvl w:val="0"/>
                <w:numId w:val="24"/>
              </w:numPr>
              <w:spacing w:after="200"/>
              <w:ind w:hanging="516"/>
              <w:rPr>
                <w:lang w:val="en-GB"/>
              </w:rPr>
            </w:pPr>
            <w:r w:rsidRPr="00703B5B">
              <w:rPr>
                <w:lang w:val="en-GB"/>
              </w:rPr>
              <w:t>Be submitted in the form of an original document; copies will not be accepted;</w:t>
            </w:r>
          </w:p>
          <w:p w14:paraId="4CB2E7A2" w14:textId="495EE7DC" w:rsidR="00D338EA" w:rsidRPr="00703B5B" w:rsidRDefault="005A6E5E">
            <w:pPr>
              <w:pStyle w:val="2AutoList1"/>
              <w:numPr>
                <w:ilvl w:val="0"/>
                <w:numId w:val="24"/>
              </w:numPr>
              <w:spacing w:after="200"/>
              <w:ind w:hanging="516"/>
              <w:rPr>
                <w:lang w:val="en-GB"/>
              </w:rPr>
            </w:pPr>
            <w:r w:rsidRPr="00703B5B">
              <w:rPr>
                <w:lang w:val="en-GB"/>
              </w:rPr>
              <w:t xml:space="preserve">Remain valid for </w:t>
            </w:r>
            <w:r w:rsidR="00C330B3" w:rsidRPr="00703B5B">
              <w:rPr>
                <w:lang w:val="en-GB"/>
              </w:rPr>
              <w:t xml:space="preserve">twenty-eight </w:t>
            </w:r>
            <w:r w:rsidRPr="00703B5B">
              <w:rPr>
                <w:lang w:val="en-GB"/>
              </w:rPr>
              <w:t xml:space="preserve">(28) days after the expiry of the </w:t>
            </w:r>
            <w:r w:rsidR="00023B2B" w:rsidRPr="00703B5B">
              <w:rPr>
                <w:lang w:val="en-GB"/>
              </w:rPr>
              <w:t xml:space="preserve">validity </w:t>
            </w:r>
            <w:r w:rsidRPr="00703B5B">
              <w:rPr>
                <w:lang w:val="en-GB"/>
              </w:rPr>
              <w:t xml:space="preserve">period of the </w:t>
            </w:r>
            <w:r w:rsidR="00E07039" w:rsidRPr="00703B5B">
              <w:rPr>
                <w:lang w:val="en-GB"/>
              </w:rPr>
              <w:t>bid</w:t>
            </w:r>
            <w:r w:rsidRPr="00703B5B">
              <w:rPr>
                <w:lang w:val="en-GB"/>
              </w:rPr>
              <w:t xml:space="preserve">, including if the </w:t>
            </w:r>
            <w:r w:rsidR="00023B2B" w:rsidRPr="00703B5B">
              <w:rPr>
                <w:lang w:val="en-GB"/>
              </w:rPr>
              <w:t xml:space="preserve">validity </w:t>
            </w:r>
            <w:r w:rsidRPr="00703B5B">
              <w:rPr>
                <w:lang w:val="en-GB"/>
              </w:rPr>
              <w:t xml:space="preserve">period of the </w:t>
            </w:r>
            <w:r w:rsidR="00E07039" w:rsidRPr="00703B5B">
              <w:rPr>
                <w:lang w:val="en-GB"/>
              </w:rPr>
              <w:t xml:space="preserve">bid </w:t>
            </w:r>
            <w:r w:rsidRPr="00703B5B">
              <w:rPr>
                <w:lang w:val="en-GB"/>
              </w:rPr>
              <w:t xml:space="preserve">is extended </w:t>
            </w:r>
            <w:r w:rsidR="00023B2B" w:rsidRPr="00703B5B">
              <w:rPr>
                <w:lang w:val="en-GB"/>
              </w:rPr>
              <w:t>following</w:t>
            </w:r>
            <w:r w:rsidRPr="00703B5B">
              <w:rPr>
                <w:lang w:val="en-GB"/>
              </w:rPr>
              <w:t xml:space="preserve"> the provisions of </w:t>
            </w:r>
            <w:r w:rsidR="00E07039" w:rsidRPr="00703B5B">
              <w:rPr>
                <w:lang w:val="en-GB"/>
              </w:rPr>
              <w:t>C</w:t>
            </w:r>
            <w:r w:rsidRPr="00703B5B">
              <w:rPr>
                <w:lang w:val="en-GB"/>
              </w:rPr>
              <w:t xml:space="preserve">lause 19.2 of the </w:t>
            </w:r>
            <w:r w:rsidR="003F7830" w:rsidRPr="00703B5B">
              <w:rPr>
                <w:lang w:val="en-GB"/>
              </w:rPr>
              <w:t>IBs</w:t>
            </w:r>
            <w:r w:rsidRPr="00703B5B">
              <w:rPr>
                <w:lang w:val="en-GB"/>
              </w:rPr>
              <w:t>.</w:t>
            </w:r>
          </w:p>
        </w:tc>
      </w:tr>
      <w:tr w:rsidR="003419F0" w:rsidRPr="00B001E1" w14:paraId="7804B452" w14:textId="77777777" w:rsidTr="00AD57D9">
        <w:trPr>
          <w:gridAfter w:val="1"/>
          <w:wAfter w:w="90" w:type="dxa"/>
          <w:trHeight w:val="944"/>
        </w:trPr>
        <w:tc>
          <w:tcPr>
            <w:tcW w:w="1852" w:type="dxa"/>
          </w:tcPr>
          <w:p w14:paraId="1FDC5D2F" w14:textId="77777777" w:rsidR="003419F0" w:rsidRPr="00703B5B" w:rsidRDefault="003419F0" w:rsidP="00AD57D9">
            <w:pPr>
              <w:rPr>
                <w:lang w:val="en-GB"/>
              </w:rPr>
            </w:pPr>
            <w:bookmarkStart w:id="233" w:name="_Toc438532607"/>
            <w:bookmarkEnd w:id="233"/>
          </w:p>
        </w:tc>
        <w:tc>
          <w:tcPr>
            <w:tcW w:w="7283" w:type="dxa"/>
          </w:tcPr>
          <w:p w14:paraId="63EF8D18" w14:textId="09AC653B" w:rsidR="00D338EA" w:rsidRPr="00703B5B" w:rsidRDefault="00FF6B71">
            <w:pPr>
              <w:numPr>
                <w:ilvl w:val="1"/>
                <w:numId w:val="51"/>
              </w:numPr>
              <w:spacing w:after="200"/>
              <w:jc w:val="both"/>
              <w:rPr>
                <w:lang w:val="en-GB"/>
              </w:rPr>
            </w:pPr>
            <w:r w:rsidRPr="00703B5B">
              <w:rPr>
                <w:lang w:val="en-GB"/>
              </w:rPr>
              <w:t xml:space="preserve">Any </w:t>
            </w:r>
            <w:r w:rsidR="00E86835" w:rsidRPr="00703B5B">
              <w:rPr>
                <w:lang w:val="en-GB"/>
              </w:rPr>
              <w:t>bid</w:t>
            </w:r>
            <w:r w:rsidRPr="00703B5B">
              <w:rPr>
                <w:lang w:val="en-GB"/>
              </w:rPr>
              <w:t xml:space="preserve"> not accompanied by a </w:t>
            </w:r>
            <w:r w:rsidR="00E86835" w:rsidRPr="00703B5B">
              <w:rPr>
                <w:lang w:val="en-GB"/>
              </w:rPr>
              <w:t>bid</w:t>
            </w:r>
            <w:r w:rsidRPr="00703B5B">
              <w:rPr>
                <w:lang w:val="en-GB"/>
              </w:rPr>
              <w:t xml:space="preserve"> guarantee, </w:t>
            </w:r>
            <w:r w:rsidR="00023B2B" w:rsidRPr="00703B5B">
              <w:rPr>
                <w:lang w:val="en-GB"/>
              </w:rPr>
              <w:t>following</w:t>
            </w:r>
            <w:r w:rsidRPr="00703B5B">
              <w:rPr>
                <w:lang w:val="en-GB"/>
              </w:rPr>
              <w:t xml:space="preserve"> the provisions of </w:t>
            </w:r>
            <w:r w:rsidR="00E07039" w:rsidRPr="00703B5B">
              <w:rPr>
                <w:lang w:val="en-GB"/>
              </w:rPr>
              <w:t>C</w:t>
            </w:r>
            <w:r w:rsidRPr="00703B5B">
              <w:rPr>
                <w:lang w:val="en-GB"/>
              </w:rPr>
              <w:t xml:space="preserve">lause 20.1 of the </w:t>
            </w:r>
            <w:r w:rsidR="003F7830" w:rsidRPr="00703B5B">
              <w:rPr>
                <w:lang w:val="en-GB"/>
              </w:rPr>
              <w:t>IBs</w:t>
            </w:r>
            <w:r w:rsidRPr="00703B5B">
              <w:rPr>
                <w:lang w:val="en-GB"/>
              </w:rPr>
              <w:t>, will be rejected by the Contracting Authority as non-compliant.</w:t>
            </w:r>
          </w:p>
        </w:tc>
      </w:tr>
      <w:tr w:rsidR="003419F0" w:rsidRPr="00B001E1" w14:paraId="710CD4FC" w14:textId="77777777" w:rsidTr="00AD57D9">
        <w:trPr>
          <w:gridAfter w:val="1"/>
          <w:wAfter w:w="90" w:type="dxa"/>
          <w:trHeight w:val="147"/>
        </w:trPr>
        <w:tc>
          <w:tcPr>
            <w:tcW w:w="1852" w:type="dxa"/>
          </w:tcPr>
          <w:p w14:paraId="6786AF7D" w14:textId="77777777" w:rsidR="003419F0" w:rsidRPr="00703B5B" w:rsidRDefault="003419F0" w:rsidP="00AD57D9">
            <w:pPr>
              <w:rPr>
                <w:lang w:val="en-GB"/>
              </w:rPr>
            </w:pPr>
            <w:bookmarkStart w:id="234" w:name="_Toc438532608"/>
            <w:bookmarkEnd w:id="234"/>
          </w:p>
        </w:tc>
        <w:tc>
          <w:tcPr>
            <w:tcW w:w="7283" w:type="dxa"/>
          </w:tcPr>
          <w:p w14:paraId="3507386F" w14:textId="6C28CB18" w:rsidR="00D338EA" w:rsidRPr="00703B5B" w:rsidRDefault="00FF6B71">
            <w:pPr>
              <w:numPr>
                <w:ilvl w:val="1"/>
                <w:numId w:val="51"/>
              </w:numPr>
              <w:spacing w:after="200"/>
              <w:jc w:val="both"/>
              <w:rPr>
                <w:lang w:val="en-GB"/>
              </w:rPr>
            </w:pPr>
            <w:r w:rsidRPr="00703B5B">
              <w:rPr>
                <w:lang w:val="en-GB"/>
              </w:rPr>
              <w:t xml:space="preserve">The </w:t>
            </w:r>
            <w:r w:rsidR="00E86835" w:rsidRPr="00703B5B">
              <w:rPr>
                <w:lang w:val="en-GB"/>
              </w:rPr>
              <w:t>bid</w:t>
            </w:r>
            <w:r w:rsidRPr="00703B5B">
              <w:rPr>
                <w:lang w:val="en-GB"/>
              </w:rPr>
              <w:t xml:space="preserve"> guarantees of unsuccessful </w:t>
            </w:r>
            <w:r w:rsidR="004406F8" w:rsidRPr="00703B5B">
              <w:rPr>
                <w:lang w:val="en-GB"/>
              </w:rPr>
              <w:t>bidder</w:t>
            </w:r>
            <w:r w:rsidRPr="00703B5B">
              <w:rPr>
                <w:lang w:val="en-GB"/>
              </w:rPr>
              <w:t xml:space="preserve">s will be returned to them as soon as possible after the Contracting Authority has </w:t>
            </w:r>
            <w:r w:rsidR="00023B2B" w:rsidRPr="00703B5B">
              <w:rPr>
                <w:lang w:val="en-GB"/>
              </w:rPr>
              <w:t>decided</w:t>
            </w:r>
            <w:r w:rsidRPr="00703B5B">
              <w:rPr>
                <w:lang w:val="en-GB"/>
              </w:rPr>
              <w:t xml:space="preserve"> to award the contract and no later than 60 days </w:t>
            </w:r>
            <w:r w:rsidR="00B53069" w:rsidRPr="00703B5B">
              <w:rPr>
                <w:lang w:val="en-GB"/>
              </w:rPr>
              <w:t xml:space="preserve">after the </w:t>
            </w:r>
            <w:r w:rsidRPr="00703B5B">
              <w:rPr>
                <w:lang w:val="en-GB"/>
              </w:rPr>
              <w:t xml:space="preserve">date of publication of the provisional award notice for the </w:t>
            </w:r>
            <w:r w:rsidR="005E1F12" w:rsidRPr="00703B5B">
              <w:rPr>
                <w:lang w:val="en-GB"/>
              </w:rPr>
              <w:t>Framework Agreement</w:t>
            </w:r>
            <w:r w:rsidRPr="00703B5B">
              <w:rPr>
                <w:lang w:val="en-GB"/>
              </w:rPr>
              <w:t>.</w:t>
            </w:r>
          </w:p>
        </w:tc>
      </w:tr>
      <w:tr w:rsidR="003419F0" w:rsidRPr="00B001E1" w14:paraId="5A70BD3A" w14:textId="77777777" w:rsidTr="00AD57D9">
        <w:trPr>
          <w:gridAfter w:val="1"/>
          <w:wAfter w:w="90" w:type="dxa"/>
          <w:trHeight w:val="147"/>
        </w:trPr>
        <w:tc>
          <w:tcPr>
            <w:tcW w:w="1852" w:type="dxa"/>
          </w:tcPr>
          <w:p w14:paraId="1453BF83" w14:textId="77777777" w:rsidR="003419F0" w:rsidRPr="00703B5B" w:rsidRDefault="003419F0" w:rsidP="00AD57D9">
            <w:pPr>
              <w:pStyle w:val="Outline"/>
              <w:spacing w:before="0"/>
              <w:rPr>
                <w:kern w:val="0"/>
                <w:lang w:val="en-GB"/>
              </w:rPr>
            </w:pPr>
            <w:bookmarkStart w:id="235" w:name="_Toc438532609"/>
            <w:bookmarkStart w:id="236" w:name="_Toc438532610"/>
            <w:bookmarkStart w:id="237" w:name="_Toc438532611"/>
            <w:bookmarkEnd w:id="235"/>
            <w:bookmarkEnd w:id="236"/>
            <w:bookmarkEnd w:id="237"/>
          </w:p>
        </w:tc>
        <w:tc>
          <w:tcPr>
            <w:tcW w:w="7283" w:type="dxa"/>
          </w:tcPr>
          <w:p w14:paraId="6BE6B0B8" w14:textId="395321E8" w:rsidR="00D338EA" w:rsidRPr="00703B5B" w:rsidRDefault="00FF6B71">
            <w:pPr>
              <w:numPr>
                <w:ilvl w:val="1"/>
                <w:numId w:val="51"/>
              </w:numPr>
              <w:spacing w:after="200"/>
              <w:jc w:val="both"/>
              <w:rPr>
                <w:lang w:val="en-GB"/>
              </w:rPr>
            </w:pPr>
            <w:r w:rsidRPr="00703B5B">
              <w:rPr>
                <w:lang w:val="en-GB"/>
              </w:rPr>
              <w:t xml:space="preserve">The </w:t>
            </w:r>
            <w:r w:rsidR="00E86835" w:rsidRPr="00703B5B">
              <w:rPr>
                <w:lang w:val="en-GB"/>
              </w:rPr>
              <w:t>bid</w:t>
            </w:r>
            <w:r w:rsidRPr="00703B5B">
              <w:rPr>
                <w:lang w:val="en-GB"/>
              </w:rPr>
              <w:t xml:space="preserve"> guarantee can be </w:t>
            </w:r>
            <w:r w:rsidR="00702FD0" w:rsidRPr="00703B5B">
              <w:rPr>
                <w:lang w:val="en-GB"/>
              </w:rPr>
              <w:t>called up</w:t>
            </w:r>
            <w:r w:rsidR="005A6E5E" w:rsidRPr="00703B5B">
              <w:rPr>
                <w:lang w:val="en-GB"/>
              </w:rPr>
              <w:t>:</w:t>
            </w:r>
          </w:p>
          <w:p w14:paraId="0C168286" w14:textId="260BC2A6" w:rsidR="00D338EA" w:rsidRPr="00703B5B" w:rsidRDefault="00FF6B71">
            <w:pPr>
              <w:pStyle w:val="Retraitcorpsdetexte"/>
              <w:numPr>
                <w:ilvl w:val="0"/>
                <w:numId w:val="12"/>
              </w:numPr>
              <w:tabs>
                <w:tab w:val="clear" w:pos="432"/>
              </w:tabs>
              <w:spacing w:after="180"/>
              <w:ind w:left="1152" w:hanging="576"/>
              <w:rPr>
                <w:lang w:val="en-GB"/>
              </w:rPr>
            </w:pPr>
            <w:r w:rsidRPr="00703B5B">
              <w:rPr>
                <w:lang w:val="en-GB"/>
              </w:rPr>
              <w:t xml:space="preserve">if </w:t>
            </w:r>
            <w:r w:rsidR="00A27F6C" w:rsidRPr="00703B5B">
              <w:rPr>
                <w:lang w:val="en-GB"/>
              </w:rPr>
              <w:t>the Bidder</w:t>
            </w:r>
            <w:r w:rsidRPr="00703B5B">
              <w:rPr>
                <w:lang w:val="en-GB"/>
              </w:rPr>
              <w:t xml:space="preserve"> withdraws </w:t>
            </w:r>
            <w:r w:rsidR="00364368" w:rsidRPr="00703B5B">
              <w:rPr>
                <w:lang w:val="en-GB"/>
              </w:rPr>
              <w:t>their bid</w:t>
            </w:r>
            <w:r w:rsidRPr="00703B5B">
              <w:rPr>
                <w:lang w:val="en-GB"/>
              </w:rPr>
              <w:t xml:space="preserve"> during the period of validity specified </w:t>
            </w:r>
            <w:r w:rsidR="005A3E83" w:rsidRPr="00703B5B">
              <w:rPr>
                <w:lang w:val="en-GB"/>
              </w:rPr>
              <w:t>by them</w:t>
            </w:r>
            <w:r w:rsidRPr="00703B5B">
              <w:rPr>
                <w:lang w:val="en-GB"/>
              </w:rPr>
              <w:t xml:space="preserve"> in the letter of submission of </w:t>
            </w:r>
            <w:r w:rsidR="00364368" w:rsidRPr="00703B5B">
              <w:rPr>
                <w:lang w:val="en-GB"/>
              </w:rPr>
              <w:t>their bid</w:t>
            </w:r>
            <w:r w:rsidRPr="00703B5B">
              <w:rPr>
                <w:lang w:val="en-GB"/>
              </w:rPr>
              <w:t xml:space="preserve">, subject to the provisions of </w:t>
            </w:r>
            <w:r w:rsidR="00702FD0" w:rsidRPr="00703B5B">
              <w:rPr>
                <w:lang w:val="en-GB"/>
              </w:rPr>
              <w:t>C</w:t>
            </w:r>
            <w:r w:rsidRPr="00703B5B">
              <w:rPr>
                <w:lang w:val="en-GB"/>
              </w:rPr>
              <w:t xml:space="preserve">lause 19.2 of the </w:t>
            </w:r>
            <w:r w:rsidR="003F7830" w:rsidRPr="00703B5B">
              <w:rPr>
                <w:lang w:val="en-GB"/>
              </w:rPr>
              <w:t>IBs</w:t>
            </w:r>
            <w:r w:rsidRPr="00703B5B">
              <w:rPr>
                <w:lang w:val="en-GB"/>
              </w:rPr>
              <w:t>; or</w:t>
            </w:r>
          </w:p>
          <w:p w14:paraId="569A15EF" w14:textId="2C371E91" w:rsidR="00D338EA" w:rsidRPr="00703B5B" w:rsidRDefault="00FF6B71">
            <w:pPr>
              <w:numPr>
                <w:ilvl w:val="0"/>
                <w:numId w:val="12"/>
              </w:numPr>
              <w:tabs>
                <w:tab w:val="clear" w:pos="432"/>
              </w:tabs>
              <w:spacing w:after="180"/>
              <w:ind w:left="1152" w:hanging="576"/>
              <w:jc w:val="both"/>
              <w:rPr>
                <w:lang w:val="en-GB"/>
              </w:rPr>
            </w:pPr>
            <w:r w:rsidRPr="00703B5B">
              <w:rPr>
                <w:lang w:val="en-GB"/>
              </w:rPr>
              <w:t xml:space="preserve">in the case of </w:t>
            </w:r>
            <w:r w:rsidR="00A27F6C" w:rsidRPr="00703B5B">
              <w:rPr>
                <w:lang w:val="en-GB"/>
              </w:rPr>
              <w:t>the Bidder</w:t>
            </w:r>
            <w:r w:rsidRPr="00703B5B">
              <w:rPr>
                <w:lang w:val="en-GB"/>
              </w:rPr>
              <w:t xml:space="preserve"> selected, if the </w:t>
            </w:r>
            <w:r w:rsidR="001549CE" w:rsidRPr="00703B5B">
              <w:rPr>
                <w:lang w:val="en-GB"/>
              </w:rPr>
              <w:t>latter:</w:t>
            </w:r>
          </w:p>
          <w:p w14:paraId="7048680F" w14:textId="599C665C" w:rsidR="00D338EA" w:rsidRPr="00703B5B" w:rsidRDefault="00FF6B71">
            <w:pPr>
              <w:numPr>
                <w:ilvl w:val="0"/>
                <w:numId w:val="20"/>
              </w:numPr>
              <w:tabs>
                <w:tab w:val="clear" w:pos="720"/>
                <w:tab w:val="left" w:pos="1602"/>
              </w:tabs>
              <w:spacing w:after="180"/>
              <w:ind w:left="1602" w:hanging="450"/>
              <w:jc w:val="both"/>
              <w:rPr>
                <w:lang w:val="en-GB"/>
              </w:rPr>
            </w:pPr>
            <w:r w:rsidRPr="00703B5B">
              <w:rPr>
                <w:lang w:val="en-GB"/>
              </w:rPr>
              <w:t xml:space="preserve">does not accept the corrections made to </w:t>
            </w:r>
            <w:r w:rsidR="00364368" w:rsidRPr="00703B5B">
              <w:rPr>
                <w:lang w:val="en-GB"/>
              </w:rPr>
              <w:t>their bid</w:t>
            </w:r>
            <w:r w:rsidRPr="00703B5B">
              <w:rPr>
                <w:lang w:val="en-GB"/>
              </w:rPr>
              <w:t xml:space="preserve"> during the evaluation and comparison of </w:t>
            </w:r>
            <w:r w:rsidR="00702FD0" w:rsidRPr="00703B5B">
              <w:rPr>
                <w:lang w:val="en-GB"/>
              </w:rPr>
              <w:t>bids</w:t>
            </w:r>
            <w:r w:rsidRPr="00703B5B">
              <w:rPr>
                <w:lang w:val="en-GB"/>
              </w:rPr>
              <w:t>;</w:t>
            </w:r>
          </w:p>
          <w:p w14:paraId="24CCF96B" w14:textId="740448C8" w:rsidR="00D338EA" w:rsidRPr="00703B5B" w:rsidRDefault="00FF6B71">
            <w:pPr>
              <w:numPr>
                <w:ilvl w:val="0"/>
                <w:numId w:val="20"/>
              </w:numPr>
              <w:tabs>
                <w:tab w:val="clear" w:pos="720"/>
                <w:tab w:val="left" w:pos="1602"/>
              </w:tabs>
              <w:spacing w:after="180"/>
              <w:ind w:left="1602" w:hanging="450"/>
              <w:jc w:val="both"/>
              <w:rPr>
                <w:lang w:val="en-GB"/>
              </w:rPr>
            </w:pPr>
            <w:r w:rsidRPr="00703B5B">
              <w:rPr>
                <w:lang w:val="en-GB"/>
              </w:rPr>
              <w:t xml:space="preserve">fails to fulfil </w:t>
            </w:r>
            <w:r w:rsidR="001549CE" w:rsidRPr="00703B5B">
              <w:rPr>
                <w:lang w:val="en-GB"/>
              </w:rPr>
              <w:t>his</w:t>
            </w:r>
            <w:r w:rsidRPr="00703B5B">
              <w:rPr>
                <w:lang w:val="en-GB"/>
              </w:rPr>
              <w:t xml:space="preserve"> obligation to sign </w:t>
            </w:r>
            <w:r w:rsidR="00B53069" w:rsidRPr="00703B5B">
              <w:rPr>
                <w:lang w:val="en-GB"/>
              </w:rPr>
              <w:t xml:space="preserve">the </w:t>
            </w:r>
            <w:r w:rsidR="005E1F12" w:rsidRPr="00703B5B">
              <w:rPr>
                <w:lang w:val="en-GB"/>
              </w:rPr>
              <w:t>Framework Agreement</w:t>
            </w:r>
            <w:r w:rsidR="00B53069" w:rsidRPr="00703B5B">
              <w:rPr>
                <w:lang w:val="en-GB"/>
              </w:rPr>
              <w:t xml:space="preserve"> </w:t>
            </w:r>
            <w:r w:rsidR="00023B2B" w:rsidRPr="00703B5B">
              <w:rPr>
                <w:lang w:val="en-GB"/>
              </w:rPr>
              <w:t>following</w:t>
            </w:r>
            <w:r w:rsidRPr="00703B5B">
              <w:rPr>
                <w:lang w:val="en-GB"/>
              </w:rPr>
              <w:t xml:space="preserve"> </w:t>
            </w:r>
            <w:r w:rsidR="00702FD0" w:rsidRPr="00703B5B">
              <w:rPr>
                <w:lang w:val="en-GB"/>
              </w:rPr>
              <w:t>C</w:t>
            </w:r>
            <w:r w:rsidRPr="00703B5B">
              <w:rPr>
                <w:lang w:val="en-GB"/>
              </w:rPr>
              <w:t xml:space="preserve">lause 42 of the </w:t>
            </w:r>
            <w:r w:rsidR="003F7830" w:rsidRPr="00703B5B">
              <w:rPr>
                <w:lang w:val="en-GB"/>
              </w:rPr>
              <w:t>IBs</w:t>
            </w:r>
            <w:r w:rsidRPr="00703B5B">
              <w:rPr>
                <w:lang w:val="en-GB"/>
              </w:rPr>
              <w:t xml:space="preserve">; </w:t>
            </w:r>
          </w:p>
          <w:p w14:paraId="66893BFC" w14:textId="116C5597" w:rsidR="00D338EA" w:rsidRPr="00703B5B" w:rsidRDefault="00FF6B71">
            <w:pPr>
              <w:numPr>
                <w:ilvl w:val="0"/>
                <w:numId w:val="20"/>
              </w:numPr>
              <w:tabs>
                <w:tab w:val="clear" w:pos="720"/>
                <w:tab w:val="left" w:pos="1602"/>
              </w:tabs>
              <w:spacing w:after="180"/>
              <w:ind w:left="1602" w:hanging="450"/>
              <w:jc w:val="both"/>
              <w:rPr>
                <w:lang w:val="en-GB"/>
              </w:rPr>
            </w:pPr>
            <w:r w:rsidRPr="00703B5B">
              <w:rPr>
                <w:lang w:val="en-GB"/>
              </w:rPr>
              <w:t xml:space="preserve">is in breach of </w:t>
            </w:r>
            <w:r w:rsidR="00FC4945" w:rsidRPr="00703B5B">
              <w:rPr>
                <w:lang w:val="en-GB"/>
              </w:rPr>
              <w:t>his</w:t>
            </w:r>
            <w:r w:rsidRPr="00703B5B">
              <w:rPr>
                <w:lang w:val="en-GB"/>
              </w:rPr>
              <w:t xml:space="preserve"> obligation to provide a performance bond pursuant to </w:t>
            </w:r>
            <w:r w:rsidR="00702FD0" w:rsidRPr="00703B5B">
              <w:rPr>
                <w:lang w:val="en-GB"/>
              </w:rPr>
              <w:t>C</w:t>
            </w:r>
            <w:r w:rsidRPr="00703B5B">
              <w:rPr>
                <w:lang w:val="en-GB"/>
              </w:rPr>
              <w:t xml:space="preserve">lause 43 of the </w:t>
            </w:r>
            <w:r w:rsidR="003F7830" w:rsidRPr="00703B5B">
              <w:rPr>
                <w:lang w:val="en-GB"/>
              </w:rPr>
              <w:t>IBs</w:t>
            </w:r>
            <w:r w:rsidRPr="00703B5B">
              <w:rPr>
                <w:lang w:val="en-GB"/>
              </w:rPr>
              <w:t>;</w:t>
            </w:r>
          </w:p>
          <w:p w14:paraId="39CF22A4" w14:textId="3A85A8FB" w:rsidR="00D338EA" w:rsidRPr="00703B5B" w:rsidRDefault="00FF6B71">
            <w:pPr>
              <w:numPr>
                <w:ilvl w:val="1"/>
                <w:numId w:val="51"/>
              </w:numPr>
              <w:spacing w:after="200"/>
              <w:jc w:val="both"/>
              <w:rPr>
                <w:lang w:val="en-GB"/>
              </w:rPr>
            </w:pPr>
            <w:r w:rsidRPr="00703B5B">
              <w:rPr>
                <w:lang w:val="en-GB"/>
              </w:rPr>
              <w:t xml:space="preserve"> The </w:t>
            </w:r>
            <w:r w:rsidR="00E86835" w:rsidRPr="00703B5B">
              <w:rPr>
                <w:lang w:val="en-GB"/>
              </w:rPr>
              <w:t>bid</w:t>
            </w:r>
            <w:r w:rsidRPr="00703B5B">
              <w:rPr>
                <w:lang w:val="en-GB"/>
              </w:rPr>
              <w:t xml:space="preserve"> guarantee for a </w:t>
            </w:r>
            <w:r w:rsidR="00A27F6C" w:rsidRPr="00703B5B">
              <w:rPr>
                <w:lang w:val="en-GB"/>
              </w:rPr>
              <w:t>joint venture</w:t>
            </w:r>
            <w:r w:rsidRPr="00703B5B">
              <w:rPr>
                <w:lang w:val="en-GB"/>
              </w:rPr>
              <w:t xml:space="preserve"> must designate </w:t>
            </w:r>
            <w:r w:rsidR="00023B2B" w:rsidRPr="00703B5B">
              <w:rPr>
                <w:lang w:val="en-GB"/>
              </w:rPr>
              <w:t xml:space="preserve">the </w:t>
            </w:r>
            <w:r w:rsidR="00A27F6C" w:rsidRPr="00703B5B">
              <w:rPr>
                <w:lang w:val="en-GB"/>
              </w:rPr>
              <w:t>joint venture</w:t>
            </w:r>
            <w:r w:rsidR="00023B2B" w:rsidRPr="00703B5B">
              <w:rPr>
                <w:lang w:val="en-GB"/>
              </w:rPr>
              <w:t xml:space="preserve"> that submitted the </w:t>
            </w:r>
            <w:r w:rsidR="00E86835" w:rsidRPr="00703B5B">
              <w:rPr>
                <w:lang w:val="en-GB"/>
              </w:rPr>
              <w:t>bid</w:t>
            </w:r>
            <w:r w:rsidR="00023B2B" w:rsidRPr="00703B5B">
              <w:rPr>
                <w:lang w:val="en-GB"/>
              </w:rPr>
              <w:t xml:space="preserve"> as a </w:t>
            </w:r>
            <w:r w:rsidR="00533F26" w:rsidRPr="00703B5B">
              <w:rPr>
                <w:lang w:val="en-GB"/>
              </w:rPr>
              <w:t>bidder</w:t>
            </w:r>
            <w:r w:rsidRPr="00703B5B">
              <w:rPr>
                <w:lang w:val="en-GB"/>
              </w:rPr>
              <w:t xml:space="preserve">. </w:t>
            </w:r>
            <w:r w:rsidR="00023B2B" w:rsidRPr="00703B5B">
              <w:rPr>
                <w:lang w:val="en-GB"/>
              </w:rPr>
              <w:t xml:space="preserve">Suppose a </w:t>
            </w:r>
            <w:r w:rsidR="00A27F6C" w:rsidRPr="00703B5B">
              <w:rPr>
                <w:lang w:val="en-GB"/>
              </w:rPr>
              <w:t>joint venture</w:t>
            </w:r>
            <w:r w:rsidR="00023B2B" w:rsidRPr="00703B5B">
              <w:rPr>
                <w:lang w:val="en-GB"/>
              </w:rPr>
              <w:t xml:space="preserve"> has not been formally constituted at the time the </w:t>
            </w:r>
            <w:r w:rsidR="00E86835" w:rsidRPr="00703B5B">
              <w:rPr>
                <w:lang w:val="en-GB"/>
              </w:rPr>
              <w:t>bid</w:t>
            </w:r>
            <w:r w:rsidR="00023B2B" w:rsidRPr="00703B5B">
              <w:rPr>
                <w:lang w:val="en-GB"/>
              </w:rPr>
              <w:t xml:space="preserve"> is submitted. In that case</w:t>
            </w:r>
            <w:r w:rsidRPr="00703B5B">
              <w:rPr>
                <w:lang w:val="en-GB"/>
              </w:rPr>
              <w:t xml:space="preserve">, the bid </w:t>
            </w:r>
            <w:r w:rsidR="00C6327D" w:rsidRPr="00703B5B">
              <w:rPr>
                <w:lang w:val="en-GB"/>
              </w:rPr>
              <w:t>bond</w:t>
            </w:r>
            <w:r w:rsidRPr="00703B5B">
              <w:rPr>
                <w:lang w:val="en-GB"/>
              </w:rPr>
              <w:t xml:space="preserve"> for a </w:t>
            </w:r>
            <w:r w:rsidR="00A27F6C" w:rsidRPr="00703B5B">
              <w:rPr>
                <w:lang w:val="en-GB"/>
              </w:rPr>
              <w:t>joint venture</w:t>
            </w:r>
            <w:r w:rsidRPr="00703B5B">
              <w:rPr>
                <w:lang w:val="en-GB"/>
              </w:rPr>
              <w:t xml:space="preserve"> must designate all the members of the future </w:t>
            </w:r>
            <w:r w:rsidR="00A27F6C" w:rsidRPr="00703B5B">
              <w:rPr>
                <w:lang w:val="en-GB"/>
              </w:rPr>
              <w:t>joint venture</w:t>
            </w:r>
            <w:r w:rsidRPr="00703B5B">
              <w:rPr>
                <w:lang w:val="en-GB"/>
              </w:rPr>
              <w:t xml:space="preserve"> as </w:t>
            </w:r>
            <w:r w:rsidR="00996CF3" w:rsidRPr="00703B5B">
              <w:rPr>
                <w:lang w:val="en-GB"/>
              </w:rPr>
              <w:t>bidders</w:t>
            </w:r>
            <w:r w:rsidRPr="00703B5B">
              <w:rPr>
                <w:lang w:val="en-GB"/>
              </w:rPr>
              <w:t>.</w:t>
            </w:r>
          </w:p>
        </w:tc>
      </w:tr>
      <w:tr w:rsidR="003419F0" w:rsidRPr="00B001E1" w14:paraId="56D31D1D" w14:textId="77777777" w:rsidTr="00AD57D9">
        <w:trPr>
          <w:gridAfter w:val="1"/>
          <w:wAfter w:w="90" w:type="dxa"/>
          <w:trHeight w:val="147"/>
        </w:trPr>
        <w:tc>
          <w:tcPr>
            <w:tcW w:w="1852" w:type="dxa"/>
          </w:tcPr>
          <w:p w14:paraId="32183722" w14:textId="6328964E" w:rsidR="00D338EA" w:rsidRPr="00703B5B" w:rsidRDefault="00FF6B71">
            <w:pPr>
              <w:pStyle w:val="Titre4"/>
              <w:numPr>
                <w:ilvl w:val="0"/>
                <w:numId w:val="31"/>
              </w:numPr>
              <w:ind w:left="414" w:hanging="357"/>
              <w:jc w:val="left"/>
              <w:rPr>
                <w:lang w:val="en-GB"/>
              </w:rPr>
            </w:pPr>
            <w:bookmarkStart w:id="238" w:name="_Toc438438843"/>
            <w:bookmarkStart w:id="239" w:name="_Toc438532612"/>
            <w:bookmarkStart w:id="240" w:name="_Toc438733987"/>
            <w:bookmarkStart w:id="241" w:name="_Toc438907026"/>
            <w:bookmarkStart w:id="242" w:name="_Toc438907225"/>
            <w:bookmarkStart w:id="243" w:name="_Toc516703230"/>
            <w:bookmarkStart w:id="244" w:name="_Toc516704787"/>
            <w:bookmarkStart w:id="245" w:name="_Toc519511335"/>
            <w:r w:rsidRPr="00703B5B">
              <w:rPr>
                <w:b/>
                <w:lang w:val="en-GB"/>
              </w:rPr>
              <w:t xml:space="preserve">Form and signature of the </w:t>
            </w:r>
            <w:bookmarkEnd w:id="238"/>
            <w:bookmarkEnd w:id="239"/>
            <w:bookmarkEnd w:id="240"/>
            <w:bookmarkEnd w:id="241"/>
            <w:bookmarkEnd w:id="242"/>
            <w:bookmarkEnd w:id="243"/>
            <w:bookmarkEnd w:id="244"/>
            <w:bookmarkEnd w:id="245"/>
            <w:r w:rsidR="00BE7ABB" w:rsidRPr="00703B5B">
              <w:rPr>
                <w:b/>
                <w:lang w:val="en-GB"/>
              </w:rPr>
              <w:t>Bid</w:t>
            </w:r>
          </w:p>
        </w:tc>
        <w:tc>
          <w:tcPr>
            <w:tcW w:w="7283" w:type="dxa"/>
          </w:tcPr>
          <w:p w14:paraId="6607DDC1" w14:textId="6E850333" w:rsidR="00D338EA" w:rsidRPr="00703B5B" w:rsidRDefault="00FF6B71">
            <w:pPr>
              <w:numPr>
                <w:ilvl w:val="1"/>
                <w:numId w:val="52"/>
              </w:numPr>
              <w:spacing w:after="200"/>
              <w:jc w:val="both"/>
              <w:rPr>
                <w:lang w:val="en-GB"/>
              </w:rPr>
            </w:pPr>
            <w:r w:rsidRPr="00703B5B">
              <w:rPr>
                <w:lang w:val="en-GB"/>
              </w:rPr>
              <w:t xml:space="preserve">The </w:t>
            </w:r>
            <w:r w:rsidR="001549CE" w:rsidRPr="00703B5B">
              <w:rPr>
                <w:lang w:val="en-GB"/>
              </w:rPr>
              <w:t>Applicant</w:t>
            </w:r>
            <w:r w:rsidRPr="00703B5B">
              <w:rPr>
                <w:lang w:val="en-GB"/>
              </w:rPr>
              <w:t xml:space="preserve"> shall prepare an original of the documents constituting the </w:t>
            </w:r>
            <w:r w:rsidR="00E86835" w:rsidRPr="00703B5B">
              <w:rPr>
                <w:lang w:val="en-GB"/>
              </w:rPr>
              <w:t>bid</w:t>
            </w:r>
            <w:r w:rsidRPr="00703B5B">
              <w:rPr>
                <w:lang w:val="en-GB"/>
              </w:rPr>
              <w:t xml:space="preserve"> as described in Clause 11 of the </w:t>
            </w:r>
            <w:r w:rsidR="003F7830" w:rsidRPr="00703B5B">
              <w:rPr>
                <w:lang w:val="en-GB"/>
              </w:rPr>
              <w:t>IBs</w:t>
            </w:r>
            <w:r w:rsidRPr="00703B5B">
              <w:rPr>
                <w:lang w:val="en-GB"/>
              </w:rPr>
              <w:t>, clearly marked "ORIGINAL</w:t>
            </w:r>
            <w:r w:rsidR="00023B2B" w:rsidRPr="00703B5B">
              <w:rPr>
                <w:lang w:val="en-GB"/>
              </w:rPr>
              <w:t xml:space="preserve">." </w:t>
            </w:r>
            <w:r w:rsidR="001549CE" w:rsidRPr="00703B5B">
              <w:rPr>
                <w:lang w:val="en-GB"/>
              </w:rPr>
              <w:t>Additionally</w:t>
            </w:r>
            <w:r w:rsidRPr="00703B5B">
              <w:rPr>
                <w:lang w:val="en-GB"/>
              </w:rPr>
              <w:t xml:space="preserve">, </w:t>
            </w:r>
            <w:r w:rsidR="001549CE" w:rsidRPr="00703B5B">
              <w:rPr>
                <w:lang w:val="en-GB"/>
              </w:rPr>
              <w:t>he</w:t>
            </w:r>
            <w:r w:rsidRPr="00703B5B">
              <w:rPr>
                <w:lang w:val="en-GB"/>
              </w:rPr>
              <w:t xml:space="preserve"> shall submit the number of copies of the </w:t>
            </w:r>
            <w:r w:rsidR="00E86835" w:rsidRPr="00703B5B">
              <w:rPr>
                <w:lang w:val="en-GB"/>
              </w:rPr>
              <w:t>bid</w:t>
            </w:r>
            <w:r w:rsidRPr="00703B5B">
              <w:rPr>
                <w:lang w:val="en-GB"/>
              </w:rPr>
              <w:t xml:space="preserve"> indicated in the </w:t>
            </w:r>
            <w:r w:rsidR="001549CE" w:rsidRPr="00703B5B">
              <w:rPr>
                <w:b/>
                <w:bCs/>
                <w:lang w:val="en-GB"/>
              </w:rPr>
              <w:t>BDS</w:t>
            </w:r>
            <w:r w:rsidRPr="00703B5B">
              <w:rPr>
                <w:lang w:val="en-GB"/>
              </w:rPr>
              <w:t>, clearly marking these copies "COPY</w:t>
            </w:r>
            <w:r w:rsidR="00023B2B" w:rsidRPr="00703B5B">
              <w:rPr>
                <w:lang w:val="en-GB"/>
              </w:rPr>
              <w:t xml:space="preserve">." </w:t>
            </w:r>
            <w:r w:rsidRPr="00703B5B">
              <w:rPr>
                <w:lang w:val="en-GB"/>
              </w:rPr>
              <w:t xml:space="preserve">In the event of any discrepancies between the copies and the original, the original shall prevail. </w:t>
            </w:r>
          </w:p>
        </w:tc>
      </w:tr>
      <w:tr w:rsidR="003419F0" w:rsidRPr="00B001E1" w14:paraId="1E6E5CD7" w14:textId="77777777" w:rsidTr="00AD57D9">
        <w:trPr>
          <w:gridAfter w:val="1"/>
          <w:wAfter w:w="90" w:type="dxa"/>
          <w:trHeight w:val="147"/>
        </w:trPr>
        <w:tc>
          <w:tcPr>
            <w:tcW w:w="1852" w:type="dxa"/>
          </w:tcPr>
          <w:p w14:paraId="7C10BFDE" w14:textId="77777777" w:rsidR="003419F0" w:rsidRPr="00703B5B" w:rsidRDefault="003419F0" w:rsidP="00AD57D9">
            <w:pPr>
              <w:rPr>
                <w:lang w:val="en-GB"/>
              </w:rPr>
            </w:pPr>
          </w:p>
        </w:tc>
        <w:tc>
          <w:tcPr>
            <w:tcW w:w="7283" w:type="dxa"/>
          </w:tcPr>
          <w:p w14:paraId="299D9BCA" w14:textId="35CCA788" w:rsidR="00D338EA" w:rsidRPr="00703B5B" w:rsidRDefault="00FF6B71" w:rsidP="00A57766">
            <w:pPr>
              <w:numPr>
                <w:ilvl w:val="1"/>
                <w:numId w:val="52"/>
              </w:numPr>
              <w:spacing w:after="200"/>
              <w:jc w:val="both"/>
              <w:rPr>
                <w:lang w:val="en-GB"/>
              </w:rPr>
            </w:pPr>
            <w:r w:rsidRPr="00703B5B">
              <w:rPr>
                <w:lang w:val="en-GB"/>
              </w:rPr>
              <w:t>The original and all copies of the Bid must be typed or written in indelible ink and signed by a person duly authori</w:t>
            </w:r>
            <w:r w:rsidR="001549CE" w:rsidRPr="00703B5B">
              <w:rPr>
                <w:lang w:val="en-GB"/>
              </w:rPr>
              <w:t>s</w:t>
            </w:r>
            <w:r w:rsidRPr="00703B5B">
              <w:rPr>
                <w:lang w:val="en-GB"/>
              </w:rPr>
              <w:t xml:space="preserve">ed to sign on behalf of the </w:t>
            </w:r>
            <w:r w:rsidR="001549CE" w:rsidRPr="00703B5B">
              <w:rPr>
                <w:lang w:val="en-GB"/>
              </w:rPr>
              <w:t>Applicant</w:t>
            </w:r>
            <w:r w:rsidRPr="00703B5B">
              <w:rPr>
                <w:lang w:val="en-GB"/>
              </w:rPr>
              <w:t xml:space="preserve">. Such authority shall be in the form of a written confirmation attached to the </w:t>
            </w:r>
            <w:r w:rsidR="001549CE" w:rsidRPr="00703B5B">
              <w:rPr>
                <w:lang w:val="en-GB"/>
              </w:rPr>
              <w:t>Applicant</w:t>
            </w:r>
            <w:r w:rsidR="002454EB" w:rsidRPr="00703B5B">
              <w:rPr>
                <w:lang w:val="en-GB"/>
              </w:rPr>
              <w:t>’</w:t>
            </w:r>
            <w:r w:rsidRPr="00703B5B">
              <w:rPr>
                <w:lang w:val="en-GB"/>
              </w:rPr>
              <w:t xml:space="preserve">s Information Form </w:t>
            </w:r>
            <w:r w:rsidR="00023B2B" w:rsidRPr="00703B5B">
              <w:rPr>
                <w:lang w:val="en-GB"/>
              </w:rPr>
              <w:t xml:space="preserve">which </w:t>
            </w:r>
            <w:r w:rsidR="001549CE" w:rsidRPr="00703B5B">
              <w:rPr>
                <w:lang w:val="en-GB"/>
              </w:rPr>
              <w:t>is</w:t>
            </w:r>
            <w:r w:rsidRPr="00703B5B">
              <w:rPr>
                <w:lang w:val="en-GB"/>
              </w:rPr>
              <w:t xml:space="preserve"> part of Section III. The name and title of each person signing the authorisation must be typed or printed under the signature. The same person may not represent more than one </w:t>
            </w:r>
            <w:r w:rsidR="005A3E83" w:rsidRPr="00703B5B">
              <w:rPr>
                <w:lang w:val="en-GB"/>
              </w:rPr>
              <w:t xml:space="preserve">Bidder </w:t>
            </w:r>
            <w:r w:rsidRPr="00703B5B">
              <w:rPr>
                <w:lang w:val="en-GB"/>
              </w:rPr>
              <w:t xml:space="preserve">for the same contract. All </w:t>
            </w:r>
            <w:r w:rsidR="00E86835" w:rsidRPr="00703B5B">
              <w:rPr>
                <w:lang w:val="en-GB"/>
              </w:rPr>
              <w:t>bid</w:t>
            </w:r>
            <w:r w:rsidR="00023B2B" w:rsidRPr="00703B5B">
              <w:rPr>
                <w:lang w:val="en-GB"/>
              </w:rPr>
              <w:t xml:space="preserve"> pages, except for</w:t>
            </w:r>
            <w:r w:rsidRPr="00703B5B">
              <w:rPr>
                <w:lang w:val="en-GB"/>
              </w:rPr>
              <w:t xml:space="preserve"> unmodified publications such as the manufacturer</w:t>
            </w:r>
            <w:r w:rsidR="002454EB" w:rsidRPr="00703B5B">
              <w:rPr>
                <w:lang w:val="en-GB"/>
              </w:rPr>
              <w:t>’</w:t>
            </w:r>
            <w:r w:rsidRPr="00703B5B">
              <w:rPr>
                <w:lang w:val="en-GB"/>
              </w:rPr>
              <w:t xml:space="preserve">s catalogue, must be initialled by the person signing the </w:t>
            </w:r>
            <w:r w:rsidR="00E86835" w:rsidRPr="00703B5B">
              <w:rPr>
                <w:lang w:val="en-GB"/>
              </w:rPr>
              <w:t>bid</w:t>
            </w:r>
            <w:r w:rsidRPr="00703B5B">
              <w:rPr>
                <w:lang w:val="en-GB"/>
              </w:rPr>
              <w:t>.</w:t>
            </w:r>
          </w:p>
        </w:tc>
      </w:tr>
      <w:tr w:rsidR="003419F0" w:rsidRPr="00B001E1" w14:paraId="3C443BAC" w14:textId="77777777" w:rsidTr="00AD57D9">
        <w:trPr>
          <w:gridAfter w:val="1"/>
          <w:wAfter w:w="90" w:type="dxa"/>
          <w:trHeight w:val="147"/>
        </w:trPr>
        <w:tc>
          <w:tcPr>
            <w:tcW w:w="1852" w:type="dxa"/>
          </w:tcPr>
          <w:p w14:paraId="0AEC7063" w14:textId="77777777" w:rsidR="003419F0" w:rsidRPr="00703B5B" w:rsidRDefault="003419F0" w:rsidP="00AD57D9">
            <w:pPr>
              <w:rPr>
                <w:lang w:val="en-GB"/>
              </w:rPr>
            </w:pPr>
          </w:p>
        </w:tc>
        <w:tc>
          <w:tcPr>
            <w:tcW w:w="7283" w:type="dxa"/>
          </w:tcPr>
          <w:p w14:paraId="2BA035FF" w14:textId="5B2506BA" w:rsidR="00D338EA" w:rsidRPr="00703B5B" w:rsidRDefault="00FF6B71">
            <w:pPr>
              <w:numPr>
                <w:ilvl w:val="1"/>
                <w:numId w:val="52"/>
              </w:numPr>
              <w:spacing w:after="200"/>
              <w:jc w:val="both"/>
              <w:rPr>
                <w:lang w:val="en-GB"/>
              </w:rPr>
            </w:pPr>
            <w:r w:rsidRPr="00703B5B">
              <w:rPr>
                <w:lang w:val="en-GB"/>
              </w:rPr>
              <w:t xml:space="preserve"> To be valid, any addition between the lines, erasure or overwriting must be signed or initialled by the person signing the </w:t>
            </w:r>
            <w:r w:rsidR="00E86835" w:rsidRPr="00703B5B">
              <w:rPr>
                <w:lang w:val="en-GB"/>
              </w:rPr>
              <w:t>bid</w:t>
            </w:r>
            <w:r w:rsidRPr="00703B5B">
              <w:rPr>
                <w:lang w:val="en-GB"/>
              </w:rPr>
              <w:t>.</w:t>
            </w:r>
          </w:p>
        </w:tc>
      </w:tr>
      <w:tr w:rsidR="003419F0" w:rsidRPr="00B001E1" w14:paraId="02F8F7FB" w14:textId="77777777" w:rsidTr="00AD57D9">
        <w:trPr>
          <w:gridAfter w:val="1"/>
          <w:wAfter w:w="90" w:type="dxa"/>
          <w:trHeight w:val="147"/>
        </w:trPr>
        <w:tc>
          <w:tcPr>
            <w:tcW w:w="1852" w:type="dxa"/>
          </w:tcPr>
          <w:p w14:paraId="20B20CA1" w14:textId="77777777" w:rsidR="003419F0" w:rsidRPr="00703B5B" w:rsidRDefault="003419F0" w:rsidP="00AD57D9">
            <w:pPr>
              <w:rPr>
                <w:lang w:val="en-GB"/>
              </w:rPr>
            </w:pPr>
          </w:p>
        </w:tc>
        <w:tc>
          <w:tcPr>
            <w:tcW w:w="7283" w:type="dxa"/>
          </w:tcPr>
          <w:p w14:paraId="699B397A" w14:textId="5366CC19" w:rsidR="00D338EA" w:rsidRPr="00703B5B" w:rsidRDefault="00FF6B71">
            <w:pPr>
              <w:pStyle w:val="Titre2"/>
              <w:numPr>
                <w:ilvl w:val="0"/>
                <w:numId w:val="30"/>
              </w:numPr>
              <w:jc w:val="center"/>
              <w:rPr>
                <w:lang w:val="en-GB"/>
              </w:rPr>
            </w:pPr>
            <w:bookmarkStart w:id="246" w:name="_Toc438438844"/>
            <w:bookmarkStart w:id="247" w:name="_Toc438532613"/>
            <w:bookmarkStart w:id="248" w:name="_Toc438733988"/>
            <w:bookmarkStart w:id="249" w:name="_Toc438962070"/>
            <w:bookmarkStart w:id="250" w:name="_Toc461939619"/>
            <w:bookmarkStart w:id="251" w:name="_Toc516703231"/>
            <w:bookmarkStart w:id="252" w:name="_Toc516704788"/>
            <w:bookmarkStart w:id="253" w:name="_Toc519511336"/>
            <w:r w:rsidRPr="00703B5B">
              <w:rPr>
                <w:sz w:val="28"/>
                <w:szCs w:val="28"/>
                <w:lang w:val="en-GB"/>
              </w:rPr>
              <w:t xml:space="preserve">Submission of Bids and Opening of </w:t>
            </w:r>
            <w:bookmarkEnd w:id="246"/>
            <w:bookmarkEnd w:id="247"/>
            <w:bookmarkEnd w:id="248"/>
            <w:bookmarkEnd w:id="249"/>
            <w:bookmarkEnd w:id="250"/>
            <w:bookmarkEnd w:id="251"/>
            <w:bookmarkEnd w:id="252"/>
            <w:bookmarkEnd w:id="253"/>
            <w:r w:rsidR="00C6327D" w:rsidRPr="00703B5B">
              <w:rPr>
                <w:sz w:val="28"/>
                <w:szCs w:val="28"/>
                <w:lang w:val="en-GB"/>
              </w:rPr>
              <w:t>Bids</w:t>
            </w:r>
          </w:p>
        </w:tc>
      </w:tr>
      <w:tr w:rsidR="003419F0" w:rsidRPr="00B001E1" w14:paraId="347DC737" w14:textId="77777777" w:rsidTr="00AD57D9">
        <w:trPr>
          <w:gridAfter w:val="1"/>
          <w:wAfter w:w="90" w:type="dxa"/>
          <w:trHeight w:val="147"/>
        </w:trPr>
        <w:tc>
          <w:tcPr>
            <w:tcW w:w="1852" w:type="dxa"/>
          </w:tcPr>
          <w:p w14:paraId="244E18EC" w14:textId="38F6D16C" w:rsidR="00D338EA" w:rsidRPr="00703B5B" w:rsidRDefault="00FF6B71">
            <w:pPr>
              <w:pStyle w:val="Titre4"/>
              <w:numPr>
                <w:ilvl w:val="0"/>
                <w:numId w:val="31"/>
              </w:numPr>
              <w:ind w:left="414" w:hanging="357"/>
              <w:jc w:val="left"/>
              <w:rPr>
                <w:lang w:val="en-GB"/>
              </w:rPr>
            </w:pPr>
            <w:bookmarkStart w:id="254" w:name="_Toc516703232"/>
            <w:bookmarkStart w:id="255" w:name="_Toc516704789"/>
            <w:bookmarkStart w:id="256" w:name="_Toc519511337"/>
            <w:bookmarkStart w:id="257" w:name="_Toc438438845"/>
            <w:bookmarkStart w:id="258" w:name="_Toc438532614"/>
            <w:bookmarkStart w:id="259" w:name="_Toc438733989"/>
            <w:bookmarkStart w:id="260" w:name="_Toc438907027"/>
            <w:bookmarkStart w:id="261" w:name="_Toc438907226"/>
            <w:r w:rsidRPr="00703B5B">
              <w:rPr>
                <w:b/>
                <w:lang w:val="en-GB"/>
              </w:rPr>
              <w:t xml:space="preserve">Sealing and marking of </w:t>
            </w:r>
            <w:r w:rsidR="00C6327D" w:rsidRPr="00703B5B">
              <w:rPr>
                <w:b/>
                <w:lang w:val="en-GB"/>
              </w:rPr>
              <w:t>bids</w:t>
            </w:r>
            <w:r w:rsidRPr="00703B5B">
              <w:rPr>
                <w:b/>
                <w:lang w:val="en-GB"/>
              </w:rPr>
              <w:t xml:space="preserve"> </w:t>
            </w:r>
            <w:bookmarkEnd w:id="254"/>
            <w:bookmarkEnd w:id="255"/>
            <w:bookmarkEnd w:id="256"/>
            <w:bookmarkEnd w:id="257"/>
            <w:bookmarkEnd w:id="258"/>
            <w:bookmarkEnd w:id="259"/>
            <w:bookmarkEnd w:id="260"/>
            <w:bookmarkEnd w:id="261"/>
          </w:p>
        </w:tc>
        <w:tc>
          <w:tcPr>
            <w:tcW w:w="7283" w:type="dxa"/>
          </w:tcPr>
          <w:p w14:paraId="631EED2D" w14:textId="53197914" w:rsidR="00D338EA" w:rsidRPr="00703B5B" w:rsidRDefault="00BE7ABB">
            <w:pPr>
              <w:numPr>
                <w:ilvl w:val="1"/>
                <w:numId w:val="53"/>
              </w:numPr>
              <w:spacing w:after="200"/>
              <w:jc w:val="both"/>
              <w:rPr>
                <w:lang w:val="en-GB"/>
              </w:rPr>
            </w:pPr>
            <w:r w:rsidRPr="00703B5B">
              <w:rPr>
                <w:lang w:val="en-GB"/>
              </w:rPr>
              <w:t>Bids</w:t>
            </w:r>
            <w:r w:rsidR="00FF6B71" w:rsidRPr="00703B5B">
              <w:rPr>
                <w:lang w:val="en-GB"/>
              </w:rPr>
              <w:t xml:space="preserve"> may always be submitted by post or delivered in person.  </w:t>
            </w:r>
            <w:r w:rsidR="005A3E83" w:rsidRPr="00703B5B">
              <w:rPr>
                <w:lang w:val="en-GB"/>
              </w:rPr>
              <w:t>The Bidder</w:t>
            </w:r>
            <w:r w:rsidR="00FF6B71" w:rsidRPr="00703B5B">
              <w:rPr>
                <w:lang w:val="en-GB"/>
              </w:rPr>
              <w:t xml:space="preserve"> must place the original of </w:t>
            </w:r>
            <w:r w:rsidR="00364368" w:rsidRPr="00703B5B">
              <w:rPr>
                <w:lang w:val="en-GB"/>
              </w:rPr>
              <w:t>their bid</w:t>
            </w:r>
            <w:r w:rsidR="00FF6B71" w:rsidRPr="00703B5B">
              <w:rPr>
                <w:lang w:val="en-GB"/>
              </w:rPr>
              <w:t xml:space="preserve"> and each of its copies, including any variants authorised </w:t>
            </w:r>
            <w:r w:rsidR="00023B2B" w:rsidRPr="00703B5B">
              <w:rPr>
                <w:lang w:val="en-GB"/>
              </w:rPr>
              <w:t xml:space="preserve">according </w:t>
            </w:r>
            <w:r w:rsidR="00FF6B71" w:rsidRPr="00703B5B">
              <w:rPr>
                <w:lang w:val="en-GB"/>
              </w:rPr>
              <w:t xml:space="preserve">to </w:t>
            </w:r>
            <w:r w:rsidR="00C6327D" w:rsidRPr="00703B5B">
              <w:rPr>
                <w:lang w:val="en-GB"/>
              </w:rPr>
              <w:t>C</w:t>
            </w:r>
            <w:r w:rsidR="00FF6B71" w:rsidRPr="00703B5B">
              <w:rPr>
                <w:lang w:val="en-GB"/>
              </w:rPr>
              <w:t xml:space="preserve">lause 13 of the </w:t>
            </w:r>
            <w:r w:rsidR="003F7830" w:rsidRPr="00703B5B">
              <w:rPr>
                <w:lang w:val="en-GB"/>
              </w:rPr>
              <w:t>IBs</w:t>
            </w:r>
            <w:r w:rsidR="00FF6B71" w:rsidRPr="00703B5B">
              <w:rPr>
                <w:lang w:val="en-GB"/>
              </w:rPr>
              <w:t>, in separate sealed envelopes marked "ORIGINAL" or "COPY</w:t>
            </w:r>
            <w:r w:rsidR="00023B2B" w:rsidRPr="00703B5B">
              <w:rPr>
                <w:lang w:val="en-GB"/>
              </w:rPr>
              <w:t xml:space="preserve">," </w:t>
            </w:r>
            <w:r w:rsidR="00FF6B71" w:rsidRPr="00703B5B">
              <w:rPr>
                <w:lang w:val="en-GB"/>
              </w:rPr>
              <w:t>as appropriate. All these envelopes will themselves be placed in the same sealed outer envelope.</w:t>
            </w:r>
          </w:p>
        </w:tc>
      </w:tr>
      <w:tr w:rsidR="003419F0" w:rsidRPr="00B001E1" w14:paraId="62F79C2C" w14:textId="77777777" w:rsidTr="00AD57D9">
        <w:trPr>
          <w:gridAfter w:val="1"/>
          <w:wAfter w:w="90" w:type="dxa"/>
          <w:trHeight w:val="147"/>
        </w:trPr>
        <w:tc>
          <w:tcPr>
            <w:tcW w:w="1852" w:type="dxa"/>
          </w:tcPr>
          <w:p w14:paraId="58506A16" w14:textId="77777777" w:rsidR="003419F0" w:rsidRPr="00703B5B" w:rsidRDefault="003419F0" w:rsidP="00AD57D9">
            <w:pPr>
              <w:rPr>
                <w:lang w:val="en-GB"/>
              </w:rPr>
            </w:pPr>
            <w:bookmarkStart w:id="262" w:name="_Toc438532615"/>
            <w:bookmarkEnd w:id="262"/>
          </w:p>
        </w:tc>
        <w:tc>
          <w:tcPr>
            <w:tcW w:w="7283" w:type="dxa"/>
          </w:tcPr>
          <w:p w14:paraId="2002B76B" w14:textId="7056FD3C" w:rsidR="00D338EA" w:rsidRPr="00703B5B" w:rsidRDefault="00FF6B71">
            <w:pPr>
              <w:numPr>
                <w:ilvl w:val="1"/>
                <w:numId w:val="53"/>
              </w:numPr>
              <w:spacing w:after="200"/>
              <w:jc w:val="both"/>
              <w:rPr>
                <w:lang w:val="en-GB"/>
              </w:rPr>
            </w:pPr>
            <w:r w:rsidRPr="00703B5B">
              <w:rPr>
                <w:lang w:val="en-GB"/>
              </w:rPr>
              <w:t xml:space="preserve">The inner and outer envelopes </w:t>
            </w:r>
            <w:r w:rsidR="00191392" w:rsidRPr="00703B5B">
              <w:rPr>
                <w:lang w:val="en-GB"/>
              </w:rPr>
              <w:t>must:</w:t>
            </w:r>
          </w:p>
          <w:p w14:paraId="23434D27" w14:textId="6BD7B0C4" w:rsidR="00D338EA" w:rsidRPr="00703B5B" w:rsidRDefault="00FF6B71">
            <w:pPr>
              <w:numPr>
                <w:ilvl w:val="0"/>
                <w:numId w:val="17"/>
              </w:numPr>
              <w:spacing w:after="240"/>
              <w:ind w:left="1152"/>
              <w:jc w:val="both"/>
              <w:rPr>
                <w:lang w:val="en-GB"/>
              </w:rPr>
            </w:pPr>
            <w:r w:rsidRPr="00703B5B">
              <w:rPr>
                <w:lang w:val="en-GB"/>
              </w:rPr>
              <w:t xml:space="preserve">be addressed to the Contracting Authority in accordance with </w:t>
            </w:r>
            <w:r w:rsidR="00C6327D" w:rsidRPr="00703B5B">
              <w:rPr>
                <w:lang w:val="en-GB"/>
              </w:rPr>
              <w:t>C</w:t>
            </w:r>
            <w:r w:rsidRPr="00703B5B">
              <w:rPr>
                <w:lang w:val="en-GB"/>
              </w:rPr>
              <w:t xml:space="preserve">lause 23.1 of the </w:t>
            </w:r>
            <w:r w:rsidR="003F7830" w:rsidRPr="00703B5B">
              <w:rPr>
                <w:lang w:val="en-GB"/>
              </w:rPr>
              <w:t>IBs</w:t>
            </w:r>
            <w:r w:rsidRPr="00703B5B">
              <w:rPr>
                <w:lang w:val="en-GB"/>
              </w:rPr>
              <w:t>;</w:t>
            </w:r>
          </w:p>
          <w:p w14:paraId="67F39D5E" w14:textId="7B1B0F03" w:rsidR="00D338EA" w:rsidRPr="00703B5B" w:rsidRDefault="00FF6B71">
            <w:pPr>
              <w:pStyle w:val="2AutoList1"/>
              <w:numPr>
                <w:ilvl w:val="0"/>
                <w:numId w:val="17"/>
              </w:numPr>
              <w:spacing w:after="240"/>
              <w:ind w:left="1152"/>
              <w:rPr>
                <w:lang w:val="en-GB"/>
              </w:rPr>
            </w:pPr>
            <w:r w:rsidRPr="00703B5B">
              <w:rPr>
                <w:lang w:val="en-GB"/>
              </w:rPr>
              <w:t xml:space="preserve">include the identification of the invitation to </w:t>
            </w:r>
            <w:r w:rsidR="00E86835" w:rsidRPr="00703B5B">
              <w:rPr>
                <w:lang w:val="en-GB"/>
              </w:rPr>
              <w:t>bid</w:t>
            </w:r>
            <w:r w:rsidRPr="00703B5B">
              <w:rPr>
                <w:lang w:val="en-GB"/>
              </w:rPr>
              <w:t xml:space="preserve"> indicated in </w:t>
            </w:r>
            <w:r w:rsidR="00C6327D" w:rsidRPr="00703B5B">
              <w:rPr>
                <w:lang w:val="en-GB"/>
              </w:rPr>
              <w:t>C</w:t>
            </w:r>
            <w:r w:rsidRPr="00703B5B">
              <w:rPr>
                <w:lang w:val="en-GB"/>
              </w:rPr>
              <w:t xml:space="preserve">lause 1.1 of the </w:t>
            </w:r>
            <w:r w:rsidR="003F7830" w:rsidRPr="00703B5B">
              <w:rPr>
                <w:lang w:val="en-GB"/>
              </w:rPr>
              <w:t>IBs</w:t>
            </w:r>
            <w:r w:rsidRPr="00703B5B">
              <w:rPr>
                <w:lang w:val="en-GB"/>
              </w:rPr>
              <w:t xml:space="preserve">, and any other identification indicated in the </w:t>
            </w:r>
            <w:r w:rsidR="00191392" w:rsidRPr="00703B5B">
              <w:rPr>
                <w:b/>
                <w:bCs/>
                <w:lang w:val="en-GB"/>
              </w:rPr>
              <w:t>BDS</w:t>
            </w:r>
            <w:r w:rsidRPr="00703B5B">
              <w:rPr>
                <w:lang w:val="en-GB"/>
              </w:rPr>
              <w:t>;</w:t>
            </w:r>
          </w:p>
          <w:p w14:paraId="07E914F1" w14:textId="41C3388B" w:rsidR="00D338EA" w:rsidRPr="00703B5B" w:rsidRDefault="00FF6B71">
            <w:pPr>
              <w:pStyle w:val="2AutoList1"/>
              <w:numPr>
                <w:ilvl w:val="0"/>
                <w:numId w:val="17"/>
              </w:numPr>
              <w:spacing w:after="240"/>
              <w:ind w:left="1152"/>
              <w:rPr>
                <w:lang w:val="en-GB"/>
              </w:rPr>
            </w:pPr>
            <w:r w:rsidRPr="00703B5B">
              <w:rPr>
                <w:lang w:val="en-GB"/>
              </w:rPr>
              <w:t xml:space="preserve">include the instruction not to open them before the date and time set for opening bids in </w:t>
            </w:r>
            <w:r w:rsidR="00191392" w:rsidRPr="00703B5B">
              <w:rPr>
                <w:lang w:val="en-GB"/>
              </w:rPr>
              <w:t xml:space="preserve">conformity with </w:t>
            </w:r>
            <w:r w:rsidR="00C6327D" w:rsidRPr="00703B5B">
              <w:rPr>
                <w:lang w:val="en-GB"/>
              </w:rPr>
              <w:t>C</w:t>
            </w:r>
            <w:r w:rsidRPr="00703B5B">
              <w:rPr>
                <w:lang w:val="en-GB"/>
              </w:rPr>
              <w:t xml:space="preserve">lause 26.1 of the </w:t>
            </w:r>
            <w:r w:rsidR="003F7830" w:rsidRPr="00703B5B">
              <w:rPr>
                <w:lang w:val="en-GB"/>
              </w:rPr>
              <w:t>IBs</w:t>
            </w:r>
            <w:r w:rsidRPr="00703B5B">
              <w:rPr>
                <w:lang w:val="en-GB"/>
              </w:rPr>
              <w:t>.</w:t>
            </w:r>
          </w:p>
          <w:p w14:paraId="13D50359" w14:textId="7E701DF1" w:rsidR="00D338EA" w:rsidRPr="00703B5B" w:rsidRDefault="00FF6B71">
            <w:pPr>
              <w:spacing w:after="240"/>
              <w:ind w:left="648"/>
              <w:jc w:val="both"/>
              <w:rPr>
                <w:lang w:val="en-GB"/>
              </w:rPr>
            </w:pPr>
            <w:r w:rsidRPr="00703B5B">
              <w:rPr>
                <w:lang w:val="en-GB"/>
              </w:rPr>
              <w:t xml:space="preserve">The inner envelope must also bear the name and address of </w:t>
            </w:r>
            <w:r w:rsidR="00A27F6C" w:rsidRPr="00703B5B">
              <w:rPr>
                <w:lang w:val="en-GB"/>
              </w:rPr>
              <w:t>the Bidder</w:t>
            </w:r>
            <w:r w:rsidRPr="00703B5B">
              <w:rPr>
                <w:lang w:val="en-GB"/>
              </w:rPr>
              <w:t>.</w:t>
            </w:r>
          </w:p>
          <w:p w14:paraId="6DEE1DBC" w14:textId="05EF36EE" w:rsidR="00D338EA" w:rsidRPr="00703B5B" w:rsidRDefault="00FF6B71">
            <w:pPr>
              <w:spacing w:after="240"/>
              <w:ind w:left="576" w:hanging="576"/>
              <w:jc w:val="both"/>
              <w:rPr>
                <w:sz w:val="16"/>
                <w:lang w:val="en-GB"/>
              </w:rPr>
            </w:pPr>
            <w:r w:rsidRPr="00703B5B">
              <w:rPr>
                <w:lang w:val="en-GB"/>
              </w:rPr>
              <w:tab/>
              <w:t xml:space="preserve">If the envelopes are not sealed and marked as stipulated, the Contracting Authority will not be liable if the </w:t>
            </w:r>
            <w:r w:rsidR="00E86835" w:rsidRPr="00703B5B">
              <w:rPr>
                <w:lang w:val="en-GB"/>
              </w:rPr>
              <w:t>bid</w:t>
            </w:r>
            <w:r w:rsidRPr="00703B5B">
              <w:rPr>
                <w:lang w:val="en-GB"/>
              </w:rPr>
              <w:t xml:space="preserve"> is m</w:t>
            </w:r>
            <w:r w:rsidR="00191392" w:rsidRPr="00703B5B">
              <w:rPr>
                <w:lang w:val="en-GB"/>
              </w:rPr>
              <w:t>isplaced</w:t>
            </w:r>
            <w:r w:rsidRPr="00703B5B">
              <w:rPr>
                <w:lang w:val="en-GB"/>
              </w:rPr>
              <w:t xml:space="preserve"> or opened prematurely.</w:t>
            </w:r>
          </w:p>
        </w:tc>
      </w:tr>
      <w:tr w:rsidR="003419F0" w:rsidRPr="00B001E1" w14:paraId="4985F1AE" w14:textId="77777777" w:rsidTr="00AD57D9">
        <w:trPr>
          <w:gridAfter w:val="1"/>
          <w:wAfter w:w="90" w:type="dxa"/>
          <w:trHeight w:val="147"/>
        </w:trPr>
        <w:tc>
          <w:tcPr>
            <w:tcW w:w="1852" w:type="dxa"/>
          </w:tcPr>
          <w:p w14:paraId="502F2CF5" w14:textId="451AFA4A" w:rsidR="00D338EA" w:rsidRPr="00703B5B" w:rsidRDefault="00FF6B71">
            <w:pPr>
              <w:pStyle w:val="Titre4"/>
              <w:numPr>
                <w:ilvl w:val="0"/>
                <w:numId w:val="31"/>
              </w:numPr>
              <w:ind w:left="414" w:hanging="357"/>
              <w:jc w:val="left"/>
              <w:rPr>
                <w:lang w:val="en-GB"/>
              </w:rPr>
            </w:pPr>
            <w:bookmarkStart w:id="263" w:name="_Toc438532616"/>
            <w:bookmarkStart w:id="264" w:name="_Toc438532617"/>
            <w:bookmarkStart w:id="265" w:name="_Toc516703233"/>
            <w:bookmarkStart w:id="266" w:name="_Toc516704790"/>
            <w:bookmarkStart w:id="267" w:name="_Toc519511338"/>
            <w:bookmarkStart w:id="268" w:name="_Toc424009124"/>
            <w:bookmarkStart w:id="269" w:name="_Toc438438846"/>
            <w:bookmarkStart w:id="270" w:name="_Toc438532618"/>
            <w:bookmarkStart w:id="271" w:name="_Toc438733990"/>
            <w:bookmarkStart w:id="272" w:name="_Toc438907028"/>
            <w:bookmarkStart w:id="273" w:name="_Toc438907227"/>
            <w:bookmarkEnd w:id="263"/>
            <w:bookmarkEnd w:id="264"/>
            <w:r w:rsidRPr="00703B5B">
              <w:rPr>
                <w:b/>
                <w:lang w:val="en-GB"/>
              </w:rPr>
              <w:t xml:space="preserve">Deadline for submission of </w:t>
            </w:r>
            <w:r w:rsidR="00BE7ABB" w:rsidRPr="00703B5B">
              <w:rPr>
                <w:b/>
                <w:lang w:val="en-GB"/>
              </w:rPr>
              <w:t>bids</w:t>
            </w:r>
            <w:r w:rsidRPr="00703B5B">
              <w:rPr>
                <w:b/>
                <w:lang w:val="en-GB"/>
              </w:rPr>
              <w:t xml:space="preserve"> </w:t>
            </w:r>
            <w:bookmarkEnd w:id="265"/>
            <w:bookmarkEnd w:id="266"/>
            <w:bookmarkEnd w:id="267"/>
            <w:bookmarkEnd w:id="268"/>
            <w:bookmarkEnd w:id="269"/>
            <w:bookmarkEnd w:id="270"/>
            <w:bookmarkEnd w:id="271"/>
            <w:bookmarkEnd w:id="272"/>
            <w:bookmarkEnd w:id="273"/>
          </w:p>
        </w:tc>
        <w:tc>
          <w:tcPr>
            <w:tcW w:w="7283" w:type="dxa"/>
          </w:tcPr>
          <w:p w14:paraId="3CDC9F33" w14:textId="077AC8B4" w:rsidR="00D338EA" w:rsidRPr="00703B5B" w:rsidRDefault="00FF6B71">
            <w:pPr>
              <w:numPr>
                <w:ilvl w:val="1"/>
                <w:numId w:val="54"/>
              </w:numPr>
              <w:spacing w:after="200"/>
              <w:jc w:val="both"/>
              <w:rPr>
                <w:lang w:val="en-GB"/>
              </w:rPr>
            </w:pPr>
            <w:r w:rsidRPr="00703B5B">
              <w:rPr>
                <w:lang w:val="en-GB"/>
              </w:rPr>
              <w:t>T</w:t>
            </w:r>
            <w:r w:rsidR="00023B2B" w:rsidRPr="00703B5B">
              <w:rPr>
                <w:lang w:val="en-GB"/>
              </w:rPr>
              <w:t xml:space="preserve">he Contracting Authority must receive </w:t>
            </w:r>
            <w:r w:rsidR="00BE7ABB" w:rsidRPr="00703B5B">
              <w:rPr>
                <w:lang w:val="en-GB"/>
              </w:rPr>
              <w:t>bids</w:t>
            </w:r>
            <w:r w:rsidRPr="00703B5B">
              <w:rPr>
                <w:lang w:val="en-GB"/>
              </w:rPr>
              <w:t xml:space="preserve"> at the address indicated in the </w:t>
            </w:r>
            <w:r w:rsidR="00191392" w:rsidRPr="00703B5B">
              <w:rPr>
                <w:b/>
                <w:bCs/>
                <w:lang w:val="en-GB"/>
              </w:rPr>
              <w:t>BDS</w:t>
            </w:r>
            <w:r w:rsidRPr="00703B5B">
              <w:rPr>
                <w:b/>
                <w:bCs/>
                <w:lang w:val="en-GB"/>
              </w:rPr>
              <w:t xml:space="preserve"> </w:t>
            </w:r>
            <w:r w:rsidRPr="00703B5B">
              <w:rPr>
                <w:lang w:val="en-GB"/>
              </w:rPr>
              <w:t xml:space="preserve">and no later than the date and time specified in the </w:t>
            </w:r>
            <w:r w:rsidR="00191392" w:rsidRPr="00703B5B">
              <w:rPr>
                <w:b/>
                <w:bCs/>
                <w:lang w:val="en-GB"/>
              </w:rPr>
              <w:t>BDS.</w:t>
            </w:r>
          </w:p>
          <w:p w14:paraId="76D44C74" w14:textId="2D8C8A8D" w:rsidR="00D338EA" w:rsidRPr="00703B5B" w:rsidRDefault="00FF6B71">
            <w:pPr>
              <w:numPr>
                <w:ilvl w:val="1"/>
                <w:numId w:val="54"/>
              </w:numPr>
              <w:spacing w:after="200"/>
              <w:jc w:val="both"/>
              <w:rPr>
                <w:lang w:val="en-GB"/>
              </w:rPr>
            </w:pPr>
            <w:r w:rsidRPr="00703B5B">
              <w:rPr>
                <w:lang w:val="en-GB"/>
              </w:rPr>
              <w:t xml:space="preserve">The Contracting Authority may, if it considers it necessary, extend the deadline for the submission of </w:t>
            </w:r>
            <w:r w:rsidR="00BE7ABB" w:rsidRPr="00703B5B">
              <w:rPr>
                <w:lang w:val="en-GB"/>
              </w:rPr>
              <w:t>bids</w:t>
            </w:r>
            <w:r w:rsidRPr="00703B5B">
              <w:rPr>
                <w:lang w:val="en-GB"/>
              </w:rPr>
              <w:t xml:space="preserve"> by amending the </w:t>
            </w:r>
            <w:r w:rsidR="00E86835" w:rsidRPr="00703B5B">
              <w:rPr>
                <w:lang w:val="en-GB"/>
              </w:rPr>
              <w:t>Bidding documents</w:t>
            </w:r>
            <w:r w:rsidRPr="00703B5B">
              <w:rPr>
                <w:lang w:val="en-GB"/>
              </w:rPr>
              <w:t xml:space="preserve"> </w:t>
            </w:r>
            <w:r w:rsidR="00023B2B" w:rsidRPr="00703B5B">
              <w:rPr>
                <w:lang w:val="en-GB"/>
              </w:rPr>
              <w:t xml:space="preserve">according </w:t>
            </w:r>
            <w:r w:rsidRPr="00703B5B">
              <w:rPr>
                <w:lang w:val="en-GB"/>
              </w:rPr>
              <w:t xml:space="preserve">to Clause 8 of the </w:t>
            </w:r>
            <w:r w:rsidR="003F7830" w:rsidRPr="00703B5B">
              <w:rPr>
                <w:lang w:val="en-GB"/>
              </w:rPr>
              <w:t>IBs</w:t>
            </w:r>
            <w:r w:rsidRPr="00703B5B">
              <w:rPr>
                <w:lang w:val="en-GB"/>
              </w:rPr>
              <w:t>, in which case all rights and obligations of the Contracting Authority and the Applicants governed by the earlier deadline will be governed by the new deadline.</w:t>
            </w:r>
          </w:p>
        </w:tc>
      </w:tr>
      <w:tr w:rsidR="003419F0" w:rsidRPr="00B001E1" w14:paraId="6633D4D5" w14:textId="77777777" w:rsidTr="00AD57D9">
        <w:trPr>
          <w:gridAfter w:val="1"/>
          <w:wAfter w:w="90" w:type="dxa"/>
          <w:trHeight w:val="147"/>
        </w:trPr>
        <w:tc>
          <w:tcPr>
            <w:tcW w:w="1852" w:type="dxa"/>
          </w:tcPr>
          <w:p w14:paraId="32957DA6" w14:textId="03AC1546" w:rsidR="00D338EA" w:rsidRPr="00703B5B" w:rsidRDefault="005A3E83">
            <w:pPr>
              <w:pStyle w:val="Titre4"/>
              <w:numPr>
                <w:ilvl w:val="0"/>
                <w:numId w:val="31"/>
              </w:numPr>
              <w:ind w:left="414" w:hanging="357"/>
              <w:jc w:val="left"/>
              <w:rPr>
                <w:lang w:val="en-GB"/>
              </w:rPr>
            </w:pPr>
            <w:bookmarkStart w:id="274" w:name="_Toc438438847"/>
            <w:bookmarkStart w:id="275" w:name="_Toc438532619"/>
            <w:bookmarkStart w:id="276" w:name="_Toc438733991"/>
            <w:bookmarkStart w:id="277" w:name="_Toc438907029"/>
            <w:bookmarkStart w:id="278" w:name="_Toc438907228"/>
            <w:bookmarkStart w:id="279" w:name="_Toc516703234"/>
            <w:bookmarkStart w:id="280" w:name="_Toc516704791"/>
            <w:bookmarkStart w:id="281" w:name="_Toc519511339"/>
            <w:r w:rsidRPr="00703B5B">
              <w:rPr>
                <w:b/>
                <w:lang w:val="en-GB"/>
              </w:rPr>
              <w:t xml:space="preserve">Late </w:t>
            </w:r>
            <w:r w:rsidR="00C6327D" w:rsidRPr="00703B5B">
              <w:rPr>
                <w:b/>
                <w:lang w:val="en-GB"/>
              </w:rPr>
              <w:t>Bids</w:t>
            </w:r>
            <w:bookmarkEnd w:id="274"/>
            <w:bookmarkEnd w:id="275"/>
            <w:bookmarkEnd w:id="276"/>
            <w:bookmarkEnd w:id="277"/>
            <w:bookmarkEnd w:id="278"/>
            <w:bookmarkEnd w:id="279"/>
            <w:bookmarkEnd w:id="280"/>
            <w:bookmarkEnd w:id="281"/>
          </w:p>
        </w:tc>
        <w:tc>
          <w:tcPr>
            <w:tcW w:w="7283" w:type="dxa"/>
          </w:tcPr>
          <w:p w14:paraId="2C021030" w14:textId="4E0E747B" w:rsidR="00D338EA" w:rsidRPr="00703B5B" w:rsidRDefault="00FF6B71">
            <w:pPr>
              <w:numPr>
                <w:ilvl w:val="1"/>
                <w:numId w:val="55"/>
              </w:numPr>
              <w:spacing w:after="200"/>
              <w:jc w:val="both"/>
              <w:rPr>
                <w:lang w:val="en-GB"/>
              </w:rPr>
            </w:pPr>
            <w:r w:rsidRPr="00703B5B">
              <w:rPr>
                <w:lang w:val="en-GB"/>
              </w:rPr>
              <w:t xml:space="preserve">The Contracting Authority will not consider any </w:t>
            </w:r>
            <w:r w:rsidR="00E86835" w:rsidRPr="00703B5B">
              <w:rPr>
                <w:lang w:val="en-GB"/>
              </w:rPr>
              <w:t>bid</w:t>
            </w:r>
            <w:r w:rsidRPr="00703B5B">
              <w:rPr>
                <w:lang w:val="en-GB"/>
              </w:rPr>
              <w:t xml:space="preserve"> received after the deadline for submission of </w:t>
            </w:r>
            <w:r w:rsidR="00BE7ABB" w:rsidRPr="00703B5B">
              <w:rPr>
                <w:lang w:val="en-GB"/>
              </w:rPr>
              <w:t>bids</w:t>
            </w:r>
            <w:r w:rsidRPr="00703B5B">
              <w:rPr>
                <w:lang w:val="en-GB"/>
              </w:rPr>
              <w:t xml:space="preserve"> in accordance with Clause 23 of the </w:t>
            </w:r>
            <w:r w:rsidR="003F7830" w:rsidRPr="00703B5B">
              <w:rPr>
                <w:lang w:val="en-GB"/>
              </w:rPr>
              <w:t>IBs</w:t>
            </w:r>
            <w:r w:rsidRPr="00703B5B">
              <w:rPr>
                <w:lang w:val="en-GB"/>
              </w:rPr>
              <w:t xml:space="preserve">. Any </w:t>
            </w:r>
            <w:r w:rsidR="00E86835" w:rsidRPr="00703B5B">
              <w:rPr>
                <w:lang w:val="en-GB"/>
              </w:rPr>
              <w:t>bid</w:t>
            </w:r>
            <w:r w:rsidRPr="00703B5B">
              <w:rPr>
                <w:lang w:val="en-GB"/>
              </w:rPr>
              <w:t xml:space="preserve"> received by the Contracting Authority after the closing date and time for submission of </w:t>
            </w:r>
            <w:r w:rsidR="00BE7ABB" w:rsidRPr="00703B5B">
              <w:rPr>
                <w:lang w:val="en-GB"/>
              </w:rPr>
              <w:t>bids</w:t>
            </w:r>
            <w:r w:rsidRPr="00703B5B">
              <w:rPr>
                <w:lang w:val="en-GB"/>
              </w:rPr>
              <w:t xml:space="preserve"> will be declared out of time, disregarded and returned to the Applicant unopened.</w:t>
            </w:r>
          </w:p>
        </w:tc>
      </w:tr>
      <w:tr w:rsidR="003419F0" w:rsidRPr="00B001E1" w14:paraId="3D9409AC" w14:textId="77777777" w:rsidTr="00AD57D9">
        <w:trPr>
          <w:gridAfter w:val="1"/>
          <w:wAfter w:w="90" w:type="dxa"/>
          <w:trHeight w:val="147"/>
        </w:trPr>
        <w:tc>
          <w:tcPr>
            <w:tcW w:w="1852" w:type="dxa"/>
          </w:tcPr>
          <w:p w14:paraId="6D78CF96" w14:textId="1EDE057A" w:rsidR="00D338EA" w:rsidRPr="00703B5B" w:rsidRDefault="00FF6B71" w:rsidP="009B2F36">
            <w:pPr>
              <w:pStyle w:val="Titre4"/>
              <w:numPr>
                <w:ilvl w:val="0"/>
                <w:numId w:val="31"/>
              </w:numPr>
              <w:ind w:left="414" w:right="-135" w:hanging="357"/>
              <w:jc w:val="left"/>
              <w:rPr>
                <w:b/>
                <w:lang w:val="en-GB"/>
              </w:rPr>
            </w:pPr>
            <w:bookmarkStart w:id="282" w:name="_Toc424009126"/>
            <w:bookmarkStart w:id="283" w:name="_Toc438438848"/>
            <w:bookmarkStart w:id="284" w:name="_Toc438532620"/>
            <w:bookmarkStart w:id="285" w:name="_Toc438733992"/>
            <w:bookmarkStart w:id="286" w:name="_Toc438907030"/>
            <w:bookmarkStart w:id="287" w:name="_Toc438907229"/>
            <w:bookmarkStart w:id="288" w:name="_Toc516703235"/>
            <w:bookmarkStart w:id="289" w:name="_Toc516704792"/>
            <w:bookmarkStart w:id="290" w:name="_Toc519511340"/>
            <w:r w:rsidRPr="00703B5B">
              <w:rPr>
                <w:b/>
                <w:lang w:val="en-GB"/>
              </w:rPr>
              <w:t xml:space="preserve">Withdrawal, substitution and modification of </w:t>
            </w:r>
            <w:r w:rsidR="00C6327D" w:rsidRPr="00703B5B">
              <w:rPr>
                <w:b/>
                <w:lang w:val="en-GB"/>
              </w:rPr>
              <w:t>bids</w:t>
            </w:r>
            <w:r w:rsidRPr="00703B5B">
              <w:rPr>
                <w:b/>
                <w:lang w:val="en-GB"/>
              </w:rPr>
              <w:t xml:space="preserve"> </w:t>
            </w:r>
            <w:bookmarkEnd w:id="282"/>
            <w:bookmarkEnd w:id="283"/>
            <w:bookmarkEnd w:id="284"/>
            <w:bookmarkEnd w:id="285"/>
            <w:bookmarkEnd w:id="286"/>
            <w:bookmarkEnd w:id="287"/>
            <w:bookmarkEnd w:id="288"/>
            <w:bookmarkEnd w:id="289"/>
            <w:bookmarkEnd w:id="290"/>
          </w:p>
        </w:tc>
        <w:tc>
          <w:tcPr>
            <w:tcW w:w="7283" w:type="dxa"/>
          </w:tcPr>
          <w:p w14:paraId="4EC09006" w14:textId="58082978" w:rsidR="00D338EA" w:rsidRPr="00703B5B" w:rsidRDefault="00FF6B71">
            <w:pPr>
              <w:numPr>
                <w:ilvl w:val="1"/>
                <w:numId w:val="56"/>
              </w:numPr>
              <w:spacing w:after="200"/>
              <w:jc w:val="both"/>
              <w:rPr>
                <w:lang w:val="en-GB"/>
              </w:rPr>
            </w:pPr>
            <w:r w:rsidRPr="00703B5B">
              <w:rPr>
                <w:lang w:val="en-GB"/>
              </w:rPr>
              <w:t xml:space="preserve">A </w:t>
            </w:r>
            <w:r w:rsidR="004406F8" w:rsidRPr="00703B5B">
              <w:rPr>
                <w:lang w:val="en-GB"/>
              </w:rPr>
              <w:t>bidder</w:t>
            </w:r>
            <w:r w:rsidRPr="00703B5B">
              <w:rPr>
                <w:lang w:val="en-GB"/>
              </w:rPr>
              <w:t xml:space="preserve"> may withdraw, replace or amend </w:t>
            </w:r>
            <w:r w:rsidR="00364368" w:rsidRPr="00703B5B">
              <w:rPr>
                <w:lang w:val="en-GB"/>
              </w:rPr>
              <w:t>their bid</w:t>
            </w:r>
            <w:r w:rsidRPr="00703B5B">
              <w:rPr>
                <w:lang w:val="en-GB"/>
              </w:rPr>
              <w:t xml:space="preserve"> after it has been submitted, by written notification in accordance with </w:t>
            </w:r>
            <w:r w:rsidR="00C6327D" w:rsidRPr="00703B5B">
              <w:rPr>
                <w:lang w:val="en-GB"/>
              </w:rPr>
              <w:t>C</w:t>
            </w:r>
            <w:r w:rsidRPr="00703B5B">
              <w:rPr>
                <w:lang w:val="en-GB"/>
              </w:rPr>
              <w:t xml:space="preserve">lause 22 of the </w:t>
            </w:r>
            <w:r w:rsidR="003F7830" w:rsidRPr="00703B5B">
              <w:rPr>
                <w:lang w:val="en-GB"/>
              </w:rPr>
              <w:t>IBs</w:t>
            </w:r>
            <w:r w:rsidRPr="00703B5B">
              <w:rPr>
                <w:lang w:val="en-GB"/>
              </w:rPr>
              <w:t>, duly signed by an authorised representative, together with a copy of the authorisation (</w:t>
            </w:r>
            <w:r w:rsidR="00C330B3" w:rsidRPr="00703B5B">
              <w:rPr>
                <w:lang w:val="en-GB"/>
              </w:rPr>
              <w:t xml:space="preserve">power of attorney) </w:t>
            </w:r>
            <w:r w:rsidR="00023B2B" w:rsidRPr="00703B5B">
              <w:rPr>
                <w:lang w:val="en-GB"/>
              </w:rPr>
              <w:t>under</w:t>
            </w:r>
            <w:r w:rsidRPr="00703B5B">
              <w:rPr>
                <w:lang w:val="en-GB"/>
              </w:rPr>
              <w:t xml:space="preserve"> </w:t>
            </w:r>
            <w:r w:rsidR="00C6327D" w:rsidRPr="00703B5B">
              <w:rPr>
                <w:lang w:val="en-GB"/>
              </w:rPr>
              <w:t>C</w:t>
            </w:r>
            <w:r w:rsidRPr="00703B5B">
              <w:rPr>
                <w:lang w:val="en-GB"/>
              </w:rPr>
              <w:t xml:space="preserve">lause 21.2 of the </w:t>
            </w:r>
            <w:r w:rsidR="003F7830" w:rsidRPr="00703B5B">
              <w:rPr>
                <w:lang w:val="en-GB"/>
              </w:rPr>
              <w:t>IBs</w:t>
            </w:r>
            <w:r w:rsidRPr="00703B5B">
              <w:rPr>
                <w:lang w:val="en-GB"/>
              </w:rPr>
              <w:t xml:space="preserve"> (except in the case of notifications of withdrawal for which copies are not required). The relevant variation or replacement offer must be attached to the written notification. All notifications must </w:t>
            </w:r>
            <w:r w:rsidR="00191392" w:rsidRPr="00703B5B">
              <w:rPr>
                <w:lang w:val="en-GB"/>
              </w:rPr>
              <w:t>be:</w:t>
            </w:r>
          </w:p>
          <w:p w14:paraId="4C620AA0" w14:textId="166FEEEA" w:rsidR="00D338EA" w:rsidRPr="00703B5B" w:rsidRDefault="00FF6B71">
            <w:pPr>
              <w:numPr>
                <w:ilvl w:val="0"/>
                <w:numId w:val="13"/>
              </w:numPr>
              <w:tabs>
                <w:tab w:val="clear" w:pos="720"/>
              </w:tabs>
              <w:spacing w:after="220"/>
              <w:ind w:left="1152" w:hanging="540"/>
              <w:jc w:val="both"/>
              <w:rPr>
                <w:spacing w:val="-4"/>
                <w:lang w:val="en-GB"/>
              </w:rPr>
            </w:pPr>
            <w:r w:rsidRPr="00703B5B">
              <w:rPr>
                <w:spacing w:val="-4"/>
                <w:lang w:val="en-GB"/>
              </w:rPr>
              <w:t xml:space="preserve">issued </w:t>
            </w:r>
            <w:r w:rsidR="00023B2B" w:rsidRPr="00703B5B">
              <w:rPr>
                <w:spacing w:val="-4"/>
                <w:lang w:val="en-GB"/>
              </w:rPr>
              <w:t xml:space="preserve">according </w:t>
            </w:r>
            <w:r w:rsidR="00191392" w:rsidRPr="00703B5B">
              <w:rPr>
                <w:spacing w:val="-4"/>
                <w:lang w:val="en-GB"/>
              </w:rPr>
              <w:t xml:space="preserve">to </w:t>
            </w:r>
            <w:r w:rsidR="009D5A10" w:rsidRPr="00703B5B">
              <w:rPr>
                <w:spacing w:val="-4"/>
                <w:lang w:val="en-GB"/>
              </w:rPr>
              <w:t>C</w:t>
            </w:r>
            <w:r w:rsidRPr="00703B5B">
              <w:rPr>
                <w:spacing w:val="-4"/>
                <w:lang w:val="en-GB"/>
              </w:rPr>
              <w:t xml:space="preserve">lauses 21 and 22 of the </w:t>
            </w:r>
            <w:r w:rsidR="003F7830" w:rsidRPr="00703B5B">
              <w:rPr>
                <w:spacing w:val="-4"/>
                <w:lang w:val="en-GB"/>
              </w:rPr>
              <w:t>IBs</w:t>
            </w:r>
            <w:r w:rsidRPr="00703B5B">
              <w:rPr>
                <w:spacing w:val="-4"/>
                <w:lang w:val="en-GB"/>
              </w:rPr>
              <w:t xml:space="preserve"> (except for withdrawal notices, which do not require copies). In addition, the envelopes must be clearly marked "WITHDRAWAL</w:t>
            </w:r>
            <w:r w:rsidR="00023B2B" w:rsidRPr="00703B5B">
              <w:rPr>
                <w:spacing w:val="-4"/>
                <w:lang w:val="en-GB"/>
              </w:rPr>
              <w:t xml:space="preserve">," </w:t>
            </w:r>
            <w:r w:rsidRPr="00703B5B">
              <w:rPr>
                <w:spacing w:val="-4"/>
                <w:lang w:val="en-GB"/>
              </w:rPr>
              <w:t>"</w:t>
            </w:r>
            <w:r w:rsidR="005A3E83" w:rsidRPr="00703B5B">
              <w:rPr>
                <w:spacing w:val="-4"/>
                <w:lang w:val="en-GB"/>
              </w:rPr>
              <w:t>SUBSTITUTE</w:t>
            </w:r>
            <w:r w:rsidRPr="00703B5B">
              <w:rPr>
                <w:spacing w:val="-4"/>
                <w:lang w:val="en-GB"/>
              </w:rPr>
              <w:t xml:space="preserve"> </w:t>
            </w:r>
            <w:r w:rsidR="009D5A10" w:rsidRPr="00703B5B">
              <w:rPr>
                <w:spacing w:val="-4"/>
                <w:lang w:val="en-GB"/>
              </w:rPr>
              <w:t>BID</w:t>
            </w:r>
            <w:r w:rsidRPr="00703B5B">
              <w:rPr>
                <w:spacing w:val="-4"/>
                <w:lang w:val="en-GB"/>
              </w:rPr>
              <w:t xml:space="preserve">" or </w:t>
            </w:r>
            <w:r w:rsidRPr="00703B5B">
              <w:rPr>
                <w:lang w:val="en-GB"/>
              </w:rPr>
              <w:t>"MODIFICATION" as appropriate</w:t>
            </w:r>
            <w:r w:rsidRPr="00703B5B">
              <w:rPr>
                <w:spacing w:val="-4"/>
                <w:lang w:val="en-GB"/>
              </w:rPr>
              <w:t xml:space="preserve">; and </w:t>
            </w:r>
          </w:p>
          <w:p w14:paraId="683E6ACC" w14:textId="21D49C94" w:rsidR="00D338EA" w:rsidRPr="00703B5B" w:rsidRDefault="00FF6B71">
            <w:pPr>
              <w:numPr>
                <w:ilvl w:val="0"/>
                <w:numId w:val="13"/>
              </w:numPr>
              <w:tabs>
                <w:tab w:val="clear" w:pos="720"/>
              </w:tabs>
              <w:spacing w:after="220"/>
              <w:ind w:left="1152" w:hanging="540"/>
              <w:jc w:val="both"/>
              <w:rPr>
                <w:spacing w:val="-4"/>
                <w:lang w:val="en-GB"/>
              </w:rPr>
            </w:pPr>
            <w:r w:rsidRPr="00703B5B">
              <w:rPr>
                <w:spacing w:val="-4"/>
                <w:lang w:val="en-GB"/>
              </w:rPr>
              <w:t xml:space="preserve">received by the Contracting Authority before the closing date and time for submission of </w:t>
            </w:r>
            <w:r w:rsidR="00BE7ABB" w:rsidRPr="00703B5B">
              <w:rPr>
                <w:spacing w:val="-4"/>
                <w:lang w:val="en-GB"/>
              </w:rPr>
              <w:t>bids</w:t>
            </w:r>
            <w:r w:rsidRPr="00703B5B">
              <w:rPr>
                <w:spacing w:val="-4"/>
                <w:lang w:val="en-GB"/>
              </w:rPr>
              <w:t xml:space="preserve"> in accordance with </w:t>
            </w:r>
            <w:r w:rsidR="009D5A10" w:rsidRPr="00703B5B">
              <w:rPr>
                <w:spacing w:val="-4"/>
                <w:lang w:val="en-GB"/>
              </w:rPr>
              <w:t>C</w:t>
            </w:r>
            <w:r w:rsidRPr="00703B5B">
              <w:rPr>
                <w:spacing w:val="-4"/>
                <w:lang w:val="en-GB"/>
              </w:rPr>
              <w:t xml:space="preserve">lause 23 of the </w:t>
            </w:r>
            <w:r w:rsidR="003F7830" w:rsidRPr="00703B5B">
              <w:rPr>
                <w:spacing w:val="-4"/>
                <w:lang w:val="en-GB"/>
              </w:rPr>
              <w:t>IBs</w:t>
            </w:r>
            <w:r w:rsidRPr="00703B5B">
              <w:rPr>
                <w:spacing w:val="-4"/>
                <w:lang w:val="en-GB"/>
              </w:rPr>
              <w:t>.</w:t>
            </w:r>
          </w:p>
        </w:tc>
      </w:tr>
      <w:tr w:rsidR="003419F0" w:rsidRPr="00B001E1" w14:paraId="638BA471" w14:textId="77777777" w:rsidTr="00AD57D9">
        <w:trPr>
          <w:gridAfter w:val="1"/>
          <w:wAfter w:w="90" w:type="dxa"/>
          <w:trHeight w:val="147"/>
        </w:trPr>
        <w:tc>
          <w:tcPr>
            <w:tcW w:w="1852" w:type="dxa"/>
          </w:tcPr>
          <w:p w14:paraId="7343E519" w14:textId="77777777" w:rsidR="003419F0" w:rsidRPr="00703B5B" w:rsidRDefault="003419F0" w:rsidP="00AD57D9">
            <w:pPr>
              <w:rPr>
                <w:lang w:val="en-GB"/>
              </w:rPr>
            </w:pPr>
            <w:bookmarkStart w:id="291" w:name="_Toc438532621"/>
            <w:bookmarkEnd w:id="291"/>
          </w:p>
        </w:tc>
        <w:tc>
          <w:tcPr>
            <w:tcW w:w="7283" w:type="dxa"/>
          </w:tcPr>
          <w:p w14:paraId="0EB8D337" w14:textId="74879D46" w:rsidR="00D338EA" w:rsidRPr="00703B5B" w:rsidRDefault="00BE7ABB">
            <w:pPr>
              <w:numPr>
                <w:ilvl w:val="1"/>
                <w:numId w:val="56"/>
              </w:numPr>
              <w:spacing w:after="200"/>
              <w:jc w:val="both"/>
              <w:rPr>
                <w:lang w:val="en-GB"/>
              </w:rPr>
            </w:pPr>
            <w:r w:rsidRPr="00703B5B">
              <w:rPr>
                <w:lang w:val="en-GB"/>
              </w:rPr>
              <w:t>Bids</w:t>
            </w:r>
            <w:r w:rsidR="00FF6B71" w:rsidRPr="00703B5B">
              <w:rPr>
                <w:lang w:val="en-GB"/>
              </w:rPr>
              <w:t xml:space="preserve"> </w:t>
            </w:r>
            <w:r w:rsidR="00023B2B" w:rsidRPr="00703B5B">
              <w:rPr>
                <w:lang w:val="en-GB"/>
              </w:rPr>
              <w:t xml:space="preserve">that </w:t>
            </w:r>
            <w:r w:rsidR="004406F8" w:rsidRPr="00703B5B">
              <w:rPr>
                <w:lang w:val="en-GB"/>
              </w:rPr>
              <w:t>bidder</w:t>
            </w:r>
            <w:r w:rsidR="00FF6B71" w:rsidRPr="00703B5B">
              <w:rPr>
                <w:lang w:val="en-GB"/>
              </w:rPr>
              <w:t xml:space="preserve">s request to be withdrawn </w:t>
            </w:r>
            <w:r w:rsidR="00023B2B" w:rsidRPr="00703B5B">
              <w:rPr>
                <w:lang w:val="en-GB"/>
              </w:rPr>
              <w:t>under</w:t>
            </w:r>
            <w:r w:rsidR="00FF6B71" w:rsidRPr="00703B5B">
              <w:rPr>
                <w:lang w:val="en-GB"/>
              </w:rPr>
              <w:t xml:space="preserve"> </w:t>
            </w:r>
            <w:r w:rsidR="009D5A10" w:rsidRPr="00703B5B">
              <w:rPr>
                <w:lang w:val="en-GB"/>
              </w:rPr>
              <w:t>C</w:t>
            </w:r>
            <w:r w:rsidR="00FF6B71" w:rsidRPr="00703B5B">
              <w:rPr>
                <w:lang w:val="en-GB"/>
              </w:rPr>
              <w:t>lause 26.1 will be returned to them unopened.</w:t>
            </w:r>
          </w:p>
        </w:tc>
      </w:tr>
      <w:tr w:rsidR="003419F0" w:rsidRPr="00B001E1" w14:paraId="0B23BE68" w14:textId="77777777" w:rsidTr="00AD57D9">
        <w:trPr>
          <w:gridAfter w:val="1"/>
          <w:wAfter w:w="90" w:type="dxa"/>
          <w:trHeight w:val="147"/>
        </w:trPr>
        <w:tc>
          <w:tcPr>
            <w:tcW w:w="1852" w:type="dxa"/>
          </w:tcPr>
          <w:p w14:paraId="7F307D7B" w14:textId="77777777" w:rsidR="003419F0" w:rsidRPr="00703B5B" w:rsidRDefault="003419F0" w:rsidP="00AD57D9">
            <w:pPr>
              <w:rPr>
                <w:lang w:val="en-GB"/>
              </w:rPr>
            </w:pPr>
            <w:bookmarkStart w:id="292" w:name="_Toc438532622"/>
            <w:bookmarkEnd w:id="292"/>
          </w:p>
        </w:tc>
        <w:tc>
          <w:tcPr>
            <w:tcW w:w="7283" w:type="dxa"/>
          </w:tcPr>
          <w:p w14:paraId="024AD03F" w14:textId="28D2B644" w:rsidR="00D338EA" w:rsidRPr="00703B5B" w:rsidRDefault="00FF6B71">
            <w:pPr>
              <w:numPr>
                <w:ilvl w:val="1"/>
                <w:numId w:val="56"/>
              </w:numPr>
              <w:spacing w:after="200"/>
              <w:jc w:val="both"/>
              <w:rPr>
                <w:lang w:val="en-GB"/>
              </w:rPr>
            </w:pPr>
            <w:r w:rsidRPr="00703B5B">
              <w:rPr>
                <w:lang w:val="en-GB"/>
              </w:rPr>
              <w:t xml:space="preserve">No </w:t>
            </w:r>
            <w:r w:rsidR="00E86835" w:rsidRPr="00703B5B">
              <w:rPr>
                <w:lang w:val="en-GB"/>
              </w:rPr>
              <w:t>bid</w:t>
            </w:r>
            <w:r w:rsidRPr="00703B5B">
              <w:rPr>
                <w:lang w:val="en-GB"/>
              </w:rPr>
              <w:t xml:space="preserve"> may be withdrawn, replaced</w:t>
            </w:r>
            <w:r w:rsidR="00023B2B" w:rsidRPr="00703B5B">
              <w:rPr>
                <w:lang w:val="en-GB"/>
              </w:rPr>
              <w:t>,</w:t>
            </w:r>
            <w:r w:rsidRPr="00703B5B">
              <w:rPr>
                <w:lang w:val="en-GB"/>
              </w:rPr>
              <w:t xml:space="preserve"> or modified between the closing date and time for submission of </w:t>
            </w:r>
            <w:r w:rsidR="00BE7ABB" w:rsidRPr="00703B5B">
              <w:rPr>
                <w:lang w:val="en-GB"/>
              </w:rPr>
              <w:t>bids</w:t>
            </w:r>
            <w:r w:rsidRPr="00703B5B">
              <w:rPr>
                <w:lang w:val="en-GB"/>
              </w:rPr>
              <w:t xml:space="preserve"> and the date of expiry of the validity period specified by the </w:t>
            </w:r>
            <w:r w:rsidR="00C10619" w:rsidRPr="00703B5B">
              <w:rPr>
                <w:lang w:val="en-GB"/>
              </w:rPr>
              <w:t xml:space="preserve">Applicant </w:t>
            </w:r>
            <w:r w:rsidRPr="00703B5B">
              <w:rPr>
                <w:lang w:val="en-GB"/>
              </w:rPr>
              <w:t xml:space="preserve">on the </w:t>
            </w:r>
            <w:r w:rsidR="00BE7ABB" w:rsidRPr="00703B5B">
              <w:rPr>
                <w:lang w:val="en-GB"/>
              </w:rPr>
              <w:t>Bid</w:t>
            </w:r>
            <w:r w:rsidRPr="00703B5B">
              <w:rPr>
                <w:lang w:val="en-GB"/>
              </w:rPr>
              <w:t xml:space="preserve"> Form or of expiry of any extension period. </w:t>
            </w:r>
          </w:p>
        </w:tc>
      </w:tr>
      <w:tr w:rsidR="003419F0" w:rsidRPr="00B001E1" w14:paraId="34D38106" w14:textId="77777777" w:rsidTr="00AD57D9">
        <w:trPr>
          <w:gridAfter w:val="1"/>
          <w:wAfter w:w="90" w:type="dxa"/>
          <w:trHeight w:val="147"/>
        </w:trPr>
        <w:tc>
          <w:tcPr>
            <w:tcW w:w="1852" w:type="dxa"/>
          </w:tcPr>
          <w:p w14:paraId="754C5420" w14:textId="0B33C966" w:rsidR="00D338EA" w:rsidRPr="00703B5B" w:rsidRDefault="005A3E83" w:rsidP="00A57766">
            <w:pPr>
              <w:pStyle w:val="Titre4"/>
              <w:numPr>
                <w:ilvl w:val="0"/>
                <w:numId w:val="31"/>
              </w:numPr>
              <w:ind w:left="414" w:hanging="357"/>
              <w:jc w:val="left"/>
              <w:rPr>
                <w:lang w:val="en-GB"/>
              </w:rPr>
            </w:pPr>
            <w:bookmarkStart w:id="293" w:name="_Toc516703236"/>
            <w:bookmarkStart w:id="294" w:name="_Toc516704793"/>
            <w:bookmarkStart w:id="295" w:name="_Toc519511341"/>
            <w:r w:rsidRPr="00703B5B">
              <w:rPr>
                <w:b/>
                <w:lang w:val="en-GB"/>
              </w:rPr>
              <w:t xml:space="preserve">Bid </w:t>
            </w:r>
            <w:r w:rsidR="00FF6B71" w:rsidRPr="00703B5B">
              <w:rPr>
                <w:b/>
                <w:lang w:val="en-GB"/>
              </w:rPr>
              <w:t xml:space="preserve">Opening </w:t>
            </w:r>
            <w:bookmarkEnd w:id="293"/>
            <w:bookmarkEnd w:id="294"/>
            <w:bookmarkEnd w:id="295"/>
          </w:p>
        </w:tc>
        <w:tc>
          <w:tcPr>
            <w:tcW w:w="7283" w:type="dxa"/>
          </w:tcPr>
          <w:p w14:paraId="0C44573D" w14:textId="5CC1F1CB" w:rsidR="00D338EA" w:rsidRPr="00703B5B" w:rsidRDefault="00FF6B71">
            <w:pPr>
              <w:numPr>
                <w:ilvl w:val="1"/>
                <w:numId w:val="57"/>
              </w:numPr>
              <w:spacing w:after="200"/>
              <w:jc w:val="both"/>
              <w:rPr>
                <w:lang w:val="en-GB"/>
              </w:rPr>
            </w:pPr>
            <w:r w:rsidRPr="00703B5B">
              <w:rPr>
                <w:lang w:val="en-GB"/>
              </w:rPr>
              <w:t>The Contracting Authority</w:t>
            </w:r>
            <w:r w:rsidR="002454EB" w:rsidRPr="00703B5B">
              <w:rPr>
                <w:lang w:val="en-GB"/>
              </w:rPr>
              <w:t>’</w:t>
            </w:r>
            <w:r w:rsidRPr="00703B5B">
              <w:rPr>
                <w:lang w:val="en-GB"/>
              </w:rPr>
              <w:t xml:space="preserve">s Contracts Committee will open the bids </w:t>
            </w:r>
            <w:r w:rsidR="00023B2B" w:rsidRPr="00703B5B">
              <w:rPr>
                <w:lang w:val="en-GB"/>
              </w:rPr>
              <w:t>publicly on the date, at the time and</w:t>
            </w:r>
            <w:r w:rsidRPr="00703B5B">
              <w:rPr>
                <w:lang w:val="en-GB"/>
              </w:rPr>
              <w:t xml:space="preserve"> address indicated in the </w:t>
            </w:r>
            <w:r w:rsidR="00C10619" w:rsidRPr="00703B5B">
              <w:rPr>
                <w:b/>
                <w:bCs/>
                <w:lang w:val="en-GB"/>
              </w:rPr>
              <w:t>BDS</w:t>
            </w:r>
            <w:r w:rsidRPr="00703B5B">
              <w:rPr>
                <w:lang w:val="en-GB"/>
              </w:rPr>
              <w:t xml:space="preserve">. The representatives of the </w:t>
            </w:r>
            <w:r w:rsidR="004406F8" w:rsidRPr="00703B5B">
              <w:rPr>
                <w:lang w:val="en-GB"/>
              </w:rPr>
              <w:t>bidder</w:t>
            </w:r>
            <w:r w:rsidRPr="00703B5B">
              <w:rPr>
                <w:lang w:val="en-GB"/>
              </w:rPr>
              <w:t>s present will be asked to sign a register attesting to their presence.</w:t>
            </w:r>
          </w:p>
        </w:tc>
      </w:tr>
      <w:tr w:rsidR="003419F0" w:rsidRPr="00B001E1" w14:paraId="2972F7B7" w14:textId="77777777" w:rsidTr="00AD57D9">
        <w:trPr>
          <w:gridAfter w:val="1"/>
          <w:wAfter w:w="90" w:type="dxa"/>
          <w:trHeight w:val="147"/>
        </w:trPr>
        <w:tc>
          <w:tcPr>
            <w:tcW w:w="1852" w:type="dxa"/>
          </w:tcPr>
          <w:p w14:paraId="3109900F" w14:textId="77777777" w:rsidR="003419F0" w:rsidRPr="00703B5B" w:rsidRDefault="003419F0" w:rsidP="00AD57D9">
            <w:pPr>
              <w:rPr>
                <w:lang w:val="en-GB"/>
              </w:rPr>
            </w:pPr>
            <w:bookmarkStart w:id="296" w:name="_Toc438532624"/>
            <w:bookmarkStart w:id="297" w:name="_Toc438532625"/>
            <w:bookmarkEnd w:id="296"/>
            <w:bookmarkEnd w:id="297"/>
          </w:p>
        </w:tc>
        <w:tc>
          <w:tcPr>
            <w:tcW w:w="7283" w:type="dxa"/>
          </w:tcPr>
          <w:p w14:paraId="56E850DC" w14:textId="2E649B3E" w:rsidR="00D338EA" w:rsidRPr="00703B5B" w:rsidRDefault="00FF6B71">
            <w:pPr>
              <w:numPr>
                <w:ilvl w:val="1"/>
                <w:numId w:val="57"/>
              </w:numPr>
              <w:spacing w:after="200"/>
              <w:jc w:val="both"/>
              <w:rPr>
                <w:lang w:val="en-GB"/>
              </w:rPr>
            </w:pPr>
            <w:r w:rsidRPr="00703B5B">
              <w:rPr>
                <w:lang w:val="en-GB"/>
              </w:rPr>
              <w:t xml:space="preserve">Initially, the envelopes marked "WITHDRAWAL" will be opened and their contents announced aloud, while the envelope containing the corresponding </w:t>
            </w:r>
            <w:r w:rsidR="00E86835" w:rsidRPr="00703B5B">
              <w:rPr>
                <w:lang w:val="en-GB"/>
              </w:rPr>
              <w:t>bid</w:t>
            </w:r>
            <w:r w:rsidRPr="00703B5B">
              <w:rPr>
                <w:lang w:val="en-GB"/>
              </w:rPr>
              <w:t xml:space="preserve"> will be returned to the </w:t>
            </w:r>
            <w:r w:rsidR="00C10619" w:rsidRPr="00703B5B">
              <w:rPr>
                <w:lang w:val="en-GB"/>
              </w:rPr>
              <w:t>Applicant</w:t>
            </w:r>
            <w:r w:rsidRPr="00703B5B">
              <w:rPr>
                <w:lang w:val="en-GB"/>
              </w:rPr>
              <w:t xml:space="preserve"> unopened. If the envelope marked "WITHDRAWAL" does not contain </w:t>
            </w:r>
            <w:r w:rsidR="00B359EF" w:rsidRPr="00703B5B">
              <w:rPr>
                <w:lang w:val="en-GB"/>
              </w:rPr>
              <w:t xml:space="preserve">a </w:t>
            </w:r>
            <w:r w:rsidRPr="00703B5B">
              <w:rPr>
                <w:lang w:val="en-GB"/>
              </w:rPr>
              <w:t xml:space="preserve">power of attorney confirming that the signature is that of a person authorised to represent the </w:t>
            </w:r>
            <w:r w:rsidR="00C10619" w:rsidRPr="00703B5B">
              <w:rPr>
                <w:lang w:val="en-GB"/>
              </w:rPr>
              <w:t>Applicant</w:t>
            </w:r>
            <w:r w:rsidRPr="00703B5B">
              <w:rPr>
                <w:lang w:val="en-GB"/>
              </w:rPr>
              <w:t xml:space="preserve">, the corresponding </w:t>
            </w:r>
            <w:r w:rsidR="00E86835" w:rsidRPr="00703B5B">
              <w:rPr>
                <w:lang w:val="en-GB"/>
              </w:rPr>
              <w:t>bid</w:t>
            </w:r>
            <w:r w:rsidRPr="00703B5B">
              <w:rPr>
                <w:lang w:val="en-GB"/>
              </w:rPr>
              <w:t xml:space="preserve"> will be opened. No withdrawal of a </w:t>
            </w:r>
            <w:r w:rsidR="00E86835" w:rsidRPr="00703B5B">
              <w:rPr>
                <w:lang w:val="en-GB"/>
              </w:rPr>
              <w:t>bid</w:t>
            </w:r>
            <w:r w:rsidRPr="00703B5B">
              <w:rPr>
                <w:lang w:val="en-GB"/>
              </w:rPr>
              <w:t xml:space="preserve"> will be authorised if the corresponding notification does not contain a valid authorisation for the signatory to request the withdrawal and is not read aloud. </w:t>
            </w:r>
            <w:r w:rsidR="00B359EF" w:rsidRPr="00703B5B">
              <w:rPr>
                <w:lang w:val="en-GB"/>
              </w:rPr>
              <w:t>After that</w:t>
            </w:r>
            <w:r w:rsidRPr="00703B5B">
              <w:rPr>
                <w:lang w:val="en-GB"/>
              </w:rPr>
              <w:t>, the envelopes marked "</w:t>
            </w:r>
            <w:r w:rsidR="005A3E83" w:rsidRPr="00703B5B">
              <w:rPr>
                <w:lang w:val="en-GB"/>
              </w:rPr>
              <w:t>SUBSTITUTE BID</w:t>
            </w:r>
            <w:r w:rsidRPr="00703B5B">
              <w:rPr>
                <w:lang w:val="en-GB"/>
              </w:rPr>
              <w:t>" will be opened and announced aloud</w:t>
            </w:r>
            <w:r w:rsidR="00B359EF" w:rsidRPr="00703B5B">
              <w:rPr>
                <w:lang w:val="en-GB"/>
              </w:rPr>
              <w:t>. T</w:t>
            </w:r>
            <w:r w:rsidRPr="00703B5B">
              <w:rPr>
                <w:lang w:val="en-GB"/>
              </w:rPr>
              <w:t xml:space="preserve">he corresponding new </w:t>
            </w:r>
            <w:r w:rsidR="00E86835" w:rsidRPr="00703B5B">
              <w:rPr>
                <w:lang w:val="en-GB"/>
              </w:rPr>
              <w:t>bid</w:t>
            </w:r>
            <w:r w:rsidRPr="00703B5B">
              <w:rPr>
                <w:lang w:val="en-GB"/>
              </w:rPr>
              <w:t xml:space="preserve"> </w:t>
            </w:r>
            <w:r w:rsidR="00B359EF" w:rsidRPr="00703B5B">
              <w:rPr>
                <w:lang w:val="en-GB"/>
              </w:rPr>
              <w:t xml:space="preserve">will be </w:t>
            </w:r>
            <w:r w:rsidRPr="00703B5B">
              <w:rPr>
                <w:lang w:val="en-GB"/>
              </w:rPr>
              <w:t xml:space="preserve">substituted for the previous one, which will be returned unopened to the </w:t>
            </w:r>
            <w:r w:rsidR="00C10619" w:rsidRPr="00703B5B">
              <w:rPr>
                <w:lang w:val="en-GB"/>
              </w:rPr>
              <w:t>Applicant</w:t>
            </w:r>
            <w:r w:rsidRPr="00703B5B">
              <w:rPr>
                <w:lang w:val="en-GB"/>
              </w:rPr>
              <w:t xml:space="preserve">. No </w:t>
            </w:r>
            <w:r w:rsidR="00122C12" w:rsidRPr="00703B5B">
              <w:rPr>
                <w:lang w:val="en-GB"/>
              </w:rPr>
              <w:t>substitute bid</w:t>
            </w:r>
            <w:r w:rsidRPr="00703B5B">
              <w:rPr>
                <w:lang w:val="en-GB"/>
              </w:rPr>
              <w:t xml:space="preserve"> will be authorised if the corresponding notification does not contain a valid authorisation for the signatory to request the replacement and is not read aloud. Finally, envelopes marked "MODIFICATION" will be opened</w:t>
            </w:r>
            <w:r w:rsidR="00B359EF" w:rsidRPr="00703B5B">
              <w:rPr>
                <w:lang w:val="en-GB"/>
              </w:rPr>
              <w:t>,</w:t>
            </w:r>
            <w:r w:rsidRPr="00703B5B">
              <w:rPr>
                <w:lang w:val="en-GB"/>
              </w:rPr>
              <w:t xml:space="preserve"> and their contents </w:t>
            </w:r>
            <w:r w:rsidR="00B359EF" w:rsidRPr="00703B5B">
              <w:rPr>
                <w:lang w:val="en-GB"/>
              </w:rPr>
              <w:t xml:space="preserve">will be </w:t>
            </w:r>
            <w:r w:rsidRPr="00703B5B">
              <w:rPr>
                <w:lang w:val="en-GB"/>
              </w:rPr>
              <w:t xml:space="preserve">read aloud with the corresponding </w:t>
            </w:r>
            <w:r w:rsidR="00E86835" w:rsidRPr="00703B5B">
              <w:rPr>
                <w:lang w:val="en-GB"/>
              </w:rPr>
              <w:t>bid</w:t>
            </w:r>
            <w:r w:rsidRPr="00703B5B">
              <w:rPr>
                <w:lang w:val="en-GB"/>
              </w:rPr>
              <w:t xml:space="preserve">. No </w:t>
            </w:r>
            <w:r w:rsidR="00E86835" w:rsidRPr="00703B5B">
              <w:rPr>
                <w:lang w:val="en-GB"/>
              </w:rPr>
              <w:t>bid</w:t>
            </w:r>
            <w:r w:rsidR="00B359EF" w:rsidRPr="00703B5B">
              <w:rPr>
                <w:lang w:val="en-GB"/>
              </w:rPr>
              <w:t xml:space="preserve"> modification</w:t>
            </w:r>
            <w:r w:rsidRPr="00703B5B">
              <w:rPr>
                <w:lang w:val="en-GB"/>
              </w:rPr>
              <w:t xml:space="preserve"> will be authorised if the corresponding notification does not contain a valid authorisation for the signatory to request the modification and is not read aloud. Only bids that have been opened and announced aloud at the bid opening will be considered.</w:t>
            </w:r>
          </w:p>
        </w:tc>
      </w:tr>
      <w:tr w:rsidR="003419F0" w:rsidRPr="00B001E1" w14:paraId="63DCC7D1" w14:textId="77777777" w:rsidTr="00AD57D9">
        <w:trPr>
          <w:gridAfter w:val="1"/>
          <w:wAfter w:w="90" w:type="dxa"/>
          <w:trHeight w:val="147"/>
        </w:trPr>
        <w:tc>
          <w:tcPr>
            <w:tcW w:w="1852" w:type="dxa"/>
          </w:tcPr>
          <w:p w14:paraId="3A96019F" w14:textId="77777777" w:rsidR="003419F0" w:rsidRPr="00703B5B" w:rsidRDefault="003419F0" w:rsidP="00AD57D9">
            <w:pPr>
              <w:rPr>
                <w:lang w:val="en-GB"/>
              </w:rPr>
            </w:pPr>
            <w:bookmarkStart w:id="298" w:name="_Toc438532626"/>
            <w:bookmarkEnd w:id="298"/>
          </w:p>
        </w:tc>
        <w:tc>
          <w:tcPr>
            <w:tcW w:w="7283" w:type="dxa"/>
          </w:tcPr>
          <w:p w14:paraId="27C8F7F2" w14:textId="796BF969" w:rsidR="00D338EA" w:rsidRPr="00703B5B" w:rsidRDefault="00FF6B71">
            <w:pPr>
              <w:numPr>
                <w:ilvl w:val="1"/>
                <w:numId w:val="57"/>
              </w:numPr>
              <w:spacing w:after="200"/>
              <w:jc w:val="both"/>
              <w:rPr>
                <w:lang w:val="en-GB"/>
              </w:rPr>
            </w:pPr>
            <w:r w:rsidRPr="00703B5B">
              <w:rPr>
                <w:lang w:val="en-GB"/>
              </w:rPr>
              <w:t>All other envelopes will be opened one after the other</w:t>
            </w:r>
            <w:r w:rsidR="00B359EF" w:rsidRPr="00703B5B">
              <w:rPr>
                <w:lang w:val="en-GB"/>
              </w:rPr>
              <w:t>. T</w:t>
            </w:r>
            <w:r w:rsidRPr="00703B5B">
              <w:rPr>
                <w:lang w:val="en-GB"/>
              </w:rPr>
              <w:t xml:space="preserve">he name of each </w:t>
            </w:r>
            <w:r w:rsidR="004406F8" w:rsidRPr="00703B5B">
              <w:rPr>
                <w:lang w:val="en-GB"/>
              </w:rPr>
              <w:t>bidder</w:t>
            </w:r>
            <w:r w:rsidRPr="00703B5B">
              <w:rPr>
                <w:lang w:val="en-GB"/>
              </w:rPr>
              <w:t xml:space="preserve"> </w:t>
            </w:r>
            <w:r w:rsidR="00B359EF" w:rsidRPr="00703B5B">
              <w:rPr>
                <w:lang w:val="en-GB"/>
              </w:rPr>
              <w:t xml:space="preserve">will be </w:t>
            </w:r>
            <w:r w:rsidRPr="00703B5B">
              <w:rPr>
                <w:lang w:val="en-GB"/>
              </w:rPr>
              <w:t xml:space="preserve">announced aloud, as well as any mention of a </w:t>
            </w:r>
            <w:r w:rsidR="00D96B46" w:rsidRPr="00703B5B">
              <w:rPr>
                <w:lang w:val="en-GB"/>
              </w:rPr>
              <w:t>change</w:t>
            </w:r>
            <w:r w:rsidRPr="00703B5B">
              <w:rPr>
                <w:lang w:val="en-GB"/>
              </w:rPr>
              <w:t xml:space="preserve">, the amount of the </w:t>
            </w:r>
            <w:r w:rsidR="00E86835" w:rsidRPr="00703B5B">
              <w:rPr>
                <w:lang w:val="en-GB"/>
              </w:rPr>
              <w:t>bid</w:t>
            </w:r>
            <w:r w:rsidRPr="00703B5B">
              <w:rPr>
                <w:lang w:val="en-GB"/>
              </w:rPr>
              <w:t xml:space="preserve"> per lot, if applicable, including any discounts and any variants, the existence of a </w:t>
            </w:r>
            <w:r w:rsidR="00E86835" w:rsidRPr="00703B5B">
              <w:rPr>
                <w:lang w:val="en-GB"/>
              </w:rPr>
              <w:t>bid</w:t>
            </w:r>
            <w:r w:rsidRPr="00703B5B">
              <w:rPr>
                <w:lang w:val="en-GB"/>
              </w:rPr>
              <w:t xml:space="preserve"> guarantee, and any other details that the Contracts Committee may deem useful to mention. Only the discounts and variants in the bid announced aloud when the bids are opened will be subject to evaluation. No </w:t>
            </w:r>
            <w:r w:rsidR="00E86835" w:rsidRPr="00703B5B">
              <w:rPr>
                <w:lang w:val="en-GB"/>
              </w:rPr>
              <w:t>bid</w:t>
            </w:r>
            <w:r w:rsidRPr="00703B5B">
              <w:rPr>
                <w:lang w:val="en-GB"/>
              </w:rPr>
              <w:t xml:space="preserve"> will be rejected when the bids are opened, </w:t>
            </w:r>
            <w:r w:rsidR="00B359EF" w:rsidRPr="00703B5B">
              <w:rPr>
                <w:lang w:val="en-GB"/>
              </w:rPr>
              <w:t>except</w:t>
            </w:r>
            <w:r w:rsidRPr="00703B5B">
              <w:rPr>
                <w:lang w:val="en-GB"/>
              </w:rPr>
              <w:t xml:space="preserve"> bids submitted after the deadline in </w:t>
            </w:r>
            <w:r w:rsidR="00D96B46" w:rsidRPr="00703B5B">
              <w:rPr>
                <w:lang w:val="en-GB"/>
              </w:rPr>
              <w:t>line with</w:t>
            </w:r>
            <w:r w:rsidRPr="00703B5B">
              <w:rPr>
                <w:lang w:val="en-GB"/>
              </w:rPr>
              <w:t xml:space="preserve"> </w:t>
            </w:r>
            <w:r w:rsidR="00141B46" w:rsidRPr="00703B5B">
              <w:rPr>
                <w:lang w:val="en-GB"/>
              </w:rPr>
              <w:t>C</w:t>
            </w:r>
            <w:r w:rsidRPr="00703B5B">
              <w:rPr>
                <w:lang w:val="en-GB"/>
              </w:rPr>
              <w:t xml:space="preserve">lause 24.1 of the </w:t>
            </w:r>
            <w:r w:rsidR="003F7830" w:rsidRPr="00703B5B">
              <w:rPr>
                <w:lang w:val="en-GB"/>
              </w:rPr>
              <w:t>IBs</w:t>
            </w:r>
            <w:r w:rsidRPr="00703B5B">
              <w:rPr>
                <w:lang w:val="en-GB"/>
              </w:rPr>
              <w:t xml:space="preserve">.  All pages of the </w:t>
            </w:r>
            <w:r w:rsidR="00E86835" w:rsidRPr="00703B5B">
              <w:rPr>
                <w:lang w:val="en-GB"/>
              </w:rPr>
              <w:t>bid</w:t>
            </w:r>
            <w:r w:rsidRPr="00703B5B">
              <w:rPr>
                <w:lang w:val="en-GB"/>
              </w:rPr>
              <w:t xml:space="preserve"> and Price Schedules will be stamped by the members of the Contracts Committee present at the opening ceremony.</w:t>
            </w:r>
          </w:p>
        </w:tc>
      </w:tr>
      <w:tr w:rsidR="003419F0" w:rsidRPr="00B001E1" w14:paraId="1C88718C" w14:textId="77777777" w:rsidTr="00AD57D9">
        <w:trPr>
          <w:gridAfter w:val="1"/>
          <w:wAfter w:w="90" w:type="dxa"/>
          <w:trHeight w:val="147"/>
        </w:trPr>
        <w:tc>
          <w:tcPr>
            <w:tcW w:w="1852" w:type="dxa"/>
          </w:tcPr>
          <w:p w14:paraId="27EA9304" w14:textId="77777777" w:rsidR="003419F0" w:rsidRPr="00703B5B" w:rsidRDefault="003419F0" w:rsidP="00AD57D9">
            <w:pPr>
              <w:rPr>
                <w:lang w:val="en-GB"/>
              </w:rPr>
            </w:pPr>
            <w:bookmarkStart w:id="299" w:name="_Toc438532627"/>
            <w:bookmarkEnd w:id="299"/>
          </w:p>
        </w:tc>
        <w:tc>
          <w:tcPr>
            <w:tcW w:w="7283" w:type="dxa"/>
          </w:tcPr>
          <w:p w14:paraId="6D16BE1E" w14:textId="3E4C183F" w:rsidR="00D338EA" w:rsidRPr="00703B5B" w:rsidRDefault="00FF6B71">
            <w:pPr>
              <w:numPr>
                <w:ilvl w:val="1"/>
                <w:numId w:val="57"/>
              </w:numPr>
              <w:spacing w:after="200"/>
              <w:jc w:val="both"/>
              <w:rPr>
                <w:lang w:val="en-GB"/>
              </w:rPr>
            </w:pPr>
            <w:r w:rsidRPr="00703B5B">
              <w:rPr>
                <w:lang w:val="en-GB"/>
              </w:rPr>
              <w:t xml:space="preserve">As soon as the bid opening operations have been completed, the Contracts Committee will draw up minutes of the bid opening session, recording the information read aloud. A copy of the minutes will be distributed to all </w:t>
            </w:r>
            <w:r w:rsidR="004406F8" w:rsidRPr="00703B5B">
              <w:rPr>
                <w:lang w:val="en-GB"/>
              </w:rPr>
              <w:t>bidder</w:t>
            </w:r>
            <w:r w:rsidRPr="00703B5B">
              <w:rPr>
                <w:lang w:val="en-GB"/>
              </w:rPr>
              <w:t xml:space="preserve">s who submitted a </w:t>
            </w:r>
            <w:r w:rsidR="00E86835" w:rsidRPr="00703B5B">
              <w:rPr>
                <w:lang w:val="en-GB"/>
              </w:rPr>
              <w:t>bid</w:t>
            </w:r>
            <w:r w:rsidRPr="00703B5B">
              <w:rPr>
                <w:lang w:val="en-GB"/>
              </w:rPr>
              <w:t xml:space="preserve"> within the deadline.</w:t>
            </w:r>
          </w:p>
        </w:tc>
      </w:tr>
      <w:tr w:rsidR="003419F0" w:rsidRPr="00B001E1" w14:paraId="790133F7" w14:textId="77777777" w:rsidTr="00AD57D9">
        <w:trPr>
          <w:gridAfter w:val="1"/>
          <w:wAfter w:w="90" w:type="dxa"/>
          <w:trHeight w:val="147"/>
        </w:trPr>
        <w:tc>
          <w:tcPr>
            <w:tcW w:w="1852" w:type="dxa"/>
          </w:tcPr>
          <w:p w14:paraId="3978CA06" w14:textId="77777777" w:rsidR="003419F0" w:rsidRPr="00703B5B" w:rsidRDefault="003419F0" w:rsidP="00AD57D9">
            <w:pPr>
              <w:rPr>
                <w:lang w:val="en-GB"/>
              </w:rPr>
            </w:pPr>
          </w:p>
        </w:tc>
        <w:tc>
          <w:tcPr>
            <w:tcW w:w="7283" w:type="dxa"/>
          </w:tcPr>
          <w:p w14:paraId="69EB0A90" w14:textId="221091CF" w:rsidR="00D338EA" w:rsidRPr="00703B5B" w:rsidRDefault="00FF6B71">
            <w:pPr>
              <w:pStyle w:val="Titre2"/>
              <w:numPr>
                <w:ilvl w:val="0"/>
                <w:numId w:val="30"/>
              </w:numPr>
              <w:jc w:val="center"/>
              <w:rPr>
                <w:lang w:val="en-GB"/>
              </w:rPr>
            </w:pPr>
            <w:bookmarkStart w:id="300" w:name="_Toc438438850"/>
            <w:bookmarkStart w:id="301" w:name="_Toc438532629"/>
            <w:bookmarkStart w:id="302" w:name="_Toc438733994"/>
            <w:bookmarkStart w:id="303" w:name="_Toc438962076"/>
            <w:bookmarkStart w:id="304" w:name="_Toc461939620"/>
            <w:bookmarkStart w:id="305" w:name="_Toc516703237"/>
            <w:bookmarkStart w:id="306" w:name="_Toc516704794"/>
            <w:bookmarkStart w:id="307" w:name="_Toc519511342"/>
            <w:r w:rsidRPr="00703B5B">
              <w:rPr>
                <w:sz w:val="28"/>
                <w:szCs w:val="28"/>
                <w:lang w:val="en-GB"/>
              </w:rPr>
              <w:t xml:space="preserve">Evaluation and comparison of </w:t>
            </w:r>
            <w:bookmarkEnd w:id="300"/>
            <w:bookmarkEnd w:id="301"/>
            <w:bookmarkEnd w:id="302"/>
            <w:bookmarkEnd w:id="303"/>
            <w:bookmarkEnd w:id="304"/>
            <w:bookmarkEnd w:id="305"/>
            <w:bookmarkEnd w:id="306"/>
            <w:bookmarkEnd w:id="307"/>
            <w:r w:rsidR="00BE7ABB" w:rsidRPr="00703B5B">
              <w:rPr>
                <w:sz w:val="28"/>
                <w:szCs w:val="28"/>
                <w:lang w:val="en-GB"/>
              </w:rPr>
              <w:t>bids</w:t>
            </w:r>
            <w:r w:rsidR="00376603" w:rsidRPr="00703B5B">
              <w:rPr>
                <w:sz w:val="28"/>
                <w:szCs w:val="28"/>
                <w:lang w:val="en-GB"/>
              </w:rPr>
              <w:t xml:space="preserve"> (</w:t>
            </w:r>
            <w:r w:rsidR="00D96B46" w:rsidRPr="00703B5B">
              <w:rPr>
                <w:sz w:val="28"/>
                <w:szCs w:val="28"/>
                <w:lang w:val="en-GB"/>
              </w:rPr>
              <w:t>A</w:t>
            </w:r>
            <w:r w:rsidR="00376603" w:rsidRPr="00703B5B">
              <w:rPr>
                <w:sz w:val="28"/>
                <w:szCs w:val="28"/>
                <w:lang w:val="en-GB"/>
              </w:rPr>
              <w:t>rticles 14 to 20 of the ECOWAS Institutions Procurement Code)</w:t>
            </w:r>
          </w:p>
        </w:tc>
      </w:tr>
      <w:tr w:rsidR="003419F0" w:rsidRPr="00B001E1" w14:paraId="5473C549" w14:textId="77777777" w:rsidTr="00AD57D9">
        <w:trPr>
          <w:gridAfter w:val="1"/>
          <w:wAfter w:w="90" w:type="dxa"/>
          <w:trHeight w:val="147"/>
        </w:trPr>
        <w:tc>
          <w:tcPr>
            <w:tcW w:w="1852" w:type="dxa"/>
          </w:tcPr>
          <w:p w14:paraId="3E337C06" w14:textId="77777777" w:rsidR="00D338EA" w:rsidRPr="00703B5B" w:rsidRDefault="00FF6B71">
            <w:pPr>
              <w:pStyle w:val="Titre4"/>
              <w:numPr>
                <w:ilvl w:val="0"/>
                <w:numId w:val="31"/>
              </w:numPr>
              <w:ind w:left="414" w:hanging="357"/>
              <w:jc w:val="left"/>
              <w:rPr>
                <w:lang w:val="en-GB"/>
              </w:rPr>
            </w:pPr>
            <w:bookmarkStart w:id="308" w:name="_Toc438532628"/>
            <w:bookmarkStart w:id="309" w:name="_Toc438438851"/>
            <w:bookmarkStart w:id="310" w:name="_Toc438532630"/>
            <w:bookmarkStart w:id="311" w:name="_Toc438733995"/>
            <w:bookmarkStart w:id="312" w:name="_Toc438907032"/>
            <w:bookmarkStart w:id="313" w:name="_Toc438907231"/>
            <w:bookmarkStart w:id="314" w:name="_Toc516703238"/>
            <w:bookmarkStart w:id="315" w:name="_Toc516704795"/>
            <w:bookmarkStart w:id="316" w:name="_Toc519511343"/>
            <w:bookmarkEnd w:id="308"/>
            <w:r w:rsidRPr="00703B5B">
              <w:rPr>
                <w:b/>
                <w:lang w:val="en-GB"/>
              </w:rPr>
              <w:t>Confidentiality</w:t>
            </w:r>
            <w:bookmarkEnd w:id="309"/>
            <w:bookmarkEnd w:id="310"/>
            <w:bookmarkEnd w:id="311"/>
            <w:bookmarkEnd w:id="312"/>
            <w:bookmarkEnd w:id="313"/>
            <w:bookmarkEnd w:id="314"/>
            <w:bookmarkEnd w:id="315"/>
            <w:bookmarkEnd w:id="316"/>
          </w:p>
        </w:tc>
        <w:tc>
          <w:tcPr>
            <w:tcW w:w="7283" w:type="dxa"/>
          </w:tcPr>
          <w:p w14:paraId="5829BE3B" w14:textId="14AADEB0" w:rsidR="00D338EA" w:rsidRPr="00703B5B" w:rsidRDefault="00FF6B71" w:rsidP="00A57766">
            <w:pPr>
              <w:numPr>
                <w:ilvl w:val="1"/>
                <w:numId w:val="58"/>
              </w:numPr>
              <w:spacing w:after="200"/>
              <w:jc w:val="both"/>
              <w:rPr>
                <w:lang w:val="en-GB"/>
              </w:rPr>
            </w:pPr>
            <w:r w:rsidRPr="00703B5B">
              <w:rPr>
                <w:lang w:val="en-GB"/>
              </w:rPr>
              <w:t xml:space="preserve">No information relating to the </w:t>
            </w:r>
            <w:r w:rsidR="00122C12" w:rsidRPr="00703B5B">
              <w:rPr>
                <w:lang w:val="en-GB"/>
              </w:rPr>
              <w:t>review</w:t>
            </w:r>
            <w:r w:rsidRPr="00703B5B">
              <w:rPr>
                <w:lang w:val="en-GB"/>
              </w:rPr>
              <w:t>, evaluation</w:t>
            </w:r>
            <w:r w:rsidR="00B359EF" w:rsidRPr="00703B5B">
              <w:rPr>
                <w:lang w:val="en-GB"/>
              </w:rPr>
              <w:t>,</w:t>
            </w:r>
            <w:r w:rsidRPr="00703B5B">
              <w:rPr>
                <w:lang w:val="en-GB"/>
              </w:rPr>
              <w:t xml:space="preserve"> and comparison of </w:t>
            </w:r>
            <w:r w:rsidR="00BE7ABB" w:rsidRPr="00703B5B">
              <w:rPr>
                <w:lang w:val="en-GB"/>
              </w:rPr>
              <w:t>bids</w:t>
            </w:r>
            <w:r w:rsidRPr="00703B5B">
              <w:rPr>
                <w:lang w:val="en-GB"/>
              </w:rPr>
              <w:t xml:space="preserve">, the verification of the </w:t>
            </w:r>
            <w:r w:rsidR="004406F8" w:rsidRPr="00703B5B">
              <w:rPr>
                <w:lang w:val="en-GB"/>
              </w:rPr>
              <w:t>bidder</w:t>
            </w:r>
            <w:r w:rsidRPr="00703B5B">
              <w:rPr>
                <w:lang w:val="en-GB"/>
              </w:rPr>
              <w:t>s</w:t>
            </w:r>
            <w:r w:rsidR="002454EB" w:rsidRPr="00703B5B">
              <w:rPr>
                <w:lang w:val="en-GB"/>
              </w:rPr>
              <w:t>’</w:t>
            </w:r>
            <w:r w:rsidRPr="00703B5B">
              <w:rPr>
                <w:lang w:val="en-GB"/>
              </w:rPr>
              <w:t xml:space="preserve"> qualifications and the recommendation for the award of the</w:t>
            </w:r>
            <w:r w:rsidR="00D96B46" w:rsidRPr="00703B5B">
              <w:rPr>
                <w:lang w:val="en-GB"/>
              </w:rPr>
              <w:t xml:space="preserve"> </w:t>
            </w:r>
            <w:r w:rsidR="005E1F12" w:rsidRPr="00703B5B">
              <w:rPr>
                <w:lang w:val="en-GB"/>
              </w:rPr>
              <w:t>Framework Agreement</w:t>
            </w:r>
            <w:r w:rsidRPr="00703B5B">
              <w:rPr>
                <w:lang w:val="en-GB"/>
              </w:rPr>
              <w:t xml:space="preserve"> will be given to the </w:t>
            </w:r>
            <w:r w:rsidR="004406F8" w:rsidRPr="00703B5B">
              <w:rPr>
                <w:lang w:val="en-GB"/>
              </w:rPr>
              <w:t>bidder</w:t>
            </w:r>
            <w:r w:rsidRPr="00703B5B">
              <w:rPr>
                <w:lang w:val="en-GB"/>
              </w:rPr>
              <w:t xml:space="preserve">s or to any other person not concerned by the said procedure until the award of the </w:t>
            </w:r>
            <w:r w:rsidR="005E1F12" w:rsidRPr="00703B5B">
              <w:rPr>
                <w:lang w:val="en-GB"/>
              </w:rPr>
              <w:t>Framework Agreement</w:t>
            </w:r>
            <w:r w:rsidRPr="00703B5B">
              <w:rPr>
                <w:lang w:val="en-GB"/>
              </w:rPr>
              <w:t xml:space="preserve"> has been made public. </w:t>
            </w:r>
          </w:p>
        </w:tc>
      </w:tr>
      <w:tr w:rsidR="003419F0" w:rsidRPr="00B001E1" w14:paraId="230F15E3" w14:textId="77777777" w:rsidTr="00AD57D9">
        <w:trPr>
          <w:gridAfter w:val="1"/>
          <w:wAfter w:w="90" w:type="dxa"/>
          <w:trHeight w:val="147"/>
        </w:trPr>
        <w:tc>
          <w:tcPr>
            <w:tcW w:w="1852" w:type="dxa"/>
          </w:tcPr>
          <w:p w14:paraId="786451EA" w14:textId="77777777" w:rsidR="003419F0" w:rsidRPr="00703B5B" w:rsidRDefault="003419F0" w:rsidP="00AD57D9">
            <w:pPr>
              <w:rPr>
                <w:lang w:val="en-GB"/>
              </w:rPr>
            </w:pPr>
          </w:p>
        </w:tc>
        <w:tc>
          <w:tcPr>
            <w:tcW w:w="7283" w:type="dxa"/>
          </w:tcPr>
          <w:p w14:paraId="3BA77A64" w14:textId="2505B6CD" w:rsidR="00D338EA" w:rsidRPr="00703B5B" w:rsidRDefault="00FF6B71">
            <w:pPr>
              <w:numPr>
                <w:ilvl w:val="1"/>
                <w:numId w:val="58"/>
              </w:numPr>
              <w:spacing w:after="200"/>
              <w:jc w:val="both"/>
              <w:rPr>
                <w:lang w:val="en-GB"/>
              </w:rPr>
            </w:pPr>
            <w:r w:rsidRPr="00703B5B">
              <w:rPr>
                <w:lang w:val="en-GB"/>
              </w:rPr>
              <w:t xml:space="preserve">Any attempt by </w:t>
            </w:r>
            <w:r w:rsidR="00122C12" w:rsidRPr="00703B5B">
              <w:rPr>
                <w:lang w:val="en-GB"/>
              </w:rPr>
              <w:t>a bidder</w:t>
            </w:r>
            <w:r w:rsidRPr="00703B5B">
              <w:rPr>
                <w:lang w:val="en-GB"/>
              </w:rPr>
              <w:t xml:space="preserve"> to influence the Contracting Authority during the examination, evaluation</w:t>
            </w:r>
            <w:r w:rsidR="00B359EF" w:rsidRPr="00703B5B">
              <w:rPr>
                <w:lang w:val="en-GB"/>
              </w:rPr>
              <w:t>,</w:t>
            </w:r>
            <w:r w:rsidRPr="00703B5B">
              <w:rPr>
                <w:lang w:val="en-GB"/>
              </w:rPr>
              <w:t xml:space="preserve"> and comparison of </w:t>
            </w:r>
            <w:r w:rsidR="00BE7ABB" w:rsidRPr="00703B5B">
              <w:rPr>
                <w:lang w:val="en-GB"/>
              </w:rPr>
              <w:t>bids</w:t>
            </w:r>
            <w:r w:rsidRPr="00703B5B">
              <w:rPr>
                <w:lang w:val="en-GB"/>
              </w:rPr>
              <w:t xml:space="preserve"> and the verification of </w:t>
            </w:r>
            <w:r w:rsidR="004406F8" w:rsidRPr="00703B5B">
              <w:rPr>
                <w:lang w:val="en-GB"/>
              </w:rPr>
              <w:t>bidder</w:t>
            </w:r>
            <w:r w:rsidRPr="00703B5B">
              <w:rPr>
                <w:lang w:val="en-GB"/>
              </w:rPr>
              <w:t>s</w:t>
            </w:r>
            <w:r w:rsidR="002454EB" w:rsidRPr="00703B5B">
              <w:rPr>
                <w:lang w:val="en-GB"/>
              </w:rPr>
              <w:t>’</w:t>
            </w:r>
            <w:r w:rsidRPr="00703B5B">
              <w:rPr>
                <w:lang w:val="en-GB"/>
              </w:rPr>
              <w:t xml:space="preserve"> qualifications or during the award decision may result in the rejection of </w:t>
            </w:r>
            <w:r w:rsidR="00364368" w:rsidRPr="00703B5B">
              <w:rPr>
                <w:lang w:val="en-GB"/>
              </w:rPr>
              <w:t>their bid</w:t>
            </w:r>
            <w:r w:rsidRPr="00703B5B">
              <w:rPr>
                <w:lang w:val="en-GB"/>
              </w:rPr>
              <w:t>.</w:t>
            </w:r>
          </w:p>
        </w:tc>
      </w:tr>
      <w:tr w:rsidR="003419F0" w:rsidRPr="00B001E1" w14:paraId="578F2AF7" w14:textId="77777777" w:rsidTr="00AD57D9">
        <w:trPr>
          <w:gridAfter w:val="1"/>
          <w:wAfter w:w="90" w:type="dxa"/>
          <w:trHeight w:val="147"/>
        </w:trPr>
        <w:tc>
          <w:tcPr>
            <w:tcW w:w="1852" w:type="dxa"/>
          </w:tcPr>
          <w:p w14:paraId="14C76ADA" w14:textId="77777777" w:rsidR="003419F0" w:rsidRPr="00703B5B" w:rsidRDefault="003419F0" w:rsidP="00AD57D9">
            <w:pPr>
              <w:rPr>
                <w:lang w:val="en-GB"/>
              </w:rPr>
            </w:pPr>
          </w:p>
        </w:tc>
        <w:tc>
          <w:tcPr>
            <w:tcW w:w="7283" w:type="dxa"/>
          </w:tcPr>
          <w:p w14:paraId="415AE850" w14:textId="7A2DB54B" w:rsidR="00D338EA" w:rsidRPr="00703B5B" w:rsidRDefault="00FF6B71">
            <w:pPr>
              <w:numPr>
                <w:ilvl w:val="1"/>
                <w:numId w:val="58"/>
              </w:numPr>
              <w:spacing w:after="200"/>
              <w:jc w:val="both"/>
              <w:rPr>
                <w:lang w:val="en-GB"/>
              </w:rPr>
            </w:pPr>
            <w:r w:rsidRPr="00703B5B">
              <w:rPr>
                <w:lang w:val="en-GB"/>
              </w:rPr>
              <w:t xml:space="preserve">Notwithstanding the provisions of Clause 27.2, between the time when </w:t>
            </w:r>
            <w:r w:rsidR="00BE7ABB" w:rsidRPr="00703B5B">
              <w:rPr>
                <w:lang w:val="en-GB"/>
              </w:rPr>
              <w:t>bids</w:t>
            </w:r>
            <w:r w:rsidRPr="00703B5B">
              <w:rPr>
                <w:lang w:val="en-GB"/>
              </w:rPr>
              <w:t xml:space="preserve"> are opened</w:t>
            </w:r>
            <w:r w:rsidR="00B359EF" w:rsidRPr="00703B5B">
              <w:rPr>
                <w:lang w:val="en-GB"/>
              </w:rPr>
              <w:t>,</w:t>
            </w:r>
            <w:r w:rsidRPr="00703B5B">
              <w:rPr>
                <w:lang w:val="en-GB"/>
              </w:rPr>
              <w:t xml:space="preserve"> and when the </w:t>
            </w:r>
            <w:r w:rsidR="005E1F12" w:rsidRPr="00703B5B">
              <w:rPr>
                <w:lang w:val="en-GB"/>
              </w:rPr>
              <w:t>Framework Agreement</w:t>
            </w:r>
            <w:r w:rsidRPr="00703B5B">
              <w:rPr>
                <w:lang w:val="en-GB"/>
              </w:rPr>
              <w:t xml:space="preserve"> is awarded, if </w:t>
            </w:r>
            <w:r w:rsidR="00122C12" w:rsidRPr="00703B5B">
              <w:rPr>
                <w:lang w:val="en-GB"/>
              </w:rPr>
              <w:t>a bidder</w:t>
            </w:r>
            <w:r w:rsidRPr="00703B5B">
              <w:rPr>
                <w:lang w:val="en-GB"/>
              </w:rPr>
              <w:t xml:space="preserve"> wishes to contact the Contracting Authority for any reason relating to </w:t>
            </w:r>
            <w:r w:rsidR="00364368" w:rsidRPr="00703B5B">
              <w:rPr>
                <w:lang w:val="en-GB"/>
              </w:rPr>
              <w:t>their bid</w:t>
            </w:r>
            <w:r w:rsidRPr="00703B5B">
              <w:rPr>
                <w:lang w:val="en-GB"/>
              </w:rPr>
              <w:t xml:space="preserve">, it must </w:t>
            </w:r>
            <w:r w:rsidR="00D96B46" w:rsidRPr="00703B5B">
              <w:rPr>
                <w:lang w:val="en-GB"/>
              </w:rPr>
              <w:t xml:space="preserve">be </w:t>
            </w:r>
            <w:r w:rsidRPr="00703B5B">
              <w:rPr>
                <w:lang w:val="en-GB"/>
              </w:rPr>
              <w:t>do</w:t>
            </w:r>
            <w:r w:rsidR="00D96B46" w:rsidRPr="00703B5B">
              <w:rPr>
                <w:lang w:val="en-GB"/>
              </w:rPr>
              <w:t>ne</w:t>
            </w:r>
            <w:r w:rsidRPr="00703B5B">
              <w:rPr>
                <w:lang w:val="en-GB"/>
              </w:rPr>
              <w:t xml:space="preserve"> in writing.</w:t>
            </w:r>
          </w:p>
        </w:tc>
      </w:tr>
      <w:tr w:rsidR="003419F0" w:rsidRPr="00B001E1" w14:paraId="3B80BEC2" w14:textId="77777777" w:rsidTr="00AD57D9">
        <w:trPr>
          <w:gridAfter w:val="1"/>
          <w:wAfter w:w="90" w:type="dxa"/>
          <w:trHeight w:val="147"/>
        </w:trPr>
        <w:tc>
          <w:tcPr>
            <w:tcW w:w="1852" w:type="dxa"/>
          </w:tcPr>
          <w:p w14:paraId="2A7020C5" w14:textId="0347B915" w:rsidR="00D338EA" w:rsidRPr="00703B5B" w:rsidRDefault="00FF6B71">
            <w:pPr>
              <w:pStyle w:val="Titre4"/>
              <w:numPr>
                <w:ilvl w:val="0"/>
                <w:numId w:val="31"/>
              </w:numPr>
              <w:ind w:left="414" w:hanging="357"/>
              <w:jc w:val="left"/>
              <w:rPr>
                <w:lang w:val="en-GB"/>
              </w:rPr>
            </w:pPr>
            <w:bookmarkStart w:id="317" w:name="_Toc424009129"/>
            <w:bookmarkStart w:id="318" w:name="_Toc438438852"/>
            <w:bookmarkStart w:id="319" w:name="_Toc438532631"/>
            <w:bookmarkStart w:id="320" w:name="_Toc438733996"/>
            <w:bookmarkStart w:id="321" w:name="_Toc438907033"/>
            <w:bookmarkStart w:id="322" w:name="_Toc438907232"/>
            <w:bookmarkStart w:id="323" w:name="_Toc516703239"/>
            <w:bookmarkStart w:id="324" w:name="_Toc516704796"/>
            <w:bookmarkStart w:id="325" w:name="_Toc519511344"/>
            <w:r w:rsidRPr="00703B5B">
              <w:rPr>
                <w:b/>
                <w:lang w:val="en-GB"/>
              </w:rPr>
              <w:t xml:space="preserve">Clarifications concerning </w:t>
            </w:r>
            <w:bookmarkEnd w:id="317"/>
            <w:bookmarkEnd w:id="318"/>
            <w:bookmarkEnd w:id="319"/>
            <w:bookmarkEnd w:id="320"/>
            <w:bookmarkEnd w:id="321"/>
            <w:bookmarkEnd w:id="322"/>
            <w:bookmarkEnd w:id="323"/>
            <w:bookmarkEnd w:id="324"/>
            <w:bookmarkEnd w:id="325"/>
            <w:r w:rsidR="00141B46" w:rsidRPr="00703B5B">
              <w:rPr>
                <w:b/>
                <w:lang w:val="en-GB"/>
              </w:rPr>
              <w:t>Bids</w:t>
            </w:r>
          </w:p>
        </w:tc>
        <w:tc>
          <w:tcPr>
            <w:tcW w:w="7283" w:type="dxa"/>
          </w:tcPr>
          <w:p w14:paraId="2AA5F3A5" w14:textId="4A0377E4" w:rsidR="00D338EA" w:rsidRPr="00703B5B" w:rsidRDefault="00B359EF">
            <w:pPr>
              <w:numPr>
                <w:ilvl w:val="1"/>
                <w:numId w:val="59"/>
              </w:numPr>
              <w:spacing w:after="200"/>
              <w:jc w:val="both"/>
              <w:rPr>
                <w:lang w:val="en-GB"/>
              </w:rPr>
            </w:pPr>
            <w:r w:rsidRPr="00703B5B">
              <w:rPr>
                <w:lang w:val="en-GB"/>
              </w:rPr>
              <w:t>T</w:t>
            </w:r>
            <w:r w:rsidR="00FF6B71" w:rsidRPr="00703B5B">
              <w:rPr>
                <w:lang w:val="en-GB"/>
              </w:rPr>
              <w:t>o facilitate the examination, evaluation</w:t>
            </w:r>
            <w:r w:rsidRPr="00703B5B">
              <w:rPr>
                <w:lang w:val="en-GB"/>
              </w:rPr>
              <w:t>,</w:t>
            </w:r>
            <w:r w:rsidR="00FF6B71" w:rsidRPr="00703B5B">
              <w:rPr>
                <w:lang w:val="en-GB"/>
              </w:rPr>
              <w:t xml:space="preserve"> and comparison of </w:t>
            </w:r>
            <w:r w:rsidR="00BE7ABB" w:rsidRPr="00703B5B">
              <w:rPr>
                <w:lang w:val="en-GB"/>
              </w:rPr>
              <w:t>bids</w:t>
            </w:r>
            <w:r w:rsidR="00FF6B71" w:rsidRPr="00703B5B">
              <w:rPr>
                <w:lang w:val="en-GB"/>
              </w:rPr>
              <w:t xml:space="preserve"> and the verification of the qualification of </w:t>
            </w:r>
            <w:r w:rsidR="00364368" w:rsidRPr="00703B5B">
              <w:rPr>
                <w:lang w:val="en-GB"/>
              </w:rPr>
              <w:t>Bidders</w:t>
            </w:r>
            <w:r w:rsidR="00FF6B71" w:rsidRPr="00703B5B">
              <w:rPr>
                <w:lang w:val="en-GB"/>
              </w:rPr>
              <w:t>, the Contracting Authority has full discretion to</w:t>
            </w:r>
            <w:r w:rsidR="00373566" w:rsidRPr="00703B5B">
              <w:rPr>
                <w:lang w:val="en-GB"/>
              </w:rPr>
              <w:t xml:space="preserve"> ask</w:t>
            </w:r>
            <w:r w:rsidR="00FF6B71" w:rsidRPr="00703B5B">
              <w:rPr>
                <w:lang w:val="en-GB"/>
              </w:rPr>
              <w:t xml:space="preserve"> </w:t>
            </w:r>
            <w:r w:rsidR="00122C12" w:rsidRPr="00703B5B">
              <w:rPr>
                <w:lang w:val="en-GB"/>
              </w:rPr>
              <w:t>a bidder</w:t>
            </w:r>
            <w:r w:rsidR="00FF6B71" w:rsidRPr="00703B5B">
              <w:rPr>
                <w:lang w:val="en-GB"/>
              </w:rPr>
              <w:t xml:space="preserve"> </w:t>
            </w:r>
            <w:r w:rsidR="00373566" w:rsidRPr="00703B5B">
              <w:rPr>
                <w:lang w:val="en-GB"/>
              </w:rPr>
              <w:t xml:space="preserve">to clarify </w:t>
            </w:r>
            <w:r w:rsidR="00364368" w:rsidRPr="00703B5B">
              <w:rPr>
                <w:lang w:val="en-GB"/>
              </w:rPr>
              <w:t>their bid</w:t>
            </w:r>
            <w:r w:rsidR="00FF6B71" w:rsidRPr="00703B5B">
              <w:rPr>
                <w:lang w:val="en-GB"/>
              </w:rPr>
              <w:t xml:space="preserve">. No clarification provided by </w:t>
            </w:r>
            <w:r w:rsidR="00122C12" w:rsidRPr="00703B5B">
              <w:rPr>
                <w:lang w:val="en-GB"/>
              </w:rPr>
              <w:t>a bidder</w:t>
            </w:r>
            <w:r w:rsidR="00FF6B71" w:rsidRPr="00703B5B">
              <w:rPr>
                <w:lang w:val="en-GB"/>
              </w:rPr>
              <w:t xml:space="preserve"> other than in response to a request from the Contracting Authority will be </w:t>
            </w:r>
            <w:r w:rsidRPr="00703B5B">
              <w:rPr>
                <w:lang w:val="en-GB"/>
              </w:rPr>
              <w:t>considered</w:t>
            </w:r>
            <w:r w:rsidR="00FF6B71" w:rsidRPr="00703B5B">
              <w:rPr>
                <w:lang w:val="en-GB"/>
              </w:rPr>
              <w:t xml:space="preserve">. </w:t>
            </w:r>
            <w:r w:rsidRPr="00703B5B">
              <w:rPr>
                <w:lang w:val="en-GB"/>
              </w:rPr>
              <w:t>The Contracting Authority</w:t>
            </w:r>
            <w:r w:rsidR="002454EB" w:rsidRPr="00703B5B">
              <w:rPr>
                <w:lang w:val="en-GB"/>
              </w:rPr>
              <w:t>’</w:t>
            </w:r>
            <w:r w:rsidRPr="00703B5B">
              <w:rPr>
                <w:lang w:val="en-GB"/>
              </w:rPr>
              <w:t>s request for clarification and the response</w:t>
            </w:r>
            <w:r w:rsidR="00FF6B71" w:rsidRPr="00703B5B">
              <w:rPr>
                <w:lang w:val="en-GB"/>
              </w:rPr>
              <w:t xml:space="preserve"> must be in writing. No substantial change to the </w:t>
            </w:r>
            <w:r w:rsidR="00E86835" w:rsidRPr="00703B5B">
              <w:rPr>
                <w:lang w:val="en-GB"/>
              </w:rPr>
              <w:t>bid</w:t>
            </w:r>
            <w:r w:rsidR="00FF6B71" w:rsidRPr="00703B5B">
              <w:rPr>
                <w:lang w:val="en-GB"/>
              </w:rPr>
              <w:t xml:space="preserve"> will be requested, offered or permitted. If price is an evaluation criterion, no change in price will be requested, offered or permitted other than to confirm the correction of arithmetical errors discovered by the Contracting Authority during the evaluation of </w:t>
            </w:r>
            <w:r w:rsidR="00BE7ABB" w:rsidRPr="00703B5B">
              <w:rPr>
                <w:lang w:val="en-GB"/>
              </w:rPr>
              <w:t>bids</w:t>
            </w:r>
            <w:r w:rsidR="00FF6B71" w:rsidRPr="00703B5B">
              <w:rPr>
                <w:lang w:val="en-GB"/>
              </w:rPr>
              <w:t xml:space="preserve"> pursuant to clause 30 of the </w:t>
            </w:r>
            <w:r w:rsidR="003F7830" w:rsidRPr="00703B5B">
              <w:rPr>
                <w:lang w:val="en-GB"/>
              </w:rPr>
              <w:t>IBs</w:t>
            </w:r>
            <w:r w:rsidR="00FF6B71" w:rsidRPr="00703B5B">
              <w:rPr>
                <w:lang w:val="en-GB"/>
              </w:rPr>
              <w:t>.</w:t>
            </w:r>
          </w:p>
        </w:tc>
      </w:tr>
      <w:tr w:rsidR="003419F0" w:rsidRPr="00B001E1" w14:paraId="0BF895AD" w14:textId="77777777" w:rsidTr="00AD57D9">
        <w:trPr>
          <w:gridAfter w:val="1"/>
          <w:wAfter w:w="90" w:type="dxa"/>
          <w:trHeight w:val="147"/>
        </w:trPr>
        <w:tc>
          <w:tcPr>
            <w:tcW w:w="1852" w:type="dxa"/>
          </w:tcPr>
          <w:p w14:paraId="5522ECB2" w14:textId="0506C0C4" w:rsidR="00D338EA" w:rsidRPr="00703B5B" w:rsidRDefault="00373566" w:rsidP="00703B5B">
            <w:pPr>
              <w:pStyle w:val="Titre4"/>
              <w:numPr>
                <w:ilvl w:val="0"/>
                <w:numId w:val="31"/>
              </w:numPr>
              <w:ind w:left="414" w:right="-135" w:hanging="357"/>
              <w:jc w:val="left"/>
              <w:rPr>
                <w:lang w:val="en-GB"/>
              </w:rPr>
            </w:pPr>
            <w:bookmarkStart w:id="326" w:name="_Toc424009130"/>
            <w:bookmarkStart w:id="327" w:name="_Toc516703240"/>
            <w:bookmarkStart w:id="328" w:name="_Toc516704797"/>
            <w:bookmarkStart w:id="329" w:name="_Toc519511345"/>
            <w:bookmarkStart w:id="330" w:name="_Toc438438853"/>
            <w:bookmarkStart w:id="331" w:name="_Toc438532632"/>
            <w:bookmarkStart w:id="332" w:name="_Toc438733997"/>
            <w:bookmarkStart w:id="333" w:name="_Toc438907034"/>
            <w:bookmarkStart w:id="334" w:name="_Toc438907233"/>
            <w:r w:rsidRPr="00703B5B">
              <w:rPr>
                <w:b/>
                <w:lang w:val="en-GB"/>
              </w:rPr>
              <w:t xml:space="preserve">Bid Compliance </w:t>
            </w:r>
            <w:bookmarkEnd w:id="326"/>
            <w:bookmarkEnd w:id="327"/>
            <w:bookmarkEnd w:id="328"/>
            <w:bookmarkEnd w:id="329"/>
            <w:bookmarkEnd w:id="330"/>
            <w:bookmarkEnd w:id="331"/>
            <w:bookmarkEnd w:id="332"/>
            <w:bookmarkEnd w:id="333"/>
            <w:bookmarkEnd w:id="334"/>
          </w:p>
        </w:tc>
        <w:tc>
          <w:tcPr>
            <w:tcW w:w="7283" w:type="dxa"/>
          </w:tcPr>
          <w:p w14:paraId="37DF48CC" w14:textId="7F665C3D" w:rsidR="00D338EA" w:rsidRPr="00703B5B" w:rsidRDefault="00FF6B71">
            <w:pPr>
              <w:numPr>
                <w:ilvl w:val="1"/>
                <w:numId w:val="60"/>
              </w:numPr>
              <w:spacing w:after="200"/>
              <w:jc w:val="both"/>
              <w:rPr>
                <w:lang w:val="en-GB"/>
              </w:rPr>
            </w:pPr>
            <w:r w:rsidRPr="00703B5B">
              <w:rPr>
                <w:lang w:val="en-GB"/>
              </w:rPr>
              <w:t xml:space="preserve">The Contracting Authority will establish the conformity of the </w:t>
            </w:r>
            <w:r w:rsidR="00E86835" w:rsidRPr="00703B5B">
              <w:rPr>
                <w:lang w:val="en-GB"/>
              </w:rPr>
              <w:t>bid</w:t>
            </w:r>
            <w:r w:rsidRPr="00703B5B">
              <w:rPr>
                <w:lang w:val="en-GB"/>
              </w:rPr>
              <w:t xml:space="preserve"> </w:t>
            </w:r>
            <w:r w:rsidR="00A748C8" w:rsidRPr="00703B5B">
              <w:rPr>
                <w:lang w:val="en-GB"/>
              </w:rPr>
              <w:t>based on</w:t>
            </w:r>
            <w:r w:rsidRPr="00703B5B">
              <w:rPr>
                <w:lang w:val="en-GB"/>
              </w:rPr>
              <w:t xml:space="preserve"> its content alone. </w:t>
            </w:r>
          </w:p>
        </w:tc>
      </w:tr>
      <w:tr w:rsidR="003419F0" w:rsidRPr="00B001E1" w14:paraId="5F6B2E87" w14:textId="77777777" w:rsidTr="00AD57D9">
        <w:trPr>
          <w:gridAfter w:val="1"/>
          <w:wAfter w:w="90" w:type="dxa"/>
          <w:trHeight w:val="147"/>
        </w:trPr>
        <w:tc>
          <w:tcPr>
            <w:tcW w:w="1852" w:type="dxa"/>
          </w:tcPr>
          <w:p w14:paraId="5A92BFF9" w14:textId="77777777" w:rsidR="003419F0" w:rsidRPr="00703B5B" w:rsidRDefault="003419F0" w:rsidP="00AD57D9">
            <w:pPr>
              <w:rPr>
                <w:lang w:val="en-GB"/>
              </w:rPr>
            </w:pPr>
            <w:bookmarkStart w:id="335" w:name="_Toc438532633"/>
            <w:bookmarkEnd w:id="335"/>
          </w:p>
        </w:tc>
        <w:tc>
          <w:tcPr>
            <w:tcW w:w="7283" w:type="dxa"/>
          </w:tcPr>
          <w:p w14:paraId="4ADBA127" w14:textId="107AB181" w:rsidR="00D338EA" w:rsidRPr="00703B5B" w:rsidRDefault="00FF6B71">
            <w:pPr>
              <w:numPr>
                <w:ilvl w:val="1"/>
                <w:numId w:val="60"/>
              </w:numPr>
              <w:spacing w:after="200"/>
              <w:jc w:val="both"/>
              <w:rPr>
                <w:lang w:val="en-GB"/>
              </w:rPr>
            </w:pPr>
            <w:r w:rsidRPr="00703B5B">
              <w:rPr>
                <w:lang w:val="en-GB"/>
              </w:rPr>
              <w:t xml:space="preserve">A substantially compliant </w:t>
            </w:r>
            <w:r w:rsidR="00E86835" w:rsidRPr="00703B5B">
              <w:rPr>
                <w:lang w:val="en-GB"/>
              </w:rPr>
              <w:t>bid</w:t>
            </w:r>
            <w:r w:rsidRPr="00703B5B">
              <w:rPr>
                <w:lang w:val="en-GB"/>
              </w:rPr>
              <w:t xml:space="preserve"> is a </w:t>
            </w:r>
            <w:r w:rsidR="00E86835" w:rsidRPr="00703B5B">
              <w:rPr>
                <w:lang w:val="en-GB"/>
              </w:rPr>
              <w:t>bid</w:t>
            </w:r>
            <w:r w:rsidRPr="00703B5B">
              <w:rPr>
                <w:lang w:val="en-GB"/>
              </w:rPr>
              <w:t xml:space="preserve"> that complies with all the stipulations, specifications</w:t>
            </w:r>
            <w:r w:rsidR="00B359EF" w:rsidRPr="00703B5B">
              <w:rPr>
                <w:lang w:val="en-GB"/>
              </w:rPr>
              <w:t>,</w:t>
            </w:r>
            <w:r w:rsidRPr="00703B5B">
              <w:rPr>
                <w:lang w:val="en-GB"/>
              </w:rPr>
              <w:t xml:space="preserve"> and conditions of the </w:t>
            </w:r>
            <w:r w:rsidR="00E86835" w:rsidRPr="00703B5B">
              <w:rPr>
                <w:lang w:val="en-GB"/>
              </w:rPr>
              <w:t>Bidding documents</w:t>
            </w:r>
            <w:r w:rsidRPr="00703B5B">
              <w:rPr>
                <w:lang w:val="en-GB"/>
              </w:rPr>
              <w:t xml:space="preserve"> without any </w:t>
            </w:r>
            <w:r w:rsidR="00C330B3" w:rsidRPr="00703B5B">
              <w:rPr>
                <w:lang w:val="en-GB"/>
              </w:rPr>
              <w:t xml:space="preserve">material </w:t>
            </w:r>
            <w:r w:rsidRPr="00703B5B">
              <w:rPr>
                <w:lang w:val="en-GB"/>
              </w:rPr>
              <w:t xml:space="preserve">deviations, reservations or </w:t>
            </w:r>
            <w:r w:rsidR="00C330B3" w:rsidRPr="00703B5B">
              <w:rPr>
                <w:lang w:val="en-GB"/>
              </w:rPr>
              <w:t>omissions</w:t>
            </w:r>
            <w:r w:rsidRPr="00703B5B">
              <w:rPr>
                <w:lang w:val="en-GB"/>
              </w:rPr>
              <w:t xml:space="preserve">. Substantial deviations or omissions are </w:t>
            </w:r>
            <w:r w:rsidR="001847C0" w:rsidRPr="00703B5B">
              <w:rPr>
                <w:lang w:val="en-GB"/>
              </w:rPr>
              <w:t>those:</w:t>
            </w:r>
          </w:p>
          <w:p w14:paraId="66C22C02" w14:textId="70BF36D1" w:rsidR="00D338EA" w:rsidRPr="00703B5B" w:rsidRDefault="00FF6B71">
            <w:pPr>
              <w:numPr>
                <w:ilvl w:val="1"/>
                <w:numId w:val="25"/>
              </w:numPr>
              <w:tabs>
                <w:tab w:val="clear" w:pos="1440"/>
              </w:tabs>
              <w:spacing w:after="200"/>
              <w:ind w:left="1152" w:hanging="576"/>
              <w:jc w:val="both"/>
              <w:rPr>
                <w:lang w:val="en-GB"/>
              </w:rPr>
            </w:pPr>
            <w:r w:rsidRPr="00703B5B">
              <w:rPr>
                <w:spacing w:val="-4"/>
                <w:lang w:val="en-GB"/>
              </w:rPr>
              <w:t>which substantially limit the scope, quality</w:t>
            </w:r>
            <w:r w:rsidR="00B359EF" w:rsidRPr="00703B5B">
              <w:rPr>
                <w:spacing w:val="-4"/>
                <w:lang w:val="en-GB"/>
              </w:rPr>
              <w:t>,</w:t>
            </w:r>
            <w:r w:rsidRPr="00703B5B">
              <w:rPr>
                <w:spacing w:val="-4"/>
                <w:lang w:val="en-GB"/>
              </w:rPr>
              <w:t xml:space="preserve"> or performance </w:t>
            </w:r>
            <w:r w:rsidRPr="00703B5B">
              <w:rPr>
                <w:lang w:val="en-GB"/>
              </w:rPr>
              <w:t xml:space="preserve">of the Supplies and Related Services specified in the </w:t>
            </w:r>
            <w:r w:rsidR="005E1F12" w:rsidRPr="00703B5B">
              <w:rPr>
                <w:lang w:val="en-GB"/>
              </w:rPr>
              <w:t>Framework Agreement</w:t>
            </w:r>
            <w:r w:rsidRPr="00703B5B">
              <w:rPr>
                <w:spacing w:val="-4"/>
                <w:lang w:val="en-GB"/>
              </w:rPr>
              <w:t xml:space="preserve">; or </w:t>
            </w:r>
          </w:p>
          <w:p w14:paraId="421F3692" w14:textId="72A6EC14" w:rsidR="00D338EA" w:rsidRPr="00703B5B" w:rsidRDefault="00C76B0E">
            <w:pPr>
              <w:numPr>
                <w:ilvl w:val="1"/>
                <w:numId w:val="25"/>
              </w:numPr>
              <w:tabs>
                <w:tab w:val="clear" w:pos="1440"/>
              </w:tabs>
              <w:spacing w:after="200"/>
              <w:ind w:left="1152" w:hanging="576"/>
              <w:jc w:val="both"/>
              <w:rPr>
                <w:lang w:val="en-GB"/>
              </w:rPr>
            </w:pPr>
            <w:r w:rsidRPr="00703B5B">
              <w:rPr>
                <w:spacing w:val="-4"/>
                <w:lang w:val="en-GB"/>
              </w:rPr>
              <w:t>which substantially limit the Contracting Authority</w:t>
            </w:r>
            <w:r w:rsidR="002454EB" w:rsidRPr="00703B5B">
              <w:rPr>
                <w:spacing w:val="-4"/>
                <w:lang w:val="en-GB"/>
              </w:rPr>
              <w:t>’</w:t>
            </w:r>
            <w:r w:rsidRPr="00703B5B">
              <w:rPr>
                <w:spacing w:val="-4"/>
                <w:lang w:val="en-GB"/>
              </w:rPr>
              <w:t xml:space="preserve">s rights or </w:t>
            </w:r>
            <w:r w:rsidR="00A27F6C" w:rsidRPr="00703B5B">
              <w:rPr>
                <w:spacing w:val="-4"/>
                <w:lang w:val="en-GB"/>
              </w:rPr>
              <w:t>the Bidder</w:t>
            </w:r>
            <w:r w:rsidR="002454EB" w:rsidRPr="00703B5B">
              <w:rPr>
                <w:spacing w:val="-4"/>
                <w:lang w:val="en-GB"/>
              </w:rPr>
              <w:t>’</w:t>
            </w:r>
            <w:r w:rsidRPr="00703B5B">
              <w:rPr>
                <w:spacing w:val="-4"/>
                <w:lang w:val="en-GB"/>
              </w:rPr>
              <w:t xml:space="preserve">s obligations under </w:t>
            </w:r>
            <w:r w:rsidRPr="00703B5B">
              <w:rPr>
                <w:lang w:val="en-GB"/>
              </w:rPr>
              <w:t xml:space="preserve">the </w:t>
            </w:r>
            <w:r w:rsidR="005E1F12" w:rsidRPr="00703B5B">
              <w:rPr>
                <w:lang w:val="en-GB"/>
              </w:rPr>
              <w:t>Framework Agreement</w:t>
            </w:r>
            <w:r w:rsidRPr="00703B5B">
              <w:rPr>
                <w:lang w:val="en-GB"/>
              </w:rPr>
              <w:t xml:space="preserve"> in a </w:t>
            </w:r>
            <w:r w:rsidRPr="00703B5B">
              <w:rPr>
                <w:spacing w:val="-4"/>
                <w:lang w:val="en-GB"/>
              </w:rPr>
              <w:t xml:space="preserve">manner that is inconsistent with the </w:t>
            </w:r>
            <w:r w:rsidR="00E86835" w:rsidRPr="00703B5B">
              <w:rPr>
                <w:spacing w:val="-4"/>
                <w:lang w:val="en-GB"/>
              </w:rPr>
              <w:t>Bidding documents</w:t>
            </w:r>
            <w:r w:rsidRPr="00703B5B">
              <w:rPr>
                <w:spacing w:val="-4"/>
                <w:lang w:val="en-GB"/>
              </w:rPr>
              <w:t>; or</w:t>
            </w:r>
          </w:p>
          <w:p w14:paraId="427D63D1" w14:textId="066F5DC0" w:rsidR="00D338EA" w:rsidRPr="00703B5B" w:rsidRDefault="00FF6B71">
            <w:pPr>
              <w:numPr>
                <w:ilvl w:val="1"/>
                <w:numId w:val="25"/>
              </w:numPr>
              <w:tabs>
                <w:tab w:val="clear" w:pos="1440"/>
              </w:tabs>
              <w:spacing w:after="200"/>
              <w:ind w:left="1152" w:hanging="576"/>
              <w:jc w:val="both"/>
              <w:rPr>
                <w:lang w:val="en-GB"/>
              </w:rPr>
            </w:pPr>
            <w:r w:rsidRPr="00703B5B">
              <w:rPr>
                <w:spacing w:val="-4"/>
                <w:lang w:val="en-GB"/>
              </w:rPr>
              <w:t xml:space="preserve">the acceptance of which would be prejudicial to the other </w:t>
            </w:r>
            <w:r w:rsidR="00122C12" w:rsidRPr="00703B5B">
              <w:rPr>
                <w:spacing w:val="-4"/>
                <w:lang w:val="en-GB"/>
              </w:rPr>
              <w:t>b</w:t>
            </w:r>
            <w:r w:rsidR="00364368" w:rsidRPr="00703B5B">
              <w:rPr>
                <w:spacing w:val="-4"/>
                <w:lang w:val="en-GB"/>
              </w:rPr>
              <w:t>idders</w:t>
            </w:r>
            <w:r w:rsidRPr="00703B5B">
              <w:rPr>
                <w:spacing w:val="-4"/>
                <w:lang w:val="en-GB"/>
              </w:rPr>
              <w:t xml:space="preserve"> who have submitted compliant bids.</w:t>
            </w:r>
          </w:p>
        </w:tc>
      </w:tr>
      <w:tr w:rsidR="003419F0" w:rsidRPr="00B001E1" w14:paraId="43C73943" w14:textId="77777777" w:rsidTr="00AD57D9">
        <w:trPr>
          <w:gridAfter w:val="1"/>
          <w:wAfter w:w="90" w:type="dxa"/>
          <w:trHeight w:val="147"/>
        </w:trPr>
        <w:tc>
          <w:tcPr>
            <w:tcW w:w="1852" w:type="dxa"/>
          </w:tcPr>
          <w:p w14:paraId="2DE4D692" w14:textId="77777777" w:rsidR="003419F0" w:rsidRPr="00703B5B" w:rsidRDefault="003419F0" w:rsidP="00AD57D9">
            <w:pPr>
              <w:rPr>
                <w:lang w:val="en-GB"/>
              </w:rPr>
            </w:pPr>
            <w:bookmarkStart w:id="336" w:name="_Toc438532634"/>
            <w:bookmarkStart w:id="337" w:name="_Toc438532635"/>
            <w:bookmarkEnd w:id="336"/>
            <w:bookmarkEnd w:id="337"/>
          </w:p>
        </w:tc>
        <w:tc>
          <w:tcPr>
            <w:tcW w:w="7283" w:type="dxa"/>
          </w:tcPr>
          <w:p w14:paraId="3F087D99" w14:textId="13373294" w:rsidR="00D338EA" w:rsidRPr="00703B5B" w:rsidRDefault="00FF6B71">
            <w:pPr>
              <w:numPr>
                <w:ilvl w:val="1"/>
                <w:numId w:val="60"/>
              </w:numPr>
              <w:spacing w:after="200"/>
              <w:jc w:val="both"/>
              <w:rPr>
                <w:lang w:val="en-GB"/>
              </w:rPr>
            </w:pPr>
            <w:r w:rsidRPr="00703B5B">
              <w:rPr>
                <w:lang w:val="en-GB"/>
              </w:rPr>
              <w:t xml:space="preserve">The Contracting Authority will disregard any </w:t>
            </w:r>
            <w:r w:rsidR="00E86835" w:rsidRPr="00703B5B">
              <w:rPr>
                <w:lang w:val="en-GB"/>
              </w:rPr>
              <w:t>bid</w:t>
            </w:r>
            <w:r w:rsidRPr="00703B5B">
              <w:rPr>
                <w:lang w:val="en-GB"/>
              </w:rPr>
              <w:t xml:space="preserve"> that does not substantially comply with the </w:t>
            </w:r>
            <w:r w:rsidR="00E86835" w:rsidRPr="00703B5B">
              <w:rPr>
                <w:lang w:val="en-GB"/>
              </w:rPr>
              <w:t>Bidding documents</w:t>
            </w:r>
            <w:r w:rsidR="00C238FE" w:rsidRPr="00703B5B">
              <w:rPr>
                <w:lang w:val="en-GB"/>
              </w:rPr>
              <w:t>,</w:t>
            </w:r>
            <w:r w:rsidRPr="00703B5B">
              <w:rPr>
                <w:lang w:val="en-GB"/>
              </w:rPr>
              <w:t xml:space="preserve"> and the </w:t>
            </w:r>
            <w:r w:rsidR="00C76B0E" w:rsidRPr="00703B5B">
              <w:rPr>
                <w:lang w:val="en-GB"/>
              </w:rPr>
              <w:t>Applicant may</w:t>
            </w:r>
            <w:r w:rsidRPr="00703B5B">
              <w:rPr>
                <w:lang w:val="en-GB"/>
              </w:rPr>
              <w:t xml:space="preserve"> not subsequently bring the </w:t>
            </w:r>
            <w:r w:rsidR="00E86835" w:rsidRPr="00703B5B">
              <w:rPr>
                <w:lang w:val="en-GB"/>
              </w:rPr>
              <w:t>bid</w:t>
            </w:r>
            <w:r w:rsidRPr="00703B5B">
              <w:rPr>
                <w:lang w:val="en-GB"/>
              </w:rPr>
              <w:t xml:space="preserve"> into compliance by making corrections to the substantial discrepancy, reservation or omission found. </w:t>
            </w:r>
          </w:p>
        </w:tc>
      </w:tr>
      <w:tr w:rsidR="003419F0" w:rsidRPr="00B001E1" w14:paraId="451685A3" w14:textId="77777777" w:rsidTr="00AD57D9">
        <w:trPr>
          <w:gridAfter w:val="1"/>
          <w:wAfter w:w="90" w:type="dxa"/>
          <w:trHeight w:val="147"/>
        </w:trPr>
        <w:tc>
          <w:tcPr>
            <w:tcW w:w="1852" w:type="dxa"/>
          </w:tcPr>
          <w:p w14:paraId="4CECA1A5" w14:textId="77777777" w:rsidR="00D338EA" w:rsidRPr="00703B5B" w:rsidRDefault="00FF6B71">
            <w:pPr>
              <w:pStyle w:val="Titre4"/>
              <w:numPr>
                <w:ilvl w:val="0"/>
                <w:numId w:val="31"/>
              </w:numPr>
              <w:ind w:left="414" w:hanging="357"/>
              <w:jc w:val="left"/>
              <w:rPr>
                <w:b/>
                <w:lang w:val="en-GB"/>
              </w:rPr>
            </w:pPr>
            <w:bookmarkStart w:id="338" w:name="_Toc438438854"/>
            <w:bookmarkStart w:id="339" w:name="_Toc438532636"/>
            <w:bookmarkStart w:id="340" w:name="_Toc438733998"/>
            <w:bookmarkStart w:id="341" w:name="_Toc438907035"/>
            <w:bookmarkStart w:id="342" w:name="_Toc438907234"/>
            <w:bookmarkStart w:id="343" w:name="_Toc516703241"/>
            <w:bookmarkStart w:id="344" w:name="_Toc516704798"/>
            <w:bookmarkStart w:id="345" w:name="_Toc519511346"/>
            <w:r w:rsidRPr="00703B5B">
              <w:rPr>
                <w:b/>
                <w:lang w:val="en-GB"/>
              </w:rPr>
              <w:t>Non-compliance, errors and omissions</w:t>
            </w:r>
            <w:bookmarkStart w:id="346" w:name="_Hlt438533232"/>
            <w:bookmarkEnd w:id="338"/>
            <w:bookmarkEnd w:id="339"/>
            <w:bookmarkEnd w:id="340"/>
            <w:bookmarkEnd w:id="341"/>
            <w:bookmarkEnd w:id="342"/>
            <w:bookmarkEnd w:id="343"/>
            <w:bookmarkEnd w:id="344"/>
            <w:bookmarkEnd w:id="345"/>
            <w:bookmarkEnd w:id="346"/>
          </w:p>
        </w:tc>
        <w:tc>
          <w:tcPr>
            <w:tcW w:w="7283" w:type="dxa"/>
          </w:tcPr>
          <w:p w14:paraId="2D021CC5" w14:textId="301A7454" w:rsidR="00D338EA" w:rsidRPr="00703B5B" w:rsidRDefault="00FF6B71">
            <w:pPr>
              <w:numPr>
                <w:ilvl w:val="1"/>
                <w:numId w:val="61"/>
              </w:numPr>
              <w:spacing w:after="200"/>
              <w:jc w:val="both"/>
              <w:rPr>
                <w:lang w:val="en-GB"/>
              </w:rPr>
            </w:pPr>
            <w:r w:rsidRPr="00703B5B">
              <w:rPr>
                <w:lang w:val="en-GB"/>
              </w:rPr>
              <w:t xml:space="preserve">If a </w:t>
            </w:r>
            <w:r w:rsidR="00E86835" w:rsidRPr="00703B5B">
              <w:rPr>
                <w:lang w:val="en-GB"/>
              </w:rPr>
              <w:t>bid</w:t>
            </w:r>
            <w:r w:rsidRPr="00703B5B">
              <w:rPr>
                <w:lang w:val="en-GB"/>
              </w:rPr>
              <w:t xml:space="preserve"> is substantially compliant, the Contracting Authority may tolerate any non-compliance or omission that does not constitute a material deviation from the </w:t>
            </w:r>
            <w:r w:rsidR="00E86835" w:rsidRPr="00703B5B">
              <w:rPr>
                <w:lang w:val="en-GB"/>
              </w:rPr>
              <w:t>bid</w:t>
            </w:r>
            <w:r w:rsidRPr="00703B5B">
              <w:rPr>
                <w:lang w:val="en-GB"/>
              </w:rPr>
              <w:t xml:space="preserve"> </w:t>
            </w:r>
            <w:r w:rsidR="00C76B0E" w:rsidRPr="00703B5B">
              <w:rPr>
                <w:lang w:val="en-GB"/>
              </w:rPr>
              <w:t>requirements</w:t>
            </w:r>
            <w:r w:rsidRPr="00703B5B">
              <w:rPr>
                <w:lang w:val="en-GB"/>
              </w:rPr>
              <w:t>.</w:t>
            </w:r>
          </w:p>
        </w:tc>
      </w:tr>
      <w:tr w:rsidR="003419F0" w:rsidRPr="00B001E1" w14:paraId="154B1505" w14:textId="77777777" w:rsidTr="00AD57D9">
        <w:trPr>
          <w:gridAfter w:val="1"/>
          <w:wAfter w:w="90" w:type="dxa"/>
          <w:trHeight w:val="147"/>
        </w:trPr>
        <w:tc>
          <w:tcPr>
            <w:tcW w:w="1852" w:type="dxa"/>
          </w:tcPr>
          <w:p w14:paraId="0C11906A" w14:textId="77777777" w:rsidR="003419F0" w:rsidRPr="00703B5B" w:rsidRDefault="003419F0" w:rsidP="00AD57D9">
            <w:pPr>
              <w:spacing w:after="120"/>
              <w:ind w:left="576" w:hanging="576"/>
              <w:rPr>
                <w:lang w:val="en-GB"/>
              </w:rPr>
            </w:pPr>
            <w:bookmarkStart w:id="347" w:name="_Toc438532637"/>
            <w:bookmarkEnd w:id="347"/>
          </w:p>
        </w:tc>
        <w:tc>
          <w:tcPr>
            <w:tcW w:w="7283" w:type="dxa"/>
          </w:tcPr>
          <w:p w14:paraId="18DDEFF4" w14:textId="2045C819" w:rsidR="00D338EA" w:rsidRPr="00703B5B" w:rsidRDefault="00FF6B71">
            <w:pPr>
              <w:numPr>
                <w:ilvl w:val="1"/>
                <w:numId w:val="61"/>
              </w:numPr>
              <w:spacing w:after="200"/>
              <w:jc w:val="both"/>
              <w:rPr>
                <w:lang w:val="en-GB"/>
              </w:rPr>
            </w:pPr>
            <w:r w:rsidRPr="00703B5B">
              <w:rPr>
                <w:lang w:val="en-GB"/>
              </w:rPr>
              <w:t xml:space="preserve">If a </w:t>
            </w:r>
            <w:r w:rsidR="00E86835" w:rsidRPr="00703B5B">
              <w:rPr>
                <w:lang w:val="en-GB"/>
              </w:rPr>
              <w:t>bid</w:t>
            </w:r>
            <w:r w:rsidRPr="00703B5B">
              <w:rPr>
                <w:lang w:val="en-GB"/>
              </w:rPr>
              <w:t xml:space="preserve"> is substantially compliant, the Contracting Authority may request </w:t>
            </w:r>
            <w:r w:rsidR="00A27F6C" w:rsidRPr="00703B5B">
              <w:rPr>
                <w:lang w:val="en-GB"/>
              </w:rPr>
              <w:t>the Bidder</w:t>
            </w:r>
            <w:r w:rsidRPr="00703B5B">
              <w:rPr>
                <w:lang w:val="en-GB"/>
              </w:rPr>
              <w:t xml:space="preserve"> to submit, within a reasonable time, the information or documentation necessary to remedy the non-compliance or non-essential omissions found in the </w:t>
            </w:r>
            <w:r w:rsidR="00E86835" w:rsidRPr="00703B5B">
              <w:rPr>
                <w:lang w:val="en-GB"/>
              </w:rPr>
              <w:t>bid</w:t>
            </w:r>
            <w:r w:rsidRPr="00703B5B">
              <w:rPr>
                <w:lang w:val="en-GB"/>
              </w:rPr>
              <w:t xml:space="preserve"> </w:t>
            </w:r>
            <w:r w:rsidR="00C238FE" w:rsidRPr="00703B5B">
              <w:rPr>
                <w:lang w:val="en-GB"/>
              </w:rPr>
              <w:t>concerning</w:t>
            </w:r>
            <w:r w:rsidRPr="00703B5B">
              <w:rPr>
                <w:lang w:val="en-GB"/>
              </w:rPr>
              <w:t xml:space="preserve"> the documentation requested. Such omissions may not, under any circumstances, be linked to any element of the price of the </w:t>
            </w:r>
            <w:r w:rsidR="00E86835" w:rsidRPr="00703B5B">
              <w:rPr>
                <w:lang w:val="en-GB"/>
              </w:rPr>
              <w:t>bid</w:t>
            </w:r>
            <w:r w:rsidRPr="00703B5B">
              <w:rPr>
                <w:lang w:val="en-GB"/>
              </w:rPr>
              <w:t xml:space="preserve"> if the price constitutes an evaluation criterion. Any Candidate who fails to comply with this request may have </w:t>
            </w:r>
            <w:r w:rsidR="00364368" w:rsidRPr="00703B5B">
              <w:rPr>
                <w:lang w:val="en-GB"/>
              </w:rPr>
              <w:t>their bid</w:t>
            </w:r>
            <w:r w:rsidRPr="00703B5B">
              <w:rPr>
                <w:lang w:val="en-GB"/>
              </w:rPr>
              <w:t xml:space="preserve"> rejected. </w:t>
            </w:r>
          </w:p>
        </w:tc>
      </w:tr>
      <w:tr w:rsidR="003419F0" w:rsidRPr="00B001E1" w14:paraId="3A8DF60E" w14:textId="77777777" w:rsidTr="00AD57D9">
        <w:trPr>
          <w:gridAfter w:val="1"/>
          <w:wAfter w:w="90" w:type="dxa"/>
          <w:trHeight w:val="147"/>
        </w:trPr>
        <w:tc>
          <w:tcPr>
            <w:tcW w:w="1852" w:type="dxa"/>
          </w:tcPr>
          <w:p w14:paraId="7C722F30" w14:textId="77777777" w:rsidR="003419F0" w:rsidRPr="00703B5B" w:rsidRDefault="003419F0" w:rsidP="00AD57D9">
            <w:pPr>
              <w:rPr>
                <w:lang w:val="en-GB"/>
              </w:rPr>
            </w:pPr>
            <w:bookmarkStart w:id="348" w:name="_Toc438532638"/>
            <w:bookmarkStart w:id="349" w:name="_Toc438532639"/>
            <w:bookmarkEnd w:id="348"/>
            <w:bookmarkEnd w:id="349"/>
          </w:p>
        </w:tc>
        <w:tc>
          <w:tcPr>
            <w:tcW w:w="7283" w:type="dxa"/>
          </w:tcPr>
          <w:p w14:paraId="4389447D" w14:textId="50E2C25C" w:rsidR="00D338EA" w:rsidRPr="00703B5B" w:rsidRDefault="00FF6B71">
            <w:pPr>
              <w:numPr>
                <w:ilvl w:val="1"/>
                <w:numId w:val="61"/>
              </w:numPr>
              <w:spacing w:after="200"/>
              <w:jc w:val="both"/>
              <w:rPr>
                <w:lang w:val="en-GB"/>
              </w:rPr>
            </w:pPr>
            <w:r w:rsidRPr="00703B5B">
              <w:rPr>
                <w:lang w:val="en-GB"/>
              </w:rPr>
              <w:t xml:space="preserve">Where price is an evaluation criterion, if a </w:t>
            </w:r>
            <w:r w:rsidR="00E86835" w:rsidRPr="00703B5B">
              <w:rPr>
                <w:lang w:val="en-GB"/>
              </w:rPr>
              <w:t>bid</w:t>
            </w:r>
            <w:r w:rsidRPr="00703B5B">
              <w:rPr>
                <w:lang w:val="en-GB"/>
              </w:rPr>
              <w:t xml:space="preserve"> is compliant, the Contracting Authority will rectify arithmetical errors on the following basis:</w:t>
            </w:r>
          </w:p>
          <w:p w14:paraId="04155996" w14:textId="7CB834D5" w:rsidR="00D338EA" w:rsidRPr="00703B5B" w:rsidRDefault="00FF6B71">
            <w:pPr>
              <w:numPr>
                <w:ilvl w:val="0"/>
                <w:numId w:val="14"/>
              </w:numPr>
              <w:spacing w:after="200"/>
              <w:ind w:left="1152" w:hanging="576"/>
              <w:jc w:val="both"/>
              <w:rPr>
                <w:lang w:val="en-GB"/>
              </w:rPr>
            </w:pPr>
            <w:r w:rsidRPr="00703B5B">
              <w:rPr>
                <w:lang w:val="en-GB"/>
              </w:rPr>
              <w:t>If there is a discrepancy between the unit price and the total price obtained by multiplying the unit price by the quantities, the unit price will prevail</w:t>
            </w:r>
            <w:r w:rsidR="00C238FE" w:rsidRPr="00703B5B">
              <w:rPr>
                <w:lang w:val="en-GB"/>
              </w:rPr>
              <w:t>,</w:t>
            </w:r>
            <w:r w:rsidRPr="00703B5B">
              <w:rPr>
                <w:lang w:val="en-GB"/>
              </w:rPr>
              <w:t xml:space="preserve"> and the total price will be corrected unless, in the opinion of the Contracting Authority, the decimal point in the unit price is </w:t>
            </w:r>
            <w:r w:rsidR="001847C0" w:rsidRPr="00703B5B">
              <w:rPr>
                <w:lang w:val="en-GB"/>
              </w:rPr>
              <w:t>patently</w:t>
            </w:r>
            <w:r w:rsidRPr="00703B5B">
              <w:rPr>
                <w:lang w:val="en-GB"/>
              </w:rPr>
              <w:t xml:space="preserve"> misplaced, in which case the total price indicated will prevail</w:t>
            </w:r>
            <w:r w:rsidR="00C238FE" w:rsidRPr="00703B5B">
              <w:rPr>
                <w:lang w:val="en-GB"/>
              </w:rPr>
              <w:t>,</w:t>
            </w:r>
            <w:r w:rsidRPr="00703B5B">
              <w:rPr>
                <w:lang w:val="en-GB"/>
              </w:rPr>
              <w:t xml:space="preserve"> and the unit price will be corrected; </w:t>
            </w:r>
          </w:p>
          <w:p w14:paraId="421A91BB" w14:textId="32A7AC3D" w:rsidR="00D338EA" w:rsidRPr="00703B5B" w:rsidRDefault="00FF6B71">
            <w:pPr>
              <w:numPr>
                <w:ilvl w:val="0"/>
                <w:numId w:val="14"/>
              </w:numPr>
              <w:spacing w:after="200"/>
              <w:ind w:left="1152" w:hanging="576"/>
              <w:jc w:val="both"/>
              <w:rPr>
                <w:lang w:val="en-GB"/>
              </w:rPr>
            </w:pPr>
            <w:r w:rsidRPr="00703B5B">
              <w:rPr>
                <w:lang w:val="en-GB"/>
              </w:rPr>
              <w:t>If the total obtained by adding or subtracting the subtotals is not correct, the subtotals will be taken as the correct total</w:t>
            </w:r>
            <w:r w:rsidR="00C238FE" w:rsidRPr="00703B5B">
              <w:rPr>
                <w:lang w:val="en-GB"/>
              </w:rPr>
              <w:t>,</w:t>
            </w:r>
            <w:r w:rsidRPr="00703B5B">
              <w:rPr>
                <w:lang w:val="en-GB"/>
              </w:rPr>
              <w:t xml:space="preserve"> and the total will be corrected; and</w:t>
            </w:r>
          </w:p>
          <w:p w14:paraId="10557C4B" w14:textId="41CFCADC" w:rsidR="00D338EA" w:rsidRPr="00703B5B" w:rsidRDefault="00FF6B71">
            <w:pPr>
              <w:numPr>
                <w:ilvl w:val="0"/>
                <w:numId w:val="14"/>
              </w:numPr>
              <w:spacing w:after="200"/>
              <w:ind w:left="1152" w:hanging="576"/>
              <w:jc w:val="both"/>
              <w:rPr>
                <w:lang w:val="en-GB"/>
              </w:rPr>
            </w:pPr>
            <w:r w:rsidRPr="00703B5B">
              <w:rPr>
                <w:lang w:val="en-GB"/>
              </w:rPr>
              <w:t>If there is a discrepancy between the price stated in words and the price stated in figures, the amount in words shall prevail unless the discrepancy is due to an arithmetical error, in which case the amount in figures shall prevail subject to paragraphs (a) and (b) above.</w:t>
            </w:r>
          </w:p>
        </w:tc>
      </w:tr>
      <w:tr w:rsidR="003419F0" w:rsidRPr="00B001E1" w14:paraId="3B56D12B" w14:textId="77777777" w:rsidTr="00AD57D9">
        <w:trPr>
          <w:trHeight w:val="147"/>
        </w:trPr>
        <w:tc>
          <w:tcPr>
            <w:tcW w:w="1852" w:type="dxa"/>
          </w:tcPr>
          <w:p w14:paraId="73254263" w14:textId="77777777" w:rsidR="003419F0" w:rsidRPr="00703B5B" w:rsidRDefault="003419F0" w:rsidP="00AD57D9">
            <w:pPr>
              <w:rPr>
                <w:lang w:val="en-GB"/>
              </w:rPr>
            </w:pPr>
            <w:bookmarkStart w:id="350" w:name="_Toc438532640"/>
            <w:bookmarkStart w:id="351" w:name="_Toc438532641"/>
            <w:bookmarkEnd w:id="350"/>
            <w:bookmarkEnd w:id="351"/>
          </w:p>
        </w:tc>
        <w:tc>
          <w:tcPr>
            <w:tcW w:w="7342" w:type="dxa"/>
            <w:gridSpan w:val="2"/>
          </w:tcPr>
          <w:p w14:paraId="7770BEDB" w14:textId="42308413" w:rsidR="00D338EA" w:rsidRPr="00703B5B" w:rsidRDefault="00FF6B71">
            <w:pPr>
              <w:numPr>
                <w:ilvl w:val="1"/>
                <w:numId w:val="61"/>
              </w:numPr>
              <w:spacing w:after="200"/>
              <w:jc w:val="both"/>
              <w:rPr>
                <w:sz w:val="16"/>
                <w:lang w:val="en-GB"/>
              </w:rPr>
            </w:pPr>
            <w:r w:rsidRPr="00703B5B">
              <w:rPr>
                <w:lang w:val="en-GB"/>
              </w:rPr>
              <w:t xml:space="preserve">If </w:t>
            </w:r>
            <w:r w:rsidR="00122C12" w:rsidRPr="00703B5B">
              <w:rPr>
                <w:lang w:val="en-GB"/>
              </w:rPr>
              <w:t>a bidder</w:t>
            </w:r>
            <w:r w:rsidRPr="00703B5B">
              <w:rPr>
                <w:lang w:val="en-GB"/>
              </w:rPr>
              <w:t xml:space="preserve"> selected from among the provisional recipients of the </w:t>
            </w:r>
            <w:r w:rsidR="005E1F12" w:rsidRPr="00703B5B">
              <w:rPr>
                <w:lang w:val="en-GB"/>
              </w:rPr>
              <w:t>Framework Agreement</w:t>
            </w:r>
            <w:r w:rsidRPr="00703B5B">
              <w:rPr>
                <w:lang w:val="en-GB"/>
              </w:rPr>
              <w:t xml:space="preserve"> does not accept the corrections made, </w:t>
            </w:r>
            <w:r w:rsidR="00364368" w:rsidRPr="00703B5B">
              <w:rPr>
                <w:lang w:val="en-GB"/>
              </w:rPr>
              <w:t>their bid</w:t>
            </w:r>
            <w:r w:rsidRPr="00703B5B">
              <w:rPr>
                <w:lang w:val="en-GB"/>
              </w:rPr>
              <w:t xml:space="preserve"> will be rejected</w:t>
            </w:r>
            <w:r w:rsidR="00C238FE" w:rsidRPr="00703B5B">
              <w:rPr>
                <w:lang w:val="en-GB"/>
              </w:rPr>
              <w:t>,</w:t>
            </w:r>
            <w:r w:rsidRPr="00703B5B">
              <w:rPr>
                <w:lang w:val="en-GB"/>
              </w:rPr>
              <w:t xml:space="preserve"> and </w:t>
            </w:r>
            <w:r w:rsidR="00364368" w:rsidRPr="00703B5B">
              <w:rPr>
                <w:lang w:val="en-GB"/>
              </w:rPr>
              <w:t>their bid</w:t>
            </w:r>
            <w:r w:rsidRPr="00703B5B">
              <w:rPr>
                <w:lang w:val="en-GB"/>
              </w:rPr>
              <w:t xml:space="preserve"> guarantee may be forfeited.</w:t>
            </w:r>
          </w:p>
        </w:tc>
      </w:tr>
      <w:tr w:rsidR="003419F0" w:rsidRPr="00B001E1" w14:paraId="1D33A275" w14:textId="77777777" w:rsidTr="00AD57D9">
        <w:trPr>
          <w:trHeight w:val="147"/>
        </w:trPr>
        <w:tc>
          <w:tcPr>
            <w:tcW w:w="1852" w:type="dxa"/>
          </w:tcPr>
          <w:p w14:paraId="0CA330F9" w14:textId="0081DB6C" w:rsidR="00D338EA" w:rsidRPr="00703B5B" w:rsidRDefault="00FF6B71" w:rsidP="00A57766">
            <w:pPr>
              <w:pStyle w:val="Titre4"/>
              <w:numPr>
                <w:ilvl w:val="0"/>
                <w:numId w:val="31"/>
              </w:numPr>
              <w:ind w:left="414" w:hanging="357"/>
              <w:jc w:val="left"/>
              <w:rPr>
                <w:sz w:val="22"/>
                <w:szCs w:val="22"/>
                <w:lang w:val="en-GB"/>
              </w:rPr>
            </w:pPr>
            <w:bookmarkStart w:id="352" w:name="_Toc516703242"/>
            <w:bookmarkStart w:id="353" w:name="_Toc516704799"/>
            <w:bookmarkStart w:id="354" w:name="_Toc519511347"/>
            <w:bookmarkStart w:id="355" w:name="_Toc438438855"/>
            <w:bookmarkStart w:id="356" w:name="_Toc438532642"/>
            <w:bookmarkStart w:id="357" w:name="_Toc438733999"/>
            <w:bookmarkStart w:id="358" w:name="_Toc438907036"/>
            <w:bookmarkStart w:id="359" w:name="_Toc438907235"/>
            <w:r w:rsidRPr="00703B5B">
              <w:rPr>
                <w:b/>
                <w:sz w:val="22"/>
                <w:szCs w:val="22"/>
                <w:lang w:val="en-GB"/>
              </w:rPr>
              <w:t xml:space="preserve">Preliminary </w:t>
            </w:r>
            <w:r w:rsidR="00122C12" w:rsidRPr="00703B5B">
              <w:rPr>
                <w:b/>
                <w:sz w:val="22"/>
                <w:szCs w:val="22"/>
                <w:lang w:val="en-GB"/>
              </w:rPr>
              <w:t xml:space="preserve">screening </w:t>
            </w:r>
            <w:r w:rsidRPr="00703B5B">
              <w:rPr>
                <w:b/>
                <w:sz w:val="22"/>
                <w:szCs w:val="22"/>
                <w:lang w:val="en-GB"/>
              </w:rPr>
              <w:t xml:space="preserve">of bids </w:t>
            </w:r>
            <w:bookmarkEnd w:id="352"/>
            <w:bookmarkEnd w:id="353"/>
            <w:bookmarkEnd w:id="354"/>
            <w:bookmarkEnd w:id="355"/>
            <w:bookmarkEnd w:id="356"/>
            <w:bookmarkEnd w:id="357"/>
            <w:bookmarkEnd w:id="358"/>
            <w:bookmarkEnd w:id="359"/>
          </w:p>
        </w:tc>
        <w:tc>
          <w:tcPr>
            <w:tcW w:w="7342" w:type="dxa"/>
            <w:gridSpan w:val="2"/>
          </w:tcPr>
          <w:p w14:paraId="6B9A6578" w14:textId="0E171DC4" w:rsidR="00D338EA" w:rsidRPr="00703B5B" w:rsidRDefault="00FF6B71">
            <w:pPr>
              <w:numPr>
                <w:ilvl w:val="1"/>
                <w:numId w:val="62"/>
              </w:numPr>
              <w:spacing w:after="200"/>
              <w:jc w:val="both"/>
              <w:rPr>
                <w:sz w:val="16"/>
                <w:lang w:val="en-GB"/>
              </w:rPr>
            </w:pPr>
            <w:r w:rsidRPr="00703B5B">
              <w:rPr>
                <w:lang w:val="en-GB"/>
              </w:rPr>
              <w:t xml:space="preserve">The Contracting Authority will examine the </w:t>
            </w:r>
            <w:r w:rsidR="00BE7ABB" w:rsidRPr="00703B5B">
              <w:rPr>
                <w:lang w:val="en-GB"/>
              </w:rPr>
              <w:t>bids</w:t>
            </w:r>
            <w:r w:rsidRPr="00703B5B">
              <w:rPr>
                <w:lang w:val="en-GB"/>
              </w:rPr>
              <w:t xml:space="preserve"> to ensure that all the documents and technical documentation requested in </w:t>
            </w:r>
            <w:r w:rsidR="004761A7" w:rsidRPr="00703B5B">
              <w:rPr>
                <w:lang w:val="en-GB"/>
              </w:rPr>
              <w:t>C</w:t>
            </w:r>
            <w:r w:rsidRPr="00703B5B">
              <w:rPr>
                <w:lang w:val="en-GB"/>
              </w:rPr>
              <w:t xml:space="preserve">lause 11 of the </w:t>
            </w:r>
            <w:r w:rsidR="003F7830" w:rsidRPr="00703B5B">
              <w:rPr>
                <w:lang w:val="en-GB"/>
              </w:rPr>
              <w:t>IBs</w:t>
            </w:r>
            <w:r w:rsidRPr="00703B5B">
              <w:rPr>
                <w:lang w:val="en-GB"/>
              </w:rPr>
              <w:t xml:space="preserve"> have been supplied and are complete.</w:t>
            </w:r>
          </w:p>
        </w:tc>
      </w:tr>
      <w:tr w:rsidR="003419F0" w:rsidRPr="00B001E1" w14:paraId="4821D6E8" w14:textId="77777777" w:rsidTr="00AD57D9">
        <w:trPr>
          <w:trHeight w:val="147"/>
        </w:trPr>
        <w:tc>
          <w:tcPr>
            <w:tcW w:w="1852" w:type="dxa"/>
          </w:tcPr>
          <w:p w14:paraId="60EC31B4" w14:textId="77777777" w:rsidR="003419F0" w:rsidRPr="00703B5B" w:rsidRDefault="003419F0" w:rsidP="00AD57D9">
            <w:pPr>
              <w:rPr>
                <w:lang w:val="en-GB"/>
              </w:rPr>
            </w:pPr>
            <w:bookmarkStart w:id="360" w:name="_Toc438532643"/>
            <w:bookmarkEnd w:id="360"/>
          </w:p>
        </w:tc>
        <w:tc>
          <w:tcPr>
            <w:tcW w:w="7342" w:type="dxa"/>
            <w:gridSpan w:val="2"/>
          </w:tcPr>
          <w:p w14:paraId="603BA001" w14:textId="262B54E3" w:rsidR="00D338EA" w:rsidRPr="00703B5B" w:rsidRDefault="00FF6B71">
            <w:pPr>
              <w:numPr>
                <w:ilvl w:val="1"/>
                <w:numId w:val="62"/>
              </w:numPr>
              <w:spacing w:after="200"/>
              <w:jc w:val="both"/>
              <w:rPr>
                <w:lang w:val="en-GB"/>
              </w:rPr>
            </w:pPr>
            <w:r w:rsidRPr="00703B5B">
              <w:rPr>
                <w:lang w:val="en-GB"/>
              </w:rPr>
              <w:t xml:space="preserve">The Contracting Authority will confirm that the following documents and information are included in the </w:t>
            </w:r>
            <w:r w:rsidR="00E86835" w:rsidRPr="00703B5B">
              <w:rPr>
                <w:lang w:val="en-GB"/>
              </w:rPr>
              <w:t>bid</w:t>
            </w:r>
            <w:r w:rsidRPr="00703B5B">
              <w:rPr>
                <w:lang w:val="en-GB"/>
              </w:rPr>
              <w:t xml:space="preserve">. If any of these documents or information are missing, the </w:t>
            </w:r>
            <w:r w:rsidR="00533F26" w:rsidRPr="00703B5B">
              <w:rPr>
                <w:lang w:val="en-GB"/>
              </w:rPr>
              <w:t>bid</w:t>
            </w:r>
            <w:r w:rsidRPr="00703B5B">
              <w:rPr>
                <w:lang w:val="en-GB"/>
              </w:rPr>
              <w:t xml:space="preserve"> will be rejected: </w:t>
            </w:r>
          </w:p>
          <w:p w14:paraId="6A76297E" w14:textId="7D340229" w:rsidR="00D338EA" w:rsidRPr="00703B5B" w:rsidRDefault="00FF6B71">
            <w:pPr>
              <w:numPr>
                <w:ilvl w:val="0"/>
                <w:numId w:val="15"/>
              </w:numPr>
              <w:tabs>
                <w:tab w:val="clear" w:pos="360"/>
                <w:tab w:val="num" w:pos="612"/>
              </w:tabs>
              <w:spacing w:after="180"/>
              <w:ind w:left="1152" w:hanging="576"/>
              <w:rPr>
                <w:lang w:val="en-GB"/>
              </w:rPr>
            </w:pPr>
            <w:r w:rsidRPr="00703B5B">
              <w:rPr>
                <w:lang w:val="en-GB"/>
              </w:rPr>
              <w:t xml:space="preserve">the </w:t>
            </w:r>
            <w:r w:rsidR="00533F26" w:rsidRPr="00703B5B">
              <w:rPr>
                <w:lang w:val="en-GB"/>
              </w:rPr>
              <w:t>bid</w:t>
            </w:r>
            <w:r w:rsidRPr="00703B5B">
              <w:rPr>
                <w:lang w:val="en-GB"/>
              </w:rPr>
              <w:t xml:space="preserve"> submission form, in accordance with </w:t>
            </w:r>
            <w:r w:rsidR="004761A7" w:rsidRPr="00703B5B">
              <w:rPr>
                <w:lang w:val="en-GB"/>
              </w:rPr>
              <w:t>C</w:t>
            </w:r>
            <w:r w:rsidRPr="00703B5B">
              <w:rPr>
                <w:lang w:val="en-GB"/>
              </w:rPr>
              <w:t xml:space="preserve">lause 12.1 of the </w:t>
            </w:r>
            <w:r w:rsidR="003F7830" w:rsidRPr="00703B5B">
              <w:rPr>
                <w:lang w:val="en-GB"/>
              </w:rPr>
              <w:t>IBs</w:t>
            </w:r>
            <w:r w:rsidRPr="00703B5B">
              <w:rPr>
                <w:lang w:val="en-GB"/>
              </w:rPr>
              <w:t xml:space="preserve">. </w:t>
            </w:r>
          </w:p>
          <w:p w14:paraId="5222AC86" w14:textId="7EBC6B0B" w:rsidR="00D338EA" w:rsidRPr="00703B5B" w:rsidRDefault="00FF6B71">
            <w:pPr>
              <w:numPr>
                <w:ilvl w:val="0"/>
                <w:numId w:val="16"/>
              </w:numPr>
              <w:spacing w:after="180"/>
              <w:ind w:left="1152" w:hanging="576"/>
              <w:jc w:val="both"/>
              <w:rPr>
                <w:lang w:val="en-GB"/>
              </w:rPr>
            </w:pPr>
            <w:r w:rsidRPr="00703B5B">
              <w:rPr>
                <w:lang w:val="en-GB"/>
              </w:rPr>
              <w:t xml:space="preserve">if required, the price schedule, in accordance with </w:t>
            </w:r>
            <w:r w:rsidR="004761A7" w:rsidRPr="00703B5B">
              <w:rPr>
                <w:lang w:val="en-GB"/>
              </w:rPr>
              <w:t>C</w:t>
            </w:r>
            <w:r w:rsidRPr="00703B5B">
              <w:rPr>
                <w:lang w:val="en-GB"/>
              </w:rPr>
              <w:t xml:space="preserve">lause 12.2 of the </w:t>
            </w:r>
            <w:r w:rsidR="003F7830" w:rsidRPr="00703B5B">
              <w:rPr>
                <w:lang w:val="en-GB"/>
              </w:rPr>
              <w:t>IBs</w:t>
            </w:r>
            <w:r w:rsidRPr="00703B5B">
              <w:rPr>
                <w:lang w:val="en-GB"/>
              </w:rPr>
              <w:t>.</w:t>
            </w:r>
          </w:p>
          <w:p w14:paraId="17418426" w14:textId="0D13D1A0" w:rsidR="00D338EA" w:rsidRPr="00703B5B" w:rsidRDefault="00FF6B71">
            <w:pPr>
              <w:numPr>
                <w:ilvl w:val="0"/>
                <w:numId w:val="16"/>
              </w:numPr>
              <w:spacing w:after="180"/>
              <w:ind w:left="1152" w:hanging="576"/>
              <w:jc w:val="both"/>
              <w:rPr>
                <w:lang w:val="en-GB"/>
              </w:rPr>
            </w:pPr>
            <w:r w:rsidRPr="00703B5B">
              <w:rPr>
                <w:lang w:val="en-GB"/>
              </w:rPr>
              <w:t xml:space="preserve">the power of attorney authorising the signatory to </w:t>
            </w:r>
            <w:r w:rsidR="00FA258E" w:rsidRPr="00703B5B">
              <w:rPr>
                <w:lang w:val="en-GB"/>
              </w:rPr>
              <w:t xml:space="preserve">make a binding commitment on behalf of </w:t>
            </w:r>
            <w:r w:rsidRPr="00703B5B">
              <w:rPr>
                <w:lang w:val="en-GB"/>
              </w:rPr>
              <w:t xml:space="preserve">the </w:t>
            </w:r>
            <w:r w:rsidR="00E96EBA" w:rsidRPr="00703B5B">
              <w:rPr>
                <w:lang w:val="en-GB"/>
              </w:rPr>
              <w:t>Applicant</w:t>
            </w:r>
            <w:r w:rsidRPr="00703B5B">
              <w:rPr>
                <w:lang w:val="en-GB"/>
              </w:rPr>
              <w:t xml:space="preserve">, in accordance with </w:t>
            </w:r>
            <w:r w:rsidR="004761A7" w:rsidRPr="00703B5B">
              <w:rPr>
                <w:lang w:val="en-GB"/>
              </w:rPr>
              <w:t>C</w:t>
            </w:r>
            <w:r w:rsidRPr="00703B5B">
              <w:rPr>
                <w:lang w:val="en-GB"/>
              </w:rPr>
              <w:t xml:space="preserve">lause 21.2 of the </w:t>
            </w:r>
            <w:r w:rsidR="003F7830" w:rsidRPr="00703B5B">
              <w:rPr>
                <w:lang w:val="en-GB"/>
              </w:rPr>
              <w:t>IBs</w:t>
            </w:r>
            <w:r w:rsidRPr="00703B5B">
              <w:rPr>
                <w:lang w:val="en-GB"/>
              </w:rPr>
              <w:t xml:space="preserve">; and </w:t>
            </w:r>
          </w:p>
          <w:p w14:paraId="477755C2" w14:textId="3CA50744" w:rsidR="00D338EA" w:rsidRPr="00703B5B" w:rsidRDefault="00FF6B71">
            <w:pPr>
              <w:numPr>
                <w:ilvl w:val="0"/>
                <w:numId w:val="16"/>
              </w:numPr>
              <w:spacing w:after="180"/>
              <w:ind w:left="1152" w:hanging="576"/>
              <w:jc w:val="both"/>
              <w:rPr>
                <w:lang w:val="en-GB"/>
              </w:rPr>
            </w:pPr>
            <w:r w:rsidRPr="00703B5B">
              <w:rPr>
                <w:lang w:val="en-GB"/>
              </w:rPr>
              <w:t xml:space="preserve">the </w:t>
            </w:r>
            <w:r w:rsidR="00533F26" w:rsidRPr="00703B5B">
              <w:rPr>
                <w:lang w:val="en-GB"/>
              </w:rPr>
              <w:t>bid</w:t>
            </w:r>
            <w:r w:rsidRPr="00703B5B">
              <w:rPr>
                <w:lang w:val="en-GB"/>
              </w:rPr>
              <w:t xml:space="preserve"> guarantee in accordance with </w:t>
            </w:r>
            <w:r w:rsidR="00FA258E" w:rsidRPr="00703B5B">
              <w:rPr>
                <w:lang w:val="en-GB"/>
              </w:rPr>
              <w:t>C</w:t>
            </w:r>
            <w:r w:rsidRPr="00703B5B">
              <w:rPr>
                <w:lang w:val="en-GB"/>
              </w:rPr>
              <w:t xml:space="preserve">lause 20 of the </w:t>
            </w:r>
            <w:r w:rsidR="003F7830" w:rsidRPr="00703B5B">
              <w:rPr>
                <w:lang w:val="en-GB"/>
              </w:rPr>
              <w:t>IBs</w:t>
            </w:r>
            <w:r w:rsidRPr="00703B5B">
              <w:rPr>
                <w:lang w:val="en-GB"/>
              </w:rPr>
              <w:t>.</w:t>
            </w:r>
          </w:p>
        </w:tc>
      </w:tr>
      <w:tr w:rsidR="003419F0" w:rsidRPr="00B001E1" w14:paraId="489DF904" w14:textId="77777777" w:rsidTr="00AD57D9">
        <w:trPr>
          <w:trHeight w:val="147"/>
        </w:trPr>
        <w:tc>
          <w:tcPr>
            <w:tcW w:w="1852" w:type="dxa"/>
          </w:tcPr>
          <w:p w14:paraId="553E5D8B" w14:textId="65115257" w:rsidR="00D338EA" w:rsidRPr="00703B5B" w:rsidRDefault="00FF6B71">
            <w:pPr>
              <w:pStyle w:val="Titre4"/>
              <w:numPr>
                <w:ilvl w:val="0"/>
                <w:numId w:val="31"/>
              </w:numPr>
              <w:ind w:left="414" w:hanging="357"/>
              <w:jc w:val="left"/>
              <w:rPr>
                <w:lang w:val="en-GB"/>
              </w:rPr>
            </w:pPr>
            <w:bookmarkStart w:id="361" w:name="_Toc438532644"/>
            <w:bookmarkStart w:id="362" w:name="_Toc438438856"/>
            <w:bookmarkStart w:id="363" w:name="_Toc438532645"/>
            <w:bookmarkStart w:id="364" w:name="_Toc438734000"/>
            <w:bookmarkStart w:id="365" w:name="_Toc438907037"/>
            <w:bookmarkStart w:id="366" w:name="_Toc438907236"/>
            <w:bookmarkStart w:id="367" w:name="_Toc516703243"/>
            <w:bookmarkStart w:id="368" w:name="_Toc516704800"/>
            <w:bookmarkStart w:id="369" w:name="_Toc519511348"/>
            <w:bookmarkEnd w:id="361"/>
            <w:r w:rsidRPr="00703B5B">
              <w:rPr>
                <w:b/>
                <w:lang w:val="en-GB"/>
              </w:rPr>
              <w:t xml:space="preserve">Examination of conditions, </w:t>
            </w:r>
            <w:bookmarkEnd w:id="362"/>
            <w:bookmarkEnd w:id="363"/>
            <w:bookmarkEnd w:id="364"/>
            <w:bookmarkEnd w:id="365"/>
            <w:bookmarkEnd w:id="366"/>
            <w:r w:rsidR="00E96EBA" w:rsidRPr="00703B5B">
              <w:rPr>
                <w:b/>
                <w:lang w:val="en-GB"/>
              </w:rPr>
              <w:t>T</w:t>
            </w:r>
            <w:r w:rsidRPr="00703B5B">
              <w:rPr>
                <w:b/>
                <w:lang w:val="en-GB"/>
              </w:rPr>
              <w:t>echnical</w:t>
            </w:r>
            <w:bookmarkEnd w:id="367"/>
            <w:bookmarkEnd w:id="368"/>
            <w:bookmarkEnd w:id="369"/>
            <w:r w:rsidR="00E96EBA" w:rsidRPr="00703B5B">
              <w:rPr>
                <w:b/>
                <w:lang w:val="en-GB"/>
              </w:rPr>
              <w:t xml:space="preserve"> Evaluation</w:t>
            </w:r>
          </w:p>
        </w:tc>
        <w:tc>
          <w:tcPr>
            <w:tcW w:w="7342" w:type="dxa"/>
            <w:gridSpan w:val="2"/>
          </w:tcPr>
          <w:p w14:paraId="5497807A" w14:textId="3DFCF53D" w:rsidR="00D338EA" w:rsidRPr="00703B5B" w:rsidRDefault="00FF6B71">
            <w:pPr>
              <w:numPr>
                <w:ilvl w:val="1"/>
                <w:numId w:val="63"/>
              </w:numPr>
              <w:spacing w:after="200"/>
              <w:jc w:val="both"/>
              <w:rPr>
                <w:lang w:val="en-GB"/>
              </w:rPr>
            </w:pPr>
            <w:r w:rsidRPr="00703B5B">
              <w:rPr>
                <w:lang w:val="en-GB"/>
              </w:rPr>
              <w:t xml:space="preserve">The Contracting Authority will examine the </w:t>
            </w:r>
            <w:r w:rsidR="00533F26" w:rsidRPr="00703B5B">
              <w:rPr>
                <w:lang w:val="en-GB"/>
              </w:rPr>
              <w:t>bid</w:t>
            </w:r>
            <w:r w:rsidRPr="00703B5B">
              <w:rPr>
                <w:lang w:val="en-GB"/>
              </w:rPr>
              <w:t xml:space="preserve"> to confirm that all the terms and conditions specified in the General Conditions and Special Conditions of the </w:t>
            </w:r>
            <w:r w:rsidR="005E1F12" w:rsidRPr="00703B5B">
              <w:rPr>
                <w:lang w:val="en-GB"/>
              </w:rPr>
              <w:t>Framework Agreement</w:t>
            </w:r>
            <w:r w:rsidRPr="00703B5B">
              <w:rPr>
                <w:lang w:val="en-GB"/>
              </w:rPr>
              <w:t xml:space="preserve"> have been accepted by the </w:t>
            </w:r>
            <w:r w:rsidR="00E96EBA" w:rsidRPr="00703B5B">
              <w:rPr>
                <w:lang w:val="en-GB"/>
              </w:rPr>
              <w:t xml:space="preserve">Applicant </w:t>
            </w:r>
            <w:r w:rsidRPr="00703B5B">
              <w:rPr>
                <w:lang w:val="en-GB"/>
              </w:rPr>
              <w:t>without any material variance or reservation.</w:t>
            </w:r>
          </w:p>
          <w:p w14:paraId="5328A023" w14:textId="43E38DE5" w:rsidR="00D338EA" w:rsidRPr="00703B5B" w:rsidRDefault="00FF6B71">
            <w:pPr>
              <w:numPr>
                <w:ilvl w:val="1"/>
                <w:numId w:val="63"/>
              </w:numPr>
              <w:spacing w:after="200"/>
              <w:jc w:val="both"/>
              <w:rPr>
                <w:lang w:val="en-GB"/>
              </w:rPr>
            </w:pPr>
            <w:r w:rsidRPr="00703B5B">
              <w:rPr>
                <w:lang w:val="en-GB"/>
              </w:rPr>
              <w:t xml:space="preserve">The Contracting Authority will evaluate the technical aspects of the bid submitted in accordance with Clause 17 of the </w:t>
            </w:r>
            <w:r w:rsidR="003F7830" w:rsidRPr="00703B5B">
              <w:rPr>
                <w:lang w:val="en-GB"/>
              </w:rPr>
              <w:t>IBs</w:t>
            </w:r>
            <w:r w:rsidRPr="00703B5B">
              <w:rPr>
                <w:lang w:val="en-GB"/>
              </w:rPr>
              <w:t xml:space="preserve"> to confirm that all the requirements of Section IV: Schedule of Requirements, Delivery Schedule, Technical Specifications, </w:t>
            </w:r>
            <w:r w:rsidR="00EF0EAF" w:rsidRPr="00703B5B">
              <w:rPr>
                <w:lang w:val="en-GB"/>
              </w:rPr>
              <w:t>Drawings,</w:t>
            </w:r>
            <w:r w:rsidRPr="00703B5B">
              <w:rPr>
                <w:lang w:val="en-GB"/>
              </w:rPr>
              <w:t xml:space="preserve"> Inspections and Tests of the Bidding Documents have been </w:t>
            </w:r>
            <w:r w:rsidR="00E96EBA" w:rsidRPr="00703B5B">
              <w:rPr>
                <w:lang w:val="en-GB"/>
              </w:rPr>
              <w:t xml:space="preserve">adhered to </w:t>
            </w:r>
            <w:r w:rsidRPr="00703B5B">
              <w:rPr>
                <w:lang w:val="en-GB"/>
              </w:rPr>
              <w:t>without substantial deviation or qualification.</w:t>
            </w:r>
          </w:p>
          <w:p w14:paraId="5894340F" w14:textId="50FC51BD" w:rsidR="00D338EA" w:rsidRPr="00703B5B" w:rsidRDefault="00FF6B71">
            <w:pPr>
              <w:numPr>
                <w:ilvl w:val="1"/>
                <w:numId w:val="63"/>
              </w:numPr>
              <w:spacing w:after="200"/>
              <w:jc w:val="both"/>
              <w:rPr>
                <w:lang w:val="en-GB"/>
              </w:rPr>
            </w:pPr>
            <w:r w:rsidRPr="00703B5B">
              <w:rPr>
                <w:lang w:val="en-GB"/>
              </w:rPr>
              <w:t xml:space="preserve">If, after examining the terms and conditions of the invitation to </w:t>
            </w:r>
            <w:r w:rsidR="00533F26" w:rsidRPr="00703B5B">
              <w:rPr>
                <w:lang w:val="en-GB"/>
              </w:rPr>
              <w:t>bid</w:t>
            </w:r>
            <w:r w:rsidRPr="00703B5B">
              <w:rPr>
                <w:lang w:val="en-GB"/>
              </w:rPr>
              <w:t xml:space="preserve"> and the technical evaluation, the Contracting Authority </w:t>
            </w:r>
            <w:r w:rsidR="009341FA" w:rsidRPr="00703B5B">
              <w:rPr>
                <w:lang w:val="en-GB"/>
              </w:rPr>
              <w:t xml:space="preserve">establishes that the </w:t>
            </w:r>
            <w:r w:rsidR="00533F26" w:rsidRPr="00703B5B">
              <w:rPr>
                <w:lang w:val="en-GB"/>
              </w:rPr>
              <w:t>bid</w:t>
            </w:r>
            <w:r w:rsidRPr="00703B5B">
              <w:rPr>
                <w:lang w:val="en-GB"/>
              </w:rPr>
              <w:t xml:space="preserve"> does not comply with Clause 29 of the </w:t>
            </w:r>
            <w:r w:rsidR="003F7830" w:rsidRPr="00703B5B">
              <w:rPr>
                <w:lang w:val="en-GB"/>
              </w:rPr>
              <w:t>IBs</w:t>
            </w:r>
            <w:r w:rsidRPr="00703B5B">
              <w:rPr>
                <w:lang w:val="en-GB"/>
              </w:rPr>
              <w:t xml:space="preserve">, it will reject the </w:t>
            </w:r>
            <w:r w:rsidR="00533F26" w:rsidRPr="00703B5B">
              <w:rPr>
                <w:lang w:val="en-GB"/>
              </w:rPr>
              <w:t>bid</w:t>
            </w:r>
            <w:r w:rsidRPr="00703B5B">
              <w:rPr>
                <w:lang w:val="en-GB"/>
              </w:rPr>
              <w:t xml:space="preserve"> in question.</w:t>
            </w:r>
          </w:p>
        </w:tc>
      </w:tr>
      <w:tr w:rsidR="003419F0" w:rsidRPr="00B001E1" w14:paraId="3EA8EA14" w14:textId="77777777" w:rsidTr="00AD57D9">
        <w:trPr>
          <w:trHeight w:val="147"/>
        </w:trPr>
        <w:tc>
          <w:tcPr>
            <w:tcW w:w="1852" w:type="dxa"/>
          </w:tcPr>
          <w:p w14:paraId="6F66F8EC" w14:textId="11B1FFD8" w:rsidR="00D338EA" w:rsidRPr="00703B5B" w:rsidRDefault="00F62285">
            <w:pPr>
              <w:pStyle w:val="Titre4"/>
              <w:numPr>
                <w:ilvl w:val="0"/>
                <w:numId w:val="31"/>
              </w:numPr>
              <w:ind w:left="414" w:hanging="357"/>
              <w:jc w:val="left"/>
              <w:rPr>
                <w:lang w:val="en-GB"/>
              </w:rPr>
            </w:pPr>
            <w:bookmarkStart w:id="370" w:name="_Hlt438533055"/>
            <w:bookmarkEnd w:id="370"/>
            <w:r w:rsidRPr="00703B5B">
              <w:rPr>
                <w:b/>
                <w:lang w:val="en-GB"/>
              </w:rPr>
              <w:t>Bid Evaluation</w:t>
            </w:r>
          </w:p>
        </w:tc>
        <w:tc>
          <w:tcPr>
            <w:tcW w:w="7342" w:type="dxa"/>
            <w:gridSpan w:val="2"/>
          </w:tcPr>
          <w:p w14:paraId="5C687A35" w14:textId="14655B5C" w:rsidR="00D338EA" w:rsidRPr="00703B5B" w:rsidRDefault="00FF6B71">
            <w:pPr>
              <w:numPr>
                <w:ilvl w:val="1"/>
                <w:numId w:val="64"/>
              </w:numPr>
              <w:spacing w:after="200"/>
              <w:jc w:val="both"/>
              <w:rPr>
                <w:lang w:val="en-GB"/>
              </w:rPr>
            </w:pPr>
            <w:r w:rsidRPr="00703B5B">
              <w:rPr>
                <w:b/>
                <w:lang w:val="en-GB"/>
              </w:rPr>
              <w:t xml:space="preserve">The provisions of </w:t>
            </w:r>
            <w:r w:rsidR="009341FA" w:rsidRPr="00703B5B">
              <w:rPr>
                <w:b/>
                <w:lang w:val="en-GB"/>
              </w:rPr>
              <w:t>C</w:t>
            </w:r>
            <w:r w:rsidRPr="00703B5B">
              <w:rPr>
                <w:b/>
                <w:lang w:val="en-GB"/>
              </w:rPr>
              <w:t xml:space="preserve">lause 33 only apply where </w:t>
            </w:r>
            <w:r w:rsidR="00C238FE" w:rsidRPr="00703B5B">
              <w:rPr>
                <w:b/>
                <w:lang w:val="en-GB"/>
              </w:rPr>
              <w:t xml:space="preserve">the </w:t>
            </w:r>
            <w:r w:rsidRPr="00703B5B">
              <w:rPr>
                <w:b/>
                <w:lang w:val="en-GB"/>
              </w:rPr>
              <w:t>price is a criterion for evaluation</w:t>
            </w:r>
            <w:r w:rsidRPr="00703B5B">
              <w:rPr>
                <w:lang w:val="en-GB"/>
              </w:rPr>
              <w:t>.</w:t>
            </w:r>
          </w:p>
          <w:p w14:paraId="2F25227D" w14:textId="7CDA5EAF" w:rsidR="00D338EA" w:rsidRPr="00703B5B" w:rsidRDefault="00FF6B71">
            <w:pPr>
              <w:numPr>
                <w:ilvl w:val="1"/>
                <w:numId w:val="64"/>
              </w:numPr>
              <w:spacing w:after="200"/>
              <w:jc w:val="both"/>
              <w:rPr>
                <w:lang w:val="en-GB"/>
              </w:rPr>
            </w:pPr>
            <w:r w:rsidRPr="00703B5B">
              <w:rPr>
                <w:lang w:val="en-GB"/>
              </w:rPr>
              <w:t xml:space="preserve">The Contracting Authority </w:t>
            </w:r>
            <w:r w:rsidR="009341FA" w:rsidRPr="00703B5B">
              <w:rPr>
                <w:lang w:val="en-GB"/>
              </w:rPr>
              <w:t xml:space="preserve">shall </w:t>
            </w:r>
            <w:r w:rsidRPr="00703B5B">
              <w:rPr>
                <w:lang w:val="en-GB"/>
              </w:rPr>
              <w:t xml:space="preserve">evaluate each of the </w:t>
            </w:r>
            <w:r w:rsidR="00BE7ABB" w:rsidRPr="00703B5B">
              <w:rPr>
                <w:lang w:val="en-GB"/>
              </w:rPr>
              <w:t>bids</w:t>
            </w:r>
            <w:r w:rsidRPr="00703B5B">
              <w:rPr>
                <w:lang w:val="en-GB"/>
              </w:rPr>
              <w:t xml:space="preserve"> </w:t>
            </w:r>
            <w:r w:rsidR="00C238FE" w:rsidRPr="00703B5B">
              <w:rPr>
                <w:lang w:val="en-GB"/>
              </w:rPr>
              <w:t>it has established to be compliant at this stage of the evaluation</w:t>
            </w:r>
            <w:r w:rsidR="00C330B3" w:rsidRPr="00703B5B">
              <w:rPr>
                <w:lang w:val="en-GB"/>
              </w:rPr>
              <w:t>.</w:t>
            </w:r>
          </w:p>
        </w:tc>
      </w:tr>
      <w:tr w:rsidR="003419F0" w:rsidRPr="00B001E1" w14:paraId="589249DC" w14:textId="77777777" w:rsidTr="00AD57D9">
        <w:trPr>
          <w:trHeight w:val="147"/>
        </w:trPr>
        <w:tc>
          <w:tcPr>
            <w:tcW w:w="1852" w:type="dxa"/>
          </w:tcPr>
          <w:p w14:paraId="7128E4D8" w14:textId="77777777" w:rsidR="003419F0" w:rsidRPr="00703B5B" w:rsidRDefault="003419F0" w:rsidP="00AD57D9">
            <w:pPr>
              <w:rPr>
                <w:lang w:val="en-GB"/>
              </w:rPr>
            </w:pPr>
            <w:bookmarkStart w:id="371" w:name="_Toc438532649"/>
            <w:bookmarkEnd w:id="371"/>
          </w:p>
        </w:tc>
        <w:tc>
          <w:tcPr>
            <w:tcW w:w="7342" w:type="dxa"/>
            <w:gridSpan w:val="2"/>
          </w:tcPr>
          <w:p w14:paraId="48E01BAB" w14:textId="606F6266" w:rsidR="00D338EA" w:rsidRPr="00703B5B" w:rsidRDefault="00FF6B71">
            <w:pPr>
              <w:numPr>
                <w:ilvl w:val="1"/>
                <w:numId w:val="64"/>
              </w:numPr>
              <w:spacing w:after="200"/>
              <w:jc w:val="both"/>
              <w:rPr>
                <w:lang w:val="en-GB"/>
              </w:rPr>
            </w:pPr>
            <w:r w:rsidRPr="00703B5B">
              <w:rPr>
                <w:lang w:val="en-GB"/>
              </w:rPr>
              <w:t xml:space="preserve">In evaluating a </w:t>
            </w:r>
            <w:r w:rsidR="00533F26" w:rsidRPr="00703B5B">
              <w:rPr>
                <w:lang w:val="en-GB"/>
              </w:rPr>
              <w:t>bid</w:t>
            </w:r>
            <w:r w:rsidRPr="00703B5B">
              <w:rPr>
                <w:lang w:val="en-GB"/>
              </w:rPr>
              <w:t xml:space="preserve">, the Contracting Authority will use only the criteria and methods set out in this </w:t>
            </w:r>
            <w:r w:rsidR="009341FA" w:rsidRPr="00703B5B">
              <w:rPr>
                <w:lang w:val="en-GB"/>
              </w:rPr>
              <w:t>C</w:t>
            </w:r>
            <w:r w:rsidRPr="00703B5B">
              <w:rPr>
                <w:lang w:val="en-GB"/>
              </w:rPr>
              <w:t xml:space="preserve">lause to </w:t>
            </w:r>
            <w:r w:rsidR="00C238FE" w:rsidRPr="00703B5B">
              <w:rPr>
                <w:lang w:val="en-GB"/>
              </w:rPr>
              <w:t>exclude</w:t>
            </w:r>
            <w:r w:rsidRPr="00703B5B">
              <w:rPr>
                <w:lang w:val="en-GB"/>
              </w:rPr>
              <w:t xml:space="preserve"> all other criteria and methods.</w:t>
            </w:r>
          </w:p>
        </w:tc>
      </w:tr>
      <w:tr w:rsidR="003419F0" w:rsidRPr="00B001E1" w14:paraId="23E13F9E" w14:textId="77777777" w:rsidTr="00AD57D9">
        <w:trPr>
          <w:trHeight w:val="147"/>
        </w:trPr>
        <w:tc>
          <w:tcPr>
            <w:tcW w:w="1852" w:type="dxa"/>
          </w:tcPr>
          <w:p w14:paraId="7F28557C" w14:textId="77777777" w:rsidR="003419F0" w:rsidRPr="00703B5B" w:rsidRDefault="003419F0" w:rsidP="00AD57D9">
            <w:pPr>
              <w:rPr>
                <w:lang w:val="en-GB"/>
              </w:rPr>
            </w:pPr>
          </w:p>
        </w:tc>
        <w:tc>
          <w:tcPr>
            <w:tcW w:w="7342" w:type="dxa"/>
            <w:gridSpan w:val="2"/>
          </w:tcPr>
          <w:p w14:paraId="49646AB6" w14:textId="2C1EC297" w:rsidR="00D338EA" w:rsidRPr="00703B5B" w:rsidRDefault="00FF6B71">
            <w:pPr>
              <w:numPr>
                <w:ilvl w:val="1"/>
                <w:numId w:val="64"/>
              </w:numPr>
              <w:spacing w:after="200"/>
              <w:jc w:val="both"/>
              <w:rPr>
                <w:lang w:val="en-GB"/>
              </w:rPr>
            </w:pPr>
            <w:r w:rsidRPr="00703B5B">
              <w:rPr>
                <w:lang w:val="en-GB"/>
              </w:rPr>
              <w:t xml:space="preserve">In evaluating a </w:t>
            </w:r>
            <w:r w:rsidR="00533F26" w:rsidRPr="00703B5B">
              <w:rPr>
                <w:lang w:val="en-GB"/>
              </w:rPr>
              <w:t>bid</w:t>
            </w:r>
            <w:r w:rsidRPr="00703B5B">
              <w:rPr>
                <w:lang w:val="en-GB"/>
              </w:rPr>
              <w:t>, the Contracting Authority will take into account the following elements:</w:t>
            </w:r>
          </w:p>
          <w:p w14:paraId="2C5E9AEA" w14:textId="7AD89C7E" w:rsidR="00D338EA" w:rsidRPr="00703B5B" w:rsidRDefault="009341FA">
            <w:pPr>
              <w:numPr>
                <w:ilvl w:val="0"/>
                <w:numId w:val="18"/>
              </w:numPr>
              <w:spacing w:after="180"/>
              <w:ind w:left="1152" w:hanging="576"/>
              <w:rPr>
                <w:lang w:val="en-GB"/>
              </w:rPr>
            </w:pPr>
            <w:r w:rsidRPr="00703B5B">
              <w:rPr>
                <w:lang w:val="en-GB"/>
              </w:rPr>
              <w:t xml:space="preserve">the method of evaluation, by item or by lot, as indicated in the </w:t>
            </w:r>
            <w:r w:rsidR="003E77DA" w:rsidRPr="00703B5B">
              <w:rPr>
                <w:b/>
                <w:bCs/>
                <w:lang w:val="en-GB"/>
              </w:rPr>
              <w:t>BDS</w:t>
            </w:r>
            <w:r w:rsidRPr="00703B5B">
              <w:rPr>
                <w:b/>
                <w:bCs/>
                <w:lang w:val="en-GB"/>
              </w:rPr>
              <w:t xml:space="preserve">, and </w:t>
            </w:r>
            <w:r w:rsidRPr="00703B5B">
              <w:rPr>
                <w:lang w:val="en-GB"/>
              </w:rPr>
              <w:t xml:space="preserve">the bid price indicated in accordance with the provisions of Clause 14 of the </w:t>
            </w:r>
            <w:r w:rsidR="003F7830" w:rsidRPr="00703B5B">
              <w:rPr>
                <w:lang w:val="en-GB"/>
              </w:rPr>
              <w:t>IBs</w:t>
            </w:r>
            <w:r w:rsidRPr="00703B5B">
              <w:rPr>
                <w:lang w:val="en-GB"/>
              </w:rPr>
              <w:t>;</w:t>
            </w:r>
          </w:p>
          <w:p w14:paraId="4469D1D5" w14:textId="74B91E26" w:rsidR="00D338EA" w:rsidRPr="00703B5B" w:rsidRDefault="00FF6B71">
            <w:pPr>
              <w:numPr>
                <w:ilvl w:val="0"/>
                <w:numId w:val="18"/>
              </w:numPr>
              <w:spacing w:after="180"/>
              <w:ind w:left="1152" w:hanging="576"/>
              <w:jc w:val="both"/>
              <w:rPr>
                <w:lang w:val="en-GB"/>
              </w:rPr>
            </w:pPr>
            <w:r w:rsidRPr="00703B5B">
              <w:rPr>
                <w:lang w:val="en-GB"/>
              </w:rPr>
              <w:t>adjustments made to the price to correct arithmetical errors</w:t>
            </w:r>
            <w:r w:rsidR="003E77DA" w:rsidRPr="00703B5B">
              <w:rPr>
                <w:lang w:val="en-GB"/>
              </w:rPr>
              <w:t xml:space="preserve"> pursuant to </w:t>
            </w:r>
            <w:r w:rsidR="009341FA" w:rsidRPr="00703B5B">
              <w:rPr>
                <w:lang w:val="en-GB"/>
              </w:rPr>
              <w:t>C</w:t>
            </w:r>
            <w:r w:rsidRPr="00703B5B">
              <w:rPr>
                <w:lang w:val="en-GB"/>
              </w:rPr>
              <w:t xml:space="preserve">lause 30.3 of the </w:t>
            </w:r>
            <w:r w:rsidR="003F7830" w:rsidRPr="00703B5B">
              <w:rPr>
                <w:lang w:val="en-GB"/>
              </w:rPr>
              <w:t>IBs</w:t>
            </w:r>
            <w:r w:rsidRPr="00703B5B">
              <w:rPr>
                <w:lang w:val="en-GB"/>
              </w:rPr>
              <w:t>:</w:t>
            </w:r>
          </w:p>
          <w:p w14:paraId="2AA3B584" w14:textId="61BBE582" w:rsidR="00D338EA" w:rsidRPr="00703B5B" w:rsidRDefault="00FF6B71">
            <w:pPr>
              <w:numPr>
                <w:ilvl w:val="0"/>
                <w:numId w:val="18"/>
              </w:numPr>
              <w:spacing w:after="180"/>
              <w:ind w:left="1152" w:hanging="576"/>
              <w:jc w:val="both"/>
              <w:rPr>
                <w:lang w:val="en-GB"/>
              </w:rPr>
            </w:pPr>
            <w:r w:rsidRPr="00703B5B">
              <w:rPr>
                <w:lang w:val="en-GB"/>
              </w:rPr>
              <w:t xml:space="preserve">price adjustments attributable to discounts offered </w:t>
            </w:r>
            <w:r w:rsidR="003E77DA" w:rsidRPr="00703B5B">
              <w:rPr>
                <w:lang w:val="en-GB"/>
              </w:rPr>
              <w:t xml:space="preserve">pursuant to </w:t>
            </w:r>
            <w:r w:rsidR="009341FA" w:rsidRPr="00703B5B">
              <w:rPr>
                <w:lang w:val="en-GB"/>
              </w:rPr>
              <w:t>C</w:t>
            </w:r>
            <w:r w:rsidR="003E77DA" w:rsidRPr="00703B5B">
              <w:rPr>
                <w:lang w:val="en-GB"/>
              </w:rPr>
              <w:t>lause</w:t>
            </w:r>
            <w:r w:rsidRPr="00703B5B">
              <w:rPr>
                <w:lang w:val="en-GB"/>
              </w:rPr>
              <w:t xml:space="preserve"> 14.4 of the IC;</w:t>
            </w:r>
          </w:p>
          <w:p w14:paraId="65775A53" w14:textId="1359B792" w:rsidR="00D338EA" w:rsidRPr="00703B5B" w:rsidRDefault="00FF6B71">
            <w:pPr>
              <w:numPr>
                <w:ilvl w:val="0"/>
                <w:numId w:val="18"/>
              </w:numPr>
              <w:spacing w:after="180"/>
              <w:ind w:left="1152" w:hanging="576"/>
              <w:jc w:val="both"/>
              <w:rPr>
                <w:lang w:val="en-GB"/>
              </w:rPr>
            </w:pPr>
            <w:r w:rsidRPr="00703B5B">
              <w:rPr>
                <w:lang w:val="en-GB"/>
              </w:rPr>
              <w:t xml:space="preserve">adjustments, as indicated in the </w:t>
            </w:r>
            <w:r w:rsidR="003E77DA" w:rsidRPr="00703B5B">
              <w:rPr>
                <w:b/>
                <w:bCs/>
                <w:lang w:val="en-GB"/>
              </w:rPr>
              <w:t>BDS</w:t>
            </w:r>
            <w:r w:rsidRPr="00703B5B">
              <w:rPr>
                <w:lang w:val="en-GB"/>
              </w:rPr>
              <w:t>, resulting from the use of the evaluation factors, methods and criteria selected;</w:t>
            </w:r>
          </w:p>
          <w:p w14:paraId="2ED10608" w14:textId="669A9AE3" w:rsidR="00D338EA" w:rsidRPr="00703B5B" w:rsidRDefault="00FF6B71">
            <w:pPr>
              <w:numPr>
                <w:ilvl w:val="0"/>
                <w:numId w:val="18"/>
              </w:numPr>
              <w:spacing w:after="180"/>
              <w:ind w:left="1152" w:hanging="576"/>
              <w:jc w:val="both"/>
              <w:rPr>
                <w:lang w:val="en-GB"/>
              </w:rPr>
            </w:pPr>
            <w:r w:rsidRPr="00703B5B">
              <w:rPr>
                <w:lang w:val="en-GB"/>
              </w:rPr>
              <w:t xml:space="preserve">adjustments attributable to </w:t>
            </w:r>
            <w:r w:rsidR="008415CC" w:rsidRPr="00703B5B">
              <w:rPr>
                <w:lang w:val="en-GB"/>
              </w:rPr>
              <w:t>applying a margin of preference, where applicable, per</w:t>
            </w:r>
            <w:r w:rsidRPr="00703B5B">
              <w:rPr>
                <w:lang w:val="en-GB"/>
              </w:rPr>
              <w:t xml:space="preserve"> </w:t>
            </w:r>
            <w:r w:rsidR="00DF662A" w:rsidRPr="00703B5B">
              <w:rPr>
                <w:lang w:val="en-GB"/>
              </w:rPr>
              <w:t>C</w:t>
            </w:r>
            <w:r w:rsidRPr="00703B5B">
              <w:rPr>
                <w:lang w:val="en-GB"/>
              </w:rPr>
              <w:t xml:space="preserve">lause 34 of the </w:t>
            </w:r>
            <w:r w:rsidR="003F7830" w:rsidRPr="00703B5B">
              <w:rPr>
                <w:lang w:val="en-GB"/>
              </w:rPr>
              <w:t>IBs</w:t>
            </w:r>
            <w:r w:rsidRPr="00703B5B">
              <w:rPr>
                <w:i/>
                <w:lang w:val="en-GB"/>
              </w:rPr>
              <w:t>.</w:t>
            </w:r>
          </w:p>
        </w:tc>
      </w:tr>
      <w:tr w:rsidR="003419F0" w:rsidRPr="00B001E1" w14:paraId="3545F683" w14:textId="77777777" w:rsidTr="00AD57D9">
        <w:trPr>
          <w:trHeight w:val="147"/>
        </w:trPr>
        <w:tc>
          <w:tcPr>
            <w:tcW w:w="1852" w:type="dxa"/>
          </w:tcPr>
          <w:p w14:paraId="13525AA8" w14:textId="77777777" w:rsidR="003419F0" w:rsidRPr="00703B5B" w:rsidRDefault="003419F0" w:rsidP="00AD57D9">
            <w:pPr>
              <w:rPr>
                <w:lang w:val="en-GB"/>
              </w:rPr>
            </w:pPr>
            <w:bookmarkStart w:id="372" w:name="_Toc438532650"/>
            <w:bookmarkStart w:id="373" w:name="_Toc438532651"/>
            <w:bookmarkStart w:id="374" w:name="_Toc438532652"/>
            <w:bookmarkEnd w:id="372"/>
            <w:bookmarkEnd w:id="373"/>
            <w:bookmarkEnd w:id="374"/>
          </w:p>
        </w:tc>
        <w:tc>
          <w:tcPr>
            <w:tcW w:w="7342" w:type="dxa"/>
            <w:gridSpan w:val="2"/>
          </w:tcPr>
          <w:p w14:paraId="596C92BB" w14:textId="0C7E3766" w:rsidR="00D338EA" w:rsidRPr="00703B5B" w:rsidRDefault="00FF6B71">
            <w:pPr>
              <w:numPr>
                <w:ilvl w:val="1"/>
                <w:numId w:val="64"/>
              </w:numPr>
              <w:spacing w:after="200"/>
              <w:jc w:val="both"/>
              <w:rPr>
                <w:lang w:val="en-GB"/>
              </w:rPr>
            </w:pPr>
            <w:r w:rsidRPr="00703B5B">
              <w:rPr>
                <w:lang w:val="en-GB"/>
              </w:rPr>
              <w:t xml:space="preserve">In assessing the </w:t>
            </w:r>
            <w:r w:rsidR="00533F26" w:rsidRPr="00703B5B">
              <w:rPr>
                <w:lang w:val="en-GB"/>
              </w:rPr>
              <w:t>bid</w:t>
            </w:r>
            <w:r w:rsidRPr="00703B5B">
              <w:rPr>
                <w:lang w:val="en-GB"/>
              </w:rPr>
              <w:t xml:space="preserve"> price, the Contracting Authority may also need to </w:t>
            </w:r>
            <w:r w:rsidR="008415CC" w:rsidRPr="00703B5B">
              <w:rPr>
                <w:lang w:val="en-GB"/>
              </w:rPr>
              <w:t>consider</w:t>
            </w:r>
            <w:r w:rsidRPr="00703B5B">
              <w:rPr>
                <w:lang w:val="en-GB"/>
              </w:rPr>
              <w:t xml:space="preserve"> factors other than the </w:t>
            </w:r>
            <w:r w:rsidR="00533F26" w:rsidRPr="00703B5B">
              <w:rPr>
                <w:lang w:val="en-GB"/>
              </w:rPr>
              <w:t>bid</w:t>
            </w:r>
            <w:r w:rsidRPr="00703B5B">
              <w:rPr>
                <w:lang w:val="en-GB"/>
              </w:rPr>
              <w:t xml:space="preserve"> price quoted </w:t>
            </w:r>
            <w:r w:rsidR="008415CC" w:rsidRPr="00703B5B">
              <w:rPr>
                <w:lang w:val="en-GB"/>
              </w:rPr>
              <w:t xml:space="preserve">according </w:t>
            </w:r>
            <w:r w:rsidRPr="00703B5B">
              <w:rPr>
                <w:lang w:val="en-GB"/>
              </w:rPr>
              <w:t xml:space="preserve">to Clause 14 of the </w:t>
            </w:r>
            <w:r w:rsidR="003F7830" w:rsidRPr="00703B5B">
              <w:rPr>
                <w:lang w:val="en-GB"/>
              </w:rPr>
              <w:t>IBs</w:t>
            </w:r>
            <w:r w:rsidRPr="00703B5B">
              <w:rPr>
                <w:lang w:val="en-GB"/>
              </w:rPr>
              <w:t xml:space="preserve">, including the characteristics and performance of the related Supplies and Services and their terms and conditions of purchase. </w:t>
            </w:r>
            <w:r w:rsidR="008415CC" w:rsidRPr="00703B5B">
              <w:rPr>
                <w:lang w:val="en-GB"/>
              </w:rPr>
              <w:t>Where appropriate, the factors selected will be expressed in monetary term</w:t>
            </w:r>
            <w:r w:rsidRPr="00703B5B">
              <w:rPr>
                <w:lang w:val="en-GB"/>
              </w:rPr>
              <w:t xml:space="preserve">s to facilitate the comparison of bids. The factors to be used and the </w:t>
            </w:r>
            <w:r w:rsidR="008415CC" w:rsidRPr="00703B5B">
              <w:rPr>
                <w:lang w:val="en-GB"/>
              </w:rPr>
              <w:t>application method</w:t>
            </w:r>
            <w:r w:rsidRPr="00703B5B">
              <w:rPr>
                <w:lang w:val="en-GB"/>
              </w:rPr>
              <w:t xml:space="preserve"> shall be as set out in </w:t>
            </w:r>
            <w:r w:rsidR="00DF662A" w:rsidRPr="00703B5B">
              <w:rPr>
                <w:lang w:val="en-GB"/>
              </w:rPr>
              <w:t>C</w:t>
            </w:r>
            <w:r w:rsidRPr="00703B5B">
              <w:rPr>
                <w:lang w:val="en-GB"/>
              </w:rPr>
              <w:t xml:space="preserve">lause 33.4 (d) of the </w:t>
            </w:r>
            <w:r w:rsidR="003F7830" w:rsidRPr="00703B5B">
              <w:rPr>
                <w:lang w:val="en-GB"/>
              </w:rPr>
              <w:t>IBs</w:t>
            </w:r>
            <w:r w:rsidRPr="00703B5B">
              <w:rPr>
                <w:lang w:val="en-GB"/>
              </w:rPr>
              <w:t xml:space="preserve">. </w:t>
            </w:r>
          </w:p>
        </w:tc>
      </w:tr>
      <w:tr w:rsidR="003419F0" w:rsidRPr="00B001E1" w14:paraId="260CBEF1" w14:textId="77777777" w:rsidTr="00AD57D9">
        <w:trPr>
          <w:trHeight w:val="147"/>
        </w:trPr>
        <w:tc>
          <w:tcPr>
            <w:tcW w:w="1852" w:type="dxa"/>
          </w:tcPr>
          <w:p w14:paraId="580ECC9D" w14:textId="77777777" w:rsidR="003419F0" w:rsidRPr="00703B5B" w:rsidRDefault="003419F0" w:rsidP="00AD57D9">
            <w:pPr>
              <w:rPr>
                <w:lang w:val="en-GB"/>
              </w:rPr>
            </w:pPr>
            <w:bookmarkStart w:id="375" w:name="_Toc438532653"/>
            <w:bookmarkEnd w:id="375"/>
          </w:p>
        </w:tc>
        <w:tc>
          <w:tcPr>
            <w:tcW w:w="7342" w:type="dxa"/>
            <w:gridSpan w:val="2"/>
          </w:tcPr>
          <w:p w14:paraId="4ACC98BF" w14:textId="1D6F965A" w:rsidR="00D338EA" w:rsidRPr="00703B5B" w:rsidRDefault="00FF6B71">
            <w:pPr>
              <w:numPr>
                <w:ilvl w:val="1"/>
                <w:numId w:val="64"/>
              </w:numPr>
              <w:spacing w:after="200"/>
              <w:jc w:val="both"/>
              <w:rPr>
                <w:lang w:val="en-GB"/>
              </w:rPr>
            </w:pPr>
            <w:r w:rsidRPr="00703B5B">
              <w:rPr>
                <w:lang w:val="en-GB"/>
              </w:rPr>
              <w:t xml:space="preserve">If provided for in the </w:t>
            </w:r>
            <w:r w:rsidR="003E77DA" w:rsidRPr="00703B5B">
              <w:rPr>
                <w:b/>
                <w:bCs/>
                <w:lang w:val="en-GB"/>
              </w:rPr>
              <w:t>B</w:t>
            </w:r>
            <w:r w:rsidRPr="00703B5B">
              <w:rPr>
                <w:b/>
                <w:bCs/>
                <w:lang w:val="en-GB"/>
              </w:rPr>
              <w:t>DS</w:t>
            </w:r>
            <w:r w:rsidRPr="00703B5B">
              <w:rPr>
                <w:lang w:val="en-GB"/>
              </w:rPr>
              <w:t xml:space="preserve">, these Bidding Documents </w:t>
            </w:r>
            <w:r w:rsidR="00DF662A" w:rsidRPr="00703B5B">
              <w:rPr>
                <w:lang w:val="en-GB"/>
              </w:rPr>
              <w:t>enable</w:t>
            </w:r>
            <w:r w:rsidRPr="00703B5B">
              <w:rPr>
                <w:lang w:val="en-GB"/>
              </w:rPr>
              <w:t xml:space="preserve"> bidders to quote prices for different lots separately and </w:t>
            </w:r>
            <w:r w:rsidR="00DF662A" w:rsidRPr="00703B5B">
              <w:rPr>
                <w:lang w:val="en-GB"/>
              </w:rPr>
              <w:t>allow</w:t>
            </w:r>
            <w:r w:rsidRPr="00703B5B">
              <w:rPr>
                <w:lang w:val="en-GB"/>
              </w:rPr>
              <w:t xml:space="preserve"> the Contracting Authority to award one or more lots to one or more bidders. The evaluation method for determining the lowest </w:t>
            </w:r>
            <w:r w:rsidR="00533F26" w:rsidRPr="00703B5B">
              <w:rPr>
                <w:lang w:val="en-GB"/>
              </w:rPr>
              <w:t>bid</w:t>
            </w:r>
            <w:r w:rsidRPr="00703B5B">
              <w:rPr>
                <w:lang w:val="en-GB"/>
              </w:rPr>
              <w:t xml:space="preserve"> combination, </w:t>
            </w:r>
            <w:r w:rsidR="008415CC" w:rsidRPr="00703B5B">
              <w:rPr>
                <w:lang w:val="en-GB"/>
              </w:rPr>
              <w:t>considering</w:t>
            </w:r>
            <w:r w:rsidRPr="00703B5B">
              <w:rPr>
                <w:lang w:val="en-GB"/>
              </w:rPr>
              <w:t xml:space="preserve"> any discounts offered in the </w:t>
            </w:r>
            <w:r w:rsidR="00533F26" w:rsidRPr="00703B5B">
              <w:rPr>
                <w:lang w:val="en-GB"/>
              </w:rPr>
              <w:t>bid</w:t>
            </w:r>
            <w:r w:rsidRPr="00703B5B">
              <w:rPr>
                <w:lang w:val="en-GB"/>
              </w:rPr>
              <w:t xml:space="preserve"> submission letter, will be specified in the </w:t>
            </w:r>
            <w:r w:rsidR="00E86835" w:rsidRPr="00703B5B">
              <w:rPr>
                <w:b/>
                <w:bCs/>
                <w:lang w:val="en-GB"/>
              </w:rPr>
              <w:t>Bidding documents</w:t>
            </w:r>
            <w:r w:rsidRPr="00703B5B">
              <w:rPr>
                <w:lang w:val="en-GB"/>
              </w:rPr>
              <w:t>.</w:t>
            </w:r>
          </w:p>
        </w:tc>
      </w:tr>
      <w:tr w:rsidR="003419F0" w:rsidRPr="00B001E1" w14:paraId="74C645EE" w14:textId="77777777" w:rsidTr="00AD57D9">
        <w:trPr>
          <w:trHeight w:val="147"/>
        </w:trPr>
        <w:tc>
          <w:tcPr>
            <w:tcW w:w="1852" w:type="dxa"/>
          </w:tcPr>
          <w:p w14:paraId="5205D813" w14:textId="77777777" w:rsidR="00D338EA" w:rsidRPr="00703B5B" w:rsidRDefault="00FF6B71">
            <w:pPr>
              <w:pStyle w:val="Titre4"/>
              <w:numPr>
                <w:ilvl w:val="0"/>
                <w:numId w:val="31"/>
              </w:numPr>
              <w:ind w:left="414" w:hanging="357"/>
              <w:jc w:val="left"/>
              <w:rPr>
                <w:b/>
                <w:lang w:val="en-GB"/>
              </w:rPr>
            </w:pPr>
            <w:bookmarkStart w:id="376" w:name="_Toc438438858"/>
            <w:bookmarkStart w:id="377" w:name="_Toc438532647"/>
            <w:bookmarkStart w:id="378" w:name="_Toc438734002"/>
            <w:bookmarkStart w:id="379" w:name="_Toc438907039"/>
            <w:bookmarkStart w:id="380" w:name="_Toc438907238"/>
            <w:bookmarkStart w:id="381" w:name="_Toc516703245"/>
            <w:bookmarkStart w:id="382" w:name="_Toc516704802"/>
            <w:bookmarkStart w:id="383" w:name="_Toc519511350"/>
            <w:r w:rsidRPr="00703B5B">
              <w:rPr>
                <w:b/>
                <w:lang w:val="en-GB"/>
              </w:rPr>
              <w:t>Margin of</w:t>
            </w:r>
            <w:bookmarkEnd w:id="376"/>
            <w:bookmarkEnd w:id="377"/>
            <w:bookmarkEnd w:id="378"/>
            <w:bookmarkEnd w:id="379"/>
            <w:bookmarkEnd w:id="380"/>
            <w:r w:rsidRPr="00703B5B">
              <w:rPr>
                <w:b/>
                <w:lang w:val="en-GB"/>
              </w:rPr>
              <w:t xml:space="preserve"> preference</w:t>
            </w:r>
            <w:bookmarkEnd w:id="381"/>
            <w:bookmarkEnd w:id="382"/>
            <w:bookmarkEnd w:id="383"/>
          </w:p>
        </w:tc>
        <w:tc>
          <w:tcPr>
            <w:tcW w:w="7342" w:type="dxa"/>
            <w:gridSpan w:val="2"/>
          </w:tcPr>
          <w:p w14:paraId="453F3767" w14:textId="6F9879BC" w:rsidR="00D338EA" w:rsidRPr="00703B5B" w:rsidRDefault="00FF6B71">
            <w:pPr>
              <w:pStyle w:val="Header3-Paragraph"/>
              <w:numPr>
                <w:ilvl w:val="1"/>
                <w:numId w:val="65"/>
              </w:numPr>
              <w:spacing w:after="220"/>
              <w:rPr>
                <w:lang w:val="en-GB"/>
              </w:rPr>
            </w:pPr>
            <w:r w:rsidRPr="00703B5B">
              <w:rPr>
                <w:b/>
                <w:szCs w:val="24"/>
                <w:lang w:val="en-GB"/>
              </w:rPr>
              <w:t xml:space="preserve">The </w:t>
            </w:r>
            <w:r w:rsidRPr="00703B5B">
              <w:rPr>
                <w:b/>
                <w:lang w:val="en-GB"/>
              </w:rPr>
              <w:t xml:space="preserve">provisions of </w:t>
            </w:r>
            <w:r w:rsidR="00DF662A" w:rsidRPr="00703B5B">
              <w:rPr>
                <w:b/>
                <w:lang w:val="en-GB"/>
              </w:rPr>
              <w:t>C</w:t>
            </w:r>
            <w:r w:rsidRPr="00703B5B">
              <w:rPr>
                <w:b/>
                <w:lang w:val="en-GB"/>
              </w:rPr>
              <w:t xml:space="preserve">lause 34 only apply where </w:t>
            </w:r>
            <w:r w:rsidR="008415CC" w:rsidRPr="00703B5B">
              <w:rPr>
                <w:b/>
                <w:lang w:val="en-GB"/>
              </w:rPr>
              <w:t xml:space="preserve">the </w:t>
            </w:r>
            <w:r w:rsidRPr="00703B5B">
              <w:rPr>
                <w:b/>
                <w:lang w:val="en-GB"/>
              </w:rPr>
              <w:t>price is a criterion for evaluation.</w:t>
            </w:r>
          </w:p>
          <w:p w14:paraId="253D56D7" w14:textId="5C68CDF9" w:rsidR="00D338EA" w:rsidRPr="00703B5B" w:rsidRDefault="00FF6B71">
            <w:pPr>
              <w:pStyle w:val="Header3-Paragraph"/>
              <w:numPr>
                <w:ilvl w:val="1"/>
                <w:numId w:val="65"/>
              </w:numPr>
              <w:spacing w:after="220"/>
              <w:rPr>
                <w:lang w:val="en-GB"/>
              </w:rPr>
            </w:pPr>
            <w:r w:rsidRPr="00703B5B">
              <w:rPr>
                <w:szCs w:val="24"/>
                <w:lang w:val="en-GB"/>
              </w:rPr>
              <w:t xml:space="preserve">For </w:t>
            </w:r>
            <w:r w:rsidRPr="00703B5B">
              <w:rPr>
                <w:lang w:val="en-GB"/>
              </w:rPr>
              <w:t xml:space="preserve">contracts awarded </w:t>
            </w:r>
            <w:r w:rsidR="008415CC" w:rsidRPr="00703B5B">
              <w:rPr>
                <w:lang w:val="en-GB"/>
              </w:rPr>
              <w:t>based on</w:t>
            </w:r>
            <w:r w:rsidRPr="00703B5B">
              <w:rPr>
                <w:lang w:val="en-GB"/>
              </w:rPr>
              <w:t xml:space="preserve"> an international call for </w:t>
            </w:r>
            <w:r w:rsidR="00BE7ABB" w:rsidRPr="00703B5B">
              <w:rPr>
                <w:lang w:val="en-GB"/>
              </w:rPr>
              <w:t>bids</w:t>
            </w:r>
            <w:r w:rsidRPr="00703B5B">
              <w:rPr>
                <w:lang w:val="en-GB"/>
              </w:rPr>
              <w:t xml:space="preserve">, preference is given to </w:t>
            </w:r>
            <w:r w:rsidR="004406F8" w:rsidRPr="00703B5B">
              <w:rPr>
                <w:lang w:val="en-GB"/>
              </w:rPr>
              <w:t>bidder</w:t>
            </w:r>
            <w:r w:rsidRPr="00703B5B">
              <w:rPr>
                <w:lang w:val="en-GB"/>
              </w:rPr>
              <w:t xml:space="preserve">s from </w:t>
            </w:r>
            <w:r w:rsidR="003B6665" w:rsidRPr="00703B5B">
              <w:rPr>
                <w:lang w:val="en-GB"/>
              </w:rPr>
              <w:t xml:space="preserve">ECOWAS </w:t>
            </w:r>
            <w:r w:rsidRPr="00703B5B">
              <w:rPr>
                <w:lang w:val="en-GB"/>
              </w:rPr>
              <w:t xml:space="preserve">member countries and to </w:t>
            </w:r>
            <w:r w:rsidR="004406F8" w:rsidRPr="00703B5B">
              <w:rPr>
                <w:lang w:val="en-GB"/>
              </w:rPr>
              <w:t>bidder</w:t>
            </w:r>
            <w:r w:rsidRPr="00703B5B">
              <w:rPr>
                <w:lang w:val="en-GB"/>
              </w:rPr>
              <w:t xml:space="preserve">s whose </w:t>
            </w:r>
            <w:r w:rsidR="00BE7ABB" w:rsidRPr="00703B5B">
              <w:rPr>
                <w:lang w:val="en-GB"/>
              </w:rPr>
              <w:t>bids</w:t>
            </w:r>
            <w:r w:rsidRPr="00703B5B">
              <w:rPr>
                <w:lang w:val="en-GB"/>
              </w:rPr>
              <w:t xml:space="preserve"> include only products from </w:t>
            </w:r>
            <w:r w:rsidR="003B6665" w:rsidRPr="00703B5B">
              <w:rPr>
                <w:lang w:val="en-GB"/>
              </w:rPr>
              <w:t xml:space="preserve">ECOWAS </w:t>
            </w:r>
            <w:r w:rsidRPr="00703B5B">
              <w:rPr>
                <w:lang w:val="en-GB"/>
              </w:rPr>
              <w:t xml:space="preserve">member countries over </w:t>
            </w:r>
            <w:r w:rsidR="004406F8" w:rsidRPr="00703B5B">
              <w:rPr>
                <w:lang w:val="en-GB"/>
              </w:rPr>
              <w:t>bidder</w:t>
            </w:r>
            <w:r w:rsidRPr="00703B5B">
              <w:rPr>
                <w:lang w:val="en-GB"/>
              </w:rPr>
              <w:t>s from non-E</w:t>
            </w:r>
            <w:r w:rsidR="00122C12" w:rsidRPr="00703B5B">
              <w:rPr>
                <w:lang w:val="en-GB"/>
              </w:rPr>
              <w:t>COWAS member countries</w:t>
            </w:r>
            <w:r w:rsidRPr="00703B5B">
              <w:rPr>
                <w:lang w:val="en-GB"/>
              </w:rPr>
              <w:t xml:space="preserve">, provided that their </w:t>
            </w:r>
            <w:r w:rsidR="00BE7ABB" w:rsidRPr="00703B5B">
              <w:rPr>
                <w:lang w:val="en-GB"/>
              </w:rPr>
              <w:t>bids</w:t>
            </w:r>
            <w:r w:rsidRPr="00703B5B">
              <w:rPr>
                <w:lang w:val="en-GB"/>
              </w:rPr>
              <w:t xml:space="preserve"> are not more than fifteen (15) percent higher than that of the lowest bidder </w:t>
            </w:r>
            <w:r w:rsidR="00F704F0" w:rsidRPr="00703B5B">
              <w:rPr>
                <w:lang w:val="en-GB"/>
              </w:rPr>
              <w:t xml:space="preserve">(Article 85 of the Public </w:t>
            </w:r>
            <w:r w:rsidR="00AE2482" w:rsidRPr="00703B5B">
              <w:rPr>
                <w:lang w:val="en-GB"/>
              </w:rPr>
              <w:t>Procurement</w:t>
            </w:r>
            <w:r w:rsidR="00F704F0" w:rsidRPr="00703B5B">
              <w:rPr>
                <w:lang w:val="en-GB"/>
              </w:rPr>
              <w:t xml:space="preserve"> Code).</w:t>
            </w:r>
          </w:p>
          <w:p w14:paraId="3D394993" w14:textId="1B14815E" w:rsidR="00D338EA" w:rsidRPr="00703B5B" w:rsidRDefault="00FF6B71">
            <w:pPr>
              <w:pStyle w:val="Header3-Paragraph"/>
              <w:numPr>
                <w:ilvl w:val="1"/>
                <w:numId w:val="65"/>
              </w:numPr>
              <w:spacing w:after="220"/>
              <w:rPr>
                <w:szCs w:val="24"/>
                <w:lang w:val="en-GB"/>
              </w:rPr>
            </w:pPr>
            <w:r w:rsidRPr="00703B5B">
              <w:rPr>
                <w:szCs w:val="24"/>
                <w:lang w:val="en-GB"/>
              </w:rPr>
              <w:t xml:space="preserve">In the context of a national call for </w:t>
            </w:r>
            <w:r w:rsidR="00BE7ABB" w:rsidRPr="00703B5B">
              <w:rPr>
                <w:szCs w:val="24"/>
                <w:lang w:val="en-GB"/>
              </w:rPr>
              <w:t>bids</w:t>
            </w:r>
            <w:r w:rsidRPr="00703B5B">
              <w:rPr>
                <w:szCs w:val="24"/>
                <w:lang w:val="en-GB"/>
              </w:rPr>
              <w:t>, the same preference is given only for equivalent quality and comparable delivery times to workers</w:t>
            </w:r>
            <w:r w:rsidR="002454EB" w:rsidRPr="00703B5B">
              <w:rPr>
                <w:szCs w:val="24"/>
                <w:lang w:val="en-GB"/>
              </w:rPr>
              <w:t>’</w:t>
            </w:r>
            <w:r w:rsidRPr="00703B5B">
              <w:rPr>
                <w:szCs w:val="24"/>
                <w:lang w:val="en-GB"/>
              </w:rPr>
              <w:t xml:space="preserve"> groups, workers</w:t>
            </w:r>
            <w:r w:rsidR="002454EB" w:rsidRPr="00703B5B">
              <w:rPr>
                <w:szCs w:val="24"/>
                <w:lang w:val="en-GB"/>
              </w:rPr>
              <w:t>’</w:t>
            </w:r>
            <w:r w:rsidRPr="00703B5B">
              <w:rPr>
                <w:szCs w:val="24"/>
                <w:lang w:val="en-GB"/>
              </w:rPr>
              <w:t xml:space="preserve"> production cooperatives, artisans</w:t>
            </w:r>
            <w:r w:rsidR="002454EB" w:rsidRPr="00703B5B">
              <w:rPr>
                <w:szCs w:val="24"/>
                <w:lang w:val="en-GB"/>
              </w:rPr>
              <w:t>’</w:t>
            </w:r>
            <w:r w:rsidRPr="00703B5B">
              <w:rPr>
                <w:szCs w:val="24"/>
                <w:lang w:val="en-GB"/>
              </w:rPr>
              <w:t xml:space="preserve"> groups</w:t>
            </w:r>
            <w:r w:rsidR="008415CC" w:rsidRPr="00703B5B">
              <w:rPr>
                <w:szCs w:val="24"/>
                <w:lang w:val="en-GB"/>
              </w:rPr>
              <w:t>,</w:t>
            </w:r>
            <w:r w:rsidRPr="00703B5B">
              <w:rPr>
                <w:szCs w:val="24"/>
                <w:lang w:val="en-GB"/>
              </w:rPr>
              <w:t xml:space="preserve"> and cooperatives, artists</w:t>
            </w:r>
            <w:r w:rsidR="002454EB" w:rsidRPr="00703B5B">
              <w:rPr>
                <w:szCs w:val="24"/>
                <w:lang w:val="en-GB"/>
              </w:rPr>
              <w:t>’</w:t>
            </w:r>
            <w:r w:rsidRPr="00703B5B">
              <w:rPr>
                <w:szCs w:val="24"/>
                <w:lang w:val="en-GB"/>
              </w:rPr>
              <w:t xml:space="preserve"> cooperatives and individual artisans monitored by the </w:t>
            </w:r>
            <w:r w:rsidR="003B6665" w:rsidRPr="00703B5B">
              <w:rPr>
                <w:szCs w:val="24"/>
                <w:lang w:val="en-GB"/>
              </w:rPr>
              <w:t xml:space="preserve">national </w:t>
            </w:r>
            <w:r w:rsidRPr="00703B5B">
              <w:rPr>
                <w:szCs w:val="24"/>
                <w:lang w:val="en-GB"/>
              </w:rPr>
              <w:t xml:space="preserve">consular chambers, as well as to approved </w:t>
            </w:r>
            <w:r w:rsidR="007C7A1C" w:rsidRPr="00703B5B">
              <w:rPr>
                <w:szCs w:val="24"/>
                <w:lang w:val="en-GB"/>
              </w:rPr>
              <w:t>research</w:t>
            </w:r>
            <w:r w:rsidRPr="00703B5B">
              <w:rPr>
                <w:szCs w:val="24"/>
                <w:lang w:val="en-GB"/>
              </w:rPr>
              <w:t>, supervision or financing organisations</w:t>
            </w:r>
            <w:r w:rsidR="003B6665" w:rsidRPr="00703B5B">
              <w:rPr>
                <w:szCs w:val="24"/>
                <w:lang w:val="en-GB"/>
              </w:rPr>
              <w:t>.</w:t>
            </w:r>
          </w:p>
          <w:p w14:paraId="59C87394" w14:textId="3BB2BA86" w:rsidR="00D338EA" w:rsidRPr="00703B5B" w:rsidRDefault="008415CC">
            <w:pPr>
              <w:pStyle w:val="Header3-Paragraph"/>
              <w:numPr>
                <w:ilvl w:val="1"/>
                <w:numId w:val="65"/>
              </w:numPr>
              <w:spacing w:after="220"/>
              <w:rPr>
                <w:szCs w:val="24"/>
                <w:lang w:val="en-GB"/>
              </w:rPr>
            </w:pPr>
            <w:r w:rsidRPr="00703B5B">
              <w:rPr>
                <w:szCs w:val="24"/>
                <w:lang w:val="en-GB"/>
              </w:rPr>
              <w:t>T</w:t>
            </w:r>
            <w:r w:rsidR="00FF6B71" w:rsidRPr="00703B5B">
              <w:rPr>
                <w:szCs w:val="24"/>
                <w:lang w:val="en-GB"/>
              </w:rPr>
              <w:t xml:space="preserve">o benefit from the preference provided for above, </w:t>
            </w:r>
            <w:r w:rsidR="004406F8" w:rsidRPr="00703B5B">
              <w:rPr>
                <w:szCs w:val="24"/>
                <w:lang w:val="en-GB"/>
              </w:rPr>
              <w:t>bidder</w:t>
            </w:r>
            <w:r w:rsidR="00FF6B71" w:rsidRPr="00703B5B">
              <w:rPr>
                <w:szCs w:val="24"/>
                <w:lang w:val="en-GB"/>
              </w:rPr>
              <w:t xml:space="preserve">s must enclose, </w:t>
            </w:r>
            <w:r w:rsidR="003B6665" w:rsidRPr="00703B5B">
              <w:rPr>
                <w:szCs w:val="24"/>
                <w:lang w:val="en-GB"/>
              </w:rPr>
              <w:t xml:space="preserve">in addition to the </w:t>
            </w:r>
            <w:r w:rsidR="007E6192" w:rsidRPr="00703B5B">
              <w:rPr>
                <w:szCs w:val="24"/>
                <w:lang w:val="en-GB"/>
              </w:rPr>
              <w:t xml:space="preserve">appropriate </w:t>
            </w:r>
            <w:r w:rsidR="003B6665" w:rsidRPr="00703B5B">
              <w:rPr>
                <w:szCs w:val="24"/>
                <w:lang w:val="en-GB"/>
              </w:rPr>
              <w:t>supporting documents</w:t>
            </w:r>
            <w:r w:rsidR="007E6192" w:rsidRPr="00703B5B">
              <w:rPr>
                <w:szCs w:val="24"/>
                <w:lang w:val="en-GB"/>
              </w:rPr>
              <w:t xml:space="preserve">, a </w:t>
            </w:r>
            <w:r w:rsidR="00FF6B71" w:rsidRPr="00703B5B">
              <w:rPr>
                <w:szCs w:val="24"/>
                <w:lang w:val="en-GB"/>
              </w:rPr>
              <w:t xml:space="preserve">declaration in which they request to benefit from the said provisions, at the same time as they provide all the relevant supporting documents concerning the exercise of their activities in an </w:t>
            </w:r>
            <w:r w:rsidR="003B6665" w:rsidRPr="00703B5B">
              <w:rPr>
                <w:szCs w:val="24"/>
                <w:lang w:val="en-GB"/>
              </w:rPr>
              <w:t xml:space="preserve">ECOWAS </w:t>
            </w:r>
            <w:r w:rsidR="00FF6B71" w:rsidRPr="00703B5B">
              <w:rPr>
                <w:szCs w:val="24"/>
                <w:lang w:val="en-GB"/>
              </w:rPr>
              <w:t xml:space="preserve">member country and </w:t>
            </w:r>
            <w:r w:rsidR="00C330B3" w:rsidRPr="00703B5B">
              <w:rPr>
                <w:szCs w:val="24"/>
                <w:lang w:val="en-GB"/>
              </w:rPr>
              <w:t xml:space="preserve">the Community </w:t>
            </w:r>
            <w:r w:rsidR="00070976" w:rsidRPr="00703B5B">
              <w:rPr>
                <w:szCs w:val="24"/>
                <w:lang w:val="en-GB"/>
              </w:rPr>
              <w:t xml:space="preserve">from where the products </w:t>
            </w:r>
            <w:r w:rsidR="00C330B3" w:rsidRPr="00703B5B">
              <w:rPr>
                <w:szCs w:val="24"/>
                <w:lang w:val="en-GB"/>
              </w:rPr>
              <w:t>origin</w:t>
            </w:r>
            <w:r w:rsidR="00070976" w:rsidRPr="00703B5B">
              <w:rPr>
                <w:szCs w:val="24"/>
                <w:lang w:val="en-GB"/>
              </w:rPr>
              <w:t>ate</w:t>
            </w:r>
            <w:r w:rsidR="00FF6B71" w:rsidRPr="00703B5B">
              <w:rPr>
                <w:szCs w:val="24"/>
                <w:lang w:val="en-GB"/>
              </w:rPr>
              <w:t>.</w:t>
            </w:r>
          </w:p>
          <w:p w14:paraId="7A06D32C" w14:textId="44017207" w:rsidR="00D338EA" w:rsidRPr="00703B5B" w:rsidRDefault="008415CC">
            <w:pPr>
              <w:pStyle w:val="Header3-Paragraph"/>
              <w:numPr>
                <w:ilvl w:val="1"/>
                <w:numId w:val="65"/>
              </w:numPr>
              <w:spacing w:after="220"/>
              <w:rPr>
                <w:szCs w:val="24"/>
                <w:lang w:val="en-GB"/>
              </w:rPr>
            </w:pPr>
            <w:r w:rsidRPr="00703B5B">
              <w:rPr>
                <w:szCs w:val="24"/>
                <w:lang w:val="en-GB"/>
              </w:rPr>
              <w:t>T</w:t>
            </w:r>
            <w:r w:rsidR="00FF6B71" w:rsidRPr="00703B5B">
              <w:rPr>
                <w:szCs w:val="24"/>
                <w:lang w:val="en-GB"/>
              </w:rPr>
              <w:t xml:space="preserve">o grant a margin of preference to supplies </w:t>
            </w:r>
            <w:r w:rsidR="003B6665" w:rsidRPr="00703B5B">
              <w:rPr>
                <w:szCs w:val="24"/>
                <w:lang w:val="en-GB"/>
              </w:rPr>
              <w:t xml:space="preserve">originating in ECOWAS </w:t>
            </w:r>
            <w:r w:rsidR="00FF6B71" w:rsidRPr="00703B5B">
              <w:rPr>
                <w:szCs w:val="24"/>
                <w:lang w:val="en-GB"/>
              </w:rPr>
              <w:t xml:space="preserve">member countries, the Contracting Authority will classify the </w:t>
            </w:r>
            <w:r w:rsidR="00533F26" w:rsidRPr="00703B5B">
              <w:rPr>
                <w:szCs w:val="24"/>
                <w:lang w:val="en-GB"/>
              </w:rPr>
              <w:t>bid</w:t>
            </w:r>
            <w:r w:rsidR="00FF6B71" w:rsidRPr="00703B5B">
              <w:rPr>
                <w:szCs w:val="24"/>
                <w:lang w:val="en-GB"/>
              </w:rPr>
              <w:t xml:space="preserve"> in</w:t>
            </w:r>
            <w:r w:rsidRPr="00703B5B">
              <w:rPr>
                <w:szCs w:val="24"/>
                <w:lang w:val="en-GB"/>
              </w:rPr>
              <w:t>to</w:t>
            </w:r>
            <w:r w:rsidR="00FF6B71" w:rsidRPr="00703B5B">
              <w:rPr>
                <w:szCs w:val="24"/>
                <w:lang w:val="en-GB"/>
              </w:rPr>
              <w:t xml:space="preserve"> one of the following two groups:</w:t>
            </w:r>
          </w:p>
          <w:p w14:paraId="72E03A17" w14:textId="66FE4CD2" w:rsidR="00D338EA" w:rsidRPr="00703B5B" w:rsidRDefault="00FF6B71">
            <w:pPr>
              <w:suppressAutoHyphens/>
              <w:ind w:left="540" w:right="-72"/>
              <w:rPr>
                <w:lang w:val="en-GB"/>
              </w:rPr>
            </w:pPr>
            <w:r w:rsidRPr="00703B5B">
              <w:rPr>
                <w:lang w:val="en-GB"/>
              </w:rPr>
              <w:t xml:space="preserve">(a) </w:t>
            </w:r>
            <w:r w:rsidRPr="00703B5B">
              <w:rPr>
                <w:b/>
                <w:lang w:val="en-GB"/>
              </w:rPr>
              <w:tab/>
              <w:t>Group A</w:t>
            </w:r>
            <w:r w:rsidRPr="00703B5B">
              <w:rPr>
                <w:lang w:val="en-GB"/>
              </w:rPr>
              <w:t xml:space="preserve">: Bids proposing supplies from </w:t>
            </w:r>
            <w:r w:rsidR="007E6192" w:rsidRPr="00703B5B">
              <w:rPr>
                <w:lang w:val="en-GB"/>
              </w:rPr>
              <w:t xml:space="preserve">ECOWAS </w:t>
            </w:r>
            <w:r w:rsidRPr="00703B5B">
              <w:rPr>
                <w:lang w:val="en-GB"/>
              </w:rPr>
              <w:t xml:space="preserve">member countries, if the Bidder establishes to the satisfaction of the Contracting Authority that: (i) the cost of </w:t>
            </w:r>
            <w:r w:rsidR="00D4039F" w:rsidRPr="00703B5B">
              <w:rPr>
                <w:lang w:val="en-GB"/>
              </w:rPr>
              <w:t>labour</w:t>
            </w:r>
            <w:r w:rsidRPr="00703B5B">
              <w:rPr>
                <w:lang w:val="en-GB"/>
              </w:rPr>
              <w:t xml:space="preserve">, raw materials and components from </w:t>
            </w:r>
            <w:r w:rsidR="00A953EA" w:rsidRPr="00703B5B">
              <w:rPr>
                <w:lang w:val="en-GB"/>
              </w:rPr>
              <w:t xml:space="preserve">ECOWAS </w:t>
            </w:r>
            <w:r w:rsidRPr="00703B5B">
              <w:rPr>
                <w:lang w:val="en-GB"/>
              </w:rPr>
              <w:t xml:space="preserve">member countries </w:t>
            </w:r>
            <w:r w:rsidR="00D4039F" w:rsidRPr="00703B5B">
              <w:rPr>
                <w:lang w:val="en-GB"/>
              </w:rPr>
              <w:t>account</w:t>
            </w:r>
            <w:r w:rsidR="00A953EA" w:rsidRPr="00703B5B">
              <w:rPr>
                <w:lang w:val="en-GB"/>
              </w:rPr>
              <w:t>s</w:t>
            </w:r>
            <w:r w:rsidR="00D4039F" w:rsidRPr="00703B5B">
              <w:rPr>
                <w:lang w:val="en-GB"/>
              </w:rPr>
              <w:t xml:space="preserve"> for</w:t>
            </w:r>
            <w:r w:rsidR="00A953EA" w:rsidRPr="00703B5B">
              <w:rPr>
                <w:lang w:val="en-GB"/>
              </w:rPr>
              <w:t xml:space="preserve"> </w:t>
            </w:r>
            <w:r w:rsidRPr="00703B5B">
              <w:rPr>
                <w:lang w:val="en-GB"/>
              </w:rPr>
              <w:t>more than thirty percent (30%) of the pre-tax price of the supplies offered, and (ii) the establishment in which the supplies will be manufactured or assembled has been manufacturing or assembling identical supplies at least since the date of submission of the bids;</w:t>
            </w:r>
          </w:p>
          <w:p w14:paraId="1F216EFB" w14:textId="77777777" w:rsidR="003419F0" w:rsidRPr="00703B5B" w:rsidRDefault="003419F0" w:rsidP="00AD57D9">
            <w:pPr>
              <w:suppressAutoHyphens/>
              <w:ind w:left="1080" w:right="-72" w:hanging="540"/>
              <w:rPr>
                <w:lang w:val="en-GB"/>
              </w:rPr>
            </w:pPr>
          </w:p>
          <w:p w14:paraId="60AB58F1" w14:textId="23F993B7" w:rsidR="00D338EA" w:rsidRPr="00703B5B" w:rsidRDefault="00FF6B71">
            <w:pPr>
              <w:suppressAutoHyphens/>
              <w:ind w:left="540" w:right="-72"/>
              <w:rPr>
                <w:lang w:val="en-GB"/>
              </w:rPr>
            </w:pPr>
            <w:r w:rsidRPr="00703B5B">
              <w:rPr>
                <w:lang w:val="en-GB"/>
              </w:rPr>
              <w:t>(b)</w:t>
            </w:r>
            <w:r w:rsidRPr="00703B5B">
              <w:rPr>
                <w:b/>
                <w:lang w:val="en-GB"/>
              </w:rPr>
              <w:tab/>
              <w:t>Group B</w:t>
            </w:r>
            <w:r w:rsidRPr="00703B5B">
              <w:rPr>
                <w:lang w:val="en-GB"/>
              </w:rPr>
              <w:t xml:space="preserve">: all other </w:t>
            </w:r>
            <w:r w:rsidR="00070976" w:rsidRPr="00703B5B">
              <w:rPr>
                <w:lang w:val="en-GB"/>
              </w:rPr>
              <w:t>bids</w:t>
            </w:r>
            <w:r w:rsidRPr="00703B5B">
              <w:rPr>
                <w:lang w:val="en-GB"/>
              </w:rPr>
              <w:t>.</w:t>
            </w:r>
          </w:p>
          <w:p w14:paraId="287FF383" w14:textId="77777777" w:rsidR="003419F0" w:rsidRPr="00703B5B" w:rsidRDefault="003419F0" w:rsidP="00AD57D9">
            <w:pPr>
              <w:suppressAutoHyphens/>
              <w:ind w:left="540" w:right="-72" w:hanging="540"/>
              <w:rPr>
                <w:lang w:val="en-GB"/>
              </w:rPr>
            </w:pPr>
          </w:p>
          <w:p w14:paraId="4FADB9E3" w14:textId="73240048" w:rsidR="00D338EA" w:rsidRPr="00703B5B" w:rsidRDefault="00FF6B71">
            <w:pPr>
              <w:suppressAutoHyphens/>
              <w:ind w:right="-72"/>
              <w:rPr>
                <w:lang w:val="en-GB"/>
              </w:rPr>
            </w:pPr>
            <w:r w:rsidRPr="00703B5B">
              <w:rPr>
                <w:lang w:val="en-GB"/>
              </w:rPr>
              <w:t xml:space="preserve">To facilitate this classification by the Contracting Authority, </w:t>
            </w:r>
            <w:r w:rsidR="00122C12" w:rsidRPr="00703B5B">
              <w:rPr>
                <w:lang w:val="en-GB"/>
              </w:rPr>
              <w:t>the b</w:t>
            </w:r>
            <w:r w:rsidR="00A27F6C" w:rsidRPr="00703B5B">
              <w:rPr>
                <w:lang w:val="en-GB"/>
              </w:rPr>
              <w:t>idder</w:t>
            </w:r>
            <w:r w:rsidRPr="00703B5B">
              <w:rPr>
                <w:lang w:val="en-GB"/>
              </w:rPr>
              <w:t xml:space="preserve"> must provide all the justifications necessary for </w:t>
            </w:r>
            <w:r w:rsidR="00364368" w:rsidRPr="00703B5B">
              <w:rPr>
                <w:lang w:val="en-GB"/>
              </w:rPr>
              <w:t>their bid</w:t>
            </w:r>
            <w:r w:rsidRPr="00703B5B">
              <w:rPr>
                <w:lang w:val="en-GB"/>
              </w:rPr>
              <w:t xml:space="preserve"> to be classified in Group A.</w:t>
            </w:r>
          </w:p>
          <w:p w14:paraId="56C11660" w14:textId="77777777" w:rsidR="003419F0" w:rsidRPr="00703B5B" w:rsidRDefault="003419F0" w:rsidP="00AD57D9">
            <w:pPr>
              <w:rPr>
                <w:sz w:val="22"/>
                <w:szCs w:val="22"/>
                <w:lang w:val="en-GB"/>
              </w:rPr>
            </w:pPr>
          </w:p>
          <w:p w14:paraId="488443B5" w14:textId="472BB71A" w:rsidR="00D338EA" w:rsidRPr="00703B5B" w:rsidRDefault="00FF6B71">
            <w:pPr>
              <w:pStyle w:val="Header3-Paragraph"/>
              <w:numPr>
                <w:ilvl w:val="1"/>
                <w:numId w:val="65"/>
              </w:numPr>
              <w:spacing w:after="220"/>
              <w:rPr>
                <w:lang w:val="en-GB"/>
              </w:rPr>
            </w:pPr>
            <w:r w:rsidRPr="00703B5B">
              <w:rPr>
                <w:szCs w:val="24"/>
                <w:lang w:val="en-GB"/>
              </w:rPr>
              <w:t xml:space="preserve">The </w:t>
            </w:r>
            <w:r w:rsidRPr="00703B5B">
              <w:rPr>
                <w:lang w:val="en-GB"/>
              </w:rPr>
              <w:t xml:space="preserve">Contracting Authority will first examine the bids to verify in which group the </w:t>
            </w:r>
            <w:r w:rsidR="00122C12" w:rsidRPr="00703B5B">
              <w:rPr>
                <w:lang w:val="en-GB"/>
              </w:rPr>
              <w:t>b</w:t>
            </w:r>
            <w:r w:rsidR="00364368" w:rsidRPr="00703B5B">
              <w:rPr>
                <w:lang w:val="en-GB"/>
              </w:rPr>
              <w:t>idders</w:t>
            </w:r>
            <w:r w:rsidRPr="00703B5B">
              <w:rPr>
                <w:lang w:val="en-GB"/>
              </w:rPr>
              <w:t xml:space="preserve"> have ranked their bids when preparing the</w:t>
            </w:r>
            <w:r w:rsidR="008415CC" w:rsidRPr="00703B5B">
              <w:rPr>
                <w:lang w:val="en-GB"/>
              </w:rPr>
              <w:t>m</w:t>
            </w:r>
            <w:r w:rsidRPr="00703B5B">
              <w:rPr>
                <w:lang w:val="en-GB"/>
              </w:rPr>
              <w:t>.  It will confirm or modify this ranking if necessary.</w:t>
            </w:r>
          </w:p>
          <w:p w14:paraId="152640A3" w14:textId="77777777" w:rsidR="003419F0" w:rsidRPr="00703B5B" w:rsidRDefault="003419F0" w:rsidP="00AD57D9">
            <w:pPr>
              <w:suppressAutoHyphens/>
              <w:ind w:right="-72"/>
              <w:rPr>
                <w:lang w:val="en-GB"/>
              </w:rPr>
            </w:pPr>
          </w:p>
          <w:p w14:paraId="778A646F" w14:textId="731C3E7A" w:rsidR="00D338EA" w:rsidRPr="00703B5B" w:rsidRDefault="00FF6B71">
            <w:pPr>
              <w:pStyle w:val="Header3-Paragraph"/>
              <w:numPr>
                <w:ilvl w:val="1"/>
                <w:numId w:val="65"/>
              </w:numPr>
              <w:spacing w:after="220"/>
              <w:rPr>
                <w:szCs w:val="24"/>
                <w:lang w:val="en-GB"/>
              </w:rPr>
            </w:pPr>
            <w:r w:rsidRPr="00703B5B">
              <w:rPr>
                <w:szCs w:val="24"/>
                <w:lang w:val="en-GB"/>
              </w:rPr>
              <w:t xml:space="preserve">All the evaluated bids in each group will then be compared with each other to determine the lowest evaluated bid in each group.  The lowest evaluated bid from each group will then be compared with the lowest evaluated bid from the other groups.  If, as a result of this comparison, a </w:t>
            </w:r>
            <w:r w:rsidR="00533F26" w:rsidRPr="00703B5B">
              <w:rPr>
                <w:szCs w:val="24"/>
                <w:lang w:val="en-GB"/>
              </w:rPr>
              <w:t>bid</w:t>
            </w:r>
            <w:r w:rsidRPr="00703B5B">
              <w:rPr>
                <w:szCs w:val="24"/>
                <w:lang w:val="en-GB"/>
              </w:rPr>
              <w:t xml:space="preserve"> from Group A is the lowest evaluated </w:t>
            </w:r>
            <w:r w:rsidR="00533F26" w:rsidRPr="00703B5B">
              <w:rPr>
                <w:szCs w:val="24"/>
                <w:lang w:val="en-GB"/>
              </w:rPr>
              <w:t>bid</w:t>
            </w:r>
            <w:r w:rsidRPr="00703B5B">
              <w:rPr>
                <w:szCs w:val="24"/>
                <w:lang w:val="en-GB"/>
              </w:rPr>
              <w:t xml:space="preserve">, </w:t>
            </w:r>
            <w:r w:rsidR="00A27F6C" w:rsidRPr="00703B5B">
              <w:rPr>
                <w:szCs w:val="24"/>
                <w:lang w:val="en-GB"/>
              </w:rPr>
              <w:t xml:space="preserve">the </w:t>
            </w:r>
            <w:r w:rsidR="00E757AF" w:rsidRPr="00703B5B">
              <w:rPr>
                <w:szCs w:val="24"/>
                <w:lang w:val="en-GB"/>
              </w:rPr>
              <w:t>b</w:t>
            </w:r>
            <w:r w:rsidR="00A27F6C" w:rsidRPr="00703B5B">
              <w:rPr>
                <w:szCs w:val="24"/>
                <w:lang w:val="en-GB"/>
              </w:rPr>
              <w:t>idder</w:t>
            </w:r>
            <w:r w:rsidRPr="00703B5B">
              <w:rPr>
                <w:szCs w:val="24"/>
                <w:lang w:val="en-GB"/>
              </w:rPr>
              <w:t xml:space="preserve"> that submitted it will be awarded the contract.</w:t>
            </w:r>
          </w:p>
          <w:p w14:paraId="133BF182" w14:textId="77777777" w:rsidR="003419F0" w:rsidRPr="00703B5B" w:rsidRDefault="003419F0" w:rsidP="00AD57D9">
            <w:pPr>
              <w:suppressAutoHyphens/>
              <w:ind w:left="533" w:right="-72" w:hanging="533"/>
              <w:rPr>
                <w:lang w:val="en-GB"/>
              </w:rPr>
            </w:pPr>
          </w:p>
          <w:p w14:paraId="7DACD360" w14:textId="200D223C" w:rsidR="00D338EA" w:rsidRPr="00703B5B" w:rsidRDefault="00FF6B71">
            <w:pPr>
              <w:pStyle w:val="Header3-Paragraph"/>
              <w:numPr>
                <w:ilvl w:val="1"/>
                <w:numId w:val="65"/>
              </w:numPr>
              <w:spacing w:after="220"/>
              <w:rPr>
                <w:szCs w:val="24"/>
                <w:lang w:val="en-GB"/>
              </w:rPr>
            </w:pPr>
            <w:r w:rsidRPr="00703B5B">
              <w:rPr>
                <w:szCs w:val="24"/>
                <w:lang w:val="en-GB"/>
              </w:rPr>
              <w:t>If, as a result of the foregoing comparison, the lowest evaluated bid is from Group B, that Group B bid will be compared again with the lowest evaluated bid from Group A after adding to the evaluated price of the imported supplies offered in the lowest Group B bid, and for the sole purpose of this additional comparison, 10% of the bid price of those supplies.</w:t>
            </w:r>
          </w:p>
          <w:p w14:paraId="6A361131" w14:textId="7CB3B934" w:rsidR="00D338EA" w:rsidRPr="00703B5B" w:rsidRDefault="00FF6B71">
            <w:pPr>
              <w:pStyle w:val="Header3-Paragraph"/>
              <w:numPr>
                <w:ilvl w:val="1"/>
                <w:numId w:val="65"/>
              </w:numPr>
              <w:spacing w:after="220"/>
              <w:rPr>
                <w:szCs w:val="24"/>
                <w:lang w:val="en-GB"/>
              </w:rPr>
            </w:pPr>
            <w:r w:rsidRPr="00703B5B">
              <w:rPr>
                <w:szCs w:val="24"/>
                <w:lang w:val="en-GB"/>
              </w:rPr>
              <w:t>If Group A</w:t>
            </w:r>
            <w:r w:rsidR="002454EB" w:rsidRPr="00703B5B">
              <w:rPr>
                <w:szCs w:val="24"/>
                <w:lang w:val="en-GB"/>
              </w:rPr>
              <w:t>’</w:t>
            </w:r>
            <w:r w:rsidRPr="00703B5B">
              <w:rPr>
                <w:szCs w:val="24"/>
                <w:lang w:val="en-GB"/>
              </w:rPr>
              <w:t>s bid is</w:t>
            </w:r>
            <w:r w:rsidR="008415CC" w:rsidRPr="00703B5B">
              <w:rPr>
                <w:szCs w:val="24"/>
                <w:lang w:val="en-GB"/>
              </w:rPr>
              <w:t xml:space="preserve"> the lowest evaluated bid in this additional comparison</w:t>
            </w:r>
            <w:r w:rsidRPr="00703B5B">
              <w:rPr>
                <w:szCs w:val="24"/>
                <w:lang w:val="en-GB"/>
              </w:rPr>
              <w:t xml:space="preserve">, it will be selected.  Otherwise, the lowest evaluated </w:t>
            </w:r>
            <w:r w:rsidR="00533F26" w:rsidRPr="00703B5B">
              <w:rPr>
                <w:szCs w:val="24"/>
                <w:lang w:val="en-GB"/>
              </w:rPr>
              <w:t>bid</w:t>
            </w:r>
            <w:r w:rsidRPr="00703B5B">
              <w:rPr>
                <w:szCs w:val="24"/>
                <w:lang w:val="en-GB"/>
              </w:rPr>
              <w:t xml:space="preserve"> from Group B, by application of the provisions of </w:t>
            </w:r>
            <w:r w:rsidR="00804BAF" w:rsidRPr="00703B5B">
              <w:rPr>
                <w:szCs w:val="24"/>
                <w:lang w:val="en-GB"/>
              </w:rPr>
              <w:t>C</w:t>
            </w:r>
            <w:r w:rsidRPr="00703B5B">
              <w:rPr>
                <w:szCs w:val="24"/>
                <w:lang w:val="en-GB"/>
              </w:rPr>
              <w:t>lause 34.5 above, will be selected.</w:t>
            </w:r>
          </w:p>
          <w:p w14:paraId="373E86CD" w14:textId="77777777" w:rsidR="003419F0" w:rsidRPr="00703B5B" w:rsidRDefault="003419F0" w:rsidP="00AD57D9">
            <w:pPr>
              <w:suppressAutoHyphens/>
              <w:ind w:right="-72"/>
              <w:rPr>
                <w:lang w:val="en-GB"/>
              </w:rPr>
            </w:pPr>
          </w:p>
        </w:tc>
      </w:tr>
      <w:tr w:rsidR="003419F0" w:rsidRPr="00B001E1" w14:paraId="4B776272" w14:textId="77777777" w:rsidTr="00AD57D9">
        <w:trPr>
          <w:trHeight w:val="147"/>
        </w:trPr>
        <w:tc>
          <w:tcPr>
            <w:tcW w:w="1852" w:type="dxa"/>
          </w:tcPr>
          <w:p w14:paraId="7575A508" w14:textId="2CE1C5CD" w:rsidR="00D338EA" w:rsidRPr="00703B5B" w:rsidRDefault="00FF6B71">
            <w:pPr>
              <w:pStyle w:val="Titre4"/>
              <w:numPr>
                <w:ilvl w:val="0"/>
                <w:numId w:val="31"/>
              </w:numPr>
              <w:ind w:left="414" w:hanging="357"/>
              <w:jc w:val="left"/>
              <w:rPr>
                <w:lang w:val="en-GB"/>
              </w:rPr>
            </w:pPr>
            <w:bookmarkStart w:id="384" w:name="_Toc438438860"/>
            <w:bookmarkStart w:id="385" w:name="_Toc438532654"/>
            <w:bookmarkStart w:id="386" w:name="_Toc438734004"/>
            <w:bookmarkStart w:id="387" w:name="_Toc438907041"/>
            <w:bookmarkStart w:id="388" w:name="_Toc438907240"/>
            <w:bookmarkStart w:id="389" w:name="_Toc516703246"/>
            <w:bookmarkStart w:id="390" w:name="_Toc516704803"/>
            <w:bookmarkStart w:id="391" w:name="_Toc519511351"/>
            <w:r w:rsidRPr="00703B5B">
              <w:rPr>
                <w:b/>
                <w:lang w:val="en-GB"/>
              </w:rPr>
              <w:t xml:space="preserve">Comparison of </w:t>
            </w:r>
            <w:bookmarkEnd w:id="384"/>
            <w:bookmarkEnd w:id="385"/>
            <w:bookmarkEnd w:id="386"/>
            <w:bookmarkEnd w:id="387"/>
            <w:bookmarkEnd w:id="388"/>
            <w:bookmarkEnd w:id="389"/>
            <w:bookmarkEnd w:id="390"/>
            <w:bookmarkEnd w:id="391"/>
            <w:r w:rsidR="00804BAF" w:rsidRPr="00703B5B">
              <w:rPr>
                <w:b/>
                <w:lang w:val="en-GB"/>
              </w:rPr>
              <w:t>bids</w:t>
            </w:r>
          </w:p>
        </w:tc>
        <w:tc>
          <w:tcPr>
            <w:tcW w:w="7342" w:type="dxa"/>
            <w:gridSpan w:val="2"/>
          </w:tcPr>
          <w:p w14:paraId="3D492190" w14:textId="77BAE5DC" w:rsidR="00D338EA" w:rsidRPr="00703B5B" w:rsidRDefault="00FF6B71">
            <w:pPr>
              <w:numPr>
                <w:ilvl w:val="1"/>
                <w:numId w:val="66"/>
              </w:numPr>
              <w:spacing w:after="200"/>
              <w:jc w:val="both"/>
              <w:rPr>
                <w:lang w:val="en-GB"/>
              </w:rPr>
            </w:pPr>
            <w:r w:rsidRPr="00703B5B">
              <w:rPr>
                <w:b/>
                <w:lang w:val="en-GB"/>
              </w:rPr>
              <w:t>If price is an evaluation criterion</w:t>
            </w:r>
            <w:r w:rsidRPr="00703B5B">
              <w:rPr>
                <w:i/>
                <w:lang w:val="en-GB"/>
              </w:rPr>
              <w:t>,</w:t>
            </w:r>
            <w:r w:rsidRPr="00703B5B">
              <w:rPr>
                <w:lang w:val="en-GB"/>
              </w:rPr>
              <w:t xml:space="preserve"> the Contracting Authority will compare all substantially compliant </w:t>
            </w:r>
            <w:r w:rsidR="00BE7ABB" w:rsidRPr="00703B5B">
              <w:rPr>
                <w:lang w:val="en-GB"/>
              </w:rPr>
              <w:t>bids</w:t>
            </w:r>
            <w:r w:rsidRPr="00703B5B">
              <w:rPr>
                <w:lang w:val="en-GB"/>
              </w:rPr>
              <w:t xml:space="preserve"> by ranking them in ascending order by their respective amounts, from the lowest evaluated </w:t>
            </w:r>
            <w:r w:rsidR="00533F26" w:rsidRPr="00703B5B">
              <w:rPr>
                <w:lang w:val="en-GB"/>
              </w:rPr>
              <w:t>bid</w:t>
            </w:r>
            <w:r w:rsidRPr="00703B5B">
              <w:rPr>
                <w:lang w:val="en-GB"/>
              </w:rPr>
              <w:t xml:space="preserve"> to the highest evaluated </w:t>
            </w:r>
            <w:r w:rsidR="00533F26" w:rsidRPr="00703B5B">
              <w:rPr>
                <w:lang w:val="en-GB"/>
              </w:rPr>
              <w:t>bid</w:t>
            </w:r>
            <w:r w:rsidRPr="00703B5B">
              <w:rPr>
                <w:lang w:val="en-GB"/>
              </w:rPr>
              <w:t xml:space="preserve">, </w:t>
            </w:r>
            <w:r w:rsidR="008415CC" w:rsidRPr="00703B5B">
              <w:rPr>
                <w:lang w:val="en-GB"/>
              </w:rPr>
              <w:t>under</w:t>
            </w:r>
            <w:r w:rsidRPr="00703B5B">
              <w:rPr>
                <w:lang w:val="en-GB"/>
              </w:rPr>
              <w:t xml:space="preserve"> </w:t>
            </w:r>
            <w:r w:rsidR="00804BAF" w:rsidRPr="00703B5B">
              <w:rPr>
                <w:lang w:val="en-GB"/>
              </w:rPr>
              <w:t>C</w:t>
            </w:r>
            <w:r w:rsidRPr="00703B5B">
              <w:rPr>
                <w:lang w:val="en-GB"/>
              </w:rPr>
              <w:t xml:space="preserve">lause 33 of the </w:t>
            </w:r>
            <w:r w:rsidR="003F7830" w:rsidRPr="00703B5B">
              <w:rPr>
                <w:lang w:val="en-GB"/>
              </w:rPr>
              <w:t>IBs</w:t>
            </w:r>
            <w:r w:rsidRPr="00703B5B">
              <w:rPr>
                <w:lang w:val="en-GB"/>
              </w:rPr>
              <w:t xml:space="preserve">, to determine the </w:t>
            </w:r>
            <w:r w:rsidR="00BE7ABB" w:rsidRPr="00703B5B">
              <w:rPr>
                <w:lang w:val="en-GB"/>
              </w:rPr>
              <w:t>bids</w:t>
            </w:r>
            <w:r w:rsidRPr="00703B5B">
              <w:rPr>
                <w:lang w:val="en-GB"/>
              </w:rPr>
              <w:t xml:space="preserve"> ranked in the first </w:t>
            </w:r>
            <w:r w:rsidRPr="00703B5B">
              <w:rPr>
                <w:b/>
                <w:bCs/>
                <w:lang w:val="en-GB"/>
              </w:rPr>
              <w:t>n</w:t>
            </w:r>
            <w:r w:rsidRPr="00703B5B">
              <w:rPr>
                <w:lang w:val="en-GB"/>
              </w:rPr>
              <w:t xml:space="preserve"> places, within the limit of the number of successful </w:t>
            </w:r>
            <w:r w:rsidR="00996CF3" w:rsidRPr="00703B5B">
              <w:rPr>
                <w:lang w:val="en-GB"/>
              </w:rPr>
              <w:t xml:space="preserve">bidders </w:t>
            </w:r>
            <w:r w:rsidRPr="00703B5B">
              <w:rPr>
                <w:lang w:val="en-GB"/>
              </w:rPr>
              <w:t xml:space="preserve">provided for in the </w:t>
            </w:r>
            <w:r w:rsidR="005E1F12" w:rsidRPr="00703B5B">
              <w:rPr>
                <w:lang w:val="en-GB"/>
              </w:rPr>
              <w:t>Framework Agreement</w:t>
            </w:r>
            <w:r w:rsidRPr="00703B5B">
              <w:rPr>
                <w:lang w:val="en-GB"/>
              </w:rPr>
              <w:t xml:space="preserve">, </w:t>
            </w:r>
            <w:r w:rsidR="008415CC" w:rsidRPr="00703B5B">
              <w:rPr>
                <w:lang w:val="en-GB"/>
              </w:rPr>
              <w:t>under</w:t>
            </w:r>
            <w:r w:rsidRPr="00703B5B">
              <w:rPr>
                <w:lang w:val="en-GB"/>
              </w:rPr>
              <w:t xml:space="preserve"> </w:t>
            </w:r>
            <w:r w:rsidR="00804BAF" w:rsidRPr="00703B5B">
              <w:rPr>
                <w:lang w:val="en-GB"/>
              </w:rPr>
              <w:t>C</w:t>
            </w:r>
            <w:r w:rsidRPr="00703B5B">
              <w:rPr>
                <w:lang w:val="en-GB"/>
              </w:rPr>
              <w:t xml:space="preserve">lause 1.2 of the </w:t>
            </w:r>
            <w:r w:rsidR="003F7830" w:rsidRPr="00703B5B">
              <w:rPr>
                <w:lang w:val="en-GB"/>
              </w:rPr>
              <w:t>IBs</w:t>
            </w:r>
            <w:r w:rsidRPr="00703B5B">
              <w:rPr>
                <w:lang w:val="en-GB"/>
              </w:rPr>
              <w:t>.</w:t>
            </w:r>
          </w:p>
          <w:p w14:paraId="39995C51" w14:textId="58112B85" w:rsidR="00D338EA" w:rsidRPr="00703B5B" w:rsidRDefault="00FF6B71">
            <w:pPr>
              <w:numPr>
                <w:ilvl w:val="1"/>
                <w:numId w:val="66"/>
              </w:numPr>
              <w:spacing w:after="200"/>
              <w:jc w:val="both"/>
              <w:rPr>
                <w:lang w:val="en-GB"/>
              </w:rPr>
            </w:pPr>
            <w:r w:rsidRPr="00703B5B">
              <w:rPr>
                <w:b/>
                <w:lang w:val="en-GB"/>
              </w:rPr>
              <w:t>If price is not an evaluation criterion</w:t>
            </w:r>
            <w:r w:rsidRPr="00703B5B">
              <w:rPr>
                <w:lang w:val="en-GB"/>
              </w:rPr>
              <w:t>, as set out in the</w:t>
            </w:r>
            <w:r w:rsidR="00804BAF" w:rsidRPr="00703B5B">
              <w:rPr>
                <w:lang w:val="en-GB"/>
              </w:rPr>
              <w:t xml:space="preserve"> </w:t>
            </w:r>
            <w:r w:rsidR="00804BAF" w:rsidRPr="00703B5B">
              <w:rPr>
                <w:b/>
                <w:bCs/>
                <w:lang w:val="en-GB"/>
              </w:rPr>
              <w:t>BDS</w:t>
            </w:r>
            <w:r w:rsidRPr="00703B5B">
              <w:rPr>
                <w:lang w:val="en-GB"/>
              </w:rPr>
              <w:t xml:space="preserve">, the Contracting Authority will only compare the qualifications of those </w:t>
            </w:r>
            <w:r w:rsidR="004406F8" w:rsidRPr="00703B5B">
              <w:rPr>
                <w:lang w:val="en-GB"/>
              </w:rPr>
              <w:t>bidder</w:t>
            </w:r>
            <w:r w:rsidRPr="00703B5B">
              <w:rPr>
                <w:lang w:val="en-GB"/>
              </w:rPr>
              <w:t xml:space="preserve">s whose </w:t>
            </w:r>
            <w:r w:rsidR="00BE7ABB" w:rsidRPr="00703B5B">
              <w:rPr>
                <w:lang w:val="en-GB"/>
              </w:rPr>
              <w:t>bids</w:t>
            </w:r>
            <w:r w:rsidRPr="00703B5B">
              <w:rPr>
                <w:lang w:val="en-GB"/>
              </w:rPr>
              <w:t xml:space="preserve"> </w:t>
            </w:r>
            <w:r w:rsidR="008415CC" w:rsidRPr="00703B5B">
              <w:rPr>
                <w:lang w:val="en-GB"/>
              </w:rPr>
              <w:t>ar</w:t>
            </w:r>
            <w:r w:rsidRPr="00703B5B">
              <w:rPr>
                <w:lang w:val="en-GB"/>
              </w:rPr>
              <w:t xml:space="preserve">e substantially compliant following the technical evaluation, </w:t>
            </w:r>
            <w:r w:rsidR="008415CC" w:rsidRPr="00703B5B">
              <w:rPr>
                <w:lang w:val="en-GB"/>
              </w:rPr>
              <w:t xml:space="preserve">according </w:t>
            </w:r>
            <w:r w:rsidRPr="00703B5B">
              <w:rPr>
                <w:lang w:val="en-GB"/>
              </w:rPr>
              <w:t xml:space="preserve">to </w:t>
            </w:r>
            <w:r w:rsidR="00804BAF" w:rsidRPr="00703B5B">
              <w:rPr>
                <w:lang w:val="en-GB"/>
              </w:rPr>
              <w:t>C</w:t>
            </w:r>
            <w:r w:rsidRPr="00703B5B">
              <w:rPr>
                <w:lang w:val="en-GB"/>
              </w:rPr>
              <w:t xml:space="preserve">lause 32 of the </w:t>
            </w:r>
            <w:r w:rsidR="003F7830" w:rsidRPr="00703B5B">
              <w:rPr>
                <w:lang w:val="en-GB"/>
              </w:rPr>
              <w:t>IBs</w:t>
            </w:r>
            <w:r w:rsidRPr="00703B5B">
              <w:rPr>
                <w:lang w:val="en-GB"/>
              </w:rPr>
              <w:t xml:space="preserve">, to determine the </w:t>
            </w:r>
            <w:r w:rsidR="004406F8" w:rsidRPr="00703B5B">
              <w:rPr>
                <w:lang w:val="en-GB"/>
              </w:rPr>
              <w:t>bidder</w:t>
            </w:r>
            <w:r w:rsidRPr="00703B5B">
              <w:rPr>
                <w:lang w:val="en-GB"/>
              </w:rPr>
              <w:t xml:space="preserve">s ranked in the top </w:t>
            </w:r>
            <w:r w:rsidRPr="00703B5B">
              <w:rPr>
                <w:b/>
                <w:bCs/>
                <w:lang w:val="en-GB"/>
              </w:rPr>
              <w:t>n</w:t>
            </w:r>
            <w:r w:rsidRPr="00703B5B">
              <w:rPr>
                <w:lang w:val="en-GB"/>
              </w:rPr>
              <w:t xml:space="preserve"> places, within the limit of the number of successful </w:t>
            </w:r>
            <w:r w:rsidR="00996CF3" w:rsidRPr="00703B5B">
              <w:rPr>
                <w:lang w:val="en-GB"/>
              </w:rPr>
              <w:t xml:space="preserve">bidders </w:t>
            </w:r>
            <w:r w:rsidRPr="00703B5B">
              <w:rPr>
                <w:lang w:val="en-GB"/>
              </w:rPr>
              <w:t xml:space="preserve">provided for in the </w:t>
            </w:r>
            <w:r w:rsidR="005E1F12" w:rsidRPr="00703B5B">
              <w:rPr>
                <w:lang w:val="en-GB"/>
              </w:rPr>
              <w:t>Framework Agreement</w:t>
            </w:r>
            <w:r w:rsidRPr="00703B5B">
              <w:rPr>
                <w:lang w:val="en-GB"/>
              </w:rPr>
              <w:t xml:space="preserve">, </w:t>
            </w:r>
            <w:r w:rsidR="008415CC" w:rsidRPr="00703B5B">
              <w:rPr>
                <w:lang w:val="en-GB"/>
              </w:rPr>
              <w:t>under</w:t>
            </w:r>
            <w:r w:rsidRPr="00703B5B">
              <w:rPr>
                <w:lang w:val="en-GB"/>
              </w:rPr>
              <w:t xml:space="preserve"> </w:t>
            </w:r>
            <w:r w:rsidR="00804BAF" w:rsidRPr="00703B5B">
              <w:rPr>
                <w:lang w:val="en-GB"/>
              </w:rPr>
              <w:t>C</w:t>
            </w:r>
            <w:r w:rsidRPr="00703B5B">
              <w:rPr>
                <w:lang w:val="en-GB"/>
              </w:rPr>
              <w:t xml:space="preserve">lause 1.2 of the </w:t>
            </w:r>
            <w:r w:rsidR="003F7830" w:rsidRPr="00703B5B">
              <w:rPr>
                <w:lang w:val="en-GB"/>
              </w:rPr>
              <w:t>IBs</w:t>
            </w:r>
            <w:r w:rsidRPr="00703B5B">
              <w:rPr>
                <w:i/>
                <w:lang w:val="en-GB"/>
              </w:rPr>
              <w:t>.</w:t>
            </w:r>
          </w:p>
        </w:tc>
      </w:tr>
      <w:tr w:rsidR="003419F0" w:rsidRPr="00B001E1" w14:paraId="177F0CA3" w14:textId="77777777" w:rsidTr="00AD57D9">
        <w:trPr>
          <w:trHeight w:val="147"/>
        </w:trPr>
        <w:tc>
          <w:tcPr>
            <w:tcW w:w="1852" w:type="dxa"/>
          </w:tcPr>
          <w:p w14:paraId="3E089325" w14:textId="375E8AD1" w:rsidR="00D338EA" w:rsidRPr="00703B5B" w:rsidRDefault="00FF6B71">
            <w:pPr>
              <w:pStyle w:val="Titre4"/>
              <w:numPr>
                <w:ilvl w:val="0"/>
                <w:numId w:val="31"/>
              </w:numPr>
              <w:ind w:left="414" w:hanging="357"/>
              <w:jc w:val="left"/>
              <w:rPr>
                <w:lang w:val="en-GB"/>
              </w:rPr>
            </w:pPr>
            <w:bookmarkStart w:id="392" w:name="_Toc438438861"/>
            <w:bookmarkStart w:id="393" w:name="_Toc438532655"/>
            <w:bookmarkStart w:id="394" w:name="_Toc438734005"/>
            <w:bookmarkStart w:id="395" w:name="_Toc438907042"/>
            <w:bookmarkStart w:id="396" w:name="_Toc438907241"/>
            <w:bookmarkStart w:id="397" w:name="_Toc516703247"/>
            <w:bookmarkStart w:id="398" w:name="_Toc516704804"/>
            <w:bookmarkStart w:id="399" w:name="_Toc519511352"/>
            <w:r w:rsidRPr="00703B5B">
              <w:rPr>
                <w:b/>
                <w:lang w:val="en-GB"/>
              </w:rPr>
              <w:t xml:space="preserve">Post-verification of </w:t>
            </w:r>
            <w:r w:rsidR="004406F8" w:rsidRPr="00703B5B">
              <w:rPr>
                <w:b/>
                <w:lang w:val="en-GB"/>
              </w:rPr>
              <w:t>bidder</w:t>
            </w:r>
            <w:r w:rsidR="002454EB" w:rsidRPr="00703B5B">
              <w:rPr>
                <w:b/>
                <w:lang w:val="en-GB"/>
              </w:rPr>
              <w:t>’</w:t>
            </w:r>
            <w:r w:rsidRPr="00703B5B">
              <w:rPr>
                <w:b/>
                <w:lang w:val="en-GB"/>
              </w:rPr>
              <w:t>s qualifications</w:t>
            </w:r>
            <w:bookmarkEnd w:id="392"/>
            <w:bookmarkEnd w:id="393"/>
            <w:bookmarkEnd w:id="394"/>
            <w:bookmarkEnd w:id="395"/>
            <w:bookmarkEnd w:id="396"/>
            <w:bookmarkEnd w:id="397"/>
            <w:bookmarkEnd w:id="398"/>
            <w:bookmarkEnd w:id="399"/>
          </w:p>
        </w:tc>
        <w:tc>
          <w:tcPr>
            <w:tcW w:w="7342" w:type="dxa"/>
            <w:gridSpan w:val="2"/>
          </w:tcPr>
          <w:p w14:paraId="6A01C336" w14:textId="1B296DEB" w:rsidR="00D338EA" w:rsidRPr="00703B5B" w:rsidRDefault="00FF6B71">
            <w:pPr>
              <w:numPr>
                <w:ilvl w:val="1"/>
                <w:numId w:val="67"/>
              </w:numPr>
              <w:spacing w:after="200"/>
              <w:jc w:val="both"/>
              <w:rPr>
                <w:b/>
                <w:lang w:val="en-GB"/>
              </w:rPr>
            </w:pPr>
            <w:r w:rsidRPr="00703B5B">
              <w:rPr>
                <w:b/>
                <w:lang w:val="en-GB"/>
              </w:rPr>
              <w:t xml:space="preserve"> The provisions of </w:t>
            </w:r>
            <w:r w:rsidR="00804BAF" w:rsidRPr="00703B5B">
              <w:rPr>
                <w:b/>
                <w:lang w:val="en-GB"/>
              </w:rPr>
              <w:t>C</w:t>
            </w:r>
            <w:r w:rsidRPr="00703B5B">
              <w:rPr>
                <w:b/>
                <w:lang w:val="en-GB"/>
              </w:rPr>
              <w:t xml:space="preserve">lause 36 only apply where </w:t>
            </w:r>
            <w:r w:rsidR="008415CC" w:rsidRPr="00703B5B">
              <w:rPr>
                <w:b/>
                <w:lang w:val="en-GB"/>
              </w:rPr>
              <w:t xml:space="preserve">the </w:t>
            </w:r>
            <w:r w:rsidRPr="00703B5B">
              <w:rPr>
                <w:b/>
                <w:lang w:val="en-GB"/>
              </w:rPr>
              <w:t>price is a criterion for evaluation.</w:t>
            </w:r>
          </w:p>
          <w:p w14:paraId="60AAE77A" w14:textId="29AFC32D" w:rsidR="00D338EA" w:rsidRPr="00703B5B" w:rsidRDefault="00FF6B71">
            <w:pPr>
              <w:numPr>
                <w:ilvl w:val="1"/>
                <w:numId w:val="67"/>
              </w:numPr>
              <w:spacing w:after="200"/>
              <w:jc w:val="both"/>
              <w:rPr>
                <w:lang w:val="en-GB"/>
              </w:rPr>
            </w:pPr>
            <w:r w:rsidRPr="00703B5B">
              <w:rPr>
                <w:lang w:val="en-GB"/>
              </w:rPr>
              <w:t xml:space="preserve">The Contracting Authority will ensure that the </w:t>
            </w:r>
            <w:r w:rsidR="00364368" w:rsidRPr="00703B5B">
              <w:rPr>
                <w:lang w:val="en-GB"/>
              </w:rPr>
              <w:t>Bidders</w:t>
            </w:r>
            <w:r w:rsidRPr="00703B5B">
              <w:rPr>
                <w:lang w:val="en-GB"/>
              </w:rPr>
              <w:t xml:space="preserve"> selected for having submitted the </w:t>
            </w:r>
            <w:r w:rsidR="00BE7ABB" w:rsidRPr="00703B5B">
              <w:rPr>
                <w:lang w:val="en-GB"/>
              </w:rPr>
              <w:t>bids</w:t>
            </w:r>
            <w:r w:rsidRPr="00703B5B">
              <w:rPr>
                <w:lang w:val="en-GB"/>
              </w:rPr>
              <w:t xml:space="preserve"> evaluated in the first </w:t>
            </w:r>
            <w:r w:rsidRPr="00703B5B">
              <w:rPr>
                <w:b/>
                <w:bCs/>
                <w:lang w:val="en-GB"/>
              </w:rPr>
              <w:t>n</w:t>
            </w:r>
            <w:r w:rsidRPr="00703B5B">
              <w:rPr>
                <w:lang w:val="en-GB"/>
              </w:rPr>
              <w:t xml:space="preserve"> places, pursuant to </w:t>
            </w:r>
            <w:r w:rsidR="00804BAF" w:rsidRPr="00703B5B">
              <w:rPr>
                <w:lang w:val="en-GB"/>
              </w:rPr>
              <w:t>C</w:t>
            </w:r>
            <w:r w:rsidRPr="00703B5B">
              <w:rPr>
                <w:lang w:val="en-GB"/>
              </w:rPr>
              <w:t xml:space="preserve">lauses 1.2 and 35.1 of the </w:t>
            </w:r>
            <w:r w:rsidR="003F7830" w:rsidRPr="00703B5B">
              <w:rPr>
                <w:lang w:val="en-GB"/>
              </w:rPr>
              <w:t>IBs</w:t>
            </w:r>
            <w:r w:rsidRPr="00703B5B">
              <w:rPr>
                <w:lang w:val="en-GB"/>
              </w:rPr>
              <w:t xml:space="preserve">, and substantially in accordance with the provisions of the </w:t>
            </w:r>
            <w:r w:rsidR="00E86835" w:rsidRPr="00703B5B">
              <w:rPr>
                <w:lang w:val="en-GB"/>
              </w:rPr>
              <w:t>bidding documents</w:t>
            </w:r>
            <w:r w:rsidRPr="00703B5B">
              <w:rPr>
                <w:lang w:val="en-GB"/>
              </w:rPr>
              <w:t xml:space="preserve">, have the qualifications required to perform the </w:t>
            </w:r>
            <w:r w:rsidR="005E1F12" w:rsidRPr="00703B5B">
              <w:rPr>
                <w:lang w:val="en-GB"/>
              </w:rPr>
              <w:t>Framework Agreement</w:t>
            </w:r>
            <w:r w:rsidRPr="00703B5B">
              <w:rPr>
                <w:lang w:val="en-GB"/>
              </w:rPr>
              <w:t xml:space="preserve"> satisfactorily. The Contracting Authority reserves the right to accept minor deviations from the qualification requirements if they do not materially affect </w:t>
            </w:r>
            <w:r w:rsidR="00122C12" w:rsidRPr="00703B5B">
              <w:rPr>
                <w:lang w:val="en-GB"/>
              </w:rPr>
              <w:t>a bidder</w:t>
            </w:r>
            <w:r w:rsidR="002454EB" w:rsidRPr="00703B5B">
              <w:rPr>
                <w:lang w:val="en-GB"/>
              </w:rPr>
              <w:t>’</w:t>
            </w:r>
            <w:r w:rsidRPr="00703B5B">
              <w:rPr>
                <w:lang w:val="en-GB"/>
              </w:rPr>
              <w:t xml:space="preserve">s ability </w:t>
            </w:r>
            <w:r w:rsidR="00186236" w:rsidRPr="00703B5B">
              <w:rPr>
                <w:lang w:val="en-GB"/>
              </w:rPr>
              <w:t xml:space="preserve">to perform the </w:t>
            </w:r>
            <w:r w:rsidR="005E1F12" w:rsidRPr="00703B5B">
              <w:rPr>
                <w:lang w:val="en-GB"/>
              </w:rPr>
              <w:t>Framework Agreement</w:t>
            </w:r>
            <w:r w:rsidRPr="00703B5B">
              <w:rPr>
                <w:lang w:val="en-GB"/>
              </w:rPr>
              <w:t>.</w:t>
            </w:r>
          </w:p>
        </w:tc>
      </w:tr>
      <w:tr w:rsidR="003419F0" w:rsidRPr="00B001E1" w14:paraId="3BA553FC" w14:textId="77777777" w:rsidTr="00AD57D9">
        <w:trPr>
          <w:trHeight w:val="147"/>
        </w:trPr>
        <w:tc>
          <w:tcPr>
            <w:tcW w:w="1852" w:type="dxa"/>
          </w:tcPr>
          <w:p w14:paraId="0014907A" w14:textId="77777777" w:rsidR="003419F0" w:rsidRPr="00703B5B" w:rsidRDefault="003419F0" w:rsidP="00AD57D9">
            <w:pPr>
              <w:pStyle w:val="Outline"/>
              <w:spacing w:before="0"/>
              <w:rPr>
                <w:kern w:val="0"/>
                <w:lang w:val="en-GB"/>
              </w:rPr>
            </w:pPr>
          </w:p>
        </w:tc>
        <w:tc>
          <w:tcPr>
            <w:tcW w:w="7342" w:type="dxa"/>
            <w:gridSpan w:val="2"/>
          </w:tcPr>
          <w:p w14:paraId="2FF741D5" w14:textId="555A2CE3" w:rsidR="00D338EA" w:rsidRPr="00703B5B" w:rsidRDefault="00FF6B71">
            <w:pPr>
              <w:numPr>
                <w:ilvl w:val="1"/>
                <w:numId w:val="67"/>
              </w:numPr>
              <w:spacing w:after="200"/>
              <w:jc w:val="both"/>
              <w:rPr>
                <w:lang w:val="en-GB"/>
              </w:rPr>
            </w:pPr>
            <w:r w:rsidRPr="00703B5B">
              <w:rPr>
                <w:lang w:val="en-GB"/>
              </w:rPr>
              <w:t xml:space="preserve">This determination will be based on </w:t>
            </w:r>
            <w:r w:rsidR="008415CC" w:rsidRPr="00703B5B">
              <w:rPr>
                <w:lang w:val="en-GB"/>
              </w:rPr>
              <w:t>examining</w:t>
            </w:r>
            <w:r w:rsidRPr="00703B5B">
              <w:rPr>
                <w:lang w:val="en-GB"/>
              </w:rPr>
              <w:t xml:space="preserve"> the documents attesting to the </w:t>
            </w:r>
            <w:r w:rsidR="00E757AF" w:rsidRPr="00703B5B">
              <w:rPr>
                <w:lang w:val="en-GB"/>
              </w:rPr>
              <w:t>b</w:t>
            </w:r>
            <w:r w:rsidR="00364368" w:rsidRPr="00703B5B">
              <w:rPr>
                <w:lang w:val="en-GB"/>
              </w:rPr>
              <w:t>idders</w:t>
            </w:r>
            <w:r w:rsidR="002454EB" w:rsidRPr="00703B5B">
              <w:rPr>
                <w:lang w:val="en-GB"/>
              </w:rPr>
              <w:t>’</w:t>
            </w:r>
            <w:r w:rsidRPr="00703B5B">
              <w:rPr>
                <w:lang w:val="en-GB"/>
              </w:rPr>
              <w:t xml:space="preserve"> qualifications and submitted by them pursuant to </w:t>
            </w:r>
            <w:r w:rsidR="00804BAF" w:rsidRPr="00703B5B">
              <w:rPr>
                <w:lang w:val="en-GB"/>
              </w:rPr>
              <w:t>C</w:t>
            </w:r>
            <w:r w:rsidRPr="00703B5B">
              <w:rPr>
                <w:lang w:val="en-GB"/>
              </w:rPr>
              <w:t xml:space="preserve">lause 18 of the </w:t>
            </w:r>
            <w:r w:rsidR="003F7830" w:rsidRPr="00703B5B">
              <w:rPr>
                <w:lang w:val="en-GB"/>
              </w:rPr>
              <w:t>IBs</w:t>
            </w:r>
            <w:r w:rsidRPr="00703B5B">
              <w:rPr>
                <w:lang w:val="en-GB"/>
              </w:rPr>
              <w:t xml:space="preserve">. </w:t>
            </w:r>
          </w:p>
        </w:tc>
      </w:tr>
      <w:tr w:rsidR="003419F0" w:rsidRPr="00B001E1" w14:paraId="3CB7A845" w14:textId="77777777" w:rsidTr="00AD57D9">
        <w:trPr>
          <w:trHeight w:val="147"/>
        </w:trPr>
        <w:tc>
          <w:tcPr>
            <w:tcW w:w="1852" w:type="dxa"/>
          </w:tcPr>
          <w:p w14:paraId="5093B639" w14:textId="77777777" w:rsidR="003419F0" w:rsidRPr="00703B5B" w:rsidRDefault="003419F0" w:rsidP="00AD57D9">
            <w:pPr>
              <w:rPr>
                <w:lang w:val="en-GB"/>
              </w:rPr>
            </w:pPr>
          </w:p>
        </w:tc>
        <w:tc>
          <w:tcPr>
            <w:tcW w:w="7342" w:type="dxa"/>
            <w:gridSpan w:val="2"/>
          </w:tcPr>
          <w:p w14:paraId="4DC29414" w14:textId="5399E30B" w:rsidR="00D338EA" w:rsidRPr="00703B5B" w:rsidRDefault="008415CC" w:rsidP="00A57766">
            <w:pPr>
              <w:numPr>
                <w:ilvl w:val="1"/>
                <w:numId w:val="67"/>
              </w:numPr>
              <w:spacing w:after="200"/>
              <w:jc w:val="both"/>
              <w:rPr>
                <w:lang w:val="en-GB"/>
              </w:rPr>
            </w:pPr>
            <w:r w:rsidRPr="00703B5B">
              <w:rPr>
                <w:lang w:val="en-GB"/>
              </w:rPr>
              <w:t>Awarding</w:t>
            </w:r>
            <w:r w:rsidR="00FF6B71" w:rsidRPr="00703B5B">
              <w:rPr>
                <w:lang w:val="en-GB"/>
              </w:rPr>
              <w:t xml:space="preserve"> the </w:t>
            </w:r>
            <w:r w:rsidR="005E1F12" w:rsidRPr="00703B5B">
              <w:rPr>
                <w:lang w:val="en-GB"/>
              </w:rPr>
              <w:t>Framework Agreement</w:t>
            </w:r>
            <w:r w:rsidR="00FF6B71" w:rsidRPr="00703B5B">
              <w:rPr>
                <w:lang w:val="en-GB"/>
              </w:rPr>
              <w:t xml:space="preserve"> to </w:t>
            </w:r>
            <w:r w:rsidR="00122C12" w:rsidRPr="00703B5B">
              <w:rPr>
                <w:lang w:val="en-GB"/>
              </w:rPr>
              <w:t>a bidder</w:t>
            </w:r>
            <w:r w:rsidR="00FF6B71" w:rsidRPr="00703B5B">
              <w:rPr>
                <w:lang w:val="en-GB"/>
              </w:rPr>
              <w:t xml:space="preserve"> is subject to the positive outcome of this determination. If this is not the case, the </w:t>
            </w:r>
            <w:r w:rsidR="00533F26" w:rsidRPr="00703B5B">
              <w:rPr>
                <w:lang w:val="en-GB"/>
              </w:rPr>
              <w:t>bid</w:t>
            </w:r>
            <w:r w:rsidR="00FF6B71" w:rsidRPr="00703B5B">
              <w:rPr>
                <w:lang w:val="en-GB"/>
              </w:rPr>
              <w:t xml:space="preserve"> will be rejected</w:t>
            </w:r>
            <w:r w:rsidRPr="00703B5B">
              <w:rPr>
                <w:lang w:val="en-GB"/>
              </w:rPr>
              <w:t>. T</w:t>
            </w:r>
            <w:r w:rsidR="00FF6B71" w:rsidRPr="00703B5B">
              <w:rPr>
                <w:lang w:val="en-GB"/>
              </w:rPr>
              <w:t xml:space="preserve">he Contracting Authority will proceed to examine </w:t>
            </w:r>
            <w:r w:rsidR="00592F55" w:rsidRPr="00703B5B">
              <w:rPr>
                <w:lang w:val="en-GB"/>
              </w:rPr>
              <w:t xml:space="preserve">the compliant </w:t>
            </w:r>
            <w:r w:rsidR="00533F26" w:rsidRPr="00703B5B">
              <w:rPr>
                <w:lang w:val="en-GB"/>
              </w:rPr>
              <w:t>bid</w:t>
            </w:r>
            <w:r w:rsidR="00FF6B71" w:rsidRPr="00703B5B">
              <w:rPr>
                <w:lang w:val="en-GB"/>
              </w:rPr>
              <w:t xml:space="preserve"> </w:t>
            </w:r>
            <w:r w:rsidR="00592F55" w:rsidRPr="00703B5B">
              <w:rPr>
                <w:lang w:val="en-GB"/>
              </w:rPr>
              <w:t>ranked immediately after those ranked in the top n places</w:t>
            </w:r>
            <w:r w:rsidR="00091F89" w:rsidRPr="00703B5B">
              <w:rPr>
                <w:lang w:val="en-GB"/>
              </w:rPr>
              <w:t xml:space="preserve">, </w:t>
            </w:r>
            <w:r w:rsidRPr="00703B5B">
              <w:rPr>
                <w:lang w:val="en-GB"/>
              </w:rPr>
              <w:t xml:space="preserve">according </w:t>
            </w:r>
            <w:r w:rsidR="00091F89" w:rsidRPr="00703B5B">
              <w:rPr>
                <w:lang w:val="en-GB"/>
              </w:rPr>
              <w:t xml:space="preserve">to </w:t>
            </w:r>
            <w:r w:rsidR="00804BAF" w:rsidRPr="00703B5B">
              <w:rPr>
                <w:lang w:val="en-GB"/>
              </w:rPr>
              <w:t>C</w:t>
            </w:r>
            <w:r w:rsidR="00091F89" w:rsidRPr="00703B5B">
              <w:rPr>
                <w:lang w:val="en-GB"/>
              </w:rPr>
              <w:t xml:space="preserve">lause 35 of the </w:t>
            </w:r>
            <w:r w:rsidR="003F7830" w:rsidRPr="00703B5B">
              <w:rPr>
                <w:lang w:val="en-GB"/>
              </w:rPr>
              <w:t>IBs</w:t>
            </w:r>
            <w:r w:rsidR="00091F89" w:rsidRPr="00703B5B">
              <w:rPr>
                <w:lang w:val="en-GB"/>
              </w:rPr>
              <w:t xml:space="preserve">, </w:t>
            </w:r>
            <w:r w:rsidR="00FF6B71" w:rsidRPr="00703B5B">
              <w:rPr>
                <w:lang w:val="en-GB"/>
              </w:rPr>
              <w:t xml:space="preserve">to establish in the same way whether </w:t>
            </w:r>
            <w:r w:rsidR="00A27F6C" w:rsidRPr="00703B5B">
              <w:rPr>
                <w:lang w:val="en-GB"/>
              </w:rPr>
              <w:t xml:space="preserve">the </w:t>
            </w:r>
            <w:r w:rsidR="00E757AF" w:rsidRPr="00703B5B">
              <w:rPr>
                <w:lang w:val="en-GB"/>
              </w:rPr>
              <w:t>b</w:t>
            </w:r>
            <w:r w:rsidR="00A27F6C" w:rsidRPr="00703B5B">
              <w:rPr>
                <w:lang w:val="en-GB"/>
              </w:rPr>
              <w:t>idder</w:t>
            </w:r>
            <w:r w:rsidR="00FF6B71" w:rsidRPr="00703B5B">
              <w:rPr>
                <w:lang w:val="en-GB"/>
              </w:rPr>
              <w:t xml:space="preserve"> is capable of performing the </w:t>
            </w:r>
            <w:r w:rsidR="005E1F12" w:rsidRPr="00703B5B">
              <w:rPr>
                <w:lang w:val="en-GB"/>
              </w:rPr>
              <w:t>Framework Agreement</w:t>
            </w:r>
            <w:r w:rsidR="00FF6B71" w:rsidRPr="00703B5B">
              <w:rPr>
                <w:lang w:val="en-GB"/>
              </w:rPr>
              <w:t xml:space="preserve"> satisfactorily. </w:t>
            </w:r>
          </w:p>
        </w:tc>
      </w:tr>
      <w:tr w:rsidR="003419F0" w:rsidRPr="00B001E1" w14:paraId="26F4888A" w14:textId="77777777" w:rsidTr="00AD57D9">
        <w:trPr>
          <w:trHeight w:val="147"/>
        </w:trPr>
        <w:tc>
          <w:tcPr>
            <w:tcW w:w="1852" w:type="dxa"/>
          </w:tcPr>
          <w:p w14:paraId="6CBF3335" w14:textId="53B30CBA" w:rsidR="00D338EA" w:rsidRPr="00703B5B" w:rsidRDefault="00FF6B71">
            <w:pPr>
              <w:pStyle w:val="Titre4"/>
              <w:numPr>
                <w:ilvl w:val="0"/>
                <w:numId w:val="31"/>
              </w:numPr>
              <w:ind w:left="414" w:hanging="357"/>
              <w:jc w:val="left"/>
              <w:rPr>
                <w:sz w:val="22"/>
                <w:szCs w:val="22"/>
                <w:lang w:val="en-GB"/>
              </w:rPr>
            </w:pPr>
            <w:bookmarkStart w:id="400" w:name="_Toc516703248"/>
            <w:bookmarkStart w:id="401" w:name="_Toc516704805"/>
            <w:bookmarkStart w:id="402" w:name="_Toc519511353"/>
            <w:bookmarkStart w:id="403" w:name="_Toc438438862"/>
            <w:bookmarkStart w:id="404" w:name="_Toc438532656"/>
            <w:bookmarkStart w:id="405" w:name="_Toc438734006"/>
            <w:bookmarkStart w:id="406" w:name="_Toc438907043"/>
            <w:bookmarkStart w:id="407" w:name="_Toc438907242"/>
            <w:r w:rsidRPr="00703B5B">
              <w:rPr>
                <w:b/>
                <w:sz w:val="22"/>
                <w:szCs w:val="22"/>
                <w:lang w:val="en-GB"/>
              </w:rPr>
              <w:t xml:space="preserve">Right of the Contracting Authority to accept any of the </w:t>
            </w:r>
            <w:r w:rsidR="00BE7ABB" w:rsidRPr="00703B5B">
              <w:rPr>
                <w:b/>
                <w:sz w:val="22"/>
                <w:szCs w:val="22"/>
                <w:lang w:val="en-GB"/>
              </w:rPr>
              <w:t>bids</w:t>
            </w:r>
            <w:r w:rsidRPr="00703B5B">
              <w:rPr>
                <w:b/>
                <w:sz w:val="22"/>
                <w:szCs w:val="22"/>
                <w:lang w:val="en-GB"/>
              </w:rPr>
              <w:t xml:space="preserve"> and to reject any or all of the </w:t>
            </w:r>
            <w:r w:rsidR="00BE7ABB" w:rsidRPr="00703B5B">
              <w:rPr>
                <w:b/>
                <w:sz w:val="22"/>
                <w:szCs w:val="22"/>
                <w:lang w:val="en-GB"/>
              </w:rPr>
              <w:t>bids</w:t>
            </w:r>
            <w:r w:rsidRPr="00703B5B">
              <w:rPr>
                <w:b/>
                <w:sz w:val="22"/>
                <w:szCs w:val="22"/>
                <w:lang w:val="en-GB"/>
              </w:rPr>
              <w:t xml:space="preserve"> </w:t>
            </w:r>
            <w:bookmarkEnd w:id="400"/>
            <w:bookmarkEnd w:id="401"/>
            <w:bookmarkEnd w:id="402"/>
            <w:bookmarkEnd w:id="403"/>
            <w:bookmarkEnd w:id="404"/>
            <w:bookmarkEnd w:id="405"/>
            <w:bookmarkEnd w:id="406"/>
            <w:bookmarkEnd w:id="407"/>
          </w:p>
        </w:tc>
        <w:tc>
          <w:tcPr>
            <w:tcW w:w="7342" w:type="dxa"/>
            <w:gridSpan w:val="2"/>
          </w:tcPr>
          <w:p w14:paraId="7E1C77C7" w14:textId="2E131818" w:rsidR="00D338EA" w:rsidRPr="00703B5B" w:rsidRDefault="00FF6B71">
            <w:pPr>
              <w:numPr>
                <w:ilvl w:val="1"/>
                <w:numId w:val="68"/>
              </w:numPr>
              <w:spacing w:after="200"/>
              <w:jc w:val="both"/>
              <w:rPr>
                <w:lang w:val="en-GB"/>
              </w:rPr>
            </w:pPr>
            <w:r w:rsidRPr="00703B5B">
              <w:rPr>
                <w:lang w:val="en-GB"/>
              </w:rPr>
              <w:t xml:space="preserve"> The Contracting Authority reserves the right to accept or reject any </w:t>
            </w:r>
            <w:r w:rsidR="00533F26" w:rsidRPr="00703B5B">
              <w:rPr>
                <w:lang w:val="en-GB"/>
              </w:rPr>
              <w:t>bid</w:t>
            </w:r>
            <w:r w:rsidRPr="00703B5B">
              <w:rPr>
                <w:lang w:val="en-GB"/>
              </w:rPr>
              <w:t xml:space="preserve">, cancel the </w:t>
            </w:r>
            <w:r w:rsidR="00533F26" w:rsidRPr="00703B5B">
              <w:rPr>
                <w:lang w:val="en-GB"/>
              </w:rPr>
              <w:t>bid</w:t>
            </w:r>
            <w:r w:rsidRPr="00703B5B">
              <w:rPr>
                <w:lang w:val="en-GB"/>
              </w:rPr>
              <w:t xml:space="preserve"> procedure and reject all </w:t>
            </w:r>
            <w:r w:rsidR="00BE7ABB" w:rsidRPr="00703B5B">
              <w:rPr>
                <w:lang w:val="en-GB"/>
              </w:rPr>
              <w:t>bids</w:t>
            </w:r>
            <w:r w:rsidRPr="00703B5B">
              <w:rPr>
                <w:lang w:val="en-GB"/>
              </w:rPr>
              <w:t xml:space="preserve"> at any time </w:t>
            </w:r>
            <w:r w:rsidR="008415CC" w:rsidRPr="00703B5B">
              <w:rPr>
                <w:lang w:val="en-GB"/>
              </w:rPr>
              <w:t>before</w:t>
            </w:r>
            <w:r w:rsidRPr="00703B5B">
              <w:rPr>
                <w:lang w:val="en-GB"/>
              </w:rPr>
              <w:t xml:space="preserve"> the award of the </w:t>
            </w:r>
            <w:r w:rsidR="005E1F12" w:rsidRPr="00703B5B">
              <w:rPr>
                <w:lang w:val="en-GB"/>
              </w:rPr>
              <w:t>Framework Agreement</w:t>
            </w:r>
            <w:r w:rsidRPr="00703B5B">
              <w:rPr>
                <w:lang w:val="en-GB"/>
              </w:rPr>
              <w:t xml:space="preserve">, without thereby incurring any liability whatsoever to the </w:t>
            </w:r>
            <w:r w:rsidR="00E757AF" w:rsidRPr="00703B5B">
              <w:rPr>
                <w:lang w:val="en-GB"/>
              </w:rPr>
              <w:t>b</w:t>
            </w:r>
            <w:r w:rsidR="00364368" w:rsidRPr="00703B5B">
              <w:rPr>
                <w:lang w:val="en-GB"/>
              </w:rPr>
              <w:t>idders</w:t>
            </w:r>
            <w:r w:rsidRPr="00703B5B">
              <w:rPr>
                <w:lang w:val="en-GB"/>
              </w:rPr>
              <w:t>.</w:t>
            </w:r>
          </w:p>
          <w:p w14:paraId="252C137E" w14:textId="2D902E15" w:rsidR="00D338EA" w:rsidRPr="00703B5B" w:rsidRDefault="00FF6B71">
            <w:pPr>
              <w:numPr>
                <w:ilvl w:val="1"/>
                <w:numId w:val="68"/>
              </w:numPr>
              <w:spacing w:after="200"/>
              <w:jc w:val="both"/>
              <w:rPr>
                <w:sz w:val="22"/>
                <w:szCs w:val="22"/>
                <w:lang w:val="en-GB"/>
              </w:rPr>
            </w:pPr>
            <w:r w:rsidRPr="00703B5B">
              <w:rPr>
                <w:lang w:val="en-GB"/>
              </w:rPr>
              <w:t xml:space="preserve"> </w:t>
            </w:r>
            <w:r w:rsidR="008415CC" w:rsidRPr="00703B5B">
              <w:rPr>
                <w:lang w:val="en-GB"/>
              </w:rPr>
              <w:t xml:space="preserve">At their written request, the Contracting Authority will inform </w:t>
            </w:r>
            <w:r w:rsidR="004406F8" w:rsidRPr="00703B5B">
              <w:rPr>
                <w:lang w:val="en-GB"/>
              </w:rPr>
              <w:t>bidder</w:t>
            </w:r>
            <w:r w:rsidR="008415CC" w:rsidRPr="00703B5B">
              <w:rPr>
                <w:lang w:val="en-GB"/>
              </w:rPr>
              <w:t>s</w:t>
            </w:r>
            <w:r w:rsidRPr="00703B5B">
              <w:rPr>
                <w:lang w:val="en-GB"/>
              </w:rPr>
              <w:t xml:space="preserve"> of the reasons which have led </w:t>
            </w:r>
            <w:r w:rsidR="008415CC" w:rsidRPr="00703B5B">
              <w:rPr>
                <w:lang w:val="en-GB"/>
              </w:rPr>
              <w:t xml:space="preserve">them </w:t>
            </w:r>
            <w:r w:rsidRPr="00703B5B">
              <w:rPr>
                <w:lang w:val="en-GB"/>
              </w:rPr>
              <w:t xml:space="preserve">not to award or </w:t>
            </w:r>
            <w:r w:rsidR="00583266" w:rsidRPr="00703B5B">
              <w:rPr>
                <w:lang w:val="en-GB"/>
              </w:rPr>
              <w:t>give notice about</w:t>
            </w:r>
            <w:r w:rsidRPr="00703B5B">
              <w:rPr>
                <w:lang w:val="en-GB"/>
              </w:rPr>
              <w:t xml:space="preserve"> the </w:t>
            </w:r>
            <w:r w:rsidR="005E1F12" w:rsidRPr="00703B5B">
              <w:rPr>
                <w:lang w:val="en-GB"/>
              </w:rPr>
              <w:t>Framework Agreement</w:t>
            </w:r>
            <w:r w:rsidRPr="00703B5B">
              <w:rPr>
                <w:lang w:val="en-GB"/>
              </w:rPr>
              <w:t xml:space="preserve"> or to recommence the procedure within five (5) working days of receipt of the request</w:t>
            </w:r>
            <w:r w:rsidRPr="00703B5B">
              <w:rPr>
                <w:sz w:val="22"/>
                <w:szCs w:val="22"/>
                <w:lang w:val="en-GB"/>
              </w:rPr>
              <w:t xml:space="preserve">. </w:t>
            </w:r>
          </w:p>
        </w:tc>
      </w:tr>
      <w:tr w:rsidR="003419F0" w:rsidRPr="00703B5B" w14:paraId="1FA90A1B" w14:textId="77777777" w:rsidTr="00AD57D9">
        <w:trPr>
          <w:trHeight w:val="147"/>
        </w:trPr>
        <w:tc>
          <w:tcPr>
            <w:tcW w:w="1852" w:type="dxa"/>
          </w:tcPr>
          <w:p w14:paraId="0E26DFB7" w14:textId="77777777" w:rsidR="003419F0" w:rsidRPr="00703B5B" w:rsidRDefault="003419F0" w:rsidP="00AD57D9">
            <w:pPr>
              <w:rPr>
                <w:lang w:val="en-GB"/>
              </w:rPr>
            </w:pPr>
          </w:p>
        </w:tc>
        <w:tc>
          <w:tcPr>
            <w:tcW w:w="7342" w:type="dxa"/>
            <w:gridSpan w:val="2"/>
          </w:tcPr>
          <w:p w14:paraId="04613132" w14:textId="7805B303" w:rsidR="00D338EA" w:rsidRPr="00703B5B" w:rsidRDefault="00FF6B71">
            <w:pPr>
              <w:pStyle w:val="Titre2"/>
              <w:numPr>
                <w:ilvl w:val="0"/>
                <w:numId w:val="30"/>
              </w:numPr>
              <w:jc w:val="center"/>
              <w:rPr>
                <w:sz w:val="16"/>
                <w:lang w:val="en-GB"/>
              </w:rPr>
            </w:pPr>
            <w:bookmarkStart w:id="408" w:name="_Toc438438863"/>
            <w:bookmarkStart w:id="409" w:name="_Toc438532657"/>
            <w:bookmarkStart w:id="410" w:name="_Toc438734007"/>
            <w:bookmarkStart w:id="411" w:name="_Toc438962089"/>
            <w:bookmarkStart w:id="412" w:name="_Toc461939621"/>
            <w:bookmarkStart w:id="413" w:name="_Toc516703249"/>
            <w:bookmarkStart w:id="414" w:name="_Toc516704806"/>
            <w:bookmarkStart w:id="415" w:name="_Toc519511354"/>
            <w:r w:rsidRPr="00703B5B">
              <w:rPr>
                <w:sz w:val="28"/>
                <w:szCs w:val="28"/>
                <w:lang w:val="en-GB"/>
              </w:rPr>
              <w:t xml:space="preserve">Contract </w:t>
            </w:r>
            <w:r w:rsidR="0022036D" w:rsidRPr="00703B5B">
              <w:rPr>
                <w:sz w:val="28"/>
                <w:szCs w:val="28"/>
                <w:lang w:val="en-GB"/>
              </w:rPr>
              <w:t>A</w:t>
            </w:r>
            <w:r w:rsidRPr="00703B5B">
              <w:rPr>
                <w:sz w:val="28"/>
                <w:szCs w:val="28"/>
                <w:lang w:val="en-GB"/>
              </w:rPr>
              <w:t>ward</w:t>
            </w:r>
            <w:bookmarkEnd w:id="408"/>
            <w:bookmarkEnd w:id="409"/>
            <w:bookmarkEnd w:id="410"/>
            <w:bookmarkEnd w:id="411"/>
            <w:bookmarkEnd w:id="412"/>
            <w:bookmarkEnd w:id="413"/>
            <w:bookmarkEnd w:id="414"/>
            <w:bookmarkEnd w:id="415"/>
          </w:p>
        </w:tc>
      </w:tr>
      <w:tr w:rsidR="003419F0" w:rsidRPr="00B001E1" w14:paraId="7460E60B" w14:textId="77777777" w:rsidTr="00AD57D9">
        <w:trPr>
          <w:trHeight w:val="147"/>
        </w:trPr>
        <w:tc>
          <w:tcPr>
            <w:tcW w:w="1852" w:type="dxa"/>
          </w:tcPr>
          <w:p w14:paraId="32F57777" w14:textId="4F0CB4B4" w:rsidR="00D338EA" w:rsidRPr="00703B5B" w:rsidRDefault="00FF6B71">
            <w:pPr>
              <w:pStyle w:val="Titre4"/>
              <w:numPr>
                <w:ilvl w:val="0"/>
                <w:numId w:val="31"/>
              </w:numPr>
              <w:ind w:left="414" w:hanging="357"/>
              <w:jc w:val="left"/>
              <w:rPr>
                <w:lang w:val="en-GB"/>
              </w:rPr>
            </w:pPr>
            <w:bookmarkStart w:id="416" w:name="_Toc438438864"/>
            <w:bookmarkStart w:id="417" w:name="_Toc438532658"/>
            <w:bookmarkStart w:id="418" w:name="_Toc438734008"/>
            <w:bookmarkStart w:id="419" w:name="_Toc438907044"/>
            <w:bookmarkStart w:id="420" w:name="_Toc438907243"/>
            <w:bookmarkStart w:id="421" w:name="_Toc516703250"/>
            <w:bookmarkStart w:id="422" w:name="_Toc516704807"/>
            <w:bookmarkStart w:id="423" w:name="_Toc519511355"/>
            <w:r w:rsidRPr="00703B5B">
              <w:rPr>
                <w:b/>
                <w:lang w:val="en-GB"/>
              </w:rPr>
              <w:t xml:space="preserve">Award </w:t>
            </w:r>
            <w:r w:rsidR="00583266" w:rsidRPr="00703B5B">
              <w:rPr>
                <w:b/>
                <w:lang w:val="en-GB"/>
              </w:rPr>
              <w:t>C</w:t>
            </w:r>
            <w:r w:rsidRPr="00703B5B">
              <w:rPr>
                <w:b/>
                <w:lang w:val="en-GB"/>
              </w:rPr>
              <w:t>riteria</w:t>
            </w:r>
            <w:bookmarkEnd w:id="416"/>
            <w:bookmarkEnd w:id="417"/>
            <w:bookmarkEnd w:id="418"/>
            <w:bookmarkEnd w:id="419"/>
            <w:bookmarkEnd w:id="420"/>
            <w:bookmarkEnd w:id="421"/>
            <w:bookmarkEnd w:id="422"/>
            <w:bookmarkEnd w:id="423"/>
          </w:p>
        </w:tc>
        <w:tc>
          <w:tcPr>
            <w:tcW w:w="7342" w:type="dxa"/>
            <w:gridSpan w:val="2"/>
          </w:tcPr>
          <w:p w14:paraId="0DF4D8EA" w14:textId="560FFB03" w:rsidR="00D338EA" w:rsidRPr="00703B5B" w:rsidRDefault="00FF6B71">
            <w:pPr>
              <w:numPr>
                <w:ilvl w:val="1"/>
                <w:numId w:val="69"/>
              </w:numPr>
              <w:spacing w:after="200"/>
              <w:jc w:val="both"/>
              <w:rPr>
                <w:lang w:val="en-GB"/>
              </w:rPr>
            </w:pPr>
            <w:r w:rsidRPr="00703B5B">
              <w:rPr>
                <w:lang w:val="en-GB"/>
              </w:rPr>
              <w:t xml:space="preserve">If price is an evaluation criterion, the Contracting Authority will award the </w:t>
            </w:r>
            <w:r w:rsidR="005E1F12" w:rsidRPr="00703B5B">
              <w:rPr>
                <w:lang w:val="en-GB"/>
              </w:rPr>
              <w:t>Framework Agreement</w:t>
            </w:r>
            <w:r w:rsidRPr="00703B5B">
              <w:rPr>
                <w:lang w:val="en-GB"/>
              </w:rPr>
              <w:t xml:space="preserve"> to the </w:t>
            </w:r>
            <w:r w:rsidR="00E757AF" w:rsidRPr="00703B5B">
              <w:rPr>
                <w:lang w:val="en-GB"/>
              </w:rPr>
              <w:t>b</w:t>
            </w:r>
            <w:r w:rsidR="00364368" w:rsidRPr="00703B5B">
              <w:rPr>
                <w:lang w:val="en-GB"/>
              </w:rPr>
              <w:t>idders</w:t>
            </w:r>
            <w:r w:rsidRPr="00703B5B">
              <w:rPr>
                <w:lang w:val="en-GB"/>
              </w:rPr>
              <w:t xml:space="preserve"> whose </w:t>
            </w:r>
            <w:r w:rsidR="00BE7ABB" w:rsidRPr="00703B5B">
              <w:rPr>
                <w:lang w:val="en-GB"/>
              </w:rPr>
              <w:t>bids</w:t>
            </w:r>
            <w:r w:rsidRPr="00703B5B">
              <w:rPr>
                <w:lang w:val="en-GB"/>
              </w:rPr>
              <w:t xml:space="preserve"> are evaluated as the lowest priced, ranked nth highest, </w:t>
            </w:r>
            <w:r w:rsidR="008415CC" w:rsidRPr="00703B5B">
              <w:rPr>
                <w:lang w:val="en-GB"/>
              </w:rPr>
              <w:t>under</w:t>
            </w:r>
            <w:r w:rsidRPr="00703B5B">
              <w:rPr>
                <w:lang w:val="en-GB"/>
              </w:rPr>
              <w:t xml:space="preserve"> </w:t>
            </w:r>
            <w:r w:rsidR="00583266" w:rsidRPr="00703B5B">
              <w:rPr>
                <w:lang w:val="en-GB"/>
              </w:rPr>
              <w:t>C</w:t>
            </w:r>
            <w:r w:rsidRPr="00703B5B">
              <w:rPr>
                <w:lang w:val="en-GB"/>
              </w:rPr>
              <w:t xml:space="preserve">lauses 1.2 and 35.1 of the </w:t>
            </w:r>
            <w:r w:rsidR="003F7830" w:rsidRPr="00703B5B">
              <w:rPr>
                <w:lang w:val="en-GB"/>
              </w:rPr>
              <w:t>IBs</w:t>
            </w:r>
            <w:r w:rsidRPr="00703B5B">
              <w:rPr>
                <w:lang w:val="en-GB"/>
              </w:rPr>
              <w:t xml:space="preserve">, and determined to be substantially responsive to the </w:t>
            </w:r>
            <w:r w:rsidR="00E86835" w:rsidRPr="00703B5B">
              <w:rPr>
                <w:lang w:val="en-GB"/>
              </w:rPr>
              <w:t>Bidding documents</w:t>
            </w:r>
            <w:r w:rsidRPr="00703B5B">
              <w:rPr>
                <w:lang w:val="en-GB"/>
              </w:rPr>
              <w:t xml:space="preserve">, </w:t>
            </w:r>
            <w:r w:rsidR="008415CC" w:rsidRPr="00703B5B">
              <w:rPr>
                <w:lang w:val="en-GB"/>
              </w:rPr>
              <w:t>under</w:t>
            </w:r>
            <w:r w:rsidRPr="00703B5B">
              <w:rPr>
                <w:lang w:val="en-GB"/>
              </w:rPr>
              <w:t xml:space="preserve"> </w:t>
            </w:r>
            <w:r w:rsidR="00583266" w:rsidRPr="00703B5B">
              <w:rPr>
                <w:lang w:val="en-GB"/>
              </w:rPr>
              <w:t>C</w:t>
            </w:r>
            <w:r w:rsidRPr="00703B5B">
              <w:rPr>
                <w:lang w:val="en-GB"/>
              </w:rPr>
              <w:t xml:space="preserve">lause 32 of the </w:t>
            </w:r>
            <w:r w:rsidR="003F7830" w:rsidRPr="00703B5B">
              <w:rPr>
                <w:lang w:val="en-GB"/>
              </w:rPr>
              <w:t>IBs</w:t>
            </w:r>
            <w:r w:rsidRPr="00703B5B">
              <w:rPr>
                <w:lang w:val="en-GB"/>
              </w:rPr>
              <w:t xml:space="preserve">, provided that they are also determined to be qualified to satisfactorily perform the </w:t>
            </w:r>
            <w:r w:rsidR="005E1F12" w:rsidRPr="00703B5B">
              <w:rPr>
                <w:lang w:val="en-GB"/>
              </w:rPr>
              <w:t>Framework Agreement</w:t>
            </w:r>
            <w:r w:rsidRPr="00703B5B">
              <w:rPr>
                <w:lang w:val="en-GB"/>
              </w:rPr>
              <w:t xml:space="preserve">, pursuant to </w:t>
            </w:r>
            <w:r w:rsidR="00583266" w:rsidRPr="00703B5B">
              <w:rPr>
                <w:lang w:val="en-GB"/>
              </w:rPr>
              <w:t>C</w:t>
            </w:r>
            <w:r w:rsidRPr="00703B5B">
              <w:rPr>
                <w:lang w:val="en-GB"/>
              </w:rPr>
              <w:t xml:space="preserve">lause 36 of the </w:t>
            </w:r>
            <w:r w:rsidR="003F7830" w:rsidRPr="00703B5B">
              <w:rPr>
                <w:lang w:val="en-GB"/>
              </w:rPr>
              <w:t>IBs</w:t>
            </w:r>
            <w:r w:rsidRPr="00703B5B">
              <w:rPr>
                <w:lang w:val="en-GB"/>
              </w:rPr>
              <w:t>.</w:t>
            </w:r>
          </w:p>
          <w:p w14:paraId="053243D5" w14:textId="0D0E20CA" w:rsidR="00D338EA" w:rsidRPr="00703B5B" w:rsidRDefault="00FF6B71">
            <w:pPr>
              <w:numPr>
                <w:ilvl w:val="1"/>
                <w:numId w:val="69"/>
              </w:numPr>
              <w:spacing w:after="200"/>
              <w:jc w:val="both"/>
              <w:rPr>
                <w:lang w:val="en-GB"/>
              </w:rPr>
            </w:pPr>
            <w:r w:rsidRPr="00703B5B">
              <w:rPr>
                <w:lang w:val="en-GB"/>
              </w:rPr>
              <w:t xml:space="preserve">If price is not a criterion, the Contracting Authority will award the </w:t>
            </w:r>
            <w:r w:rsidR="005E1F12" w:rsidRPr="00703B5B">
              <w:rPr>
                <w:lang w:val="en-GB"/>
              </w:rPr>
              <w:t>Framework Agreement</w:t>
            </w:r>
            <w:r w:rsidRPr="00703B5B">
              <w:rPr>
                <w:lang w:val="en-GB"/>
              </w:rPr>
              <w:t xml:space="preserve"> to those</w:t>
            </w:r>
            <w:r w:rsidR="00756512" w:rsidRPr="00703B5B">
              <w:rPr>
                <w:lang w:val="en-GB"/>
              </w:rPr>
              <w:t xml:space="preserve"> </w:t>
            </w:r>
            <w:r w:rsidR="00E757AF" w:rsidRPr="00703B5B">
              <w:rPr>
                <w:lang w:val="en-GB"/>
              </w:rPr>
              <w:t>b</w:t>
            </w:r>
            <w:r w:rsidR="00364368" w:rsidRPr="00703B5B">
              <w:rPr>
                <w:lang w:val="en-GB"/>
              </w:rPr>
              <w:t>idders</w:t>
            </w:r>
            <w:r w:rsidRPr="00703B5B">
              <w:rPr>
                <w:lang w:val="en-GB"/>
              </w:rPr>
              <w:t xml:space="preserve"> whose </w:t>
            </w:r>
            <w:r w:rsidR="00BE7ABB" w:rsidRPr="00703B5B">
              <w:rPr>
                <w:lang w:val="en-GB"/>
              </w:rPr>
              <w:t>bids</w:t>
            </w:r>
            <w:r w:rsidRPr="00703B5B">
              <w:rPr>
                <w:lang w:val="en-GB"/>
              </w:rPr>
              <w:t xml:space="preserve"> are found to comply substantially with the </w:t>
            </w:r>
            <w:r w:rsidR="00E86835" w:rsidRPr="00703B5B">
              <w:rPr>
                <w:lang w:val="en-GB"/>
              </w:rPr>
              <w:t>Bidding documents</w:t>
            </w:r>
            <w:r w:rsidRPr="00703B5B">
              <w:rPr>
                <w:lang w:val="en-GB"/>
              </w:rPr>
              <w:t xml:space="preserve">, </w:t>
            </w:r>
            <w:r w:rsidR="008415CC" w:rsidRPr="00703B5B">
              <w:rPr>
                <w:lang w:val="en-GB"/>
              </w:rPr>
              <w:t>under</w:t>
            </w:r>
            <w:r w:rsidRPr="00703B5B">
              <w:rPr>
                <w:lang w:val="en-GB"/>
              </w:rPr>
              <w:t xml:space="preserve"> Clause 32 of the </w:t>
            </w:r>
            <w:r w:rsidR="003F7830" w:rsidRPr="00703B5B">
              <w:rPr>
                <w:lang w:val="en-GB"/>
              </w:rPr>
              <w:t>IBs</w:t>
            </w:r>
            <w:r w:rsidRPr="00703B5B">
              <w:rPr>
                <w:lang w:val="en-GB"/>
              </w:rPr>
              <w:t xml:space="preserve">, provided that they are also found to be qualified to satisfactorily perform the </w:t>
            </w:r>
            <w:r w:rsidR="005E1F12" w:rsidRPr="00703B5B">
              <w:rPr>
                <w:lang w:val="en-GB"/>
              </w:rPr>
              <w:t>Framework Agreement</w:t>
            </w:r>
            <w:r w:rsidRPr="00703B5B">
              <w:rPr>
                <w:lang w:val="en-GB"/>
              </w:rPr>
              <w:t xml:space="preserve">, pursuant to Clause 36 of the </w:t>
            </w:r>
            <w:r w:rsidR="003F7830" w:rsidRPr="00703B5B">
              <w:rPr>
                <w:lang w:val="en-GB"/>
              </w:rPr>
              <w:t>IBs</w:t>
            </w:r>
            <w:r w:rsidRPr="00703B5B">
              <w:rPr>
                <w:lang w:val="en-GB"/>
              </w:rPr>
              <w:t xml:space="preserve">, and are ranked in the top n places following the comparative review of the </w:t>
            </w:r>
            <w:r w:rsidR="00996CF3" w:rsidRPr="00703B5B">
              <w:rPr>
                <w:lang w:val="en-GB"/>
              </w:rPr>
              <w:t>Bidders</w:t>
            </w:r>
            <w:r w:rsidR="002454EB" w:rsidRPr="00703B5B">
              <w:rPr>
                <w:lang w:val="en-GB"/>
              </w:rPr>
              <w:t>’</w:t>
            </w:r>
            <w:r w:rsidR="00996CF3" w:rsidRPr="00703B5B">
              <w:rPr>
                <w:lang w:val="en-GB"/>
              </w:rPr>
              <w:t xml:space="preserve"> </w:t>
            </w:r>
            <w:r w:rsidRPr="00703B5B">
              <w:rPr>
                <w:lang w:val="en-GB"/>
              </w:rPr>
              <w:t xml:space="preserve">qualifications, pursuant to Clause 35.2 of the </w:t>
            </w:r>
            <w:r w:rsidR="003F7830" w:rsidRPr="00703B5B">
              <w:rPr>
                <w:lang w:val="en-GB"/>
              </w:rPr>
              <w:t>IBs</w:t>
            </w:r>
            <w:r w:rsidRPr="00703B5B">
              <w:rPr>
                <w:lang w:val="en-GB"/>
              </w:rPr>
              <w:t xml:space="preserve">. </w:t>
            </w:r>
          </w:p>
        </w:tc>
      </w:tr>
      <w:tr w:rsidR="003419F0" w:rsidRPr="00B001E1" w14:paraId="4EFD0A86" w14:textId="77777777" w:rsidTr="00AD57D9">
        <w:trPr>
          <w:trHeight w:val="147"/>
        </w:trPr>
        <w:tc>
          <w:tcPr>
            <w:tcW w:w="1852" w:type="dxa"/>
          </w:tcPr>
          <w:p w14:paraId="44661F85" w14:textId="27ECFFAA" w:rsidR="00D338EA" w:rsidRPr="00703B5B" w:rsidRDefault="00FF6B71">
            <w:pPr>
              <w:pStyle w:val="Titre4"/>
              <w:numPr>
                <w:ilvl w:val="0"/>
                <w:numId w:val="31"/>
              </w:numPr>
              <w:ind w:left="414" w:hanging="357"/>
              <w:jc w:val="left"/>
              <w:rPr>
                <w:lang w:val="en-GB"/>
              </w:rPr>
            </w:pPr>
            <w:bookmarkStart w:id="424" w:name="_Toc516703251"/>
            <w:bookmarkStart w:id="425" w:name="_Toc516704808"/>
            <w:bookmarkStart w:id="426" w:name="_Toc519511356"/>
            <w:r w:rsidRPr="00703B5B">
              <w:rPr>
                <w:b/>
                <w:lang w:val="en-GB"/>
              </w:rPr>
              <w:t>Signature</w:t>
            </w:r>
            <w:bookmarkEnd w:id="424"/>
            <w:bookmarkEnd w:id="425"/>
            <w:r w:rsidR="00186236" w:rsidRPr="00703B5B">
              <w:rPr>
                <w:b/>
                <w:lang w:val="en-GB"/>
              </w:rPr>
              <w:t xml:space="preserve"> of the </w:t>
            </w:r>
            <w:bookmarkEnd w:id="426"/>
            <w:r w:rsidR="005E1F12" w:rsidRPr="00703B5B">
              <w:rPr>
                <w:b/>
                <w:lang w:val="en-GB"/>
              </w:rPr>
              <w:t>Framework Agreement</w:t>
            </w:r>
          </w:p>
        </w:tc>
        <w:tc>
          <w:tcPr>
            <w:tcW w:w="7342" w:type="dxa"/>
            <w:gridSpan w:val="2"/>
          </w:tcPr>
          <w:p w14:paraId="1CD3FDF8" w14:textId="4A18D2B5" w:rsidR="00D338EA" w:rsidRPr="00703B5B" w:rsidRDefault="00FF6B71">
            <w:pPr>
              <w:numPr>
                <w:ilvl w:val="1"/>
                <w:numId w:val="70"/>
              </w:numPr>
              <w:spacing w:after="200"/>
              <w:jc w:val="both"/>
              <w:rPr>
                <w:lang w:val="en-GB"/>
              </w:rPr>
            </w:pPr>
            <w:r w:rsidRPr="00703B5B">
              <w:rPr>
                <w:lang w:val="en-GB"/>
              </w:rPr>
              <w:t xml:space="preserve">The Contracting Authority will send the successful </w:t>
            </w:r>
            <w:r w:rsidR="00533F26" w:rsidRPr="00703B5B">
              <w:rPr>
                <w:lang w:val="en-GB"/>
              </w:rPr>
              <w:t>Bidder</w:t>
            </w:r>
            <w:r w:rsidRPr="00703B5B">
              <w:rPr>
                <w:lang w:val="en-GB"/>
              </w:rPr>
              <w:t xml:space="preserve"> the Commitment Deed and the Special Conditions of Contract (</w:t>
            </w:r>
            <w:r w:rsidR="00B33049" w:rsidRPr="00703B5B">
              <w:rPr>
                <w:lang w:val="en-GB"/>
              </w:rPr>
              <w:t>SCC</w:t>
            </w:r>
            <w:r w:rsidRPr="00703B5B">
              <w:rPr>
                <w:lang w:val="en-GB"/>
              </w:rPr>
              <w:t xml:space="preserve">) for the </w:t>
            </w:r>
            <w:r w:rsidR="005E1F12" w:rsidRPr="00703B5B">
              <w:rPr>
                <w:lang w:val="en-GB"/>
              </w:rPr>
              <w:t>Framework Agreement</w:t>
            </w:r>
            <w:r w:rsidRPr="00703B5B">
              <w:rPr>
                <w:lang w:val="en-GB"/>
              </w:rPr>
              <w:t>.</w:t>
            </w:r>
          </w:p>
          <w:p w14:paraId="0BC2E5F8" w14:textId="08ECE73A" w:rsidR="00D338EA" w:rsidRPr="00703B5B" w:rsidRDefault="00FF6B71">
            <w:pPr>
              <w:numPr>
                <w:ilvl w:val="1"/>
                <w:numId w:val="70"/>
              </w:numPr>
              <w:spacing w:after="200"/>
              <w:jc w:val="both"/>
              <w:rPr>
                <w:lang w:val="en-GB"/>
              </w:rPr>
            </w:pPr>
            <w:r w:rsidRPr="00703B5B">
              <w:rPr>
                <w:lang w:val="en-GB"/>
              </w:rPr>
              <w:t xml:space="preserve">Within fourteen (14) days of receipt of the Contract Agreement, the successful </w:t>
            </w:r>
            <w:r w:rsidR="00533F26" w:rsidRPr="00703B5B">
              <w:rPr>
                <w:lang w:val="en-GB"/>
              </w:rPr>
              <w:t>Bidder</w:t>
            </w:r>
            <w:r w:rsidR="00D313B5" w:rsidRPr="00703B5B">
              <w:rPr>
                <w:lang w:val="en-GB"/>
              </w:rPr>
              <w:t xml:space="preserve"> </w:t>
            </w:r>
            <w:r w:rsidRPr="00703B5B">
              <w:rPr>
                <w:lang w:val="en-GB"/>
              </w:rPr>
              <w:t>must sign, date and return it to the Contracting Authority.</w:t>
            </w:r>
          </w:p>
        </w:tc>
      </w:tr>
      <w:tr w:rsidR="003419F0" w:rsidRPr="00B001E1" w14:paraId="531C83F7" w14:textId="77777777" w:rsidTr="00AD57D9">
        <w:trPr>
          <w:trHeight w:val="147"/>
        </w:trPr>
        <w:tc>
          <w:tcPr>
            <w:tcW w:w="1852" w:type="dxa"/>
          </w:tcPr>
          <w:p w14:paraId="5C898FB1" w14:textId="7303EB8D" w:rsidR="00D338EA" w:rsidRPr="00703B5B" w:rsidRDefault="00FF6B71">
            <w:pPr>
              <w:pStyle w:val="Titre4"/>
              <w:numPr>
                <w:ilvl w:val="0"/>
                <w:numId w:val="31"/>
              </w:numPr>
              <w:ind w:left="414" w:hanging="357"/>
              <w:jc w:val="left"/>
              <w:rPr>
                <w:lang w:val="en-GB"/>
              </w:rPr>
            </w:pPr>
            <w:bookmarkStart w:id="427" w:name="_Toc438438866"/>
            <w:bookmarkStart w:id="428" w:name="_Toc438532660"/>
            <w:bookmarkStart w:id="429" w:name="_Toc438734010"/>
            <w:bookmarkStart w:id="430" w:name="_Toc438907046"/>
            <w:bookmarkStart w:id="431" w:name="_Toc438907245"/>
            <w:bookmarkStart w:id="432" w:name="_Toc516703252"/>
            <w:bookmarkStart w:id="433" w:name="_Toc516704809"/>
            <w:bookmarkStart w:id="434" w:name="_Toc519511357"/>
            <w:r w:rsidRPr="00703B5B">
              <w:rPr>
                <w:b/>
                <w:lang w:val="en-GB"/>
              </w:rPr>
              <w:t>Notification of the award</w:t>
            </w:r>
            <w:bookmarkEnd w:id="427"/>
            <w:bookmarkEnd w:id="428"/>
            <w:bookmarkEnd w:id="429"/>
            <w:bookmarkEnd w:id="430"/>
            <w:bookmarkEnd w:id="431"/>
            <w:bookmarkEnd w:id="432"/>
            <w:bookmarkEnd w:id="433"/>
            <w:r w:rsidR="00246A57" w:rsidRPr="00703B5B">
              <w:rPr>
                <w:b/>
                <w:lang w:val="en-GB"/>
              </w:rPr>
              <w:t xml:space="preserve"> of the </w:t>
            </w:r>
            <w:bookmarkEnd w:id="434"/>
            <w:r w:rsidR="005E1F12" w:rsidRPr="00703B5B">
              <w:rPr>
                <w:b/>
                <w:lang w:val="en-GB"/>
              </w:rPr>
              <w:t>Framework Agreement</w:t>
            </w:r>
          </w:p>
        </w:tc>
        <w:tc>
          <w:tcPr>
            <w:tcW w:w="7342" w:type="dxa"/>
            <w:gridSpan w:val="2"/>
          </w:tcPr>
          <w:p w14:paraId="245A716A" w14:textId="78708571" w:rsidR="00D338EA" w:rsidRPr="00703B5B" w:rsidRDefault="00FF6B71">
            <w:pPr>
              <w:numPr>
                <w:ilvl w:val="1"/>
                <w:numId w:val="71"/>
              </w:numPr>
              <w:spacing w:after="200"/>
              <w:jc w:val="both"/>
              <w:rPr>
                <w:lang w:val="en-GB"/>
              </w:rPr>
            </w:pPr>
            <w:r w:rsidRPr="00703B5B">
              <w:rPr>
                <w:szCs w:val="24"/>
                <w:lang w:val="en-GB"/>
              </w:rPr>
              <w:t xml:space="preserve">As soon as possible after its approval by the </w:t>
            </w:r>
            <w:r w:rsidR="00756512" w:rsidRPr="00703B5B">
              <w:rPr>
                <w:szCs w:val="24"/>
                <w:lang w:val="en-GB"/>
              </w:rPr>
              <w:t>C</w:t>
            </w:r>
            <w:r w:rsidRPr="00703B5B">
              <w:rPr>
                <w:szCs w:val="24"/>
                <w:lang w:val="en-GB"/>
              </w:rPr>
              <w:t xml:space="preserve">ompetent </w:t>
            </w:r>
            <w:r w:rsidR="00756512" w:rsidRPr="00703B5B">
              <w:rPr>
                <w:szCs w:val="24"/>
                <w:lang w:val="en-GB"/>
              </w:rPr>
              <w:t>A</w:t>
            </w:r>
            <w:r w:rsidRPr="00703B5B">
              <w:rPr>
                <w:szCs w:val="24"/>
                <w:lang w:val="en-GB"/>
              </w:rPr>
              <w:t xml:space="preserve">uthority, the </w:t>
            </w:r>
            <w:r w:rsidR="00B33049" w:rsidRPr="00703B5B">
              <w:rPr>
                <w:szCs w:val="24"/>
                <w:lang w:val="en-GB"/>
              </w:rPr>
              <w:t>C</w:t>
            </w:r>
            <w:r w:rsidRPr="00703B5B">
              <w:rPr>
                <w:szCs w:val="24"/>
                <w:lang w:val="en-GB"/>
              </w:rPr>
              <w:t xml:space="preserve">ontracting </w:t>
            </w:r>
            <w:r w:rsidR="00B33049" w:rsidRPr="00703B5B">
              <w:rPr>
                <w:szCs w:val="24"/>
                <w:lang w:val="en-GB"/>
              </w:rPr>
              <w:t>A</w:t>
            </w:r>
            <w:r w:rsidRPr="00703B5B">
              <w:rPr>
                <w:szCs w:val="24"/>
                <w:lang w:val="en-GB"/>
              </w:rPr>
              <w:t xml:space="preserve">uthority shall notify the successful </w:t>
            </w:r>
            <w:r w:rsidR="00533F26" w:rsidRPr="00703B5B">
              <w:rPr>
                <w:szCs w:val="24"/>
                <w:lang w:val="en-GB"/>
              </w:rPr>
              <w:t>bidder</w:t>
            </w:r>
            <w:r w:rsidRPr="00703B5B">
              <w:rPr>
                <w:szCs w:val="24"/>
                <w:lang w:val="en-GB"/>
              </w:rPr>
              <w:t xml:space="preserve"> of the </w:t>
            </w:r>
            <w:r w:rsidR="005E1F12" w:rsidRPr="00703B5B">
              <w:rPr>
                <w:szCs w:val="24"/>
                <w:lang w:val="en-GB"/>
              </w:rPr>
              <w:t>Framework Agreement</w:t>
            </w:r>
            <w:r w:rsidRPr="00703B5B">
              <w:rPr>
                <w:szCs w:val="24"/>
                <w:lang w:val="en-GB"/>
              </w:rPr>
              <w:t xml:space="preserve"> before </w:t>
            </w:r>
            <w:r w:rsidR="008415CC" w:rsidRPr="00703B5B">
              <w:rPr>
                <w:szCs w:val="24"/>
                <w:lang w:val="en-GB"/>
              </w:rPr>
              <w:t xml:space="preserve">the </w:t>
            </w:r>
            <w:r w:rsidRPr="00703B5B">
              <w:rPr>
                <w:szCs w:val="24"/>
                <w:lang w:val="en-GB"/>
              </w:rPr>
              <w:t xml:space="preserve">expiry of the </w:t>
            </w:r>
            <w:r w:rsidR="00BE7ABB" w:rsidRPr="00703B5B">
              <w:rPr>
                <w:szCs w:val="24"/>
                <w:lang w:val="en-GB"/>
              </w:rPr>
              <w:t>bids</w:t>
            </w:r>
            <w:r w:rsidR="002454EB" w:rsidRPr="00703B5B">
              <w:rPr>
                <w:szCs w:val="24"/>
                <w:lang w:val="en-GB"/>
              </w:rPr>
              <w:t>’</w:t>
            </w:r>
            <w:r w:rsidR="008415CC" w:rsidRPr="00703B5B">
              <w:rPr>
                <w:szCs w:val="24"/>
                <w:lang w:val="en-GB"/>
              </w:rPr>
              <w:t xml:space="preserve"> validity period</w:t>
            </w:r>
            <w:r w:rsidRPr="00703B5B">
              <w:rPr>
                <w:szCs w:val="24"/>
                <w:lang w:val="en-GB"/>
              </w:rPr>
              <w:t xml:space="preserve">. </w:t>
            </w:r>
            <w:r w:rsidRPr="00703B5B">
              <w:rPr>
                <w:lang w:val="en-GB"/>
              </w:rPr>
              <w:t xml:space="preserve">Notification consists of delivery to the successful </w:t>
            </w:r>
            <w:r w:rsidR="00533F26" w:rsidRPr="00703B5B">
              <w:rPr>
                <w:lang w:val="en-GB"/>
              </w:rPr>
              <w:t>bidder</w:t>
            </w:r>
            <w:r w:rsidRPr="00703B5B">
              <w:rPr>
                <w:lang w:val="en-GB"/>
              </w:rPr>
              <w:t xml:space="preserve"> against a receipt or dispatch by registered letter with acknowledgement of receipt or by any means capable of giving a </w:t>
            </w:r>
            <w:r w:rsidR="006754C0" w:rsidRPr="00703B5B">
              <w:rPr>
                <w:lang w:val="en-GB"/>
              </w:rPr>
              <w:t xml:space="preserve">definite </w:t>
            </w:r>
            <w:r w:rsidRPr="00703B5B">
              <w:rPr>
                <w:lang w:val="en-GB"/>
              </w:rPr>
              <w:t>date to that dispatch. The date of notification is that of the acknowledgement of receipt.</w:t>
            </w:r>
          </w:p>
          <w:p w14:paraId="3CBDA981" w14:textId="441496F7" w:rsidR="00D338EA" w:rsidRPr="00703B5B" w:rsidRDefault="00FF6B71">
            <w:pPr>
              <w:numPr>
                <w:ilvl w:val="1"/>
                <w:numId w:val="71"/>
              </w:numPr>
              <w:spacing w:after="200"/>
              <w:jc w:val="both"/>
              <w:rPr>
                <w:lang w:val="en-GB"/>
              </w:rPr>
            </w:pPr>
            <w:r w:rsidRPr="00703B5B">
              <w:rPr>
                <w:lang w:val="en-GB"/>
              </w:rPr>
              <w:t xml:space="preserve"> Unless otherwise stipulated in </w:t>
            </w:r>
            <w:r w:rsidRPr="00703B5B">
              <w:rPr>
                <w:szCs w:val="24"/>
                <w:lang w:val="en-GB"/>
              </w:rPr>
              <w:t xml:space="preserve">the </w:t>
            </w:r>
            <w:r w:rsidR="005E1F12" w:rsidRPr="00703B5B">
              <w:rPr>
                <w:szCs w:val="24"/>
                <w:lang w:val="en-GB"/>
              </w:rPr>
              <w:t>Framework Agreement</w:t>
            </w:r>
            <w:r w:rsidRPr="00703B5B">
              <w:rPr>
                <w:lang w:val="en-GB"/>
              </w:rPr>
              <w:t xml:space="preserve">, the date of notification constitutes the starting point for the contractual deadlines for </w:t>
            </w:r>
            <w:r w:rsidR="008415CC" w:rsidRPr="00703B5B">
              <w:rPr>
                <w:lang w:val="en-GB"/>
              </w:rPr>
              <w:t xml:space="preserve">the </w:t>
            </w:r>
            <w:r w:rsidRPr="00703B5B">
              <w:rPr>
                <w:lang w:val="en-GB"/>
              </w:rPr>
              <w:t xml:space="preserve">performance of </w:t>
            </w:r>
            <w:r w:rsidRPr="00703B5B">
              <w:rPr>
                <w:szCs w:val="24"/>
                <w:lang w:val="en-GB"/>
              </w:rPr>
              <w:t xml:space="preserve">the </w:t>
            </w:r>
            <w:r w:rsidR="005E1F12" w:rsidRPr="00703B5B">
              <w:rPr>
                <w:szCs w:val="24"/>
                <w:lang w:val="en-GB"/>
              </w:rPr>
              <w:t>Framework Agreement</w:t>
            </w:r>
            <w:r w:rsidRPr="00703B5B">
              <w:rPr>
                <w:lang w:val="en-GB"/>
              </w:rPr>
              <w:t xml:space="preserve">. The </w:t>
            </w:r>
            <w:r w:rsidR="005E1F12" w:rsidRPr="00703B5B">
              <w:rPr>
                <w:szCs w:val="24"/>
                <w:lang w:val="en-GB"/>
              </w:rPr>
              <w:t>Framework Agreement</w:t>
            </w:r>
            <w:r w:rsidRPr="00703B5B">
              <w:rPr>
                <w:szCs w:val="24"/>
                <w:lang w:val="en-GB"/>
              </w:rPr>
              <w:t xml:space="preserve"> </w:t>
            </w:r>
            <w:r w:rsidRPr="00703B5B">
              <w:rPr>
                <w:lang w:val="en-GB"/>
              </w:rPr>
              <w:t xml:space="preserve">only takes effect </w:t>
            </w:r>
            <w:r w:rsidR="008415CC" w:rsidRPr="00703B5B">
              <w:rPr>
                <w:lang w:val="en-GB"/>
              </w:rPr>
              <w:t>concerning</w:t>
            </w:r>
            <w:r w:rsidRPr="00703B5B">
              <w:rPr>
                <w:lang w:val="en-GB"/>
              </w:rPr>
              <w:t xml:space="preserve"> the successful </w:t>
            </w:r>
            <w:r w:rsidR="00533F26" w:rsidRPr="00703B5B">
              <w:rPr>
                <w:lang w:val="en-GB"/>
              </w:rPr>
              <w:t>bidder</w:t>
            </w:r>
            <w:r w:rsidRPr="00703B5B">
              <w:rPr>
                <w:lang w:val="en-GB"/>
              </w:rPr>
              <w:t xml:space="preserve"> from the date of </w:t>
            </w:r>
            <w:r w:rsidR="00D313B5" w:rsidRPr="00703B5B">
              <w:rPr>
                <w:lang w:val="en-GB"/>
              </w:rPr>
              <w:t>his</w:t>
            </w:r>
            <w:r w:rsidRPr="00703B5B">
              <w:rPr>
                <w:lang w:val="en-GB"/>
              </w:rPr>
              <w:t xml:space="preserve"> notification.</w:t>
            </w:r>
          </w:p>
        </w:tc>
      </w:tr>
      <w:tr w:rsidR="00186236" w:rsidRPr="00B001E1" w14:paraId="3AA5A550" w14:textId="77777777" w:rsidTr="00AD57D9">
        <w:trPr>
          <w:trHeight w:val="147"/>
        </w:trPr>
        <w:tc>
          <w:tcPr>
            <w:tcW w:w="1852" w:type="dxa"/>
          </w:tcPr>
          <w:p w14:paraId="07FF8D3A" w14:textId="77777777" w:rsidR="00D338EA" w:rsidRPr="00703B5B" w:rsidRDefault="00FF6B71">
            <w:pPr>
              <w:pStyle w:val="Titre4"/>
              <w:numPr>
                <w:ilvl w:val="0"/>
                <w:numId w:val="31"/>
              </w:numPr>
              <w:ind w:left="414" w:hanging="357"/>
              <w:jc w:val="left"/>
              <w:rPr>
                <w:b/>
                <w:lang w:val="en-GB"/>
              </w:rPr>
            </w:pPr>
            <w:bookmarkStart w:id="435" w:name="_Toc519511358"/>
            <w:r w:rsidRPr="00703B5B">
              <w:rPr>
                <w:b/>
                <w:lang w:val="en-GB"/>
              </w:rPr>
              <w:t>Performance guarantee</w:t>
            </w:r>
            <w:bookmarkEnd w:id="435"/>
          </w:p>
        </w:tc>
        <w:tc>
          <w:tcPr>
            <w:tcW w:w="7373" w:type="dxa"/>
            <w:gridSpan w:val="2"/>
          </w:tcPr>
          <w:p w14:paraId="71D98C29" w14:textId="4A95E4C6" w:rsidR="00D338EA" w:rsidRPr="00703B5B" w:rsidRDefault="00FF6B71">
            <w:pPr>
              <w:pStyle w:val="Header3-Paragraph"/>
              <w:numPr>
                <w:ilvl w:val="1"/>
                <w:numId w:val="72"/>
              </w:numPr>
              <w:spacing w:after="220"/>
              <w:rPr>
                <w:lang w:val="en-GB"/>
              </w:rPr>
            </w:pPr>
            <w:r w:rsidRPr="00703B5B">
              <w:rPr>
                <w:lang w:val="en-GB"/>
              </w:rPr>
              <w:t xml:space="preserve">Within fourteen (14) days of receipt of notification by the Contracting Authority of the award of the </w:t>
            </w:r>
            <w:r w:rsidR="005E1F12" w:rsidRPr="00703B5B">
              <w:rPr>
                <w:lang w:val="en-GB"/>
              </w:rPr>
              <w:t>Framework Agreement</w:t>
            </w:r>
            <w:r w:rsidRPr="00703B5B">
              <w:rPr>
                <w:lang w:val="en-GB"/>
              </w:rPr>
              <w:t xml:space="preserve">, the successful Applicants shall provide the performance </w:t>
            </w:r>
            <w:r w:rsidR="006754C0" w:rsidRPr="00703B5B">
              <w:rPr>
                <w:lang w:val="en-GB"/>
              </w:rPr>
              <w:t>bond</w:t>
            </w:r>
            <w:r w:rsidRPr="00703B5B">
              <w:rPr>
                <w:lang w:val="en-GB"/>
              </w:rPr>
              <w:t xml:space="preserve">, if required in accordance with the </w:t>
            </w:r>
            <w:r w:rsidR="00EE25A8" w:rsidRPr="00703B5B">
              <w:rPr>
                <w:lang w:val="en-GB"/>
              </w:rPr>
              <w:t>GCC</w:t>
            </w:r>
            <w:r w:rsidRPr="00703B5B">
              <w:rPr>
                <w:lang w:val="en-GB"/>
              </w:rPr>
              <w:t xml:space="preserve">, using the Performance </w:t>
            </w:r>
            <w:r w:rsidR="00026E61" w:rsidRPr="00703B5B">
              <w:rPr>
                <w:lang w:val="en-GB"/>
              </w:rPr>
              <w:t>Bond</w:t>
            </w:r>
            <w:r w:rsidRPr="00703B5B">
              <w:rPr>
                <w:lang w:val="en-GB"/>
              </w:rPr>
              <w:t xml:space="preserve"> Form set out in Section VII.</w:t>
            </w:r>
          </w:p>
          <w:p w14:paraId="41E2F389" w14:textId="7807EF2A" w:rsidR="00D338EA" w:rsidRPr="00703B5B" w:rsidRDefault="00FF6B71">
            <w:pPr>
              <w:numPr>
                <w:ilvl w:val="1"/>
                <w:numId w:val="72"/>
              </w:numPr>
              <w:spacing w:after="200"/>
              <w:jc w:val="both"/>
              <w:rPr>
                <w:lang w:val="en-GB"/>
              </w:rPr>
            </w:pPr>
            <w:r w:rsidRPr="00703B5B">
              <w:rPr>
                <w:lang w:val="en-GB"/>
              </w:rPr>
              <w:t xml:space="preserve">Failure by the successful </w:t>
            </w:r>
            <w:r w:rsidR="00533F26" w:rsidRPr="00703B5B">
              <w:rPr>
                <w:lang w:val="en-GB"/>
              </w:rPr>
              <w:t>Bidder</w:t>
            </w:r>
            <w:r w:rsidR="00756512" w:rsidRPr="00703B5B">
              <w:rPr>
                <w:lang w:val="en-GB"/>
              </w:rPr>
              <w:t xml:space="preserve"> </w:t>
            </w:r>
            <w:r w:rsidRPr="00703B5B">
              <w:rPr>
                <w:lang w:val="en-GB"/>
              </w:rPr>
              <w:t>to provide the performance bond</w:t>
            </w:r>
            <w:r w:rsidR="008415CC" w:rsidRPr="00703B5B">
              <w:rPr>
                <w:lang w:val="en-GB"/>
              </w:rPr>
              <w:t xml:space="preserve"> above</w:t>
            </w:r>
            <w:r w:rsidRPr="00703B5B">
              <w:rPr>
                <w:lang w:val="en-GB"/>
              </w:rPr>
              <w:t xml:space="preserve">, if required, or failure by the </w:t>
            </w:r>
            <w:r w:rsidR="00533F26" w:rsidRPr="00703B5B">
              <w:rPr>
                <w:lang w:val="en-GB"/>
              </w:rPr>
              <w:t>Bidder</w:t>
            </w:r>
            <w:r w:rsidRPr="00703B5B">
              <w:rPr>
                <w:lang w:val="en-GB"/>
              </w:rPr>
              <w:t xml:space="preserve"> to sign the </w:t>
            </w:r>
            <w:r w:rsidR="008D1F8A" w:rsidRPr="00703B5B">
              <w:rPr>
                <w:lang w:val="en-GB"/>
              </w:rPr>
              <w:t xml:space="preserve">Deed of </w:t>
            </w:r>
            <w:r w:rsidRPr="00703B5B">
              <w:rPr>
                <w:lang w:val="en-GB"/>
              </w:rPr>
              <w:t xml:space="preserve">Commitment, will constitute sufficient grounds for cancellation of the award of the </w:t>
            </w:r>
            <w:r w:rsidR="005E1F12" w:rsidRPr="00703B5B">
              <w:rPr>
                <w:lang w:val="en-GB"/>
              </w:rPr>
              <w:t>Framework Agreement</w:t>
            </w:r>
            <w:r w:rsidRPr="00703B5B">
              <w:rPr>
                <w:lang w:val="en-GB"/>
              </w:rPr>
              <w:t xml:space="preserve"> and for forfeiture of the </w:t>
            </w:r>
            <w:r w:rsidR="00533F26" w:rsidRPr="00703B5B">
              <w:rPr>
                <w:lang w:val="en-GB"/>
              </w:rPr>
              <w:t>bid</w:t>
            </w:r>
            <w:r w:rsidRPr="00703B5B">
              <w:rPr>
                <w:lang w:val="en-GB"/>
              </w:rPr>
              <w:t xml:space="preserve"> guarantee, in which case the Contracting Authority may award the </w:t>
            </w:r>
            <w:r w:rsidR="005E1F12" w:rsidRPr="00703B5B">
              <w:rPr>
                <w:lang w:val="en-GB"/>
              </w:rPr>
              <w:t>Framework Agreement</w:t>
            </w:r>
            <w:r w:rsidRPr="00703B5B">
              <w:rPr>
                <w:lang w:val="en-GB"/>
              </w:rPr>
              <w:t xml:space="preserve"> to </w:t>
            </w:r>
            <w:r w:rsidR="00A27F6C" w:rsidRPr="00703B5B">
              <w:rPr>
                <w:lang w:val="en-GB"/>
              </w:rPr>
              <w:t>the Bidder</w:t>
            </w:r>
            <w:r w:rsidRPr="00703B5B">
              <w:rPr>
                <w:lang w:val="en-GB"/>
              </w:rPr>
              <w:t xml:space="preserve"> whose </w:t>
            </w:r>
            <w:r w:rsidR="00533F26" w:rsidRPr="00703B5B">
              <w:rPr>
                <w:lang w:val="en-GB"/>
              </w:rPr>
              <w:t>bid</w:t>
            </w:r>
            <w:r w:rsidRPr="00703B5B">
              <w:rPr>
                <w:lang w:val="en-GB"/>
              </w:rPr>
              <w:t xml:space="preserve"> is determined to be substantially responsive to the </w:t>
            </w:r>
            <w:r w:rsidR="00E86835" w:rsidRPr="00703B5B">
              <w:rPr>
                <w:lang w:val="en-GB"/>
              </w:rPr>
              <w:t>Bidding documents</w:t>
            </w:r>
            <w:r w:rsidRPr="00703B5B">
              <w:rPr>
                <w:lang w:val="en-GB"/>
              </w:rPr>
              <w:t xml:space="preserve"> and ranked immediately after those ranked in the top n places, </w:t>
            </w:r>
            <w:r w:rsidR="008415CC" w:rsidRPr="00703B5B">
              <w:rPr>
                <w:lang w:val="en-GB"/>
              </w:rPr>
              <w:t xml:space="preserve">according </w:t>
            </w:r>
            <w:r w:rsidRPr="00703B5B">
              <w:rPr>
                <w:lang w:val="en-GB"/>
              </w:rPr>
              <w:t xml:space="preserve">to Clause 34 of the </w:t>
            </w:r>
            <w:r w:rsidR="003F7830" w:rsidRPr="00703B5B">
              <w:rPr>
                <w:lang w:val="en-GB"/>
              </w:rPr>
              <w:t>IBs</w:t>
            </w:r>
            <w:r w:rsidRPr="00703B5B">
              <w:rPr>
                <w:lang w:val="en-GB"/>
              </w:rPr>
              <w:t xml:space="preserve">, and who possesses the qualifications required to perform the </w:t>
            </w:r>
            <w:r w:rsidR="005E1F12" w:rsidRPr="00703B5B">
              <w:rPr>
                <w:lang w:val="en-GB"/>
              </w:rPr>
              <w:t>Framework Agreement</w:t>
            </w:r>
            <w:r w:rsidRPr="00703B5B">
              <w:rPr>
                <w:lang w:val="en-GB"/>
              </w:rPr>
              <w:t>.</w:t>
            </w:r>
          </w:p>
        </w:tc>
      </w:tr>
      <w:tr w:rsidR="003419F0" w:rsidRPr="00B001E1" w14:paraId="43C688E3" w14:textId="77777777" w:rsidTr="00AD57D9">
        <w:trPr>
          <w:trHeight w:val="147"/>
        </w:trPr>
        <w:tc>
          <w:tcPr>
            <w:tcW w:w="1852" w:type="dxa"/>
          </w:tcPr>
          <w:p w14:paraId="7FC3C008" w14:textId="540EB728" w:rsidR="00D338EA" w:rsidRPr="00703B5B" w:rsidRDefault="00FF6B71">
            <w:pPr>
              <w:pStyle w:val="Titre4"/>
              <w:numPr>
                <w:ilvl w:val="0"/>
                <w:numId w:val="31"/>
              </w:numPr>
              <w:ind w:left="414" w:hanging="357"/>
              <w:jc w:val="left"/>
              <w:rPr>
                <w:sz w:val="22"/>
                <w:szCs w:val="22"/>
                <w:lang w:val="en-GB"/>
              </w:rPr>
            </w:pPr>
            <w:bookmarkStart w:id="436" w:name="_Toc516703253"/>
            <w:bookmarkStart w:id="437" w:name="_Toc516704810"/>
            <w:bookmarkStart w:id="438" w:name="_Toc519511359"/>
            <w:r w:rsidRPr="00703B5B">
              <w:rPr>
                <w:b/>
                <w:sz w:val="22"/>
                <w:szCs w:val="22"/>
                <w:lang w:val="en-GB"/>
              </w:rPr>
              <w:t xml:space="preserve">Information for </w:t>
            </w:r>
            <w:r w:rsidR="004406F8" w:rsidRPr="00703B5B">
              <w:rPr>
                <w:b/>
                <w:sz w:val="22"/>
                <w:szCs w:val="22"/>
                <w:lang w:val="en-GB"/>
              </w:rPr>
              <w:t>bidder</w:t>
            </w:r>
            <w:r w:rsidRPr="00703B5B">
              <w:rPr>
                <w:b/>
                <w:sz w:val="22"/>
                <w:szCs w:val="22"/>
                <w:lang w:val="en-GB"/>
              </w:rPr>
              <w:t>s</w:t>
            </w:r>
            <w:bookmarkEnd w:id="436"/>
            <w:bookmarkEnd w:id="437"/>
            <w:bookmarkEnd w:id="438"/>
          </w:p>
        </w:tc>
        <w:tc>
          <w:tcPr>
            <w:tcW w:w="7373" w:type="dxa"/>
            <w:gridSpan w:val="2"/>
          </w:tcPr>
          <w:p w14:paraId="13AAE82C" w14:textId="672A1C19" w:rsidR="00D338EA" w:rsidRPr="00703B5B" w:rsidRDefault="00FF6B71">
            <w:pPr>
              <w:numPr>
                <w:ilvl w:val="1"/>
                <w:numId w:val="83"/>
              </w:numPr>
              <w:spacing w:after="200"/>
              <w:jc w:val="both"/>
              <w:rPr>
                <w:lang w:val="en-GB"/>
              </w:rPr>
            </w:pPr>
            <w:r w:rsidRPr="00703B5B">
              <w:rPr>
                <w:lang w:val="en-GB"/>
              </w:rPr>
              <w:t xml:space="preserve">As soon as it </w:t>
            </w:r>
            <w:r w:rsidR="008415CC" w:rsidRPr="00703B5B">
              <w:rPr>
                <w:lang w:val="en-GB"/>
              </w:rPr>
              <w:t xml:space="preserve">approves the award proposal, the Contracting Authority immediately notifies the other </w:t>
            </w:r>
            <w:r w:rsidR="004406F8" w:rsidRPr="00703B5B">
              <w:rPr>
                <w:lang w:val="en-GB"/>
              </w:rPr>
              <w:t>bidder</w:t>
            </w:r>
            <w:r w:rsidR="008415CC" w:rsidRPr="00703B5B">
              <w:rPr>
                <w:lang w:val="en-GB"/>
              </w:rPr>
              <w:t xml:space="preserve">s that their </w:t>
            </w:r>
            <w:r w:rsidR="00BE7ABB" w:rsidRPr="00703B5B">
              <w:rPr>
                <w:lang w:val="en-GB"/>
              </w:rPr>
              <w:t>bids</w:t>
            </w:r>
            <w:r w:rsidR="008415CC" w:rsidRPr="00703B5B">
              <w:rPr>
                <w:lang w:val="en-GB"/>
              </w:rPr>
              <w:t xml:space="preserve"> have been rejected, returns the </w:t>
            </w:r>
            <w:r w:rsidR="00533F26" w:rsidRPr="00703B5B">
              <w:rPr>
                <w:lang w:val="en-GB"/>
              </w:rPr>
              <w:t>bid</w:t>
            </w:r>
            <w:r w:rsidR="008415CC" w:rsidRPr="00703B5B">
              <w:rPr>
                <w:lang w:val="en-GB"/>
              </w:rPr>
              <w:t xml:space="preserve"> guarantee,</w:t>
            </w:r>
            <w:r w:rsidRPr="00703B5B">
              <w:rPr>
                <w:lang w:val="en-GB"/>
              </w:rPr>
              <w:t xml:space="preserve"> and publishes an award notice. </w:t>
            </w:r>
          </w:p>
          <w:p w14:paraId="1E999DCD" w14:textId="0F8964E5" w:rsidR="00D338EA" w:rsidRPr="00703B5B" w:rsidRDefault="00FF6B71">
            <w:pPr>
              <w:numPr>
                <w:ilvl w:val="1"/>
                <w:numId w:val="83"/>
              </w:numPr>
              <w:spacing w:after="200"/>
              <w:jc w:val="both"/>
              <w:rPr>
                <w:lang w:val="en-GB"/>
              </w:rPr>
            </w:pPr>
            <w:r w:rsidRPr="00703B5B">
              <w:rPr>
                <w:lang w:val="en-GB"/>
              </w:rPr>
              <w:t xml:space="preserve">This notice will contain at least: (i) the identification of the invitation to </w:t>
            </w:r>
            <w:r w:rsidR="00533F26" w:rsidRPr="00703B5B">
              <w:rPr>
                <w:lang w:val="en-GB"/>
              </w:rPr>
              <w:t>bid</w:t>
            </w:r>
            <w:r w:rsidRPr="00703B5B">
              <w:rPr>
                <w:lang w:val="en-GB"/>
              </w:rPr>
              <w:t xml:space="preserve"> and of each lot, if applicable</w:t>
            </w:r>
            <w:r w:rsidR="00E757AF" w:rsidRPr="00703B5B">
              <w:rPr>
                <w:lang w:val="en-GB"/>
              </w:rPr>
              <w:t xml:space="preserve">; </w:t>
            </w:r>
            <w:r w:rsidRPr="00703B5B">
              <w:rPr>
                <w:lang w:val="en-GB"/>
              </w:rPr>
              <w:t xml:space="preserve">and (ii) the names of the </w:t>
            </w:r>
            <w:r w:rsidR="00E757AF" w:rsidRPr="00703B5B">
              <w:rPr>
                <w:lang w:val="en-GB"/>
              </w:rPr>
              <w:t>b</w:t>
            </w:r>
            <w:r w:rsidR="00364368" w:rsidRPr="00703B5B">
              <w:rPr>
                <w:lang w:val="en-GB"/>
              </w:rPr>
              <w:t>idders</w:t>
            </w:r>
            <w:r w:rsidRPr="00703B5B">
              <w:rPr>
                <w:lang w:val="en-GB"/>
              </w:rPr>
              <w:t xml:space="preserve"> whose </w:t>
            </w:r>
            <w:r w:rsidR="00BE7ABB" w:rsidRPr="00703B5B">
              <w:rPr>
                <w:lang w:val="en-GB"/>
              </w:rPr>
              <w:t>bids</w:t>
            </w:r>
            <w:r w:rsidRPr="00703B5B">
              <w:rPr>
                <w:lang w:val="en-GB"/>
              </w:rPr>
              <w:t xml:space="preserve"> have been selected. </w:t>
            </w:r>
          </w:p>
          <w:p w14:paraId="064795B2" w14:textId="1C50F5DA" w:rsidR="00D338EA" w:rsidRPr="00703B5B" w:rsidRDefault="00FF6B71">
            <w:pPr>
              <w:numPr>
                <w:ilvl w:val="1"/>
                <w:numId w:val="83"/>
              </w:numPr>
              <w:spacing w:after="200"/>
              <w:jc w:val="both"/>
              <w:rPr>
                <w:lang w:val="en-GB"/>
              </w:rPr>
            </w:pPr>
            <w:r w:rsidRPr="00703B5B">
              <w:rPr>
                <w:lang w:val="en-GB"/>
              </w:rPr>
              <w:t xml:space="preserve">Any </w:t>
            </w:r>
            <w:r w:rsidR="00E757AF" w:rsidRPr="00703B5B">
              <w:rPr>
                <w:lang w:val="en-GB"/>
              </w:rPr>
              <w:t>bidder</w:t>
            </w:r>
            <w:r w:rsidRPr="00703B5B">
              <w:rPr>
                <w:lang w:val="en-GB"/>
              </w:rPr>
              <w:t xml:space="preserve"> that has submitted an unsuccessful </w:t>
            </w:r>
            <w:r w:rsidR="00533F26" w:rsidRPr="00703B5B">
              <w:rPr>
                <w:lang w:val="en-GB"/>
              </w:rPr>
              <w:t>bid</w:t>
            </w:r>
            <w:r w:rsidRPr="00703B5B">
              <w:rPr>
                <w:lang w:val="en-GB"/>
              </w:rPr>
              <w:t xml:space="preserve"> may ask the Contracting Authority in writing for an explanation as to why </w:t>
            </w:r>
            <w:r w:rsidR="00364368" w:rsidRPr="00703B5B">
              <w:rPr>
                <w:lang w:val="en-GB"/>
              </w:rPr>
              <w:t>their bid</w:t>
            </w:r>
            <w:r w:rsidR="00026E61" w:rsidRPr="00703B5B">
              <w:rPr>
                <w:lang w:val="en-GB"/>
              </w:rPr>
              <w:t xml:space="preserve"> </w:t>
            </w:r>
            <w:r w:rsidRPr="00703B5B">
              <w:rPr>
                <w:lang w:val="en-GB"/>
              </w:rPr>
              <w:t xml:space="preserve">was not selected. The Contracting Authority will reply in writing to </w:t>
            </w:r>
            <w:r w:rsidR="00E757AF" w:rsidRPr="00703B5B">
              <w:rPr>
                <w:lang w:val="en-GB"/>
              </w:rPr>
              <w:t>the b</w:t>
            </w:r>
            <w:r w:rsidR="00A27F6C" w:rsidRPr="00703B5B">
              <w:rPr>
                <w:lang w:val="en-GB"/>
              </w:rPr>
              <w:t>idder</w:t>
            </w:r>
            <w:r w:rsidRPr="00703B5B">
              <w:rPr>
                <w:lang w:val="en-GB"/>
              </w:rPr>
              <w:t xml:space="preserve"> within five (5) working days of receipt of the request.</w:t>
            </w:r>
          </w:p>
          <w:p w14:paraId="03468770" w14:textId="0EB7D236" w:rsidR="00D338EA" w:rsidRPr="00703B5B" w:rsidRDefault="00FF6B71">
            <w:pPr>
              <w:numPr>
                <w:ilvl w:val="1"/>
                <w:numId w:val="83"/>
              </w:numPr>
              <w:spacing w:after="200"/>
              <w:jc w:val="both"/>
              <w:rPr>
                <w:lang w:val="en-GB"/>
              </w:rPr>
            </w:pPr>
            <w:r w:rsidRPr="00703B5B">
              <w:rPr>
                <w:lang w:val="en-GB"/>
              </w:rPr>
              <w:t xml:space="preserve">Within </w:t>
            </w:r>
            <w:r w:rsidRPr="00703B5B">
              <w:rPr>
                <w:sz w:val="22"/>
                <w:szCs w:val="22"/>
                <w:lang w:val="en-GB"/>
              </w:rPr>
              <w:t xml:space="preserve">fifteen (15) days of notification of the contract, the </w:t>
            </w:r>
            <w:r w:rsidR="00026E61" w:rsidRPr="00703B5B">
              <w:rPr>
                <w:sz w:val="22"/>
                <w:szCs w:val="22"/>
                <w:lang w:val="en-GB"/>
              </w:rPr>
              <w:t>C</w:t>
            </w:r>
            <w:r w:rsidRPr="00703B5B">
              <w:rPr>
                <w:sz w:val="22"/>
                <w:szCs w:val="22"/>
                <w:lang w:val="en-GB"/>
              </w:rPr>
              <w:t xml:space="preserve">ontracting </w:t>
            </w:r>
            <w:r w:rsidR="00026E61" w:rsidRPr="00703B5B">
              <w:rPr>
                <w:sz w:val="22"/>
                <w:szCs w:val="22"/>
                <w:lang w:val="en-GB"/>
              </w:rPr>
              <w:t>A</w:t>
            </w:r>
            <w:r w:rsidRPr="00703B5B">
              <w:rPr>
                <w:sz w:val="22"/>
                <w:szCs w:val="22"/>
                <w:lang w:val="en-GB"/>
              </w:rPr>
              <w:t xml:space="preserve">uthority publishes a final award notice </w:t>
            </w:r>
            <w:r w:rsidRPr="00703B5B">
              <w:rPr>
                <w:lang w:val="en-GB"/>
              </w:rPr>
              <w:t xml:space="preserve">on the </w:t>
            </w:r>
            <w:r w:rsidR="00EE25A8" w:rsidRPr="00703B5B">
              <w:rPr>
                <w:lang w:val="en-GB"/>
              </w:rPr>
              <w:t xml:space="preserve">ECOWAS </w:t>
            </w:r>
            <w:r w:rsidRPr="00703B5B">
              <w:rPr>
                <w:lang w:val="en-GB"/>
              </w:rPr>
              <w:t>website</w:t>
            </w:r>
            <w:r w:rsidRPr="00703B5B">
              <w:rPr>
                <w:sz w:val="22"/>
                <w:szCs w:val="22"/>
                <w:lang w:val="en-GB"/>
              </w:rPr>
              <w:t>. This notice contains the same information as that indicated in Article 41.2 above.</w:t>
            </w:r>
          </w:p>
        </w:tc>
      </w:tr>
      <w:tr w:rsidR="003419F0" w:rsidRPr="00B001E1" w14:paraId="7B40693F" w14:textId="77777777" w:rsidTr="00AD57D9">
        <w:trPr>
          <w:trHeight w:val="147"/>
        </w:trPr>
        <w:tc>
          <w:tcPr>
            <w:tcW w:w="1852" w:type="dxa"/>
          </w:tcPr>
          <w:p w14:paraId="327E44F5" w14:textId="61195D56" w:rsidR="00D338EA" w:rsidRPr="00703B5B" w:rsidRDefault="006754C0">
            <w:pPr>
              <w:pStyle w:val="Titre4"/>
              <w:numPr>
                <w:ilvl w:val="0"/>
                <w:numId w:val="31"/>
              </w:numPr>
              <w:ind w:left="414" w:hanging="357"/>
              <w:jc w:val="left"/>
              <w:rPr>
                <w:lang w:val="en-GB"/>
              </w:rPr>
            </w:pPr>
            <w:r w:rsidRPr="00703B5B">
              <w:rPr>
                <w:b/>
                <w:lang w:val="en-GB"/>
              </w:rPr>
              <w:t>Appeal</w:t>
            </w:r>
          </w:p>
        </w:tc>
        <w:tc>
          <w:tcPr>
            <w:tcW w:w="7373" w:type="dxa"/>
            <w:gridSpan w:val="2"/>
          </w:tcPr>
          <w:p w14:paraId="31284957" w14:textId="063D0AAA" w:rsidR="00D338EA" w:rsidRPr="00703B5B" w:rsidRDefault="00FF6B71">
            <w:pPr>
              <w:numPr>
                <w:ilvl w:val="1"/>
                <w:numId w:val="73"/>
              </w:numPr>
              <w:spacing w:after="200"/>
              <w:jc w:val="both"/>
              <w:rPr>
                <w:lang w:val="en-GB"/>
              </w:rPr>
            </w:pPr>
            <w:r w:rsidRPr="00703B5B">
              <w:rPr>
                <w:lang w:val="en-GB"/>
              </w:rPr>
              <w:t xml:space="preserve">All </w:t>
            </w:r>
            <w:r w:rsidR="004406F8" w:rsidRPr="00703B5B">
              <w:rPr>
                <w:lang w:val="en-GB"/>
              </w:rPr>
              <w:t>bidder</w:t>
            </w:r>
            <w:r w:rsidRPr="00703B5B">
              <w:rPr>
                <w:lang w:val="en-GB"/>
              </w:rPr>
              <w:t xml:space="preserve">s are entitled to appeal. Appeals </w:t>
            </w:r>
            <w:r w:rsidR="00186236" w:rsidRPr="00703B5B">
              <w:rPr>
                <w:lang w:val="en-GB"/>
              </w:rPr>
              <w:t xml:space="preserve">must be </w:t>
            </w:r>
            <w:r w:rsidRPr="00703B5B">
              <w:rPr>
                <w:lang w:val="en-GB"/>
              </w:rPr>
              <w:t xml:space="preserve">lodged with </w:t>
            </w:r>
            <w:r w:rsidR="00186236" w:rsidRPr="00703B5B">
              <w:rPr>
                <w:lang w:val="en-GB"/>
              </w:rPr>
              <w:t xml:space="preserve">the </w:t>
            </w:r>
            <w:r w:rsidRPr="00703B5B">
              <w:rPr>
                <w:lang w:val="en-GB"/>
              </w:rPr>
              <w:t xml:space="preserve">person responsible for the contract </w:t>
            </w:r>
            <w:r w:rsidR="008415CC" w:rsidRPr="00703B5B">
              <w:rPr>
                <w:lang w:val="en-GB"/>
              </w:rPr>
              <w:t>using</w:t>
            </w:r>
            <w:r w:rsidRPr="00703B5B">
              <w:rPr>
                <w:lang w:val="en-GB"/>
              </w:rPr>
              <w:t xml:space="preserve"> a written notification indicating the references of the procedure for awarding the contract and setting out the grounds for the complaint by registered letter with acknowledgement of receipt or delivered against a receipt. This appeal may relate to the decision to award or not to award the contract, the conditions for publication of the notices, the rules relating to the participation of </w:t>
            </w:r>
            <w:r w:rsidR="004406F8" w:rsidRPr="00703B5B">
              <w:rPr>
                <w:lang w:val="en-GB"/>
              </w:rPr>
              <w:t>bidder</w:t>
            </w:r>
            <w:r w:rsidRPr="00703B5B">
              <w:rPr>
                <w:lang w:val="en-GB"/>
              </w:rPr>
              <w:t xml:space="preserve">s and the capacities and guarantees required, the method of </w:t>
            </w:r>
            <w:r w:rsidR="008415CC" w:rsidRPr="00703B5B">
              <w:rPr>
                <w:lang w:val="en-GB"/>
              </w:rPr>
              <w:t xml:space="preserve">the </w:t>
            </w:r>
            <w:r w:rsidRPr="00703B5B">
              <w:rPr>
                <w:lang w:val="en-GB"/>
              </w:rPr>
              <w:t>award</w:t>
            </w:r>
            <w:r w:rsidR="008415CC" w:rsidRPr="00703B5B">
              <w:rPr>
                <w:lang w:val="en-GB"/>
              </w:rPr>
              <w:t>,</w:t>
            </w:r>
            <w:r w:rsidRPr="00703B5B">
              <w:rPr>
                <w:lang w:val="en-GB"/>
              </w:rPr>
              <w:t xml:space="preserve"> and the selection procedure chosen, the compliance of the invitation to </w:t>
            </w:r>
            <w:r w:rsidR="00E86835" w:rsidRPr="00703B5B">
              <w:rPr>
                <w:lang w:val="en-GB"/>
              </w:rPr>
              <w:t>bidding documents</w:t>
            </w:r>
            <w:r w:rsidRPr="00703B5B">
              <w:rPr>
                <w:lang w:val="en-GB"/>
              </w:rPr>
              <w:t xml:space="preserve"> with the regulations, the technical specifications chosen and the evaluation criteria. The complaint must allege a clear breach of public procurement regulations. The complaint must be lodged within 15 </w:t>
            </w:r>
            <w:r w:rsidR="00C330B3" w:rsidRPr="00703B5B">
              <w:rPr>
                <w:lang w:val="en-GB"/>
              </w:rPr>
              <w:t xml:space="preserve">days of </w:t>
            </w:r>
            <w:r w:rsidRPr="00703B5B">
              <w:rPr>
                <w:lang w:val="en-GB"/>
              </w:rPr>
              <w:t xml:space="preserve">publication of the provisional contract award notice, the invitation to </w:t>
            </w:r>
            <w:r w:rsidR="00533F26" w:rsidRPr="00703B5B">
              <w:rPr>
                <w:lang w:val="en-GB"/>
              </w:rPr>
              <w:t>bid</w:t>
            </w:r>
            <w:r w:rsidRPr="00703B5B">
              <w:rPr>
                <w:lang w:val="en-GB"/>
              </w:rPr>
              <w:t xml:space="preserve"> notice</w:t>
            </w:r>
            <w:r w:rsidR="008415CC" w:rsidRPr="00703B5B">
              <w:rPr>
                <w:lang w:val="en-GB"/>
              </w:rPr>
              <w:t>,</w:t>
            </w:r>
            <w:r w:rsidRPr="00703B5B">
              <w:rPr>
                <w:lang w:val="en-GB"/>
              </w:rPr>
              <w:t xml:space="preserve"> or the invitation to </w:t>
            </w:r>
            <w:r w:rsidR="00E86835" w:rsidRPr="00703B5B">
              <w:rPr>
                <w:lang w:val="en-GB"/>
              </w:rPr>
              <w:t>bidding documents</w:t>
            </w:r>
            <w:r w:rsidRPr="00703B5B">
              <w:rPr>
                <w:lang w:val="en-GB"/>
              </w:rPr>
              <w:t>.</w:t>
            </w:r>
          </w:p>
          <w:p w14:paraId="71925C61" w14:textId="06AD217E" w:rsidR="00D338EA" w:rsidRPr="00703B5B" w:rsidRDefault="00FF6B71">
            <w:pPr>
              <w:numPr>
                <w:ilvl w:val="1"/>
                <w:numId w:val="73"/>
              </w:numPr>
              <w:spacing w:after="200"/>
              <w:jc w:val="both"/>
              <w:rPr>
                <w:lang w:val="en-GB"/>
              </w:rPr>
            </w:pPr>
            <w:r w:rsidRPr="00703B5B">
              <w:rPr>
                <w:lang w:val="en-GB"/>
              </w:rPr>
              <w:t xml:space="preserve">The person responsible for the contract must respond to this complaint within three (3) working days, after which failure to respond will constitute an implicit rejection of the informal appeal. </w:t>
            </w:r>
          </w:p>
          <w:p w14:paraId="16EEE3E9" w14:textId="1CE32878" w:rsidR="00D338EA" w:rsidRPr="00703B5B" w:rsidRDefault="00FF6B71">
            <w:pPr>
              <w:numPr>
                <w:ilvl w:val="1"/>
                <w:numId w:val="73"/>
              </w:numPr>
              <w:spacing w:after="200"/>
              <w:jc w:val="both"/>
              <w:rPr>
                <w:lang w:val="en-GB"/>
              </w:rPr>
            </w:pPr>
            <w:r w:rsidRPr="00703B5B">
              <w:rPr>
                <w:lang w:val="en-GB"/>
              </w:rPr>
              <w:t>If the applicant</w:t>
            </w:r>
            <w:r w:rsidR="002454EB" w:rsidRPr="00703B5B">
              <w:rPr>
                <w:lang w:val="en-GB"/>
              </w:rPr>
              <w:t>’</w:t>
            </w:r>
            <w:r w:rsidRPr="00703B5B">
              <w:rPr>
                <w:lang w:val="en-GB"/>
              </w:rPr>
              <w:t xml:space="preserve">s request for an </w:t>
            </w:r>
            <w:r w:rsidR="00CF0CC4" w:rsidRPr="00703B5B">
              <w:rPr>
                <w:lang w:val="en-GB"/>
              </w:rPr>
              <w:t>internal</w:t>
            </w:r>
            <w:r w:rsidRPr="00703B5B">
              <w:rPr>
                <w:lang w:val="en-GB"/>
              </w:rPr>
              <w:t xml:space="preserve"> review is not granted, the applicant has three (3) working days from receipt of the response from the </w:t>
            </w:r>
            <w:r w:rsidR="00026E61" w:rsidRPr="00703B5B">
              <w:rPr>
                <w:lang w:val="en-GB"/>
              </w:rPr>
              <w:t>C</w:t>
            </w:r>
            <w:r w:rsidRPr="00703B5B">
              <w:rPr>
                <w:lang w:val="en-GB"/>
              </w:rPr>
              <w:t xml:space="preserve">ontracting </w:t>
            </w:r>
            <w:r w:rsidR="00026E61" w:rsidRPr="00703B5B">
              <w:rPr>
                <w:lang w:val="en-GB"/>
              </w:rPr>
              <w:t>A</w:t>
            </w:r>
            <w:r w:rsidRPr="00703B5B">
              <w:rPr>
                <w:lang w:val="en-GB"/>
              </w:rPr>
              <w:t xml:space="preserve">uthority or the expiry of the three (3) day period referred to in clause 44.2 above to submit an appeal to the </w:t>
            </w:r>
            <w:r w:rsidR="00CF0CC4" w:rsidRPr="00703B5B">
              <w:rPr>
                <w:lang w:val="en-GB"/>
              </w:rPr>
              <w:t>President of the Commission</w:t>
            </w:r>
            <w:r w:rsidR="00EE25A8" w:rsidRPr="00703B5B">
              <w:rPr>
                <w:lang w:val="en-GB"/>
              </w:rPr>
              <w:t xml:space="preserve">. </w:t>
            </w:r>
          </w:p>
          <w:p w14:paraId="65AA200F" w14:textId="3D3EF1C3" w:rsidR="00D338EA" w:rsidRPr="00703B5B" w:rsidRDefault="00FF6B71">
            <w:pPr>
              <w:numPr>
                <w:ilvl w:val="1"/>
                <w:numId w:val="73"/>
              </w:numPr>
              <w:spacing w:after="200"/>
              <w:jc w:val="both"/>
              <w:rPr>
                <w:lang w:val="en-GB"/>
              </w:rPr>
            </w:pPr>
            <w:r w:rsidRPr="00703B5B">
              <w:rPr>
                <w:lang w:val="en-GB"/>
              </w:rPr>
              <w:t xml:space="preserve">Referral to </w:t>
            </w:r>
            <w:r w:rsidR="00EE25A8" w:rsidRPr="00703B5B">
              <w:rPr>
                <w:lang w:val="en-GB"/>
              </w:rPr>
              <w:t xml:space="preserve">the PRMP </w:t>
            </w:r>
            <w:r w:rsidR="007D1FA2" w:rsidRPr="00703B5B">
              <w:rPr>
                <w:lang w:val="en-GB"/>
              </w:rPr>
              <w:t xml:space="preserve">(Regional Public Procurement System Reform Project) </w:t>
            </w:r>
            <w:r w:rsidR="00EE25A8" w:rsidRPr="00703B5B">
              <w:rPr>
                <w:lang w:val="en-GB"/>
              </w:rPr>
              <w:t xml:space="preserve">is </w:t>
            </w:r>
            <w:r w:rsidRPr="00703B5B">
              <w:rPr>
                <w:lang w:val="en-GB"/>
              </w:rPr>
              <w:t xml:space="preserve">made by written notification. Appeals are only admissible if they allege a clear breach of public procurement regulations and are accompanied by proof of payment of a deposit, the amount of which is set </w:t>
            </w:r>
            <w:r w:rsidR="00EE25A8" w:rsidRPr="00703B5B">
              <w:rPr>
                <w:lang w:val="en-GB"/>
              </w:rPr>
              <w:t xml:space="preserve">by the </w:t>
            </w:r>
            <w:r w:rsidR="00CF0CC4" w:rsidRPr="00703B5B">
              <w:rPr>
                <w:lang w:val="en-GB"/>
              </w:rPr>
              <w:t>C</w:t>
            </w:r>
            <w:r w:rsidR="00EE25A8" w:rsidRPr="00703B5B">
              <w:rPr>
                <w:lang w:val="en-GB"/>
              </w:rPr>
              <w:t xml:space="preserve">ontracting </w:t>
            </w:r>
            <w:r w:rsidR="00CF0CC4" w:rsidRPr="00703B5B">
              <w:rPr>
                <w:lang w:val="en-GB"/>
              </w:rPr>
              <w:t>A</w:t>
            </w:r>
            <w:r w:rsidR="00EE25A8" w:rsidRPr="00703B5B">
              <w:rPr>
                <w:lang w:val="en-GB"/>
              </w:rPr>
              <w:t>uthority.</w:t>
            </w:r>
          </w:p>
          <w:p w14:paraId="4A9CC50D" w14:textId="77777777" w:rsidR="003419F0" w:rsidRPr="00703B5B" w:rsidRDefault="003419F0" w:rsidP="00AD57D9">
            <w:pPr>
              <w:jc w:val="both"/>
              <w:rPr>
                <w:lang w:val="en-GB"/>
              </w:rPr>
            </w:pPr>
          </w:p>
        </w:tc>
      </w:tr>
    </w:tbl>
    <w:p w14:paraId="71129ACF" w14:textId="77777777" w:rsidR="00AD57D9" w:rsidRPr="00703B5B" w:rsidRDefault="00AD57D9">
      <w:pPr>
        <w:rPr>
          <w:lang w:val="en-GB"/>
        </w:rPr>
        <w:sectPr w:rsidR="00AD57D9" w:rsidRPr="00703B5B" w:rsidSect="00B954DC">
          <w:headerReference w:type="default" r:id="rId23"/>
          <w:headerReference w:type="first" r:id="rId24"/>
          <w:pgSz w:w="11900" w:h="16840"/>
          <w:pgMar w:top="1417" w:right="1417" w:bottom="1417" w:left="1417" w:header="708" w:footer="708" w:gutter="0"/>
          <w:cols w:space="708"/>
          <w:docGrid w:linePitch="360"/>
        </w:sectPr>
      </w:pPr>
    </w:p>
    <w:tbl>
      <w:tblPr>
        <w:tblW w:w="91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8"/>
        <w:gridCol w:w="1620"/>
        <w:gridCol w:w="7362"/>
        <w:gridCol w:w="108"/>
      </w:tblGrid>
      <w:tr w:rsidR="00AD57D9" w:rsidRPr="00B001E1" w14:paraId="035E57B0" w14:textId="77777777" w:rsidTr="00AD57D9">
        <w:trPr>
          <w:gridAfter w:val="1"/>
          <w:wAfter w:w="108" w:type="dxa"/>
          <w:cantSplit/>
        </w:trPr>
        <w:tc>
          <w:tcPr>
            <w:tcW w:w="9090" w:type="dxa"/>
            <w:gridSpan w:val="3"/>
            <w:tcBorders>
              <w:top w:val="nil"/>
              <w:left w:val="nil"/>
              <w:bottom w:val="single" w:sz="12" w:space="0" w:color="000000"/>
              <w:right w:val="nil"/>
            </w:tcBorders>
            <w:vAlign w:val="center"/>
          </w:tcPr>
          <w:p w14:paraId="71C9DA07" w14:textId="1934956B" w:rsidR="00D338EA" w:rsidRPr="00703B5B" w:rsidRDefault="00FF6B71">
            <w:pPr>
              <w:pStyle w:val="Titre2"/>
              <w:jc w:val="center"/>
              <w:rPr>
                <w:sz w:val="44"/>
                <w:szCs w:val="44"/>
                <w:lang w:val="en-GB"/>
              </w:rPr>
            </w:pPr>
            <w:r w:rsidRPr="00703B5B">
              <w:rPr>
                <w:lang w:val="en-GB"/>
              </w:rPr>
              <w:br w:type="page"/>
            </w:r>
            <w:bookmarkStart w:id="439" w:name="_Toc438366665"/>
            <w:bookmarkStart w:id="440" w:name="_Toc77392468"/>
            <w:bookmarkStart w:id="441" w:name="_Toc190767382"/>
            <w:bookmarkStart w:id="442" w:name="_Toc519511361"/>
            <w:r w:rsidRPr="00703B5B">
              <w:rPr>
                <w:sz w:val="44"/>
                <w:szCs w:val="44"/>
                <w:lang w:val="en-GB"/>
              </w:rPr>
              <w:t xml:space="preserve">Section II. </w:t>
            </w:r>
            <w:r w:rsidR="00CF0CC4" w:rsidRPr="00703B5B">
              <w:rPr>
                <w:sz w:val="44"/>
                <w:szCs w:val="44"/>
                <w:lang w:val="en-GB"/>
              </w:rPr>
              <w:t>Bidding Data Sheets</w:t>
            </w:r>
            <w:bookmarkEnd w:id="439"/>
            <w:r w:rsidR="00CF0CC4" w:rsidRPr="00703B5B">
              <w:rPr>
                <w:sz w:val="44"/>
                <w:szCs w:val="44"/>
                <w:lang w:val="en-GB"/>
              </w:rPr>
              <w:t xml:space="preserve"> </w:t>
            </w:r>
            <w:r w:rsidRPr="00703B5B">
              <w:rPr>
                <w:sz w:val="44"/>
                <w:szCs w:val="44"/>
                <w:lang w:val="en-GB"/>
              </w:rPr>
              <w:t>(</w:t>
            </w:r>
            <w:r w:rsidR="00CF0CC4" w:rsidRPr="00703B5B">
              <w:rPr>
                <w:sz w:val="44"/>
                <w:szCs w:val="44"/>
                <w:lang w:val="en-GB"/>
              </w:rPr>
              <w:t>BDS</w:t>
            </w:r>
            <w:r w:rsidRPr="00703B5B">
              <w:rPr>
                <w:sz w:val="44"/>
                <w:szCs w:val="44"/>
                <w:lang w:val="en-GB"/>
              </w:rPr>
              <w:t>)</w:t>
            </w:r>
            <w:bookmarkEnd w:id="440"/>
            <w:bookmarkEnd w:id="441"/>
            <w:bookmarkEnd w:id="442"/>
          </w:p>
          <w:p w14:paraId="67BE2EDC" w14:textId="77777777" w:rsidR="00A71EBC" w:rsidRPr="00703B5B" w:rsidRDefault="00A71EBC" w:rsidP="00A71EBC">
            <w:pPr>
              <w:rPr>
                <w:lang w:val="en-GB"/>
              </w:rPr>
            </w:pPr>
          </w:p>
          <w:p w14:paraId="0618928E" w14:textId="3E91B906" w:rsidR="00D338EA" w:rsidRPr="00703B5B" w:rsidRDefault="00FF6B71">
            <w:pPr>
              <w:spacing w:after="200"/>
              <w:rPr>
                <w:lang w:val="en-GB"/>
              </w:rPr>
            </w:pPr>
            <w:r w:rsidRPr="00703B5B">
              <w:rPr>
                <w:lang w:val="en-GB"/>
              </w:rPr>
              <w:t>The following particulars supplement, clarify</w:t>
            </w:r>
            <w:r w:rsidR="00621466" w:rsidRPr="00703B5B">
              <w:rPr>
                <w:lang w:val="en-GB"/>
              </w:rPr>
              <w:t xml:space="preserve">, or amend the Instructions to </w:t>
            </w:r>
            <w:r w:rsidR="00364368" w:rsidRPr="00703B5B">
              <w:rPr>
                <w:lang w:val="en-GB"/>
              </w:rPr>
              <w:t>Bidders</w:t>
            </w:r>
            <w:r w:rsidR="00621466" w:rsidRPr="00703B5B">
              <w:rPr>
                <w:lang w:val="en-GB"/>
              </w:rPr>
              <w:t xml:space="preserve"> (</w:t>
            </w:r>
            <w:r w:rsidR="003F7830" w:rsidRPr="00703B5B">
              <w:rPr>
                <w:lang w:val="en-GB"/>
              </w:rPr>
              <w:t>IBs</w:t>
            </w:r>
            <w:r w:rsidR="00621466" w:rsidRPr="00703B5B">
              <w:rPr>
                <w:lang w:val="en-GB"/>
              </w:rPr>
              <w:t>) clauses</w:t>
            </w:r>
            <w:r w:rsidRPr="00703B5B">
              <w:rPr>
                <w:lang w:val="en-GB"/>
              </w:rPr>
              <w:t xml:space="preserve">. In </w:t>
            </w:r>
            <w:r w:rsidR="00621466" w:rsidRPr="00703B5B">
              <w:rPr>
                <w:lang w:val="en-GB"/>
              </w:rPr>
              <w:t>case</w:t>
            </w:r>
            <w:r w:rsidRPr="00703B5B">
              <w:rPr>
                <w:lang w:val="en-GB"/>
              </w:rPr>
              <w:t xml:space="preserve"> of conflict, the clauses below take precedence over those in the </w:t>
            </w:r>
            <w:r w:rsidR="003F7830" w:rsidRPr="00703B5B">
              <w:rPr>
                <w:lang w:val="en-GB"/>
              </w:rPr>
              <w:t>IBs</w:t>
            </w:r>
            <w:r w:rsidRPr="00703B5B">
              <w:rPr>
                <w:lang w:val="en-GB"/>
              </w:rPr>
              <w:t>.</w:t>
            </w:r>
          </w:p>
          <w:p w14:paraId="77BB02E3" w14:textId="77777777" w:rsidR="00D338EA" w:rsidRPr="00703B5B" w:rsidRDefault="00FF6B71">
            <w:pPr>
              <w:spacing w:after="200"/>
              <w:rPr>
                <w:i/>
                <w:iCs/>
                <w:lang w:val="en-GB"/>
              </w:rPr>
            </w:pPr>
            <w:r w:rsidRPr="00703B5B">
              <w:rPr>
                <w:i/>
                <w:iCs/>
                <w:lang w:val="en-GB"/>
              </w:rPr>
              <w:t xml:space="preserve">[The notes in italics accompanying the clauses below are intended to facilitate the establishment of the corresponding specific data.] </w:t>
            </w:r>
          </w:p>
          <w:p w14:paraId="5C6AAC3C" w14:textId="77777777" w:rsidR="00A71EBC" w:rsidRPr="00703B5B" w:rsidRDefault="00A71EBC" w:rsidP="00AD57D9">
            <w:pPr>
              <w:spacing w:after="200"/>
              <w:rPr>
                <w:i/>
                <w:iCs/>
                <w:lang w:val="en-GB"/>
              </w:rPr>
            </w:pPr>
          </w:p>
        </w:tc>
      </w:tr>
      <w:tr w:rsidR="00AD57D9" w:rsidRPr="00703B5B" w14:paraId="771AE4F2" w14:textId="77777777" w:rsidTr="00AD57D9">
        <w:trPr>
          <w:gridBefore w:val="1"/>
          <w:wBefore w:w="108" w:type="dxa"/>
          <w:cantSplit/>
        </w:trPr>
        <w:tc>
          <w:tcPr>
            <w:tcW w:w="9090" w:type="dxa"/>
            <w:gridSpan w:val="3"/>
            <w:tcBorders>
              <w:bottom w:val="single" w:sz="12" w:space="0" w:color="000000"/>
              <w:right w:val="single" w:sz="4" w:space="0" w:color="auto"/>
            </w:tcBorders>
            <w:vAlign w:val="center"/>
          </w:tcPr>
          <w:p w14:paraId="55569EE7" w14:textId="77777777" w:rsidR="00D338EA" w:rsidRPr="00703B5B" w:rsidRDefault="00FF6B71">
            <w:pPr>
              <w:spacing w:after="200"/>
              <w:jc w:val="center"/>
              <w:rPr>
                <w:b/>
                <w:sz w:val="28"/>
                <w:szCs w:val="28"/>
                <w:lang w:val="en-GB"/>
              </w:rPr>
            </w:pPr>
            <w:r w:rsidRPr="00703B5B">
              <w:rPr>
                <w:b/>
                <w:sz w:val="28"/>
                <w:lang w:val="en-GB"/>
              </w:rPr>
              <w:t>A. Introduction</w:t>
            </w:r>
          </w:p>
        </w:tc>
      </w:tr>
      <w:tr w:rsidR="00AD57D9" w:rsidRPr="00B001E1" w14:paraId="427CF399" w14:textId="77777777" w:rsidTr="00AD57D9">
        <w:trPr>
          <w:gridBefore w:val="1"/>
          <w:wBefore w:w="108" w:type="dxa"/>
          <w:cantSplit/>
        </w:trPr>
        <w:tc>
          <w:tcPr>
            <w:tcW w:w="1620" w:type="dxa"/>
            <w:tcBorders>
              <w:bottom w:val="nil"/>
            </w:tcBorders>
          </w:tcPr>
          <w:p w14:paraId="5DCE20BB" w14:textId="77777777" w:rsidR="00D338EA" w:rsidRPr="00703B5B" w:rsidRDefault="00FF6B71">
            <w:pPr>
              <w:spacing w:after="200"/>
              <w:rPr>
                <w:b/>
                <w:lang w:val="en-GB"/>
              </w:rPr>
            </w:pPr>
            <w:r w:rsidRPr="00703B5B">
              <w:rPr>
                <w:b/>
                <w:lang w:val="en-GB"/>
              </w:rPr>
              <w:t>IC 1.1</w:t>
            </w:r>
          </w:p>
        </w:tc>
        <w:tc>
          <w:tcPr>
            <w:tcW w:w="7470" w:type="dxa"/>
            <w:gridSpan w:val="2"/>
            <w:tcBorders>
              <w:bottom w:val="nil"/>
            </w:tcBorders>
          </w:tcPr>
          <w:p w14:paraId="47CA99D9" w14:textId="3FCF9A0D" w:rsidR="00D338EA" w:rsidRPr="00703B5B" w:rsidRDefault="00FF6B71">
            <w:pPr>
              <w:tabs>
                <w:tab w:val="right" w:pos="7272"/>
              </w:tabs>
              <w:spacing w:after="200"/>
              <w:rPr>
                <w:i/>
                <w:lang w:val="en-GB"/>
              </w:rPr>
            </w:pPr>
            <w:r w:rsidRPr="00703B5B">
              <w:rPr>
                <w:lang w:val="en-GB"/>
              </w:rPr>
              <w:t xml:space="preserve">Reference of the invitation to </w:t>
            </w:r>
            <w:r w:rsidR="00533F26" w:rsidRPr="00703B5B">
              <w:rPr>
                <w:lang w:val="en-GB"/>
              </w:rPr>
              <w:t>bid</w:t>
            </w:r>
            <w:r w:rsidRPr="00703B5B">
              <w:rPr>
                <w:lang w:val="en-GB"/>
              </w:rPr>
              <w:t xml:space="preserve"> </w:t>
            </w:r>
            <w:r w:rsidRPr="00703B5B">
              <w:rPr>
                <w:i/>
                <w:lang w:val="en-GB"/>
              </w:rPr>
              <w:t>[insert reference].</w:t>
            </w:r>
          </w:p>
        </w:tc>
      </w:tr>
      <w:tr w:rsidR="00AD57D9" w:rsidRPr="00B001E1" w14:paraId="24740DC2" w14:textId="77777777" w:rsidTr="00AD57D9">
        <w:trPr>
          <w:gridBefore w:val="1"/>
          <w:wBefore w:w="108" w:type="dxa"/>
          <w:cantSplit/>
        </w:trPr>
        <w:tc>
          <w:tcPr>
            <w:tcW w:w="1620" w:type="dxa"/>
            <w:tcBorders>
              <w:top w:val="single" w:sz="12" w:space="0" w:color="000000"/>
              <w:left w:val="single" w:sz="12" w:space="0" w:color="000000"/>
              <w:bottom w:val="nil"/>
              <w:right w:val="single" w:sz="8" w:space="0" w:color="000000"/>
            </w:tcBorders>
          </w:tcPr>
          <w:p w14:paraId="4E99FF49" w14:textId="77777777" w:rsidR="00D338EA" w:rsidRPr="00703B5B" w:rsidRDefault="00FF6B71">
            <w:pPr>
              <w:spacing w:after="200"/>
              <w:rPr>
                <w:b/>
                <w:lang w:val="en-GB"/>
              </w:rPr>
            </w:pPr>
            <w:r w:rsidRPr="00703B5B">
              <w:rPr>
                <w:b/>
                <w:lang w:val="en-GB"/>
              </w:rPr>
              <w:t>IC 1.1</w:t>
            </w:r>
          </w:p>
        </w:tc>
        <w:tc>
          <w:tcPr>
            <w:tcW w:w="7470" w:type="dxa"/>
            <w:gridSpan w:val="2"/>
            <w:tcBorders>
              <w:top w:val="single" w:sz="12" w:space="0" w:color="000000"/>
              <w:left w:val="nil"/>
              <w:bottom w:val="single" w:sz="12" w:space="0" w:color="auto"/>
              <w:right w:val="single" w:sz="12" w:space="0" w:color="000000"/>
            </w:tcBorders>
          </w:tcPr>
          <w:p w14:paraId="04E37109" w14:textId="77777777" w:rsidR="00D338EA" w:rsidRPr="00703B5B" w:rsidRDefault="00FF6B71">
            <w:pPr>
              <w:tabs>
                <w:tab w:val="right" w:pos="7272"/>
              </w:tabs>
              <w:spacing w:after="200"/>
              <w:rPr>
                <w:lang w:val="en-GB"/>
              </w:rPr>
            </w:pPr>
            <w:r w:rsidRPr="00703B5B">
              <w:rPr>
                <w:lang w:val="en-GB"/>
              </w:rPr>
              <w:t xml:space="preserve">Name of Contracting Authority: </w:t>
            </w:r>
            <w:r w:rsidRPr="00703B5B">
              <w:rPr>
                <w:i/>
                <w:iCs/>
                <w:lang w:val="en-GB"/>
              </w:rPr>
              <w:t>[insert name] :</w:t>
            </w:r>
            <w:r w:rsidRPr="00703B5B">
              <w:rPr>
                <w:u w:val="single"/>
                <w:lang w:val="en-GB"/>
              </w:rPr>
              <w:tab/>
            </w:r>
          </w:p>
        </w:tc>
      </w:tr>
      <w:tr w:rsidR="00AD57D9" w:rsidRPr="00B001E1" w14:paraId="5D49D3E3" w14:textId="77777777" w:rsidTr="00AD57D9">
        <w:trPr>
          <w:gridBefore w:val="1"/>
          <w:wBefore w:w="108" w:type="dxa"/>
          <w:cantSplit/>
        </w:trPr>
        <w:tc>
          <w:tcPr>
            <w:tcW w:w="1620" w:type="dxa"/>
            <w:tcBorders>
              <w:top w:val="single" w:sz="12" w:space="0" w:color="000000"/>
              <w:left w:val="single" w:sz="12" w:space="0" w:color="000000"/>
              <w:bottom w:val="nil"/>
              <w:right w:val="single" w:sz="8" w:space="0" w:color="000000"/>
            </w:tcBorders>
          </w:tcPr>
          <w:p w14:paraId="13409AC1" w14:textId="77777777" w:rsidR="00D338EA" w:rsidRPr="00703B5B" w:rsidRDefault="00FF6B71">
            <w:pPr>
              <w:spacing w:after="200"/>
              <w:rPr>
                <w:b/>
                <w:lang w:val="en-GB"/>
              </w:rPr>
            </w:pPr>
            <w:r w:rsidRPr="00703B5B">
              <w:rPr>
                <w:b/>
                <w:lang w:val="en-GB"/>
              </w:rPr>
              <w:t>IC 1.1</w:t>
            </w:r>
          </w:p>
        </w:tc>
        <w:tc>
          <w:tcPr>
            <w:tcW w:w="7470" w:type="dxa"/>
            <w:gridSpan w:val="2"/>
            <w:tcBorders>
              <w:top w:val="single" w:sz="12" w:space="0" w:color="000000"/>
              <w:left w:val="nil"/>
              <w:bottom w:val="single" w:sz="12" w:space="0" w:color="auto"/>
              <w:right w:val="single" w:sz="12" w:space="0" w:color="000000"/>
            </w:tcBorders>
          </w:tcPr>
          <w:p w14:paraId="307D9855" w14:textId="3C161AAF" w:rsidR="00D338EA" w:rsidRPr="00703B5B" w:rsidRDefault="00FF6B71">
            <w:pPr>
              <w:tabs>
                <w:tab w:val="right" w:pos="7272"/>
              </w:tabs>
              <w:spacing w:after="200"/>
              <w:rPr>
                <w:lang w:val="en-GB"/>
              </w:rPr>
            </w:pPr>
            <w:r w:rsidRPr="00703B5B">
              <w:rPr>
                <w:lang w:val="en-GB"/>
              </w:rPr>
              <w:t xml:space="preserve">Type of </w:t>
            </w:r>
            <w:r w:rsidR="005E1F12" w:rsidRPr="00703B5B">
              <w:rPr>
                <w:lang w:val="en-GB"/>
              </w:rPr>
              <w:t>Framework Agreement</w:t>
            </w:r>
            <w:r w:rsidRPr="00703B5B">
              <w:rPr>
                <w:lang w:val="en-GB"/>
              </w:rPr>
              <w:t xml:space="preserve">: </w:t>
            </w:r>
            <w:r w:rsidRPr="00703B5B">
              <w:rPr>
                <w:i/>
                <w:lang w:val="en-GB"/>
              </w:rPr>
              <w:t>[insert: "</w:t>
            </w:r>
            <w:r w:rsidRPr="00703B5B">
              <w:rPr>
                <w:b/>
                <w:i/>
                <w:lang w:val="en-GB"/>
              </w:rPr>
              <w:t xml:space="preserve">closed </w:t>
            </w:r>
            <w:r w:rsidR="005E1F12" w:rsidRPr="00703B5B">
              <w:rPr>
                <w:i/>
                <w:lang w:val="en-GB"/>
              </w:rPr>
              <w:t>Framework Agreement</w:t>
            </w:r>
            <w:r w:rsidRPr="00703B5B">
              <w:rPr>
                <w:i/>
                <w:lang w:val="en-GB"/>
              </w:rPr>
              <w:t xml:space="preserve"> without </w:t>
            </w:r>
            <w:r w:rsidR="00621466" w:rsidRPr="00703B5B">
              <w:rPr>
                <w:i/>
                <w:lang w:val="en-GB"/>
              </w:rPr>
              <w:t>second-</w:t>
            </w:r>
            <w:r w:rsidRPr="00703B5B">
              <w:rPr>
                <w:i/>
                <w:lang w:val="en-GB"/>
              </w:rPr>
              <w:t>stage competition" or "</w:t>
            </w:r>
            <w:r w:rsidRPr="00703B5B">
              <w:rPr>
                <w:b/>
                <w:i/>
                <w:lang w:val="en-GB"/>
              </w:rPr>
              <w:t xml:space="preserve">closed </w:t>
            </w:r>
            <w:r w:rsidR="005E1F12" w:rsidRPr="00703B5B">
              <w:rPr>
                <w:i/>
                <w:lang w:val="en-GB"/>
              </w:rPr>
              <w:t>Framework Agreement</w:t>
            </w:r>
            <w:r w:rsidRPr="00703B5B">
              <w:rPr>
                <w:i/>
                <w:lang w:val="en-GB"/>
              </w:rPr>
              <w:t xml:space="preserve"> with </w:t>
            </w:r>
            <w:r w:rsidR="00621466" w:rsidRPr="00703B5B">
              <w:rPr>
                <w:i/>
                <w:lang w:val="en-GB"/>
              </w:rPr>
              <w:t>second-</w:t>
            </w:r>
            <w:r w:rsidRPr="00703B5B">
              <w:rPr>
                <w:i/>
                <w:lang w:val="en-GB"/>
              </w:rPr>
              <w:t xml:space="preserve">stage competition" or "open </w:t>
            </w:r>
            <w:r w:rsidR="005E1F12" w:rsidRPr="00703B5B">
              <w:rPr>
                <w:i/>
                <w:lang w:val="en-GB"/>
              </w:rPr>
              <w:t>Framework Agreement</w:t>
            </w:r>
            <w:r w:rsidRPr="00703B5B">
              <w:rPr>
                <w:i/>
                <w:lang w:val="en-GB"/>
              </w:rPr>
              <w:t>"].</w:t>
            </w:r>
          </w:p>
        </w:tc>
      </w:tr>
      <w:tr w:rsidR="00AD57D9" w:rsidRPr="00B001E1" w14:paraId="3821E71F" w14:textId="77777777" w:rsidTr="00AD57D9">
        <w:trPr>
          <w:gridBefore w:val="1"/>
          <w:wBefore w:w="108" w:type="dxa"/>
          <w:cantSplit/>
        </w:trPr>
        <w:tc>
          <w:tcPr>
            <w:tcW w:w="1620" w:type="dxa"/>
            <w:tcBorders>
              <w:top w:val="single" w:sz="12" w:space="0" w:color="000000"/>
              <w:bottom w:val="nil"/>
            </w:tcBorders>
          </w:tcPr>
          <w:p w14:paraId="74529197" w14:textId="77777777" w:rsidR="00D338EA" w:rsidRPr="00703B5B" w:rsidRDefault="00FF6B71">
            <w:pPr>
              <w:spacing w:after="200"/>
              <w:rPr>
                <w:b/>
                <w:lang w:val="en-GB"/>
              </w:rPr>
            </w:pPr>
            <w:r w:rsidRPr="00703B5B">
              <w:rPr>
                <w:b/>
                <w:lang w:val="en-GB"/>
              </w:rPr>
              <w:t>IC 1.1</w:t>
            </w:r>
          </w:p>
        </w:tc>
        <w:tc>
          <w:tcPr>
            <w:tcW w:w="7470" w:type="dxa"/>
            <w:gridSpan w:val="2"/>
            <w:tcBorders>
              <w:top w:val="nil"/>
              <w:bottom w:val="single" w:sz="12" w:space="0" w:color="000000"/>
            </w:tcBorders>
          </w:tcPr>
          <w:p w14:paraId="1EA83DCD" w14:textId="370A7A66" w:rsidR="00D338EA" w:rsidRPr="00703B5B" w:rsidRDefault="00FF6B71">
            <w:pPr>
              <w:tabs>
                <w:tab w:val="right" w:pos="7272"/>
              </w:tabs>
              <w:spacing w:after="200"/>
              <w:rPr>
                <w:lang w:val="en-GB"/>
              </w:rPr>
            </w:pPr>
            <w:r w:rsidRPr="00703B5B">
              <w:rPr>
                <w:lang w:val="en-GB"/>
              </w:rPr>
              <w:t xml:space="preserve">Number and identification of lots covered by this </w:t>
            </w:r>
            <w:r w:rsidR="005E1F12" w:rsidRPr="00703B5B">
              <w:rPr>
                <w:lang w:val="en-GB"/>
              </w:rPr>
              <w:t>Framework Agreement</w:t>
            </w:r>
            <w:r w:rsidR="00F3481B" w:rsidRPr="00703B5B">
              <w:rPr>
                <w:lang w:val="en-GB"/>
              </w:rPr>
              <w:t>:</w:t>
            </w:r>
            <w:r w:rsidRPr="00703B5B">
              <w:rPr>
                <w:lang w:val="en-GB"/>
              </w:rPr>
              <w:t xml:space="preserve"> </w:t>
            </w:r>
            <w:r w:rsidRPr="00703B5B">
              <w:rPr>
                <w:u w:val="single"/>
                <w:lang w:val="en-GB"/>
              </w:rPr>
              <w:tab/>
            </w:r>
          </w:p>
          <w:p w14:paraId="3757A356" w14:textId="77777777" w:rsidR="00D338EA" w:rsidRPr="00703B5B" w:rsidRDefault="00FF6B71">
            <w:pPr>
              <w:tabs>
                <w:tab w:val="right" w:pos="7272"/>
              </w:tabs>
              <w:spacing w:after="200"/>
              <w:rPr>
                <w:lang w:val="en-GB"/>
              </w:rPr>
            </w:pPr>
            <w:r w:rsidRPr="00703B5B">
              <w:rPr>
                <w:i/>
                <w:iCs/>
                <w:lang w:val="en-GB"/>
              </w:rPr>
              <w:t>[Insert number and identification numbers]</w:t>
            </w:r>
            <w:r w:rsidRPr="00703B5B">
              <w:rPr>
                <w:lang w:val="en-GB"/>
              </w:rPr>
              <w:tab/>
              <w:t>.</w:t>
            </w:r>
          </w:p>
        </w:tc>
      </w:tr>
      <w:tr w:rsidR="00AD57D9" w:rsidRPr="00B001E1" w14:paraId="27AF7C15" w14:textId="77777777" w:rsidTr="00AD57D9">
        <w:trPr>
          <w:gridBefore w:val="1"/>
          <w:wBefore w:w="108" w:type="dxa"/>
          <w:cantSplit/>
        </w:trPr>
        <w:tc>
          <w:tcPr>
            <w:tcW w:w="1620" w:type="dxa"/>
            <w:tcBorders>
              <w:top w:val="single" w:sz="12" w:space="0" w:color="000000"/>
              <w:bottom w:val="nil"/>
            </w:tcBorders>
          </w:tcPr>
          <w:p w14:paraId="07AC51AE" w14:textId="77777777" w:rsidR="00D338EA" w:rsidRPr="00703B5B" w:rsidRDefault="00FF6B71">
            <w:pPr>
              <w:spacing w:after="200"/>
              <w:rPr>
                <w:b/>
                <w:lang w:val="en-GB"/>
              </w:rPr>
            </w:pPr>
            <w:r w:rsidRPr="00703B5B">
              <w:rPr>
                <w:b/>
                <w:lang w:val="en-GB"/>
              </w:rPr>
              <w:t>IC 1.2</w:t>
            </w:r>
          </w:p>
        </w:tc>
        <w:tc>
          <w:tcPr>
            <w:tcW w:w="7470" w:type="dxa"/>
            <w:gridSpan w:val="2"/>
            <w:tcBorders>
              <w:top w:val="nil"/>
              <w:bottom w:val="single" w:sz="12" w:space="0" w:color="000000"/>
            </w:tcBorders>
          </w:tcPr>
          <w:p w14:paraId="78C62346" w14:textId="13F17073" w:rsidR="00D338EA" w:rsidRPr="00703B5B" w:rsidRDefault="00FF6B71">
            <w:pPr>
              <w:tabs>
                <w:tab w:val="right" w:pos="7272"/>
              </w:tabs>
              <w:spacing w:after="200"/>
              <w:rPr>
                <w:i/>
                <w:iCs/>
                <w:lang w:val="en-GB"/>
              </w:rPr>
            </w:pPr>
            <w:r w:rsidRPr="00703B5B">
              <w:rPr>
                <w:lang w:val="en-GB"/>
              </w:rPr>
              <w:t>The maximum number of suppliers</w:t>
            </w:r>
            <w:r w:rsidR="009B2F36" w:rsidRPr="00703B5B">
              <w:rPr>
                <w:lang w:val="en-GB"/>
              </w:rPr>
              <w:t>/service providers</w:t>
            </w:r>
            <w:r w:rsidRPr="00703B5B">
              <w:rPr>
                <w:lang w:val="en-GB"/>
              </w:rPr>
              <w:t xml:space="preserve"> awarded the </w:t>
            </w:r>
            <w:r w:rsidR="005E1F12" w:rsidRPr="00703B5B">
              <w:rPr>
                <w:lang w:val="en-GB"/>
              </w:rPr>
              <w:t>Framework Agreement</w:t>
            </w:r>
            <w:r w:rsidRPr="00703B5B">
              <w:rPr>
                <w:lang w:val="en-GB"/>
              </w:rPr>
              <w:t xml:space="preserve">: </w:t>
            </w:r>
            <w:r w:rsidRPr="00703B5B">
              <w:rPr>
                <w:i/>
                <w:iCs/>
                <w:lang w:val="en-GB"/>
              </w:rPr>
              <w:t xml:space="preserve">[insert number]. </w:t>
            </w:r>
          </w:p>
          <w:p w14:paraId="644434EE" w14:textId="1B3DC12D" w:rsidR="00D338EA" w:rsidRPr="00703B5B" w:rsidRDefault="00FF6B71">
            <w:pPr>
              <w:tabs>
                <w:tab w:val="right" w:pos="7272"/>
              </w:tabs>
              <w:spacing w:after="200"/>
              <w:rPr>
                <w:lang w:val="en-GB"/>
              </w:rPr>
            </w:pPr>
            <w:r w:rsidRPr="00703B5B">
              <w:rPr>
                <w:i/>
                <w:iCs/>
                <w:lang w:val="en-GB"/>
              </w:rPr>
              <w:t xml:space="preserve">[If the </w:t>
            </w:r>
            <w:r w:rsidR="005E1F12" w:rsidRPr="00703B5B">
              <w:rPr>
                <w:i/>
                <w:iCs/>
                <w:lang w:val="en-GB"/>
              </w:rPr>
              <w:t>Framework Agreement</w:t>
            </w:r>
            <w:r w:rsidRPr="00703B5B">
              <w:rPr>
                <w:i/>
                <w:iCs/>
                <w:lang w:val="en-GB"/>
              </w:rPr>
              <w:t xml:space="preserve"> </w:t>
            </w:r>
            <w:r w:rsidR="00621466" w:rsidRPr="00703B5B">
              <w:rPr>
                <w:i/>
                <w:iCs/>
                <w:lang w:val="en-GB"/>
              </w:rPr>
              <w:t>comprises</w:t>
            </w:r>
            <w:r w:rsidRPr="00703B5B">
              <w:rPr>
                <w:i/>
                <w:iCs/>
                <w:lang w:val="en-GB"/>
              </w:rPr>
              <w:t xml:space="preserve"> several lots, indicate the maximum number of suppliers for each lot].</w:t>
            </w:r>
          </w:p>
        </w:tc>
      </w:tr>
      <w:tr w:rsidR="00AD57D9" w:rsidRPr="00B001E1" w14:paraId="06230F98" w14:textId="77777777" w:rsidTr="00AD57D9">
        <w:trPr>
          <w:gridBefore w:val="1"/>
          <w:wBefore w:w="108" w:type="dxa"/>
          <w:cantSplit/>
        </w:trPr>
        <w:tc>
          <w:tcPr>
            <w:tcW w:w="1620" w:type="dxa"/>
            <w:tcBorders>
              <w:top w:val="single" w:sz="12" w:space="0" w:color="000000"/>
              <w:bottom w:val="nil"/>
            </w:tcBorders>
          </w:tcPr>
          <w:p w14:paraId="12380181" w14:textId="77777777" w:rsidR="00D338EA" w:rsidRPr="00703B5B" w:rsidRDefault="00FF6B71">
            <w:pPr>
              <w:spacing w:after="200"/>
              <w:rPr>
                <w:b/>
                <w:lang w:val="en-GB"/>
              </w:rPr>
            </w:pPr>
            <w:r w:rsidRPr="00703B5B">
              <w:rPr>
                <w:b/>
                <w:lang w:val="en-GB"/>
              </w:rPr>
              <w:t>IC 1.3</w:t>
            </w:r>
          </w:p>
        </w:tc>
        <w:tc>
          <w:tcPr>
            <w:tcW w:w="7470" w:type="dxa"/>
            <w:gridSpan w:val="2"/>
            <w:tcBorders>
              <w:top w:val="nil"/>
              <w:bottom w:val="single" w:sz="12" w:space="0" w:color="000000"/>
            </w:tcBorders>
          </w:tcPr>
          <w:p w14:paraId="099E7D78" w14:textId="27AF9AFE" w:rsidR="00D338EA" w:rsidRPr="00703B5B" w:rsidRDefault="00FF6B71">
            <w:pPr>
              <w:tabs>
                <w:tab w:val="right" w:pos="7272"/>
              </w:tabs>
              <w:spacing w:after="200"/>
              <w:rPr>
                <w:iCs/>
                <w:lang w:val="en-GB"/>
              </w:rPr>
            </w:pPr>
            <w:r w:rsidRPr="00703B5B">
              <w:rPr>
                <w:lang w:val="en-GB"/>
              </w:rPr>
              <w:t xml:space="preserve">The duration is </w:t>
            </w:r>
            <w:r w:rsidRPr="00703B5B">
              <w:rPr>
                <w:i/>
                <w:iCs/>
                <w:lang w:val="en-GB"/>
              </w:rPr>
              <w:t xml:space="preserve">[insert number (maximum </w:t>
            </w:r>
            <w:r w:rsidR="009B2F36" w:rsidRPr="00703B5B">
              <w:rPr>
                <w:i/>
                <w:iCs/>
                <w:lang w:val="en-GB"/>
              </w:rPr>
              <w:t>4</w:t>
            </w:r>
            <w:r w:rsidRPr="00703B5B">
              <w:rPr>
                <w:i/>
                <w:iCs/>
                <w:lang w:val="en-GB"/>
              </w:rPr>
              <w:t xml:space="preserve">)] </w:t>
            </w:r>
            <w:r w:rsidRPr="00703B5B">
              <w:rPr>
                <w:iCs/>
                <w:lang w:val="en-GB"/>
              </w:rPr>
              <w:t>years.</w:t>
            </w:r>
          </w:p>
          <w:p w14:paraId="204022A3" w14:textId="77777777" w:rsidR="00D338EA" w:rsidRPr="00703B5B" w:rsidRDefault="00FF6B71">
            <w:pPr>
              <w:tabs>
                <w:tab w:val="right" w:pos="7272"/>
              </w:tabs>
              <w:spacing w:after="200"/>
              <w:rPr>
                <w:iCs/>
                <w:lang w:val="en-GB"/>
              </w:rPr>
            </w:pPr>
            <w:r w:rsidRPr="00703B5B">
              <w:rPr>
                <w:iCs/>
                <w:lang w:val="en-GB"/>
              </w:rPr>
              <w:t>Or</w:t>
            </w:r>
          </w:p>
          <w:p w14:paraId="577D89FA" w14:textId="77777777" w:rsidR="00D338EA" w:rsidRPr="00703B5B" w:rsidRDefault="00FF6B71">
            <w:pPr>
              <w:tabs>
                <w:tab w:val="right" w:pos="7272"/>
              </w:tabs>
              <w:spacing w:after="200"/>
              <w:rPr>
                <w:lang w:val="en-GB"/>
              </w:rPr>
            </w:pPr>
            <w:r w:rsidRPr="00703B5B">
              <w:rPr>
                <w:lang w:val="en-GB"/>
              </w:rPr>
              <w:t xml:space="preserve">The duration is one year, renewable </w:t>
            </w:r>
            <w:r w:rsidRPr="00703B5B">
              <w:rPr>
                <w:i/>
                <w:iCs/>
                <w:lang w:val="en-GB"/>
              </w:rPr>
              <w:t xml:space="preserve">[insert number (maximum 2)] </w:t>
            </w:r>
            <w:r w:rsidRPr="00703B5B">
              <w:rPr>
                <w:iCs/>
                <w:lang w:val="en-GB"/>
              </w:rPr>
              <w:t>times.</w:t>
            </w:r>
          </w:p>
        </w:tc>
      </w:tr>
      <w:tr w:rsidR="00AD57D9" w:rsidRPr="00B001E1" w14:paraId="18EE4F7B" w14:textId="77777777" w:rsidTr="00AD57D9">
        <w:trPr>
          <w:gridBefore w:val="1"/>
          <w:wBefore w:w="108" w:type="dxa"/>
          <w:cantSplit/>
        </w:trPr>
        <w:tc>
          <w:tcPr>
            <w:tcW w:w="1620" w:type="dxa"/>
            <w:tcBorders>
              <w:top w:val="single" w:sz="12" w:space="0" w:color="000000"/>
              <w:bottom w:val="nil"/>
            </w:tcBorders>
          </w:tcPr>
          <w:p w14:paraId="0A19F08C" w14:textId="77777777" w:rsidR="00D338EA" w:rsidRPr="00703B5B" w:rsidRDefault="00FF6B71">
            <w:pPr>
              <w:spacing w:after="200"/>
              <w:rPr>
                <w:b/>
                <w:lang w:val="en-GB"/>
              </w:rPr>
            </w:pPr>
            <w:r w:rsidRPr="00703B5B">
              <w:rPr>
                <w:b/>
                <w:lang w:val="en-GB"/>
              </w:rPr>
              <w:t>IC 2.1</w:t>
            </w:r>
          </w:p>
        </w:tc>
        <w:tc>
          <w:tcPr>
            <w:tcW w:w="7470" w:type="dxa"/>
            <w:gridSpan w:val="2"/>
            <w:tcBorders>
              <w:top w:val="nil"/>
              <w:bottom w:val="nil"/>
            </w:tcBorders>
          </w:tcPr>
          <w:p w14:paraId="202DD26C" w14:textId="2B2898DE" w:rsidR="00D338EA" w:rsidRPr="00703B5B" w:rsidRDefault="00FF6B71">
            <w:pPr>
              <w:tabs>
                <w:tab w:val="right" w:pos="7272"/>
              </w:tabs>
              <w:spacing w:after="200"/>
              <w:rPr>
                <w:lang w:val="en-GB"/>
              </w:rPr>
            </w:pPr>
            <w:r w:rsidRPr="00703B5B">
              <w:rPr>
                <w:lang w:val="en-GB"/>
              </w:rPr>
              <w:t xml:space="preserve">Source of funding for contracts to be awarded </w:t>
            </w:r>
            <w:r w:rsidR="00F81590" w:rsidRPr="00703B5B">
              <w:rPr>
                <w:lang w:val="en-GB"/>
              </w:rPr>
              <w:t xml:space="preserve">under </w:t>
            </w:r>
            <w:r w:rsidRPr="00703B5B">
              <w:rPr>
                <w:lang w:val="en-GB"/>
              </w:rPr>
              <w:t xml:space="preserve">the </w:t>
            </w:r>
            <w:r w:rsidR="005E1F12" w:rsidRPr="00703B5B">
              <w:rPr>
                <w:lang w:val="en-GB"/>
              </w:rPr>
              <w:t>Framework Agreement</w:t>
            </w:r>
            <w:r w:rsidRPr="00703B5B">
              <w:rPr>
                <w:lang w:val="en-GB"/>
              </w:rPr>
              <w:t xml:space="preserve">: </w:t>
            </w:r>
            <w:r w:rsidRPr="00703B5B">
              <w:rPr>
                <w:i/>
                <w:iCs/>
                <w:lang w:val="en-GB"/>
              </w:rPr>
              <w:t>[insert].</w:t>
            </w:r>
            <w:r w:rsidRPr="00703B5B">
              <w:rPr>
                <w:u w:val="single"/>
                <w:lang w:val="en-GB"/>
              </w:rPr>
              <w:tab/>
            </w:r>
          </w:p>
        </w:tc>
      </w:tr>
      <w:tr w:rsidR="00AD57D9" w:rsidRPr="00B001E1" w14:paraId="3DAAD635" w14:textId="77777777" w:rsidTr="00AD57D9">
        <w:trPr>
          <w:gridBefore w:val="1"/>
          <w:wBefore w:w="108" w:type="dxa"/>
          <w:cantSplit/>
        </w:trPr>
        <w:tc>
          <w:tcPr>
            <w:tcW w:w="1620" w:type="dxa"/>
            <w:tcBorders>
              <w:top w:val="single" w:sz="12" w:space="0" w:color="000000"/>
              <w:bottom w:val="nil"/>
            </w:tcBorders>
          </w:tcPr>
          <w:p w14:paraId="096BD7C9" w14:textId="77777777" w:rsidR="00D338EA" w:rsidRPr="00703B5B" w:rsidRDefault="00FF6B71">
            <w:pPr>
              <w:spacing w:after="200"/>
              <w:rPr>
                <w:b/>
                <w:lang w:val="en-GB"/>
              </w:rPr>
            </w:pPr>
            <w:r w:rsidRPr="00703B5B">
              <w:rPr>
                <w:b/>
                <w:lang w:val="en-GB"/>
              </w:rPr>
              <w:t>IC 2.2</w:t>
            </w:r>
          </w:p>
        </w:tc>
        <w:tc>
          <w:tcPr>
            <w:tcW w:w="7470" w:type="dxa"/>
            <w:gridSpan w:val="2"/>
            <w:tcBorders>
              <w:top w:val="nil"/>
              <w:bottom w:val="nil"/>
            </w:tcBorders>
          </w:tcPr>
          <w:p w14:paraId="0941F30B" w14:textId="4F7D34FE" w:rsidR="00D338EA" w:rsidRPr="00703B5B" w:rsidRDefault="00FF6B71">
            <w:pPr>
              <w:tabs>
                <w:tab w:val="right" w:pos="7306"/>
              </w:tabs>
              <w:spacing w:after="160"/>
              <w:rPr>
                <w:lang w:val="en-GB"/>
              </w:rPr>
            </w:pPr>
            <w:r w:rsidRPr="00703B5B">
              <w:rPr>
                <w:lang w:val="en-GB"/>
              </w:rPr>
              <w:t>[</w:t>
            </w:r>
            <w:r w:rsidRPr="00703B5B">
              <w:rPr>
                <w:i/>
                <w:lang w:val="en-GB"/>
              </w:rPr>
              <w:t xml:space="preserve">The </w:t>
            </w:r>
            <w:r w:rsidR="005E1F12" w:rsidRPr="00703B5B">
              <w:rPr>
                <w:i/>
                <w:lang w:val="en-GB"/>
              </w:rPr>
              <w:t>Framework Agreement</w:t>
            </w:r>
            <w:r w:rsidRPr="00703B5B">
              <w:rPr>
                <w:i/>
                <w:lang w:val="en-GB"/>
              </w:rPr>
              <w:t xml:space="preserve"> may provide a minimum and a maximum in value or quantity or a minimum and no maximum, or no minimum and a maximum, or be concluded without a minimum or maximum</w:t>
            </w:r>
            <w:r w:rsidRPr="00703B5B">
              <w:rPr>
                <w:lang w:val="en-GB"/>
              </w:rPr>
              <w:t xml:space="preserve">]. </w:t>
            </w:r>
          </w:p>
          <w:p w14:paraId="4215A93D" w14:textId="1DA90344" w:rsidR="00D338EA" w:rsidRPr="00703B5B" w:rsidRDefault="00FF6B71">
            <w:pPr>
              <w:tabs>
                <w:tab w:val="right" w:pos="7306"/>
              </w:tabs>
              <w:spacing w:after="160"/>
              <w:rPr>
                <w:lang w:val="en-GB"/>
              </w:rPr>
            </w:pPr>
            <w:r w:rsidRPr="00703B5B">
              <w:rPr>
                <w:i/>
                <w:lang w:val="en-GB"/>
              </w:rPr>
              <w:t>[Insert as appropriate (Delete unused formulas)</w:t>
            </w:r>
            <w:r w:rsidRPr="00703B5B">
              <w:rPr>
                <w:lang w:val="en-GB"/>
              </w:rPr>
              <w:t>:</w:t>
            </w:r>
          </w:p>
          <w:p w14:paraId="540A647F" w14:textId="2ACCEFD8" w:rsidR="00D338EA" w:rsidRPr="00703B5B" w:rsidRDefault="00FF6B71">
            <w:pPr>
              <w:tabs>
                <w:tab w:val="right" w:pos="7306"/>
              </w:tabs>
              <w:spacing w:after="160"/>
              <w:rPr>
                <w:u w:val="single"/>
                <w:lang w:val="en-GB"/>
              </w:rPr>
            </w:pPr>
            <w:r w:rsidRPr="00703B5B">
              <w:rPr>
                <w:lang w:val="en-GB"/>
              </w:rPr>
              <w:t xml:space="preserve">The estimated budget (or quantity) </w:t>
            </w:r>
            <w:r w:rsidR="00F3481B" w:rsidRPr="00703B5B">
              <w:rPr>
                <w:lang w:val="en-GB"/>
              </w:rPr>
              <w:t>is:</w:t>
            </w:r>
            <w:r w:rsidRPr="00703B5B">
              <w:rPr>
                <w:lang w:val="en-GB"/>
              </w:rPr>
              <w:t xml:space="preserve"> </w:t>
            </w:r>
            <w:r w:rsidRPr="00703B5B">
              <w:rPr>
                <w:i/>
                <w:lang w:val="en-GB"/>
              </w:rPr>
              <w:t>[Insert estimate]</w:t>
            </w:r>
            <w:r w:rsidRPr="00703B5B">
              <w:rPr>
                <w:u w:val="single"/>
                <w:lang w:val="en-GB"/>
              </w:rPr>
              <w:tab/>
            </w:r>
          </w:p>
          <w:p w14:paraId="2DBE4616" w14:textId="77777777" w:rsidR="00D338EA" w:rsidRPr="00703B5B" w:rsidRDefault="00FF6B71">
            <w:pPr>
              <w:tabs>
                <w:tab w:val="right" w:pos="7306"/>
              </w:tabs>
              <w:spacing w:after="160"/>
              <w:rPr>
                <w:u w:val="single"/>
                <w:lang w:val="en-GB"/>
              </w:rPr>
            </w:pPr>
            <w:r w:rsidRPr="00703B5B">
              <w:rPr>
                <w:u w:val="single"/>
                <w:lang w:val="en-GB"/>
              </w:rPr>
              <w:t>or</w:t>
            </w:r>
          </w:p>
          <w:p w14:paraId="77938DAF" w14:textId="1319F8BB" w:rsidR="00D338EA" w:rsidRPr="00703B5B" w:rsidRDefault="00FF6B71">
            <w:pPr>
              <w:tabs>
                <w:tab w:val="right" w:pos="7306"/>
              </w:tabs>
              <w:spacing w:after="160"/>
              <w:rPr>
                <w:u w:val="single"/>
                <w:lang w:val="en-GB"/>
              </w:rPr>
            </w:pPr>
            <w:r w:rsidRPr="00703B5B">
              <w:rPr>
                <w:lang w:val="en-GB"/>
              </w:rPr>
              <w:t xml:space="preserve">The maximum budget planned (or the maximum quantity planned) is: </w:t>
            </w:r>
            <w:r w:rsidRPr="00703B5B">
              <w:rPr>
                <w:i/>
                <w:lang w:val="en-GB"/>
              </w:rPr>
              <w:t>[Insert]</w:t>
            </w:r>
            <w:r w:rsidRPr="00703B5B">
              <w:rPr>
                <w:u w:val="single"/>
                <w:lang w:val="en-GB"/>
              </w:rPr>
              <w:tab/>
            </w:r>
          </w:p>
          <w:p w14:paraId="72AF6EA7" w14:textId="77777777" w:rsidR="00D338EA" w:rsidRPr="00703B5B" w:rsidRDefault="00FF6B71">
            <w:pPr>
              <w:tabs>
                <w:tab w:val="right" w:pos="7306"/>
              </w:tabs>
              <w:spacing w:after="160"/>
              <w:rPr>
                <w:u w:val="single"/>
                <w:lang w:val="en-GB"/>
              </w:rPr>
            </w:pPr>
            <w:r w:rsidRPr="00703B5B">
              <w:rPr>
                <w:u w:val="single"/>
                <w:lang w:val="en-GB"/>
              </w:rPr>
              <w:t>or</w:t>
            </w:r>
          </w:p>
          <w:p w14:paraId="4F34F514" w14:textId="365B2C05" w:rsidR="00D338EA" w:rsidRPr="00703B5B" w:rsidRDefault="00FF6B71">
            <w:pPr>
              <w:tabs>
                <w:tab w:val="right" w:pos="7306"/>
              </w:tabs>
              <w:spacing w:after="160"/>
              <w:rPr>
                <w:lang w:val="en-GB"/>
              </w:rPr>
            </w:pPr>
            <w:r w:rsidRPr="00703B5B">
              <w:rPr>
                <w:lang w:val="en-GB"/>
              </w:rPr>
              <w:t xml:space="preserve">The minimum planned budget (or minimum planned quantity) </w:t>
            </w:r>
            <w:r w:rsidR="00F3481B" w:rsidRPr="00703B5B">
              <w:rPr>
                <w:lang w:val="en-GB"/>
              </w:rPr>
              <w:t>is:</w:t>
            </w:r>
            <w:r w:rsidRPr="00703B5B">
              <w:rPr>
                <w:lang w:val="en-GB"/>
              </w:rPr>
              <w:t xml:space="preserve"> </w:t>
            </w:r>
            <w:r w:rsidRPr="00703B5B">
              <w:rPr>
                <w:i/>
                <w:lang w:val="en-GB"/>
              </w:rPr>
              <w:t>[Insert]</w:t>
            </w:r>
            <w:r w:rsidRPr="00703B5B">
              <w:rPr>
                <w:u w:val="single"/>
                <w:lang w:val="en-GB"/>
              </w:rPr>
              <w:tab/>
            </w:r>
            <w:r w:rsidRPr="00703B5B">
              <w:rPr>
                <w:i/>
                <w:lang w:val="en-GB"/>
              </w:rPr>
              <w:t>]</w:t>
            </w:r>
          </w:p>
        </w:tc>
      </w:tr>
      <w:tr w:rsidR="00AD57D9" w:rsidRPr="00B001E1" w14:paraId="61A94B95" w14:textId="77777777" w:rsidTr="00AD57D9">
        <w:trPr>
          <w:gridBefore w:val="1"/>
          <w:wBefore w:w="108" w:type="dxa"/>
          <w:cantSplit/>
        </w:trPr>
        <w:tc>
          <w:tcPr>
            <w:tcW w:w="1620" w:type="dxa"/>
            <w:tcBorders>
              <w:top w:val="single" w:sz="12" w:space="0" w:color="000000"/>
              <w:bottom w:val="single" w:sz="12" w:space="0" w:color="000000"/>
            </w:tcBorders>
          </w:tcPr>
          <w:p w14:paraId="5DE89634" w14:textId="77777777" w:rsidR="00D338EA" w:rsidRPr="00703B5B" w:rsidRDefault="00FF6B71">
            <w:pPr>
              <w:spacing w:after="200"/>
              <w:rPr>
                <w:b/>
                <w:lang w:val="en-GB"/>
              </w:rPr>
            </w:pPr>
            <w:r w:rsidRPr="00703B5B">
              <w:rPr>
                <w:b/>
                <w:lang w:val="en-GB"/>
              </w:rPr>
              <w:t>IC 4.1</w:t>
            </w:r>
          </w:p>
        </w:tc>
        <w:tc>
          <w:tcPr>
            <w:tcW w:w="7470" w:type="dxa"/>
            <w:gridSpan w:val="2"/>
            <w:tcBorders>
              <w:top w:val="single" w:sz="12" w:space="0" w:color="000000"/>
              <w:bottom w:val="single" w:sz="12" w:space="0" w:color="000000"/>
            </w:tcBorders>
          </w:tcPr>
          <w:p w14:paraId="3ED738C2" w14:textId="1A55B845" w:rsidR="00D338EA" w:rsidRPr="00703B5B" w:rsidRDefault="00FF6B71">
            <w:pPr>
              <w:tabs>
                <w:tab w:val="right" w:pos="7254"/>
              </w:tabs>
              <w:spacing w:after="200"/>
              <w:rPr>
                <w:u w:val="single"/>
                <w:lang w:val="en-GB"/>
              </w:rPr>
            </w:pPr>
            <w:r w:rsidRPr="00703B5B">
              <w:rPr>
                <w:lang w:val="en-GB"/>
              </w:rPr>
              <w:t xml:space="preserve">The call for </w:t>
            </w:r>
            <w:r w:rsidR="00BE7ABB" w:rsidRPr="00703B5B">
              <w:rPr>
                <w:lang w:val="en-GB"/>
              </w:rPr>
              <w:t>bids</w:t>
            </w:r>
            <w:r w:rsidRPr="00703B5B">
              <w:rPr>
                <w:lang w:val="en-GB"/>
              </w:rPr>
              <w:t xml:space="preserve"> was (</w:t>
            </w:r>
            <w:r w:rsidRPr="00703B5B">
              <w:rPr>
                <w:i/>
                <w:lang w:val="en-GB"/>
              </w:rPr>
              <w:t>was/</w:t>
            </w:r>
            <w:r w:rsidR="00F3481B" w:rsidRPr="00703B5B">
              <w:rPr>
                <w:i/>
                <w:lang w:val="en-GB"/>
              </w:rPr>
              <w:t>was</w:t>
            </w:r>
            <w:r w:rsidRPr="00703B5B">
              <w:rPr>
                <w:i/>
                <w:lang w:val="en-GB"/>
              </w:rPr>
              <w:t xml:space="preserve"> not) </w:t>
            </w:r>
            <w:r w:rsidRPr="00703B5B">
              <w:rPr>
                <w:lang w:val="en-GB"/>
              </w:rPr>
              <w:t>preceded by a pre-qualification.</w:t>
            </w:r>
          </w:p>
        </w:tc>
      </w:tr>
      <w:tr w:rsidR="00AD57D9" w:rsidRPr="00B001E1" w14:paraId="29D84258" w14:textId="77777777" w:rsidTr="00AD57D9">
        <w:trPr>
          <w:gridBefore w:val="1"/>
          <w:wBefore w:w="108" w:type="dxa"/>
          <w:cantSplit/>
        </w:trPr>
        <w:tc>
          <w:tcPr>
            <w:tcW w:w="1620" w:type="dxa"/>
            <w:tcBorders>
              <w:top w:val="single" w:sz="12" w:space="0" w:color="000000"/>
              <w:bottom w:val="single" w:sz="4" w:space="0" w:color="auto"/>
            </w:tcBorders>
          </w:tcPr>
          <w:p w14:paraId="36C57C8E" w14:textId="77777777" w:rsidR="00D338EA" w:rsidRPr="00703B5B" w:rsidRDefault="00FF6B71">
            <w:pPr>
              <w:spacing w:after="200"/>
              <w:rPr>
                <w:b/>
                <w:lang w:val="en-GB"/>
              </w:rPr>
            </w:pPr>
            <w:r w:rsidRPr="00703B5B">
              <w:rPr>
                <w:b/>
                <w:lang w:val="en-GB"/>
              </w:rPr>
              <w:t>IC 5.1</w:t>
            </w:r>
          </w:p>
        </w:tc>
        <w:tc>
          <w:tcPr>
            <w:tcW w:w="7470" w:type="dxa"/>
            <w:gridSpan w:val="2"/>
            <w:tcBorders>
              <w:top w:val="single" w:sz="12" w:space="0" w:color="000000"/>
              <w:bottom w:val="single" w:sz="4" w:space="0" w:color="auto"/>
            </w:tcBorders>
          </w:tcPr>
          <w:p w14:paraId="51481CDD" w14:textId="5F28CAE4" w:rsidR="00D338EA" w:rsidRPr="00703B5B" w:rsidRDefault="00FF6B71">
            <w:pPr>
              <w:tabs>
                <w:tab w:val="left" w:pos="-1440"/>
                <w:tab w:val="left" w:pos="-720"/>
                <w:tab w:val="left" w:pos="0"/>
                <w:tab w:val="left" w:pos="1440"/>
                <w:tab w:val="left" w:pos="2160"/>
                <w:tab w:val="left" w:pos="4680"/>
                <w:tab w:val="center" w:pos="7380"/>
              </w:tabs>
              <w:spacing w:after="200"/>
              <w:jc w:val="both"/>
              <w:rPr>
                <w:lang w:val="en-GB"/>
              </w:rPr>
            </w:pPr>
            <w:r w:rsidRPr="00703B5B">
              <w:rPr>
                <w:lang w:val="en-GB"/>
              </w:rPr>
              <w:t xml:space="preserve">The qualification requirements applicable to </w:t>
            </w:r>
            <w:r w:rsidR="004406F8" w:rsidRPr="00703B5B">
              <w:rPr>
                <w:lang w:val="en-GB"/>
              </w:rPr>
              <w:t>bidder</w:t>
            </w:r>
            <w:r w:rsidRPr="00703B5B">
              <w:rPr>
                <w:lang w:val="en-GB"/>
              </w:rPr>
              <w:t xml:space="preserve">s are as follows: </w:t>
            </w:r>
          </w:p>
          <w:p w14:paraId="56883CD9" w14:textId="2137B1B8" w:rsidR="00D338EA" w:rsidRPr="00703B5B" w:rsidRDefault="00FF6B71">
            <w:pPr>
              <w:spacing w:after="200"/>
              <w:ind w:left="540" w:hanging="540"/>
              <w:jc w:val="both"/>
              <w:rPr>
                <w:lang w:val="en-GB"/>
              </w:rPr>
            </w:pPr>
            <w:r w:rsidRPr="00703B5B">
              <w:rPr>
                <w:lang w:val="en-GB"/>
              </w:rPr>
              <w:t xml:space="preserve">Financial </w:t>
            </w:r>
            <w:r w:rsidR="00F3481B" w:rsidRPr="00703B5B">
              <w:rPr>
                <w:lang w:val="en-GB"/>
              </w:rPr>
              <w:t>C</w:t>
            </w:r>
            <w:r w:rsidRPr="00703B5B">
              <w:rPr>
                <w:lang w:val="en-GB"/>
              </w:rPr>
              <w:t>apacity</w:t>
            </w:r>
          </w:p>
          <w:p w14:paraId="4393469F" w14:textId="26E07E2A" w:rsidR="00D338EA" w:rsidRPr="00703B5B" w:rsidRDefault="005A3E83">
            <w:pPr>
              <w:spacing w:after="200"/>
              <w:ind w:left="540"/>
              <w:jc w:val="both"/>
              <w:rPr>
                <w:i/>
                <w:iCs/>
                <w:lang w:val="en-GB"/>
              </w:rPr>
            </w:pPr>
            <w:r w:rsidRPr="00703B5B">
              <w:rPr>
                <w:lang w:val="en-GB"/>
              </w:rPr>
              <w:t xml:space="preserve">The </w:t>
            </w:r>
            <w:r w:rsidR="00E757AF" w:rsidRPr="00703B5B">
              <w:rPr>
                <w:lang w:val="en-GB"/>
              </w:rPr>
              <w:t>b</w:t>
            </w:r>
            <w:r w:rsidRPr="00703B5B">
              <w:rPr>
                <w:lang w:val="en-GB"/>
              </w:rPr>
              <w:t>idder</w:t>
            </w:r>
            <w:r w:rsidR="00FF6B71" w:rsidRPr="00703B5B">
              <w:rPr>
                <w:lang w:val="en-GB"/>
              </w:rPr>
              <w:t xml:space="preserve"> must provide written proof that </w:t>
            </w:r>
            <w:r w:rsidR="00E757AF" w:rsidRPr="00703B5B">
              <w:rPr>
                <w:lang w:val="en-GB"/>
              </w:rPr>
              <w:t>t</w:t>
            </w:r>
            <w:r w:rsidR="00736D31" w:rsidRPr="00703B5B">
              <w:rPr>
                <w:lang w:val="en-GB"/>
              </w:rPr>
              <w:t>he</w:t>
            </w:r>
            <w:r w:rsidR="00E757AF" w:rsidRPr="00703B5B">
              <w:rPr>
                <w:lang w:val="en-GB"/>
              </w:rPr>
              <w:t>y</w:t>
            </w:r>
            <w:r w:rsidR="00FF6B71" w:rsidRPr="00703B5B">
              <w:rPr>
                <w:lang w:val="en-GB"/>
              </w:rPr>
              <w:t xml:space="preserve"> meet the following requirements: [</w:t>
            </w:r>
            <w:r w:rsidR="00FF6B71" w:rsidRPr="00703B5B">
              <w:rPr>
                <w:i/>
                <w:iCs/>
                <w:lang w:val="en-GB"/>
              </w:rPr>
              <w:t>insert list of requirements</w:t>
            </w:r>
            <w:r w:rsidR="00FF6B71" w:rsidRPr="00703B5B">
              <w:rPr>
                <w:i/>
                <w:iCs/>
                <w:sz w:val="22"/>
                <w:szCs w:val="22"/>
                <w:lang w:val="en-GB"/>
              </w:rPr>
              <w:t xml:space="preserve">, specifying the nature of the supporting documents required; as a minimum, </w:t>
            </w:r>
            <w:r w:rsidR="00E757AF" w:rsidRPr="00703B5B">
              <w:rPr>
                <w:i/>
                <w:iCs/>
                <w:sz w:val="22"/>
                <w:szCs w:val="22"/>
                <w:lang w:val="en-GB"/>
              </w:rPr>
              <w:t>the b</w:t>
            </w:r>
            <w:r w:rsidR="00A27F6C" w:rsidRPr="00703B5B">
              <w:rPr>
                <w:i/>
                <w:iCs/>
                <w:sz w:val="22"/>
                <w:szCs w:val="22"/>
                <w:lang w:val="en-GB"/>
              </w:rPr>
              <w:t>idder</w:t>
            </w:r>
            <w:r w:rsidR="00FF6B71" w:rsidRPr="00703B5B">
              <w:rPr>
                <w:i/>
                <w:iCs/>
                <w:sz w:val="22"/>
                <w:szCs w:val="22"/>
                <w:lang w:val="en-GB"/>
              </w:rPr>
              <w:t xml:space="preserve"> should be required to provide its certified financial statements for the last three financial years; requirements concerning average annual turnover over </w:t>
            </w:r>
            <w:r w:rsidR="00621466" w:rsidRPr="00703B5B">
              <w:rPr>
                <w:i/>
                <w:iCs/>
                <w:sz w:val="22"/>
                <w:szCs w:val="22"/>
                <w:lang w:val="en-GB"/>
              </w:rPr>
              <w:t>many</w:t>
            </w:r>
            <w:r w:rsidR="00FF6B71" w:rsidRPr="00703B5B">
              <w:rPr>
                <w:i/>
                <w:iCs/>
                <w:sz w:val="22"/>
                <w:szCs w:val="22"/>
                <w:lang w:val="en-GB"/>
              </w:rPr>
              <w:t xml:space="preserve"> years or the existence of liquid assets or a credit line are not generally relevant to supply contracts and should therefore be avoided unless duly justified</w:t>
            </w:r>
            <w:r w:rsidR="00FF6B71" w:rsidRPr="00703B5B">
              <w:rPr>
                <w:i/>
                <w:iCs/>
                <w:lang w:val="en-GB"/>
              </w:rPr>
              <w:t>].</w:t>
            </w:r>
          </w:p>
          <w:p w14:paraId="040909EC" w14:textId="4B0EB3CC" w:rsidR="00D338EA" w:rsidRPr="00703B5B" w:rsidRDefault="00FF6B71">
            <w:pPr>
              <w:spacing w:after="200"/>
              <w:ind w:left="540" w:hanging="540"/>
              <w:jc w:val="both"/>
              <w:rPr>
                <w:lang w:val="en-GB"/>
              </w:rPr>
            </w:pPr>
            <w:r w:rsidRPr="00703B5B">
              <w:rPr>
                <w:lang w:val="en-GB"/>
              </w:rPr>
              <w:t xml:space="preserve">Technical </w:t>
            </w:r>
            <w:r w:rsidR="00F3481B" w:rsidRPr="00703B5B">
              <w:rPr>
                <w:lang w:val="en-GB"/>
              </w:rPr>
              <w:t>C</w:t>
            </w:r>
            <w:r w:rsidRPr="00703B5B">
              <w:rPr>
                <w:lang w:val="en-GB"/>
              </w:rPr>
              <w:t xml:space="preserve">apacity and </w:t>
            </w:r>
            <w:r w:rsidR="00F3481B" w:rsidRPr="00703B5B">
              <w:rPr>
                <w:lang w:val="en-GB"/>
              </w:rPr>
              <w:t>E</w:t>
            </w:r>
            <w:r w:rsidRPr="00703B5B">
              <w:rPr>
                <w:lang w:val="en-GB"/>
              </w:rPr>
              <w:t>xperience</w:t>
            </w:r>
          </w:p>
          <w:p w14:paraId="69CE5323" w14:textId="43F89A22" w:rsidR="00D338EA" w:rsidRPr="00703B5B" w:rsidRDefault="00E757AF">
            <w:pPr>
              <w:spacing w:after="200"/>
              <w:ind w:left="540"/>
              <w:jc w:val="both"/>
              <w:rPr>
                <w:lang w:val="en-GB"/>
              </w:rPr>
            </w:pPr>
            <w:r w:rsidRPr="00703B5B">
              <w:rPr>
                <w:lang w:val="en-GB"/>
              </w:rPr>
              <w:t>The b</w:t>
            </w:r>
            <w:r w:rsidR="005A3E83" w:rsidRPr="00703B5B">
              <w:rPr>
                <w:lang w:val="en-GB"/>
              </w:rPr>
              <w:t>idder</w:t>
            </w:r>
            <w:r w:rsidR="00FF6B71" w:rsidRPr="00703B5B">
              <w:rPr>
                <w:lang w:val="en-GB"/>
              </w:rPr>
              <w:t xml:space="preserve"> must prove, with supporting document</w:t>
            </w:r>
            <w:r w:rsidR="00736D31" w:rsidRPr="00703B5B">
              <w:rPr>
                <w:lang w:val="en-GB"/>
              </w:rPr>
              <w:t>s</w:t>
            </w:r>
            <w:r w:rsidR="00FF6B71" w:rsidRPr="00703B5B">
              <w:rPr>
                <w:lang w:val="en-GB"/>
              </w:rPr>
              <w:t>, that</w:t>
            </w:r>
            <w:r w:rsidR="00736D31" w:rsidRPr="00703B5B">
              <w:rPr>
                <w:lang w:val="en-GB"/>
              </w:rPr>
              <w:t xml:space="preserve"> </w:t>
            </w:r>
            <w:r w:rsidRPr="00703B5B">
              <w:rPr>
                <w:lang w:val="en-GB"/>
              </w:rPr>
              <w:t xml:space="preserve">they </w:t>
            </w:r>
            <w:r w:rsidR="00FF6B71" w:rsidRPr="00703B5B">
              <w:rPr>
                <w:lang w:val="en-GB"/>
              </w:rPr>
              <w:t>meet the following technical capacity requirements: [</w:t>
            </w:r>
            <w:r w:rsidR="00FF6B71" w:rsidRPr="00703B5B">
              <w:rPr>
                <w:i/>
                <w:iCs/>
                <w:lang w:val="en-GB"/>
              </w:rPr>
              <w:t>insert list of requirements</w:t>
            </w:r>
            <w:r w:rsidR="00FF6B71" w:rsidRPr="00703B5B">
              <w:rPr>
                <w:i/>
                <w:iCs/>
                <w:sz w:val="22"/>
                <w:szCs w:val="22"/>
                <w:lang w:val="en-GB"/>
              </w:rPr>
              <w:t xml:space="preserve">, specifying the nature of the supporting documents required; this type of requirement will be justified in particular where the contract requires the implementation of complex distribution or after-sales service logistics, in which case the </w:t>
            </w:r>
            <w:r w:rsidR="004406F8" w:rsidRPr="00703B5B">
              <w:rPr>
                <w:i/>
                <w:iCs/>
                <w:sz w:val="22"/>
                <w:szCs w:val="22"/>
                <w:lang w:val="en-GB"/>
              </w:rPr>
              <w:t>bidder</w:t>
            </w:r>
            <w:r w:rsidR="00FF6B71" w:rsidRPr="00703B5B">
              <w:rPr>
                <w:i/>
                <w:iCs/>
                <w:sz w:val="22"/>
                <w:szCs w:val="22"/>
                <w:lang w:val="en-GB"/>
              </w:rPr>
              <w:t xml:space="preserve"> should be asked to provide proof that </w:t>
            </w:r>
            <w:r w:rsidR="000922ED" w:rsidRPr="00703B5B">
              <w:rPr>
                <w:i/>
                <w:iCs/>
                <w:sz w:val="22"/>
                <w:szCs w:val="22"/>
                <w:lang w:val="en-GB"/>
              </w:rPr>
              <w:t>he</w:t>
            </w:r>
            <w:r w:rsidR="00FF6B71" w:rsidRPr="00703B5B">
              <w:rPr>
                <w:i/>
                <w:iCs/>
                <w:sz w:val="22"/>
                <w:szCs w:val="22"/>
                <w:lang w:val="en-GB"/>
              </w:rPr>
              <w:t xml:space="preserve"> will have the necessary resources, either directly or through a representative established in the </w:t>
            </w:r>
            <w:r w:rsidR="007B38E9" w:rsidRPr="00703B5B">
              <w:rPr>
                <w:i/>
                <w:iCs/>
                <w:sz w:val="22"/>
                <w:szCs w:val="22"/>
                <w:lang w:val="en-GB"/>
              </w:rPr>
              <w:t xml:space="preserve">country of the </w:t>
            </w:r>
            <w:r w:rsidR="007D1FA2" w:rsidRPr="00703B5B">
              <w:rPr>
                <w:i/>
                <w:iCs/>
                <w:sz w:val="22"/>
                <w:szCs w:val="22"/>
                <w:lang w:val="en-GB"/>
              </w:rPr>
              <w:t>C</w:t>
            </w:r>
            <w:r w:rsidR="007B38E9" w:rsidRPr="00703B5B">
              <w:rPr>
                <w:i/>
                <w:iCs/>
                <w:sz w:val="22"/>
                <w:szCs w:val="22"/>
                <w:lang w:val="en-GB"/>
              </w:rPr>
              <w:t xml:space="preserve">ontracting </w:t>
            </w:r>
            <w:r w:rsidR="007D1FA2" w:rsidRPr="00703B5B">
              <w:rPr>
                <w:i/>
                <w:iCs/>
                <w:sz w:val="22"/>
                <w:szCs w:val="22"/>
                <w:lang w:val="en-GB"/>
              </w:rPr>
              <w:t>A</w:t>
            </w:r>
            <w:r w:rsidR="007B38E9" w:rsidRPr="00703B5B">
              <w:rPr>
                <w:i/>
                <w:iCs/>
                <w:sz w:val="22"/>
                <w:szCs w:val="22"/>
                <w:lang w:val="en-GB"/>
              </w:rPr>
              <w:t>uthority</w:t>
            </w:r>
            <w:r w:rsidR="00FF6B71" w:rsidRPr="00703B5B">
              <w:rPr>
                <w:lang w:val="en-GB"/>
              </w:rPr>
              <w:t xml:space="preserve">]. </w:t>
            </w:r>
          </w:p>
          <w:p w14:paraId="2B584C98" w14:textId="37231AFF" w:rsidR="00D338EA" w:rsidRPr="00703B5B" w:rsidRDefault="00E757AF">
            <w:pPr>
              <w:spacing w:after="200"/>
              <w:ind w:left="540"/>
              <w:jc w:val="both"/>
              <w:rPr>
                <w:i/>
                <w:iCs/>
                <w:lang w:val="en-GB"/>
              </w:rPr>
            </w:pPr>
            <w:r w:rsidRPr="00703B5B">
              <w:rPr>
                <w:lang w:val="en-GB"/>
              </w:rPr>
              <w:t>The b</w:t>
            </w:r>
            <w:r w:rsidR="005A3E83" w:rsidRPr="00703B5B">
              <w:rPr>
                <w:lang w:val="en-GB"/>
              </w:rPr>
              <w:t>idder</w:t>
            </w:r>
            <w:r w:rsidR="00FF6B71" w:rsidRPr="00703B5B">
              <w:rPr>
                <w:lang w:val="en-GB"/>
              </w:rPr>
              <w:t xml:space="preserve"> must prove, with supporting document</w:t>
            </w:r>
            <w:r w:rsidR="00736D31" w:rsidRPr="00703B5B">
              <w:rPr>
                <w:lang w:val="en-GB"/>
              </w:rPr>
              <w:t>s</w:t>
            </w:r>
            <w:r w:rsidR="00FF6B71" w:rsidRPr="00703B5B">
              <w:rPr>
                <w:lang w:val="en-GB"/>
              </w:rPr>
              <w:t xml:space="preserve">, that </w:t>
            </w:r>
            <w:r w:rsidR="000922ED" w:rsidRPr="00703B5B">
              <w:rPr>
                <w:lang w:val="en-GB"/>
              </w:rPr>
              <w:t xml:space="preserve">he </w:t>
            </w:r>
            <w:r w:rsidR="00FF6B71" w:rsidRPr="00703B5B">
              <w:rPr>
                <w:lang w:val="en-GB"/>
              </w:rPr>
              <w:t>meets the following experience requirements: [</w:t>
            </w:r>
            <w:r w:rsidR="00FF6B71" w:rsidRPr="00703B5B">
              <w:rPr>
                <w:i/>
                <w:iCs/>
                <w:sz w:val="22"/>
                <w:szCs w:val="22"/>
                <w:lang w:val="en-GB"/>
              </w:rPr>
              <w:t>This type of requirement, relating</w:t>
            </w:r>
            <w:r w:rsidR="00621466" w:rsidRPr="00703B5B">
              <w:rPr>
                <w:i/>
                <w:iCs/>
                <w:sz w:val="22"/>
                <w:szCs w:val="22"/>
                <w:lang w:val="en-GB"/>
              </w:rPr>
              <w:t>,</w:t>
            </w:r>
            <w:r w:rsidR="00FF6B71" w:rsidRPr="00703B5B">
              <w:rPr>
                <w:i/>
                <w:iCs/>
                <w:sz w:val="22"/>
                <w:szCs w:val="22"/>
                <w:lang w:val="en-GB"/>
              </w:rPr>
              <w:t xml:space="preserve"> for example</w:t>
            </w:r>
            <w:r w:rsidR="00621466" w:rsidRPr="00703B5B">
              <w:rPr>
                <w:i/>
                <w:iCs/>
                <w:sz w:val="22"/>
                <w:szCs w:val="22"/>
                <w:lang w:val="en-GB"/>
              </w:rPr>
              <w:t>,</w:t>
            </w:r>
            <w:r w:rsidR="00FF6B71" w:rsidRPr="00703B5B">
              <w:rPr>
                <w:i/>
                <w:iCs/>
                <w:sz w:val="22"/>
                <w:szCs w:val="22"/>
                <w:lang w:val="en-GB"/>
              </w:rPr>
              <w:t xml:space="preserve"> to the existence of a certain number of similar contracts carried out by the </w:t>
            </w:r>
            <w:r w:rsidR="004406F8" w:rsidRPr="00703B5B">
              <w:rPr>
                <w:i/>
                <w:iCs/>
                <w:sz w:val="22"/>
                <w:szCs w:val="22"/>
                <w:lang w:val="en-GB"/>
              </w:rPr>
              <w:t>bidder</w:t>
            </w:r>
            <w:r w:rsidR="00FF6B71" w:rsidRPr="00703B5B">
              <w:rPr>
                <w:i/>
                <w:iCs/>
                <w:sz w:val="22"/>
                <w:szCs w:val="22"/>
                <w:lang w:val="en-GB"/>
              </w:rPr>
              <w:t xml:space="preserve"> over a given number of years, will be justified in particular when the contract requires the implementation of complex distribution or after-sales service logistics; however, care should be taken not to formulate excessively restrictive requirements, to the detriment of local </w:t>
            </w:r>
            <w:r w:rsidR="004406F8" w:rsidRPr="00703B5B">
              <w:rPr>
                <w:i/>
                <w:iCs/>
                <w:sz w:val="22"/>
                <w:szCs w:val="22"/>
                <w:lang w:val="en-GB"/>
              </w:rPr>
              <w:t>bidder</w:t>
            </w:r>
            <w:r w:rsidR="00FF6B71" w:rsidRPr="00703B5B">
              <w:rPr>
                <w:i/>
                <w:iCs/>
                <w:sz w:val="22"/>
                <w:szCs w:val="22"/>
                <w:lang w:val="en-GB"/>
              </w:rPr>
              <w:t xml:space="preserve">s who would otherwise be qualified to provide the required distribution and after-sales services; to this end, it may be indicated that the similarity of the contracts will be defined </w:t>
            </w:r>
            <w:r w:rsidR="00621466" w:rsidRPr="00703B5B">
              <w:rPr>
                <w:i/>
                <w:iCs/>
                <w:sz w:val="22"/>
                <w:szCs w:val="22"/>
                <w:lang w:val="en-GB"/>
              </w:rPr>
              <w:t>appropriately</w:t>
            </w:r>
            <w:r w:rsidR="00FF6B71" w:rsidRPr="00703B5B">
              <w:rPr>
                <w:i/>
                <w:iCs/>
                <w:sz w:val="22"/>
                <w:szCs w:val="22"/>
                <w:lang w:val="en-GB"/>
              </w:rPr>
              <w:t xml:space="preserve"> and will relate to the complexity of the distribution and after-sales services rather than to the specific nature of the supplies</w:t>
            </w:r>
            <w:r w:rsidR="00FF6B71" w:rsidRPr="00703B5B">
              <w:rPr>
                <w:i/>
                <w:iCs/>
                <w:lang w:val="en-GB"/>
              </w:rPr>
              <w:t>].</w:t>
            </w:r>
          </w:p>
          <w:p w14:paraId="757F25C1" w14:textId="5A3E74CF" w:rsidR="00D338EA" w:rsidRPr="00703B5B" w:rsidRDefault="00E757AF">
            <w:pPr>
              <w:spacing w:after="200"/>
              <w:jc w:val="both"/>
              <w:rPr>
                <w:i/>
                <w:iCs/>
                <w:lang w:val="en-GB"/>
              </w:rPr>
            </w:pPr>
            <w:r w:rsidRPr="00703B5B">
              <w:rPr>
                <w:lang w:val="en-GB"/>
              </w:rPr>
              <w:t>The b</w:t>
            </w:r>
            <w:r w:rsidR="005A3E83" w:rsidRPr="00703B5B">
              <w:rPr>
                <w:lang w:val="en-GB"/>
              </w:rPr>
              <w:t>idder</w:t>
            </w:r>
            <w:r w:rsidR="000922ED" w:rsidRPr="00703B5B">
              <w:rPr>
                <w:lang w:val="en-GB"/>
              </w:rPr>
              <w:t xml:space="preserve"> </w:t>
            </w:r>
            <w:r w:rsidR="00FF6B71" w:rsidRPr="00703B5B">
              <w:rPr>
                <w:lang w:val="en-GB"/>
              </w:rPr>
              <w:t xml:space="preserve">must provide written evidence that the supplies </w:t>
            </w:r>
            <w:r w:rsidR="00736D31" w:rsidRPr="00703B5B">
              <w:rPr>
                <w:lang w:val="en-GB"/>
              </w:rPr>
              <w:t>he</w:t>
            </w:r>
            <w:r w:rsidR="00FF6B71" w:rsidRPr="00703B5B">
              <w:rPr>
                <w:lang w:val="en-GB"/>
              </w:rPr>
              <w:t xml:space="preserve"> proposes meet the following condition(s) of use: </w:t>
            </w:r>
            <w:r w:rsidR="00FF6B71" w:rsidRPr="00703B5B">
              <w:rPr>
                <w:i/>
                <w:iCs/>
                <w:lang w:val="en-GB"/>
              </w:rPr>
              <w:t xml:space="preserve">[insert condition(s) of use; for example, in the case of equipment, it may be useful to require the </w:t>
            </w:r>
            <w:r w:rsidRPr="00703B5B">
              <w:rPr>
                <w:i/>
                <w:iCs/>
                <w:lang w:val="en-GB"/>
              </w:rPr>
              <w:t>b</w:t>
            </w:r>
            <w:r w:rsidR="00533F26" w:rsidRPr="00703B5B">
              <w:rPr>
                <w:i/>
                <w:iCs/>
                <w:lang w:val="en-GB"/>
              </w:rPr>
              <w:t>idder</w:t>
            </w:r>
            <w:r w:rsidR="00FF6B71" w:rsidRPr="00703B5B">
              <w:rPr>
                <w:i/>
                <w:iCs/>
                <w:lang w:val="en-GB"/>
              </w:rPr>
              <w:t xml:space="preserve"> to provide evidence that the type of equipment proposed has already been marketed in at least three countries other than that of the manufacturer, at least two of which have service conditions (climatic conditions in particular) similar to those prevailing </w:t>
            </w:r>
            <w:r w:rsidR="00E36120" w:rsidRPr="00703B5B">
              <w:rPr>
                <w:i/>
                <w:iCs/>
                <w:lang w:val="en-GB"/>
              </w:rPr>
              <w:t>in the country of the Contracting Authority</w:t>
            </w:r>
            <w:r w:rsidR="00FF6B71" w:rsidRPr="00703B5B">
              <w:rPr>
                <w:i/>
                <w:iCs/>
                <w:lang w:val="en-GB"/>
              </w:rPr>
              <w:t>, and that this equipment has been operating satisfactorily for at least three years].</w:t>
            </w:r>
          </w:p>
        </w:tc>
      </w:tr>
      <w:tr w:rsidR="00AD57D9" w:rsidRPr="00703B5B" w14:paraId="0F0795B5" w14:textId="77777777" w:rsidTr="00AD57D9">
        <w:tblPrEx>
          <w:tblBorders>
            <w:insideH w:val="single" w:sz="8" w:space="0" w:color="000000"/>
          </w:tblBorders>
        </w:tblPrEx>
        <w:trPr>
          <w:gridBefore w:val="1"/>
          <w:wBefore w:w="108" w:type="dxa"/>
        </w:trPr>
        <w:tc>
          <w:tcPr>
            <w:tcW w:w="9090" w:type="dxa"/>
            <w:gridSpan w:val="3"/>
            <w:vAlign w:val="center"/>
          </w:tcPr>
          <w:p w14:paraId="6875ECBA" w14:textId="0D3A2745" w:rsidR="00D338EA" w:rsidRPr="00703B5B" w:rsidRDefault="00FF6B71">
            <w:pPr>
              <w:spacing w:after="200"/>
              <w:jc w:val="center"/>
              <w:rPr>
                <w:b/>
                <w:sz w:val="28"/>
                <w:lang w:val="en-GB"/>
              </w:rPr>
            </w:pPr>
            <w:r w:rsidRPr="00703B5B">
              <w:rPr>
                <w:b/>
                <w:sz w:val="28"/>
                <w:szCs w:val="28"/>
                <w:lang w:val="en-GB"/>
              </w:rPr>
              <w:t xml:space="preserve">B. </w:t>
            </w:r>
            <w:r w:rsidR="00E86835" w:rsidRPr="00703B5B">
              <w:rPr>
                <w:b/>
                <w:sz w:val="28"/>
                <w:szCs w:val="28"/>
                <w:lang w:val="en-GB"/>
              </w:rPr>
              <w:t>Bidding documents</w:t>
            </w:r>
          </w:p>
        </w:tc>
      </w:tr>
      <w:tr w:rsidR="00AD57D9" w:rsidRPr="00B001E1" w14:paraId="5B04B7B4" w14:textId="77777777" w:rsidTr="00AD57D9">
        <w:tblPrEx>
          <w:tblBorders>
            <w:insideH w:val="single" w:sz="8" w:space="0" w:color="000000"/>
          </w:tblBorders>
        </w:tblPrEx>
        <w:trPr>
          <w:gridBefore w:val="1"/>
          <w:wBefore w:w="108" w:type="dxa"/>
        </w:trPr>
        <w:tc>
          <w:tcPr>
            <w:tcW w:w="1620" w:type="dxa"/>
          </w:tcPr>
          <w:p w14:paraId="3106F714" w14:textId="77777777" w:rsidR="00D338EA" w:rsidRPr="00703B5B" w:rsidRDefault="00FF6B71">
            <w:pPr>
              <w:tabs>
                <w:tab w:val="right" w:pos="7254"/>
              </w:tabs>
              <w:spacing w:after="200"/>
              <w:rPr>
                <w:b/>
                <w:lang w:val="en-GB"/>
              </w:rPr>
            </w:pPr>
            <w:r w:rsidRPr="00703B5B">
              <w:rPr>
                <w:b/>
                <w:lang w:val="en-GB"/>
              </w:rPr>
              <w:t>IC 7.1</w:t>
            </w:r>
          </w:p>
        </w:tc>
        <w:tc>
          <w:tcPr>
            <w:tcW w:w="7470" w:type="dxa"/>
            <w:gridSpan w:val="2"/>
          </w:tcPr>
          <w:p w14:paraId="73418830" w14:textId="77777777" w:rsidR="00D338EA" w:rsidRPr="00703B5B" w:rsidRDefault="00FF6B71">
            <w:pPr>
              <w:tabs>
                <w:tab w:val="right" w:pos="7254"/>
              </w:tabs>
              <w:spacing w:after="200"/>
              <w:jc w:val="both"/>
              <w:rPr>
                <w:lang w:val="en-GB"/>
              </w:rPr>
            </w:pPr>
            <w:r w:rsidRPr="00703B5B">
              <w:rPr>
                <w:lang w:val="en-GB"/>
              </w:rPr>
              <w:t xml:space="preserve">For </w:t>
            </w:r>
            <w:r w:rsidRPr="00703B5B">
              <w:rPr>
                <w:b/>
                <w:u w:val="single"/>
                <w:lang w:val="en-GB"/>
              </w:rPr>
              <w:t xml:space="preserve">clarification purposes </w:t>
            </w:r>
            <w:r w:rsidRPr="00703B5B">
              <w:rPr>
                <w:lang w:val="en-GB"/>
              </w:rPr>
              <w:t>only</w:t>
            </w:r>
            <w:r w:rsidRPr="00703B5B">
              <w:rPr>
                <w:b/>
                <w:lang w:val="en-GB"/>
              </w:rPr>
              <w:t xml:space="preserve">, </w:t>
            </w:r>
            <w:r w:rsidRPr="00703B5B">
              <w:rPr>
                <w:bCs/>
                <w:lang w:val="en-GB"/>
              </w:rPr>
              <w:t>the</w:t>
            </w:r>
            <w:r w:rsidRPr="00703B5B">
              <w:rPr>
                <w:b/>
                <w:lang w:val="en-GB"/>
              </w:rPr>
              <w:t xml:space="preserve"> </w:t>
            </w:r>
            <w:r w:rsidRPr="00703B5B">
              <w:rPr>
                <w:lang w:val="en-GB"/>
              </w:rPr>
              <w:t>address of the person responsible for the Contract at the Contracting Authority is as follows:</w:t>
            </w:r>
          </w:p>
          <w:p w14:paraId="3412960B" w14:textId="77777777" w:rsidR="00D338EA" w:rsidRPr="00703B5B" w:rsidRDefault="00FF6B71">
            <w:pPr>
              <w:tabs>
                <w:tab w:val="left" w:pos="1062"/>
                <w:tab w:val="right" w:pos="7254"/>
              </w:tabs>
              <w:spacing w:after="200"/>
              <w:rPr>
                <w:i/>
                <w:iCs/>
                <w:lang w:val="en-GB"/>
              </w:rPr>
            </w:pPr>
            <w:r w:rsidRPr="00703B5B">
              <w:rPr>
                <w:i/>
                <w:iCs/>
                <w:lang w:val="en-GB"/>
              </w:rPr>
              <w:t xml:space="preserve">[Attention: insert the name and office number </w:t>
            </w:r>
            <w:r w:rsidRPr="00703B5B">
              <w:rPr>
                <w:i/>
                <w:lang w:val="en-GB"/>
              </w:rPr>
              <w:t>of the person responsible for the Contract</w:t>
            </w:r>
            <w:r w:rsidRPr="00703B5B">
              <w:rPr>
                <w:i/>
                <w:iCs/>
                <w:lang w:val="en-GB"/>
              </w:rPr>
              <w:t>].</w:t>
            </w:r>
          </w:p>
          <w:p w14:paraId="48130088" w14:textId="54949E71" w:rsidR="00D338EA" w:rsidRPr="00703B5B" w:rsidRDefault="00621466">
            <w:pPr>
              <w:tabs>
                <w:tab w:val="right" w:pos="7254"/>
              </w:tabs>
              <w:spacing w:after="200"/>
              <w:rPr>
                <w:lang w:val="en-GB"/>
              </w:rPr>
            </w:pPr>
            <w:r w:rsidRPr="00703B5B">
              <w:rPr>
                <w:lang w:val="en-GB"/>
              </w:rPr>
              <w:t xml:space="preserve">The attention </w:t>
            </w:r>
            <w:r w:rsidR="000922ED" w:rsidRPr="00703B5B">
              <w:rPr>
                <w:lang w:val="en-GB"/>
              </w:rPr>
              <w:t>of:</w:t>
            </w:r>
            <w:r w:rsidR="00FF6B71" w:rsidRPr="00703B5B">
              <w:rPr>
                <w:lang w:val="en-GB"/>
              </w:rPr>
              <w:t xml:space="preserve"> </w:t>
            </w:r>
            <w:r w:rsidR="00FF6B71" w:rsidRPr="00703B5B">
              <w:rPr>
                <w:i/>
                <w:iCs/>
                <w:lang w:val="en-GB"/>
              </w:rPr>
              <w:t xml:space="preserve">[insert name of </w:t>
            </w:r>
            <w:r w:rsidRPr="00703B5B">
              <w:rPr>
                <w:i/>
                <w:iCs/>
                <w:lang w:val="en-GB"/>
              </w:rPr>
              <w:t xml:space="preserve">the </w:t>
            </w:r>
            <w:r w:rsidR="00FF6B71" w:rsidRPr="00703B5B">
              <w:rPr>
                <w:i/>
                <w:iCs/>
                <w:lang w:val="en-GB"/>
              </w:rPr>
              <w:t>person responsible]</w:t>
            </w:r>
            <w:r w:rsidR="00FF6B71" w:rsidRPr="00703B5B">
              <w:rPr>
                <w:u w:val="single"/>
                <w:lang w:val="en-GB"/>
              </w:rPr>
              <w:tab/>
            </w:r>
          </w:p>
          <w:p w14:paraId="1C0847C3" w14:textId="77777777" w:rsidR="00D338EA" w:rsidRPr="00703B5B" w:rsidRDefault="00FF6B71">
            <w:pPr>
              <w:tabs>
                <w:tab w:val="right" w:pos="7254"/>
              </w:tabs>
              <w:spacing w:after="200"/>
              <w:rPr>
                <w:i/>
                <w:lang w:val="en-GB"/>
              </w:rPr>
            </w:pPr>
            <w:r w:rsidRPr="00703B5B">
              <w:rPr>
                <w:lang w:val="en-GB"/>
              </w:rPr>
              <w:t xml:space="preserve">Address: </w:t>
            </w:r>
            <w:r w:rsidRPr="00703B5B">
              <w:rPr>
                <w:i/>
                <w:iCs/>
                <w:lang w:val="en-GB"/>
              </w:rPr>
              <w:t>[insert full address]</w:t>
            </w:r>
            <w:r w:rsidRPr="00703B5B">
              <w:rPr>
                <w:u w:val="single"/>
                <w:lang w:val="en-GB"/>
              </w:rPr>
              <w:tab/>
            </w:r>
          </w:p>
          <w:p w14:paraId="04B5BBF7" w14:textId="77777777" w:rsidR="00D338EA" w:rsidRPr="00703B5B" w:rsidRDefault="00FF6B71">
            <w:pPr>
              <w:tabs>
                <w:tab w:val="right" w:pos="7254"/>
              </w:tabs>
              <w:spacing w:after="200"/>
              <w:rPr>
                <w:i/>
                <w:lang w:val="en-GB"/>
              </w:rPr>
            </w:pPr>
            <w:r w:rsidRPr="00703B5B">
              <w:rPr>
                <w:lang w:val="en-GB"/>
              </w:rPr>
              <w:t xml:space="preserve">P.O. Box: </w:t>
            </w:r>
            <w:r w:rsidRPr="00703B5B">
              <w:rPr>
                <w:i/>
                <w:iCs/>
                <w:lang w:val="en-GB"/>
              </w:rPr>
              <w:t>[insert P.O. Box number</w:t>
            </w:r>
            <w:r w:rsidRPr="00703B5B">
              <w:rPr>
                <w:lang w:val="en-GB"/>
              </w:rPr>
              <w:t xml:space="preserve">]. </w:t>
            </w:r>
            <w:r w:rsidRPr="00703B5B">
              <w:rPr>
                <w:u w:val="single"/>
                <w:lang w:val="en-GB"/>
              </w:rPr>
              <w:tab/>
            </w:r>
          </w:p>
          <w:p w14:paraId="4AF8A814" w14:textId="77777777" w:rsidR="00D338EA" w:rsidRPr="00703B5B" w:rsidRDefault="00FF6B71">
            <w:pPr>
              <w:tabs>
                <w:tab w:val="right" w:pos="7254"/>
              </w:tabs>
              <w:spacing w:after="200"/>
              <w:rPr>
                <w:lang w:val="en-GB"/>
              </w:rPr>
            </w:pPr>
            <w:r w:rsidRPr="00703B5B">
              <w:rPr>
                <w:lang w:val="en-GB"/>
              </w:rPr>
              <w:t xml:space="preserve">Telephone number: </w:t>
            </w:r>
            <w:r w:rsidRPr="00703B5B">
              <w:rPr>
                <w:i/>
                <w:iCs/>
                <w:lang w:val="en-GB"/>
              </w:rPr>
              <w:t>[insert number]</w:t>
            </w:r>
            <w:r w:rsidRPr="00703B5B">
              <w:rPr>
                <w:u w:val="single"/>
                <w:lang w:val="en-GB"/>
              </w:rPr>
              <w:tab/>
            </w:r>
          </w:p>
          <w:p w14:paraId="4054EDB1" w14:textId="77777777" w:rsidR="00D338EA" w:rsidRPr="00703B5B" w:rsidRDefault="00FF6B71">
            <w:pPr>
              <w:tabs>
                <w:tab w:val="right" w:pos="7254"/>
              </w:tabs>
              <w:spacing w:after="200"/>
              <w:rPr>
                <w:lang w:val="en-GB"/>
              </w:rPr>
            </w:pPr>
            <w:r w:rsidRPr="00703B5B">
              <w:rPr>
                <w:lang w:val="en-GB"/>
              </w:rPr>
              <w:t xml:space="preserve">Fax number: </w:t>
            </w:r>
            <w:r w:rsidRPr="00703B5B">
              <w:rPr>
                <w:i/>
                <w:iCs/>
                <w:lang w:val="en-GB"/>
              </w:rPr>
              <w:t>[insert number]</w:t>
            </w:r>
            <w:r w:rsidRPr="00703B5B">
              <w:rPr>
                <w:u w:val="single"/>
                <w:lang w:val="en-GB"/>
              </w:rPr>
              <w:tab/>
            </w:r>
          </w:p>
          <w:p w14:paraId="152F84C2" w14:textId="77777777" w:rsidR="00D338EA" w:rsidRPr="00703B5B" w:rsidRDefault="00FF6B71">
            <w:pPr>
              <w:tabs>
                <w:tab w:val="right" w:pos="7254"/>
              </w:tabs>
              <w:spacing w:after="200"/>
              <w:rPr>
                <w:lang w:val="en-GB"/>
              </w:rPr>
            </w:pPr>
            <w:r w:rsidRPr="00703B5B">
              <w:rPr>
                <w:lang w:val="en-GB"/>
              </w:rPr>
              <w:t xml:space="preserve">E-mail address: </w:t>
            </w:r>
            <w:r w:rsidRPr="00703B5B">
              <w:rPr>
                <w:i/>
                <w:iCs/>
                <w:lang w:val="en-GB"/>
              </w:rPr>
              <w:t>[insert address]</w:t>
            </w:r>
            <w:r w:rsidRPr="00703B5B">
              <w:rPr>
                <w:u w:val="single"/>
                <w:lang w:val="en-GB"/>
              </w:rPr>
              <w:tab/>
            </w:r>
          </w:p>
        </w:tc>
      </w:tr>
      <w:tr w:rsidR="00AD57D9" w:rsidRPr="00703B5B" w14:paraId="5E9F48BB" w14:textId="77777777" w:rsidTr="00AD57D9">
        <w:tblPrEx>
          <w:tblBorders>
            <w:insideH w:val="single" w:sz="8" w:space="0" w:color="000000"/>
          </w:tblBorders>
        </w:tblPrEx>
        <w:trPr>
          <w:gridBefore w:val="1"/>
          <w:wBefore w:w="108" w:type="dxa"/>
        </w:trPr>
        <w:tc>
          <w:tcPr>
            <w:tcW w:w="9090" w:type="dxa"/>
            <w:gridSpan w:val="3"/>
            <w:vAlign w:val="center"/>
          </w:tcPr>
          <w:p w14:paraId="5F085B31" w14:textId="41B75B3A" w:rsidR="00D338EA" w:rsidRPr="00703B5B" w:rsidRDefault="00FF6B71">
            <w:pPr>
              <w:spacing w:after="200"/>
              <w:jc w:val="center"/>
              <w:rPr>
                <w:b/>
                <w:sz w:val="28"/>
                <w:lang w:val="en-GB"/>
              </w:rPr>
            </w:pPr>
            <w:r w:rsidRPr="00703B5B">
              <w:rPr>
                <w:b/>
                <w:sz w:val="28"/>
                <w:szCs w:val="28"/>
                <w:lang w:val="en-GB"/>
              </w:rPr>
              <w:t xml:space="preserve">C. Preparing </w:t>
            </w:r>
            <w:r w:rsidR="000922ED" w:rsidRPr="00703B5B">
              <w:rPr>
                <w:b/>
                <w:sz w:val="28"/>
                <w:szCs w:val="28"/>
                <w:lang w:val="en-GB"/>
              </w:rPr>
              <w:t>B</w:t>
            </w:r>
            <w:r w:rsidRPr="00703B5B">
              <w:rPr>
                <w:b/>
                <w:sz w:val="28"/>
                <w:szCs w:val="28"/>
                <w:lang w:val="en-GB"/>
              </w:rPr>
              <w:t>ids</w:t>
            </w:r>
          </w:p>
        </w:tc>
      </w:tr>
      <w:tr w:rsidR="00AD57D9" w:rsidRPr="00B001E1" w14:paraId="08DF76CF" w14:textId="77777777" w:rsidTr="00AD57D9">
        <w:tblPrEx>
          <w:tblBorders>
            <w:insideH w:val="single" w:sz="8" w:space="0" w:color="000000"/>
          </w:tblBorders>
        </w:tblPrEx>
        <w:trPr>
          <w:gridBefore w:val="1"/>
          <w:wBefore w:w="108" w:type="dxa"/>
        </w:trPr>
        <w:tc>
          <w:tcPr>
            <w:tcW w:w="1620" w:type="dxa"/>
          </w:tcPr>
          <w:p w14:paraId="1FB61749" w14:textId="77777777" w:rsidR="00D338EA" w:rsidRPr="00703B5B" w:rsidRDefault="00FF6B71">
            <w:pPr>
              <w:tabs>
                <w:tab w:val="right" w:pos="7434"/>
              </w:tabs>
              <w:spacing w:after="200"/>
              <w:rPr>
                <w:b/>
                <w:lang w:val="en-GB"/>
              </w:rPr>
            </w:pPr>
            <w:r w:rsidRPr="00703B5B">
              <w:rPr>
                <w:b/>
                <w:lang w:val="en-GB"/>
              </w:rPr>
              <w:t>IC 11.1 (g)</w:t>
            </w:r>
          </w:p>
        </w:tc>
        <w:tc>
          <w:tcPr>
            <w:tcW w:w="7470" w:type="dxa"/>
            <w:gridSpan w:val="2"/>
          </w:tcPr>
          <w:p w14:paraId="27A80DD5" w14:textId="19A738C0" w:rsidR="00D338EA" w:rsidRPr="00703B5B" w:rsidRDefault="005A3E83">
            <w:pPr>
              <w:pStyle w:val="i"/>
              <w:tabs>
                <w:tab w:val="right" w:pos="7254"/>
              </w:tabs>
              <w:suppressAutoHyphens w:val="0"/>
              <w:spacing w:after="200"/>
              <w:rPr>
                <w:rFonts w:ascii="Times New Roman" w:hAnsi="Times New Roman"/>
                <w:lang w:val="en-GB"/>
              </w:rPr>
            </w:pPr>
            <w:r w:rsidRPr="00703B5B">
              <w:rPr>
                <w:rFonts w:ascii="Times New Roman" w:hAnsi="Times New Roman"/>
                <w:lang w:val="en-GB"/>
              </w:rPr>
              <w:t xml:space="preserve">The </w:t>
            </w:r>
            <w:r w:rsidR="00534FC0" w:rsidRPr="00703B5B">
              <w:rPr>
                <w:rFonts w:ascii="Times New Roman" w:hAnsi="Times New Roman"/>
                <w:lang w:val="en-GB"/>
              </w:rPr>
              <w:t>b</w:t>
            </w:r>
            <w:r w:rsidRPr="00703B5B">
              <w:rPr>
                <w:rFonts w:ascii="Times New Roman" w:hAnsi="Times New Roman"/>
                <w:lang w:val="en-GB"/>
              </w:rPr>
              <w:t>idder</w:t>
            </w:r>
            <w:r w:rsidR="00FF6B71" w:rsidRPr="00703B5B">
              <w:rPr>
                <w:rFonts w:ascii="Times New Roman" w:hAnsi="Times New Roman"/>
                <w:lang w:val="en-GB"/>
              </w:rPr>
              <w:t xml:space="preserve"> must enclose the following documents with </w:t>
            </w:r>
            <w:r w:rsidR="00364368" w:rsidRPr="00703B5B">
              <w:rPr>
                <w:rFonts w:ascii="Times New Roman" w:hAnsi="Times New Roman"/>
                <w:lang w:val="en-GB"/>
              </w:rPr>
              <w:t>their bid</w:t>
            </w:r>
            <w:r w:rsidR="00FF6B71" w:rsidRPr="00703B5B">
              <w:rPr>
                <w:rFonts w:ascii="Times New Roman" w:hAnsi="Times New Roman"/>
                <w:lang w:val="en-GB"/>
              </w:rPr>
              <w:t xml:space="preserve">: </w:t>
            </w:r>
          </w:p>
          <w:p w14:paraId="752774B3" w14:textId="77777777" w:rsidR="00D338EA" w:rsidRPr="00703B5B" w:rsidRDefault="00C330B3">
            <w:pPr>
              <w:tabs>
                <w:tab w:val="right" w:pos="7254"/>
              </w:tabs>
              <w:spacing w:after="200"/>
              <w:rPr>
                <w:i/>
                <w:iCs/>
                <w:u w:val="single"/>
                <w:lang w:val="en-GB"/>
              </w:rPr>
            </w:pPr>
            <w:r w:rsidRPr="00703B5B">
              <w:rPr>
                <w:i/>
                <w:iCs/>
                <w:u w:val="single"/>
                <w:lang w:val="en-GB"/>
              </w:rPr>
              <w:t>[Insert list of documents, if necessary].</w:t>
            </w:r>
            <w:r w:rsidRPr="00703B5B">
              <w:rPr>
                <w:i/>
                <w:iCs/>
                <w:u w:val="single"/>
                <w:lang w:val="en-GB"/>
              </w:rPr>
              <w:tab/>
            </w:r>
          </w:p>
          <w:p w14:paraId="05B4EC72" w14:textId="77777777" w:rsidR="00AD57D9" w:rsidRPr="00703B5B" w:rsidRDefault="00AD57D9" w:rsidP="00AD57D9">
            <w:pPr>
              <w:tabs>
                <w:tab w:val="right" w:pos="7254"/>
              </w:tabs>
              <w:spacing w:after="200"/>
              <w:rPr>
                <w:u w:val="single"/>
                <w:lang w:val="en-GB"/>
              </w:rPr>
            </w:pPr>
            <w:r w:rsidRPr="00703B5B">
              <w:rPr>
                <w:u w:val="single"/>
                <w:lang w:val="en-GB"/>
              </w:rPr>
              <w:tab/>
            </w:r>
          </w:p>
        </w:tc>
      </w:tr>
      <w:tr w:rsidR="00AD57D9" w:rsidRPr="00B001E1" w14:paraId="34099382" w14:textId="77777777" w:rsidTr="00AD57D9">
        <w:tblPrEx>
          <w:tblBorders>
            <w:insideH w:val="single" w:sz="8" w:space="0" w:color="000000"/>
          </w:tblBorders>
        </w:tblPrEx>
        <w:trPr>
          <w:gridBefore w:val="1"/>
          <w:wBefore w:w="108" w:type="dxa"/>
        </w:trPr>
        <w:tc>
          <w:tcPr>
            <w:tcW w:w="1620" w:type="dxa"/>
          </w:tcPr>
          <w:p w14:paraId="7FDD88CF" w14:textId="77777777" w:rsidR="00D338EA" w:rsidRPr="00703B5B" w:rsidRDefault="00FF6B71">
            <w:pPr>
              <w:tabs>
                <w:tab w:val="right" w:pos="7434"/>
              </w:tabs>
              <w:spacing w:after="200"/>
              <w:rPr>
                <w:b/>
                <w:lang w:val="en-GB"/>
              </w:rPr>
            </w:pPr>
            <w:r w:rsidRPr="00703B5B">
              <w:rPr>
                <w:b/>
                <w:lang w:val="en-GB"/>
              </w:rPr>
              <w:t>IC 12.2</w:t>
            </w:r>
          </w:p>
        </w:tc>
        <w:tc>
          <w:tcPr>
            <w:tcW w:w="7470" w:type="dxa"/>
            <w:gridSpan w:val="2"/>
          </w:tcPr>
          <w:p w14:paraId="70D67471" w14:textId="77777777" w:rsidR="00D338EA" w:rsidRPr="00703B5B" w:rsidRDefault="00FF6B71">
            <w:pPr>
              <w:tabs>
                <w:tab w:val="right" w:pos="7254"/>
              </w:tabs>
              <w:spacing w:after="200"/>
              <w:rPr>
                <w:lang w:val="en-GB"/>
              </w:rPr>
            </w:pPr>
            <w:r w:rsidRPr="00703B5B">
              <w:rPr>
                <w:lang w:val="en-GB"/>
              </w:rPr>
              <w:t xml:space="preserve">Price schedules for Supplies and Related Services </w:t>
            </w:r>
            <w:r w:rsidRPr="00703B5B">
              <w:rPr>
                <w:bCs/>
                <w:i/>
                <w:iCs/>
                <w:lang w:val="en-GB"/>
              </w:rPr>
              <w:t xml:space="preserve">[insert "are" or "are not"] </w:t>
            </w:r>
            <w:r w:rsidRPr="00703B5B">
              <w:rPr>
                <w:lang w:val="en-GB"/>
              </w:rPr>
              <w:t>required</w:t>
            </w:r>
          </w:p>
          <w:p w14:paraId="6E3E0E01" w14:textId="1166E4E5" w:rsidR="00D338EA" w:rsidRPr="00703B5B" w:rsidRDefault="00FF6B71">
            <w:pPr>
              <w:tabs>
                <w:tab w:val="right" w:pos="7254"/>
              </w:tabs>
              <w:spacing w:after="200"/>
              <w:rPr>
                <w:i/>
                <w:lang w:val="en-GB"/>
              </w:rPr>
            </w:pPr>
            <w:r w:rsidRPr="00703B5B">
              <w:rPr>
                <w:i/>
                <w:lang w:val="en-GB"/>
              </w:rPr>
              <w:t xml:space="preserve">[If the submission of the first stage of the </w:t>
            </w:r>
            <w:r w:rsidR="005E1F12" w:rsidRPr="00703B5B">
              <w:rPr>
                <w:i/>
                <w:lang w:val="en-GB"/>
              </w:rPr>
              <w:t>Framework Agreement</w:t>
            </w:r>
            <w:r w:rsidRPr="00703B5B">
              <w:rPr>
                <w:i/>
                <w:lang w:val="en-GB"/>
              </w:rPr>
              <w:t xml:space="preserve"> is</w:t>
            </w:r>
            <w:r w:rsidR="000922ED" w:rsidRPr="00703B5B">
              <w:rPr>
                <w:i/>
                <w:lang w:val="en-GB"/>
              </w:rPr>
              <w:t xml:space="preserve"> for information purposes</w:t>
            </w:r>
            <w:r w:rsidRPr="00703B5B">
              <w:rPr>
                <w:i/>
                <w:lang w:val="en-GB"/>
              </w:rPr>
              <w:t>, it will be examined solely from the point of view of compliance</w:t>
            </w:r>
            <w:r w:rsidR="00621466" w:rsidRPr="00703B5B">
              <w:rPr>
                <w:i/>
                <w:lang w:val="en-GB"/>
              </w:rPr>
              <w:t>,</w:t>
            </w:r>
            <w:r w:rsidRPr="00703B5B">
              <w:rPr>
                <w:i/>
                <w:lang w:val="en-GB"/>
              </w:rPr>
              <w:t xml:space="preserve"> and the price schedules will not be requested, as </w:t>
            </w:r>
            <w:r w:rsidR="00621466" w:rsidRPr="00703B5B">
              <w:rPr>
                <w:i/>
                <w:lang w:val="en-GB"/>
              </w:rPr>
              <w:t xml:space="preserve">the </w:t>
            </w:r>
            <w:r w:rsidRPr="00703B5B">
              <w:rPr>
                <w:i/>
                <w:lang w:val="en-GB"/>
              </w:rPr>
              <w:t>price is not an evaluation criterion.</w:t>
            </w:r>
          </w:p>
          <w:p w14:paraId="5DAC3F69" w14:textId="77777777" w:rsidR="00D338EA" w:rsidRPr="00703B5B" w:rsidRDefault="00FF6B71">
            <w:pPr>
              <w:tabs>
                <w:tab w:val="right" w:pos="7254"/>
              </w:tabs>
              <w:spacing w:after="200"/>
              <w:rPr>
                <w:i/>
                <w:lang w:val="en-GB"/>
              </w:rPr>
            </w:pPr>
            <w:r w:rsidRPr="00703B5B">
              <w:rPr>
                <w:i/>
                <w:lang w:val="en-GB"/>
              </w:rPr>
              <w:t>If price is an evaluation criterion, then price lists will be required].</w:t>
            </w:r>
          </w:p>
        </w:tc>
      </w:tr>
      <w:tr w:rsidR="00AD57D9" w:rsidRPr="00B001E1" w14:paraId="375AD43A" w14:textId="77777777" w:rsidTr="00AD57D9">
        <w:tblPrEx>
          <w:tblBorders>
            <w:insideH w:val="single" w:sz="8" w:space="0" w:color="000000"/>
          </w:tblBorders>
        </w:tblPrEx>
        <w:trPr>
          <w:gridBefore w:val="1"/>
          <w:wBefore w:w="108" w:type="dxa"/>
        </w:trPr>
        <w:tc>
          <w:tcPr>
            <w:tcW w:w="1620" w:type="dxa"/>
          </w:tcPr>
          <w:p w14:paraId="6E6CBF6F" w14:textId="77777777" w:rsidR="00D338EA" w:rsidRPr="00703B5B" w:rsidRDefault="00FF6B71">
            <w:pPr>
              <w:tabs>
                <w:tab w:val="right" w:pos="7434"/>
              </w:tabs>
              <w:spacing w:after="200"/>
              <w:rPr>
                <w:b/>
                <w:lang w:val="en-GB"/>
              </w:rPr>
            </w:pPr>
            <w:r w:rsidRPr="00703B5B">
              <w:rPr>
                <w:b/>
                <w:lang w:val="en-GB"/>
              </w:rPr>
              <w:t>IC 13.1</w:t>
            </w:r>
          </w:p>
        </w:tc>
        <w:tc>
          <w:tcPr>
            <w:tcW w:w="7470" w:type="dxa"/>
            <w:gridSpan w:val="2"/>
          </w:tcPr>
          <w:p w14:paraId="5CF90407" w14:textId="23E69026" w:rsidR="00D338EA" w:rsidRPr="00703B5B" w:rsidRDefault="00FF6B71">
            <w:pPr>
              <w:tabs>
                <w:tab w:val="right" w:pos="7254"/>
              </w:tabs>
              <w:spacing w:after="200"/>
              <w:rPr>
                <w:lang w:val="en-GB"/>
              </w:rPr>
            </w:pPr>
            <w:r w:rsidRPr="00703B5B">
              <w:rPr>
                <w:lang w:val="en-GB"/>
              </w:rPr>
              <w:t xml:space="preserve">Variants </w:t>
            </w:r>
            <w:r w:rsidRPr="00703B5B">
              <w:rPr>
                <w:bCs/>
                <w:i/>
                <w:iCs/>
                <w:lang w:val="en-GB"/>
              </w:rPr>
              <w:t xml:space="preserve">[insert "are" or "are not"] </w:t>
            </w:r>
            <w:r w:rsidRPr="00703B5B">
              <w:rPr>
                <w:lang w:val="en-GB"/>
              </w:rPr>
              <w:t>authorised.</w:t>
            </w:r>
          </w:p>
          <w:p w14:paraId="581C6060" w14:textId="6331DE17" w:rsidR="00D338EA" w:rsidRPr="00703B5B" w:rsidRDefault="00FF6B71">
            <w:pPr>
              <w:tabs>
                <w:tab w:val="right" w:pos="7254"/>
              </w:tabs>
              <w:spacing w:after="200"/>
              <w:rPr>
                <w:bCs/>
                <w:i/>
                <w:iCs/>
                <w:lang w:val="en-GB"/>
              </w:rPr>
            </w:pPr>
            <w:r w:rsidRPr="00703B5B">
              <w:rPr>
                <w:i/>
                <w:iCs/>
                <w:lang w:val="en-GB"/>
              </w:rPr>
              <w:t xml:space="preserve">[If alternative bids are authorised, </w:t>
            </w:r>
            <w:r w:rsidR="000922ED" w:rsidRPr="00703B5B">
              <w:rPr>
                <w:i/>
                <w:iCs/>
                <w:lang w:val="en-GB"/>
              </w:rPr>
              <w:t>insert:</w:t>
            </w:r>
            <w:r w:rsidRPr="00703B5B">
              <w:rPr>
                <w:i/>
                <w:iCs/>
                <w:lang w:val="en-GB"/>
              </w:rPr>
              <w:t xml:space="preserve"> </w:t>
            </w:r>
          </w:p>
          <w:p w14:paraId="53AA28ED" w14:textId="3367D8E5" w:rsidR="00D338EA" w:rsidRPr="00703B5B" w:rsidRDefault="00FF6B71">
            <w:pPr>
              <w:tabs>
                <w:tab w:val="right" w:pos="7254"/>
              </w:tabs>
              <w:spacing w:after="200"/>
              <w:rPr>
                <w:bCs/>
                <w:i/>
                <w:iCs/>
                <w:lang w:val="en-GB"/>
              </w:rPr>
            </w:pPr>
            <w:r w:rsidRPr="00703B5B">
              <w:rPr>
                <w:bCs/>
                <w:i/>
                <w:iCs/>
                <w:lang w:val="en-GB"/>
              </w:rPr>
              <w:t xml:space="preserve">"A </w:t>
            </w:r>
            <w:r w:rsidR="00534FC0" w:rsidRPr="00703B5B">
              <w:rPr>
                <w:bCs/>
                <w:i/>
                <w:iCs/>
                <w:lang w:val="en-GB"/>
              </w:rPr>
              <w:t xml:space="preserve">bidder </w:t>
            </w:r>
            <w:r w:rsidRPr="00703B5B">
              <w:rPr>
                <w:bCs/>
                <w:i/>
                <w:iCs/>
                <w:lang w:val="en-GB"/>
              </w:rPr>
              <w:t xml:space="preserve">is only authorised to submit a variant </w:t>
            </w:r>
            <w:r w:rsidR="00533F26" w:rsidRPr="00703B5B">
              <w:rPr>
                <w:bCs/>
                <w:i/>
                <w:iCs/>
                <w:lang w:val="en-GB"/>
              </w:rPr>
              <w:t>bid</w:t>
            </w:r>
            <w:r w:rsidRPr="00703B5B">
              <w:rPr>
                <w:bCs/>
                <w:i/>
                <w:iCs/>
                <w:lang w:val="en-GB"/>
              </w:rPr>
              <w:t xml:space="preserve"> if </w:t>
            </w:r>
            <w:r w:rsidR="00534FC0" w:rsidRPr="00703B5B">
              <w:rPr>
                <w:bCs/>
                <w:i/>
                <w:iCs/>
                <w:lang w:val="en-GB"/>
              </w:rPr>
              <w:t xml:space="preserve">they </w:t>
            </w:r>
            <w:r w:rsidRPr="00703B5B">
              <w:rPr>
                <w:bCs/>
                <w:i/>
                <w:iCs/>
                <w:lang w:val="en-GB"/>
              </w:rPr>
              <w:t xml:space="preserve">submit a basic </w:t>
            </w:r>
            <w:r w:rsidR="00533F26" w:rsidRPr="00703B5B">
              <w:rPr>
                <w:bCs/>
                <w:i/>
                <w:iCs/>
                <w:lang w:val="en-GB"/>
              </w:rPr>
              <w:t>bid</w:t>
            </w:r>
            <w:r w:rsidRPr="00703B5B">
              <w:rPr>
                <w:bCs/>
                <w:i/>
                <w:iCs/>
                <w:lang w:val="en-GB"/>
              </w:rPr>
              <w:t xml:space="preserve">. The Contracting Authority will only consider variants offered by </w:t>
            </w:r>
            <w:r w:rsidR="00534FC0" w:rsidRPr="00703B5B">
              <w:rPr>
                <w:bCs/>
                <w:i/>
                <w:iCs/>
                <w:lang w:val="en-GB"/>
              </w:rPr>
              <w:t>b</w:t>
            </w:r>
            <w:r w:rsidR="00364368" w:rsidRPr="00703B5B">
              <w:rPr>
                <w:bCs/>
                <w:i/>
                <w:iCs/>
                <w:lang w:val="en-GB"/>
              </w:rPr>
              <w:t>idders</w:t>
            </w:r>
            <w:r w:rsidRPr="00703B5B">
              <w:rPr>
                <w:bCs/>
                <w:i/>
                <w:iCs/>
                <w:lang w:val="en-GB"/>
              </w:rPr>
              <w:t xml:space="preserve"> classified as eligible for the </w:t>
            </w:r>
            <w:r w:rsidR="005E1F12" w:rsidRPr="00703B5B">
              <w:rPr>
                <w:bCs/>
                <w:i/>
                <w:iCs/>
                <w:lang w:val="en-GB"/>
              </w:rPr>
              <w:t>Framework Agreement</w:t>
            </w:r>
            <w:r w:rsidRPr="00703B5B">
              <w:rPr>
                <w:bCs/>
                <w:i/>
                <w:iCs/>
                <w:lang w:val="en-GB"/>
              </w:rPr>
              <w:t xml:space="preserve"> </w:t>
            </w:r>
            <w:r w:rsidR="00621466" w:rsidRPr="00703B5B">
              <w:rPr>
                <w:bCs/>
                <w:i/>
                <w:iCs/>
                <w:lang w:val="en-GB"/>
              </w:rPr>
              <w:t>based on</w:t>
            </w:r>
            <w:r w:rsidRPr="00703B5B">
              <w:rPr>
                <w:bCs/>
                <w:i/>
                <w:iCs/>
                <w:lang w:val="en-GB"/>
              </w:rPr>
              <w:t xml:space="preserve"> their evaluated basic </w:t>
            </w:r>
            <w:r w:rsidR="00533F26" w:rsidRPr="00703B5B">
              <w:rPr>
                <w:bCs/>
                <w:i/>
                <w:iCs/>
                <w:lang w:val="en-GB"/>
              </w:rPr>
              <w:t>bid</w:t>
            </w:r>
            <w:r w:rsidRPr="00703B5B">
              <w:rPr>
                <w:bCs/>
                <w:i/>
                <w:iCs/>
                <w:lang w:val="en-GB"/>
              </w:rPr>
              <w:t>."</w:t>
            </w:r>
          </w:p>
          <w:p w14:paraId="41F0F513" w14:textId="77777777" w:rsidR="00D338EA" w:rsidRPr="00703B5B" w:rsidRDefault="00FF6B71">
            <w:pPr>
              <w:tabs>
                <w:tab w:val="right" w:pos="7254"/>
              </w:tabs>
              <w:spacing w:after="200"/>
              <w:rPr>
                <w:bCs/>
                <w:i/>
                <w:iCs/>
                <w:lang w:val="en-GB"/>
              </w:rPr>
            </w:pPr>
            <w:r w:rsidRPr="00703B5B">
              <w:rPr>
                <w:bCs/>
                <w:i/>
                <w:iCs/>
                <w:lang w:val="en-GB"/>
              </w:rPr>
              <w:t>Or</w:t>
            </w:r>
          </w:p>
          <w:p w14:paraId="53F69FBC" w14:textId="5BBF4070" w:rsidR="00D338EA" w:rsidRPr="00703B5B" w:rsidRDefault="00FF6B71" w:rsidP="00A57766">
            <w:pPr>
              <w:tabs>
                <w:tab w:val="right" w:pos="7254"/>
              </w:tabs>
              <w:spacing w:after="200"/>
              <w:rPr>
                <w:lang w:val="en-GB"/>
              </w:rPr>
            </w:pPr>
            <w:r w:rsidRPr="00703B5B">
              <w:rPr>
                <w:i/>
                <w:iCs/>
                <w:lang w:val="en-GB"/>
              </w:rPr>
              <w:t xml:space="preserve">"A </w:t>
            </w:r>
            <w:r w:rsidR="00534FC0" w:rsidRPr="00703B5B">
              <w:rPr>
                <w:i/>
                <w:iCs/>
                <w:lang w:val="en-GB"/>
              </w:rPr>
              <w:t xml:space="preserve">bidder </w:t>
            </w:r>
            <w:r w:rsidRPr="00703B5B">
              <w:rPr>
                <w:i/>
                <w:iCs/>
                <w:lang w:val="en-GB"/>
              </w:rPr>
              <w:t xml:space="preserve">may submit an alternative </w:t>
            </w:r>
            <w:r w:rsidR="00533F26" w:rsidRPr="00703B5B">
              <w:rPr>
                <w:i/>
                <w:iCs/>
                <w:lang w:val="en-GB"/>
              </w:rPr>
              <w:t>bid</w:t>
            </w:r>
            <w:r w:rsidRPr="00703B5B">
              <w:rPr>
                <w:i/>
                <w:iCs/>
                <w:lang w:val="en-GB"/>
              </w:rPr>
              <w:t xml:space="preserve"> with or without a basic </w:t>
            </w:r>
            <w:r w:rsidR="00533F26" w:rsidRPr="00703B5B">
              <w:rPr>
                <w:i/>
                <w:iCs/>
                <w:lang w:val="en-GB"/>
              </w:rPr>
              <w:t>bid</w:t>
            </w:r>
            <w:r w:rsidRPr="00703B5B">
              <w:rPr>
                <w:i/>
                <w:iCs/>
                <w:lang w:val="en-GB"/>
              </w:rPr>
              <w:t xml:space="preserve">. The Contracting Authority will consider alternative bids that comply with the Technical Specifications </w:t>
            </w:r>
            <w:r w:rsidR="00DB40DD" w:rsidRPr="00703B5B">
              <w:rPr>
                <w:i/>
                <w:iCs/>
                <w:lang w:val="en-GB"/>
              </w:rPr>
              <w:t>indicated</w:t>
            </w:r>
            <w:r w:rsidRPr="00703B5B">
              <w:rPr>
                <w:i/>
                <w:iCs/>
                <w:lang w:val="en-GB"/>
              </w:rPr>
              <w:t xml:space="preserve"> in Section IV, Schedule of Requirements, Delivery Schedules, </w:t>
            </w:r>
            <w:r w:rsidR="00621466" w:rsidRPr="00703B5B">
              <w:rPr>
                <w:i/>
                <w:iCs/>
                <w:lang w:val="en-GB"/>
              </w:rPr>
              <w:t xml:space="preserve">and </w:t>
            </w:r>
            <w:r w:rsidRPr="00703B5B">
              <w:rPr>
                <w:i/>
                <w:iCs/>
                <w:lang w:val="en-GB"/>
              </w:rPr>
              <w:t xml:space="preserve">Technical Specifications. All bids received, whether for the basic solution or as alternative bids meeting the required conditions, will be evaluated on their merits, </w:t>
            </w:r>
            <w:r w:rsidR="00621466" w:rsidRPr="00703B5B">
              <w:rPr>
                <w:i/>
                <w:iCs/>
                <w:lang w:val="en-GB"/>
              </w:rPr>
              <w:t>per the same procedure</w:t>
            </w:r>
            <w:r w:rsidRPr="00703B5B">
              <w:rPr>
                <w:i/>
                <w:iCs/>
                <w:lang w:val="en-GB"/>
              </w:rPr>
              <w:t xml:space="preserve">s set out in Clause 33 of the </w:t>
            </w:r>
            <w:r w:rsidR="003F7830" w:rsidRPr="00703B5B">
              <w:rPr>
                <w:i/>
                <w:iCs/>
                <w:lang w:val="en-GB"/>
              </w:rPr>
              <w:t>IBs</w:t>
            </w:r>
            <w:r w:rsidRPr="00703B5B">
              <w:rPr>
                <w:i/>
                <w:iCs/>
                <w:lang w:val="en-GB"/>
              </w:rPr>
              <w:t>"</w:t>
            </w:r>
            <w:r w:rsidRPr="00703B5B">
              <w:rPr>
                <w:lang w:val="en-GB"/>
              </w:rPr>
              <w:t xml:space="preserve">]. </w:t>
            </w:r>
          </w:p>
        </w:tc>
      </w:tr>
      <w:tr w:rsidR="00AD57D9" w:rsidRPr="00B001E1" w14:paraId="2C0DDF4B" w14:textId="77777777" w:rsidTr="00AD57D9">
        <w:tblPrEx>
          <w:tblBorders>
            <w:insideH w:val="single" w:sz="8" w:space="0" w:color="000000"/>
          </w:tblBorders>
        </w:tblPrEx>
        <w:trPr>
          <w:gridBefore w:val="1"/>
          <w:wBefore w:w="108" w:type="dxa"/>
        </w:trPr>
        <w:tc>
          <w:tcPr>
            <w:tcW w:w="1620" w:type="dxa"/>
          </w:tcPr>
          <w:p w14:paraId="328C823F" w14:textId="77777777" w:rsidR="00D338EA" w:rsidRPr="00703B5B" w:rsidRDefault="00FF6B71">
            <w:pPr>
              <w:tabs>
                <w:tab w:val="right" w:pos="7434"/>
              </w:tabs>
              <w:spacing w:after="200"/>
              <w:rPr>
                <w:b/>
                <w:lang w:val="en-GB"/>
              </w:rPr>
            </w:pPr>
            <w:r w:rsidRPr="00703B5B">
              <w:rPr>
                <w:b/>
                <w:lang w:val="en-GB"/>
              </w:rPr>
              <w:t xml:space="preserve">IC 14.6 (a) </w:t>
            </w:r>
          </w:p>
        </w:tc>
        <w:tc>
          <w:tcPr>
            <w:tcW w:w="7470" w:type="dxa"/>
            <w:gridSpan w:val="2"/>
          </w:tcPr>
          <w:p w14:paraId="536D882C" w14:textId="77777777" w:rsidR="00D338EA" w:rsidRPr="00703B5B" w:rsidRDefault="00FF6B71">
            <w:pPr>
              <w:tabs>
                <w:tab w:val="right" w:pos="7254"/>
              </w:tabs>
              <w:spacing w:after="200"/>
              <w:rPr>
                <w:lang w:val="en-GB"/>
              </w:rPr>
            </w:pPr>
            <w:r w:rsidRPr="00703B5B">
              <w:rPr>
                <w:lang w:val="en-GB"/>
              </w:rPr>
              <w:t xml:space="preserve">The destination is: </w:t>
            </w:r>
            <w:r w:rsidRPr="00703B5B">
              <w:rPr>
                <w:i/>
                <w:iCs/>
                <w:lang w:val="en-GB"/>
              </w:rPr>
              <w:t>[insert name(s)</w:t>
            </w:r>
            <w:r w:rsidRPr="00703B5B">
              <w:rPr>
                <w:lang w:val="en-GB"/>
              </w:rPr>
              <w:t xml:space="preserve">]. </w:t>
            </w:r>
            <w:r w:rsidRPr="00703B5B">
              <w:rPr>
                <w:u w:val="single"/>
                <w:lang w:val="en-GB"/>
              </w:rPr>
              <w:tab/>
            </w:r>
          </w:p>
        </w:tc>
      </w:tr>
      <w:tr w:rsidR="00AD57D9" w:rsidRPr="00B001E1" w14:paraId="7A0472E5" w14:textId="77777777" w:rsidTr="00AD57D9">
        <w:tblPrEx>
          <w:tblBorders>
            <w:insideH w:val="single" w:sz="8" w:space="0" w:color="000000"/>
          </w:tblBorders>
        </w:tblPrEx>
        <w:trPr>
          <w:gridBefore w:val="1"/>
          <w:wBefore w:w="108" w:type="dxa"/>
        </w:trPr>
        <w:tc>
          <w:tcPr>
            <w:tcW w:w="1620" w:type="dxa"/>
          </w:tcPr>
          <w:p w14:paraId="2B3C1BE3" w14:textId="77777777" w:rsidR="00D338EA" w:rsidRPr="00703B5B" w:rsidRDefault="00FF6B71">
            <w:pPr>
              <w:tabs>
                <w:tab w:val="right" w:pos="7434"/>
              </w:tabs>
              <w:spacing w:after="200"/>
              <w:rPr>
                <w:b/>
                <w:lang w:val="en-GB"/>
              </w:rPr>
            </w:pPr>
            <w:r w:rsidRPr="00703B5B">
              <w:rPr>
                <w:b/>
                <w:lang w:val="en-GB"/>
              </w:rPr>
              <w:t>IC 14.8</w:t>
            </w:r>
          </w:p>
        </w:tc>
        <w:tc>
          <w:tcPr>
            <w:tcW w:w="7470" w:type="dxa"/>
            <w:gridSpan w:val="2"/>
          </w:tcPr>
          <w:p w14:paraId="3C068C90" w14:textId="59FA9CF1" w:rsidR="00D338EA" w:rsidRPr="00703B5B" w:rsidRDefault="00FF6B71">
            <w:pPr>
              <w:tabs>
                <w:tab w:val="right" w:pos="7254"/>
              </w:tabs>
              <w:spacing w:after="200"/>
              <w:rPr>
                <w:lang w:val="en-GB"/>
              </w:rPr>
            </w:pPr>
            <w:r w:rsidRPr="00703B5B">
              <w:rPr>
                <w:lang w:val="en-GB"/>
              </w:rPr>
              <w:t xml:space="preserve">The prices proposed by </w:t>
            </w:r>
            <w:r w:rsidR="00A27F6C" w:rsidRPr="00703B5B">
              <w:rPr>
                <w:lang w:val="en-GB"/>
              </w:rPr>
              <w:t>the Bidder</w:t>
            </w:r>
            <w:r w:rsidRPr="00703B5B">
              <w:rPr>
                <w:lang w:val="en-GB"/>
              </w:rPr>
              <w:t xml:space="preserve"> </w:t>
            </w:r>
            <w:r w:rsidRPr="00703B5B">
              <w:rPr>
                <w:i/>
                <w:iCs/>
                <w:lang w:val="en-GB"/>
              </w:rPr>
              <w:t>[insert "shall be firm" or "shall be subject to revision"]</w:t>
            </w:r>
            <w:r w:rsidRPr="00703B5B">
              <w:rPr>
                <w:lang w:val="en-GB"/>
              </w:rPr>
              <w:t>.</w:t>
            </w:r>
          </w:p>
          <w:p w14:paraId="624B3385" w14:textId="31F88968" w:rsidR="00D338EA" w:rsidRPr="00703B5B" w:rsidRDefault="00FF6B71">
            <w:pPr>
              <w:tabs>
                <w:tab w:val="right" w:pos="7254"/>
              </w:tabs>
              <w:spacing w:after="200"/>
              <w:rPr>
                <w:lang w:val="en-GB"/>
              </w:rPr>
            </w:pPr>
            <w:r w:rsidRPr="00703B5B">
              <w:rPr>
                <w:lang w:val="en-GB"/>
              </w:rPr>
              <w:t xml:space="preserve">The prices offered by </w:t>
            </w:r>
            <w:r w:rsidR="00534FC0" w:rsidRPr="00703B5B">
              <w:rPr>
                <w:lang w:val="en-GB"/>
              </w:rPr>
              <w:t>the b</w:t>
            </w:r>
            <w:r w:rsidR="00A27F6C" w:rsidRPr="00703B5B">
              <w:rPr>
                <w:lang w:val="en-GB"/>
              </w:rPr>
              <w:t>idder</w:t>
            </w:r>
            <w:r w:rsidRPr="00703B5B">
              <w:rPr>
                <w:lang w:val="en-GB"/>
              </w:rPr>
              <w:t xml:space="preserve"> will be subject to review </w:t>
            </w:r>
            <w:r w:rsidRPr="00703B5B">
              <w:rPr>
                <w:color w:val="231F20"/>
                <w:spacing w:val="-4"/>
                <w:lang w:val="en-GB"/>
              </w:rPr>
              <w:t xml:space="preserve">if the performance period of the </w:t>
            </w:r>
            <w:r w:rsidR="005E1F12" w:rsidRPr="00703B5B">
              <w:rPr>
                <w:color w:val="231F20"/>
                <w:spacing w:val="-4"/>
                <w:lang w:val="en-GB"/>
              </w:rPr>
              <w:t>Framework Agreement</w:t>
            </w:r>
            <w:r w:rsidRPr="00703B5B">
              <w:rPr>
                <w:color w:val="231F20"/>
                <w:spacing w:val="-4"/>
                <w:lang w:val="en-GB"/>
              </w:rPr>
              <w:t xml:space="preserve"> is longer than twelve (12) months</w:t>
            </w:r>
            <w:r w:rsidRPr="00703B5B">
              <w:rPr>
                <w:lang w:val="en-GB"/>
              </w:rPr>
              <w:t xml:space="preserve">. </w:t>
            </w:r>
          </w:p>
        </w:tc>
      </w:tr>
      <w:tr w:rsidR="00AD57D9" w:rsidRPr="00B001E1" w14:paraId="594657F8" w14:textId="77777777" w:rsidTr="00AD57D9">
        <w:tblPrEx>
          <w:tblBorders>
            <w:insideH w:val="single" w:sz="8" w:space="0" w:color="000000"/>
          </w:tblBorders>
        </w:tblPrEx>
        <w:trPr>
          <w:gridBefore w:val="1"/>
          <w:wBefore w:w="108" w:type="dxa"/>
        </w:trPr>
        <w:tc>
          <w:tcPr>
            <w:tcW w:w="1620" w:type="dxa"/>
          </w:tcPr>
          <w:p w14:paraId="17B8A584" w14:textId="77777777" w:rsidR="00D338EA" w:rsidRPr="00703B5B" w:rsidRDefault="00FF6B71">
            <w:pPr>
              <w:tabs>
                <w:tab w:val="right" w:pos="7434"/>
              </w:tabs>
              <w:spacing w:after="200"/>
              <w:rPr>
                <w:b/>
                <w:lang w:val="en-GB"/>
              </w:rPr>
            </w:pPr>
            <w:r w:rsidRPr="00703B5B">
              <w:rPr>
                <w:b/>
                <w:lang w:val="en-GB"/>
              </w:rPr>
              <w:t>IC 17.3</w:t>
            </w:r>
          </w:p>
        </w:tc>
        <w:tc>
          <w:tcPr>
            <w:tcW w:w="7470" w:type="dxa"/>
            <w:gridSpan w:val="2"/>
          </w:tcPr>
          <w:p w14:paraId="21B28934" w14:textId="3B7957F4" w:rsidR="00D338EA" w:rsidRPr="00703B5B" w:rsidRDefault="00FF6B71">
            <w:pPr>
              <w:tabs>
                <w:tab w:val="right" w:pos="7254"/>
              </w:tabs>
              <w:spacing w:after="200"/>
              <w:rPr>
                <w:lang w:val="en-GB"/>
              </w:rPr>
            </w:pPr>
            <w:r w:rsidRPr="00703B5B">
              <w:rPr>
                <w:lang w:val="en-GB"/>
              </w:rPr>
              <w:t xml:space="preserve">The expected period of use of the supplies </w:t>
            </w:r>
            <w:r w:rsidR="000C7A03" w:rsidRPr="00703B5B">
              <w:rPr>
                <w:lang w:val="en-GB"/>
              </w:rPr>
              <w:t>is:</w:t>
            </w:r>
            <w:r w:rsidRPr="00703B5B">
              <w:rPr>
                <w:i/>
                <w:lang w:val="en-GB"/>
              </w:rPr>
              <w:t xml:space="preserve"> [to be used for equipment purchases only; in this case, insert a number of years; for supplies not requiring spare parts or special tools, indicate: "Not applicable"].</w:t>
            </w:r>
          </w:p>
        </w:tc>
      </w:tr>
      <w:tr w:rsidR="00AD57D9" w:rsidRPr="00B001E1" w14:paraId="72A22432" w14:textId="77777777" w:rsidTr="00AD57D9">
        <w:tblPrEx>
          <w:tblBorders>
            <w:insideH w:val="single" w:sz="8" w:space="0" w:color="000000"/>
          </w:tblBorders>
        </w:tblPrEx>
        <w:trPr>
          <w:gridBefore w:val="1"/>
          <w:wBefore w:w="108" w:type="dxa"/>
        </w:trPr>
        <w:tc>
          <w:tcPr>
            <w:tcW w:w="1620" w:type="dxa"/>
          </w:tcPr>
          <w:p w14:paraId="7AA9BB41" w14:textId="77777777" w:rsidR="00D338EA" w:rsidRPr="00703B5B" w:rsidRDefault="00FF6B71">
            <w:pPr>
              <w:tabs>
                <w:tab w:val="right" w:pos="7434"/>
              </w:tabs>
              <w:spacing w:after="200"/>
              <w:rPr>
                <w:b/>
                <w:lang w:val="en-GB"/>
              </w:rPr>
            </w:pPr>
            <w:r w:rsidRPr="00703B5B">
              <w:rPr>
                <w:b/>
                <w:lang w:val="en-GB"/>
              </w:rPr>
              <w:t>IC 18.1(a)</w:t>
            </w:r>
          </w:p>
        </w:tc>
        <w:tc>
          <w:tcPr>
            <w:tcW w:w="7470" w:type="dxa"/>
            <w:gridSpan w:val="2"/>
          </w:tcPr>
          <w:p w14:paraId="5C81979C" w14:textId="4F46840C" w:rsidR="00D338EA" w:rsidRPr="00703B5B" w:rsidRDefault="00FF6B71">
            <w:pPr>
              <w:pStyle w:val="i"/>
              <w:tabs>
                <w:tab w:val="right" w:pos="7254"/>
              </w:tabs>
              <w:suppressAutoHyphens w:val="0"/>
              <w:spacing w:after="200"/>
              <w:jc w:val="left"/>
              <w:rPr>
                <w:rFonts w:ascii="Times New Roman" w:hAnsi="Times New Roman"/>
                <w:lang w:val="en-GB"/>
              </w:rPr>
            </w:pPr>
            <w:r w:rsidRPr="00703B5B">
              <w:rPr>
                <w:rFonts w:ascii="Times New Roman" w:hAnsi="Times New Roman"/>
                <w:lang w:val="en-GB"/>
              </w:rPr>
              <w:t>Manufacturer</w:t>
            </w:r>
            <w:r w:rsidR="002454EB" w:rsidRPr="00703B5B">
              <w:rPr>
                <w:rFonts w:ascii="Times New Roman" w:hAnsi="Times New Roman"/>
                <w:lang w:val="en-GB"/>
              </w:rPr>
              <w:t>’</w:t>
            </w:r>
            <w:r w:rsidRPr="00703B5B">
              <w:rPr>
                <w:rFonts w:ascii="Times New Roman" w:hAnsi="Times New Roman"/>
                <w:lang w:val="en-GB"/>
              </w:rPr>
              <w:t xml:space="preserve">s Authorisation </w:t>
            </w:r>
            <w:r w:rsidRPr="00703B5B">
              <w:rPr>
                <w:rFonts w:ascii="Times New Roman" w:hAnsi="Times New Roman"/>
                <w:i/>
                <w:iCs/>
                <w:lang w:val="en-GB"/>
              </w:rPr>
              <w:t xml:space="preserve">[insert </w:t>
            </w:r>
            <w:r w:rsidR="002454EB" w:rsidRPr="00703B5B">
              <w:rPr>
                <w:rFonts w:ascii="Times New Roman" w:hAnsi="Times New Roman"/>
                <w:i/>
                <w:iCs/>
                <w:lang w:val="en-GB"/>
              </w:rPr>
              <w:t>‘</w:t>
            </w:r>
            <w:r w:rsidRPr="00703B5B">
              <w:rPr>
                <w:rFonts w:ascii="Times New Roman" w:hAnsi="Times New Roman"/>
                <w:i/>
                <w:iCs/>
                <w:lang w:val="en-GB"/>
              </w:rPr>
              <w:t>is</w:t>
            </w:r>
            <w:r w:rsidR="002454EB" w:rsidRPr="00703B5B">
              <w:rPr>
                <w:rFonts w:ascii="Times New Roman" w:hAnsi="Times New Roman"/>
                <w:i/>
                <w:iCs/>
                <w:lang w:val="en-GB"/>
              </w:rPr>
              <w:t>’</w:t>
            </w:r>
            <w:r w:rsidRPr="00703B5B">
              <w:rPr>
                <w:rFonts w:ascii="Times New Roman" w:hAnsi="Times New Roman"/>
                <w:i/>
                <w:iCs/>
                <w:lang w:val="en-GB"/>
              </w:rPr>
              <w:t xml:space="preserve"> or </w:t>
            </w:r>
            <w:r w:rsidR="002454EB" w:rsidRPr="00703B5B">
              <w:rPr>
                <w:rFonts w:ascii="Times New Roman" w:hAnsi="Times New Roman"/>
                <w:i/>
                <w:iCs/>
                <w:lang w:val="en-GB"/>
              </w:rPr>
              <w:t>‘</w:t>
            </w:r>
            <w:r w:rsidRPr="00703B5B">
              <w:rPr>
                <w:rFonts w:ascii="Times New Roman" w:hAnsi="Times New Roman"/>
                <w:i/>
                <w:iCs/>
                <w:lang w:val="en-GB"/>
              </w:rPr>
              <w:t>is not</w:t>
            </w:r>
            <w:r w:rsidR="002454EB" w:rsidRPr="00703B5B">
              <w:rPr>
                <w:rFonts w:ascii="Times New Roman" w:hAnsi="Times New Roman"/>
                <w:i/>
                <w:iCs/>
                <w:lang w:val="en-GB"/>
              </w:rPr>
              <w:t>’</w:t>
            </w:r>
            <w:r w:rsidRPr="00703B5B">
              <w:rPr>
                <w:rFonts w:ascii="Times New Roman" w:hAnsi="Times New Roman"/>
                <w:i/>
                <w:iCs/>
                <w:lang w:val="en-GB"/>
              </w:rPr>
              <w:t xml:space="preserve">] </w:t>
            </w:r>
            <w:r w:rsidRPr="00703B5B">
              <w:rPr>
                <w:rFonts w:ascii="Times New Roman" w:hAnsi="Times New Roman"/>
                <w:lang w:val="en-GB"/>
              </w:rPr>
              <w:t xml:space="preserve">required. </w:t>
            </w:r>
          </w:p>
        </w:tc>
      </w:tr>
      <w:tr w:rsidR="00AD57D9" w:rsidRPr="00B001E1" w14:paraId="199226A5" w14:textId="77777777" w:rsidTr="00AD57D9">
        <w:tblPrEx>
          <w:tblBorders>
            <w:insideH w:val="single" w:sz="8" w:space="0" w:color="000000"/>
          </w:tblBorders>
        </w:tblPrEx>
        <w:trPr>
          <w:gridBefore w:val="1"/>
          <w:wBefore w:w="108" w:type="dxa"/>
        </w:trPr>
        <w:tc>
          <w:tcPr>
            <w:tcW w:w="1620" w:type="dxa"/>
          </w:tcPr>
          <w:p w14:paraId="51537AEA" w14:textId="77777777" w:rsidR="00D338EA" w:rsidRPr="00703B5B" w:rsidRDefault="00FF6B71">
            <w:pPr>
              <w:tabs>
                <w:tab w:val="right" w:pos="7434"/>
              </w:tabs>
              <w:spacing w:after="200"/>
              <w:rPr>
                <w:b/>
                <w:lang w:val="en-GB"/>
              </w:rPr>
            </w:pPr>
            <w:r w:rsidRPr="00703B5B">
              <w:rPr>
                <w:b/>
                <w:lang w:val="en-GB"/>
              </w:rPr>
              <w:t>IC 18.1 (b)</w:t>
            </w:r>
          </w:p>
        </w:tc>
        <w:tc>
          <w:tcPr>
            <w:tcW w:w="7470" w:type="dxa"/>
            <w:gridSpan w:val="2"/>
          </w:tcPr>
          <w:p w14:paraId="0A9F3A74" w14:textId="598E87FF" w:rsidR="00D338EA" w:rsidRPr="00703B5B" w:rsidRDefault="00FF6B71">
            <w:pPr>
              <w:pStyle w:val="i"/>
              <w:tabs>
                <w:tab w:val="right" w:pos="7254"/>
              </w:tabs>
              <w:suppressAutoHyphens w:val="0"/>
              <w:spacing w:after="200"/>
              <w:jc w:val="left"/>
              <w:rPr>
                <w:rFonts w:ascii="Times New Roman" w:hAnsi="Times New Roman"/>
                <w:lang w:val="en-GB"/>
              </w:rPr>
            </w:pPr>
            <w:r w:rsidRPr="00703B5B">
              <w:rPr>
                <w:rFonts w:ascii="Times New Roman" w:hAnsi="Times New Roman"/>
                <w:lang w:val="en-GB"/>
              </w:rPr>
              <w:t xml:space="preserve">After-sales service </w:t>
            </w:r>
            <w:r w:rsidRPr="00703B5B">
              <w:rPr>
                <w:rFonts w:ascii="Times New Roman" w:hAnsi="Times New Roman"/>
                <w:i/>
                <w:iCs/>
                <w:lang w:val="en-GB"/>
              </w:rPr>
              <w:t xml:space="preserve">[insert </w:t>
            </w:r>
            <w:r w:rsidR="002454EB" w:rsidRPr="00703B5B">
              <w:rPr>
                <w:rFonts w:ascii="Times New Roman" w:hAnsi="Times New Roman"/>
                <w:i/>
                <w:iCs/>
                <w:lang w:val="en-GB"/>
              </w:rPr>
              <w:t>‘</w:t>
            </w:r>
            <w:r w:rsidRPr="00703B5B">
              <w:rPr>
                <w:rFonts w:ascii="Times New Roman" w:hAnsi="Times New Roman"/>
                <w:i/>
                <w:iCs/>
                <w:lang w:val="en-GB"/>
              </w:rPr>
              <w:t>is</w:t>
            </w:r>
            <w:r w:rsidR="002454EB" w:rsidRPr="00703B5B">
              <w:rPr>
                <w:rFonts w:ascii="Times New Roman" w:hAnsi="Times New Roman"/>
                <w:i/>
                <w:iCs/>
                <w:lang w:val="en-GB"/>
              </w:rPr>
              <w:t>’</w:t>
            </w:r>
            <w:r w:rsidRPr="00703B5B">
              <w:rPr>
                <w:rFonts w:ascii="Times New Roman" w:hAnsi="Times New Roman"/>
                <w:i/>
                <w:iCs/>
                <w:lang w:val="en-GB"/>
              </w:rPr>
              <w:t xml:space="preserve"> or </w:t>
            </w:r>
            <w:r w:rsidR="002454EB" w:rsidRPr="00703B5B">
              <w:rPr>
                <w:rFonts w:ascii="Times New Roman" w:hAnsi="Times New Roman"/>
                <w:i/>
                <w:iCs/>
                <w:lang w:val="en-GB"/>
              </w:rPr>
              <w:t>‘</w:t>
            </w:r>
            <w:r w:rsidRPr="00703B5B">
              <w:rPr>
                <w:rFonts w:ascii="Times New Roman" w:hAnsi="Times New Roman"/>
                <w:i/>
                <w:iCs/>
                <w:lang w:val="en-GB"/>
              </w:rPr>
              <w:t>is not</w:t>
            </w:r>
            <w:r w:rsidR="002454EB" w:rsidRPr="00703B5B">
              <w:rPr>
                <w:rFonts w:ascii="Times New Roman" w:hAnsi="Times New Roman"/>
                <w:i/>
                <w:iCs/>
                <w:lang w:val="en-GB"/>
              </w:rPr>
              <w:t>’</w:t>
            </w:r>
            <w:r w:rsidRPr="00703B5B">
              <w:rPr>
                <w:rFonts w:ascii="Times New Roman" w:hAnsi="Times New Roman"/>
                <w:i/>
                <w:iCs/>
                <w:lang w:val="en-GB"/>
              </w:rPr>
              <w:t xml:space="preserve">] </w:t>
            </w:r>
            <w:r w:rsidRPr="00703B5B">
              <w:rPr>
                <w:rFonts w:ascii="Times New Roman" w:hAnsi="Times New Roman"/>
                <w:lang w:val="en-GB"/>
              </w:rPr>
              <w:t xml:space="preserve">required.  </w:t>
            </w:r>
          </w:p>
        </w:tc>
      </w:tr>
      <w:tr w:rsidR="00AD57D9" w:rsidRPr="00B001E1" w14:paraId="69555F0C" w14:textId="77777777" w:rsidTr="00AD57D9">
        <w:tblPrEx>
          <w:tblBorders>
            <w:insideH w:val="single" w:sz="8" w:space="0" w:color="000000"/>
          </w:tblBorders>
        </w:tblPrEx>
        <w:trPr>
          <w:gridBefore w:val="1"/>
          <w:wBefore w:w="108" w:type="dxa"/>
        </w:trPr>
        <w:tc>
          <w:tcPr>
            <w:tcW w:w="1620" w:type="dxa"/>
          </w:tcPr>
          <w:p w14:paraId="16E14BC1" w14:textId="77777777" w:rsidR="00D338EA" w:rsidRPr="00703B5B" w:rsidRDefault="00FF6B71">
            <w:pPr>
              <w:tabs>
                <w:tab w:val="right" w:pos="7434"/>
              </w:tabs>
              <w:spacing w:after="200"/>
              <w:rPr>
                <w:b/>
                <w:lang w:val="en-GB"/>
              </w:rPr>
            </w:pPr>
            <w:r w:rsidRPr="00703B5B">
              <w:rPr>
                <w:b/>
                <w:lang w:val="en-GB"/>
              </w:rPr>
              <w:t>IC 19.1</w:t>
            </w:r>
          </w:p>
        </w:tc>
        <w:tc>
          <w:tcPr>
            <w:tcW w:w="7470" w:type="dxa"/>
            <w:gridSpan w:val="2"/>
          </w:tcPr>
          <w:p w14:paraId="5C23ED59" w14:textId="77777777" w:rsidR="00D338EA" w:rsidRPr="00703B5B" w:rsidRDefault="00FF6B71">
            <w:pPr>
              <w:pStyle w:val="i"/>
              <w:tabs>
                <w:tab w:val="right" w:pos="7254"/>
              </w:tabs>
              <w:suppressAutoHyphens w:val="0"/>
              <w:spacing w:after="200"/>
              <w:jc w:val="left"/>
              <w:rPr>
                <w:rFonts w:ascii="Times New Roman" w:hAnsi="Times New Roman"/>
                <w:lang w:val="en-GB"/>
              </w:rPr>
            </w:pPr>
            <w:r w:rsidRPr="00703B5B">
              <w:rPr>
                <w:rFonts w:ascii="Times New Roman" w:hAnsi="Times New Roman"/>
                <w:lang w:val="en-GB"/>
              </w:rPr>
              <w:t xml:space="preserve">The period of validity of the offer will be </w:t>
            </w:r>
            <w:r w:rsidRPr="00703B5B">
              <w:rPr>
                <w:rFonts w:ascii="Times New Roman" w:hAnsi="Times New Roman"/>
                <w:i/>
                <w:lang w:val="en-GB"/>
              </w:rPr>
              <w:t>[</w:t>
            </w:r>
            <w:r w:rsidRPr="00703B5B">
              <w:rPr>
                <w:rFonts w:ascii="Times New Roman" w:hAnsi="Times New Roman"/>
                <w:i/>
                <w:iCs/>
                <w:lang w:val="en-GB"/>
              </w:rPr>
              <w:t xml:space="preserve">insert number] ____________________________ </w:t>
            </w:r>
            <w:r w:rsidRPr="00703B5B">
              <w:rPr>
                <w:rFonts w:ascii="Times New Roman" w:hAnsi="Times New Roman"/>
                <w:lang w:val="en-GB"/>
              </w:rPr>
              <w:t>days.</w:t>
            </w:r>
          </w:p>
        </w:tc>
      </w:tr>
      <w:tr w:rsidR="00AD57D9" w:rsidRPr="00B001E1" w14:paraId="7F99536B" w14:textId="77777777" w:rsidTr="00AD57D9">
        <w:tblPrEx>
          <w:tblBorders>
            <w:insideH w:val="single" w:sz="8" w:space="0" w:color="000000"/>
          </w:tblBorders>
        </w:tblPrEx>
        <w:trPr>
          <w:gridBefore w:val="1"/>
          <w:wBefore w:w="108" w:type="dxa"/>
        </w:trPr>
        <w:tc>
          <w:tcPr>
            <w:tcW w:w="1620" w:type="dxa"/>
          </w:tcPr>
          <w:p w14:paraId="0B2C48E6" w14:textId="77777777" w:rsidR="00D338EA" w:rsidRPr="00703B5B" w:rsidRDefault="00FF6B71">
            <w:pPr>
              <w:tabs>
                <w:tab w:val="right" w:pos="7434"/>
              </w:tabs>
              <w:spacing w:after="200"/>
              <w:rPr>
                <w:b/>
                <w:lang w:val="en-GB"/>
              </w:rPr>
            </w:pPr>
            <w:r w:rsidRPr="00703B5B">
              <w:rPr>
                <w:b/>
                <w:lang w:val="en-GB"/>
              </w:rPr>
              <w:t>IC 20.1</w:t>
            </w:r>
          </w:p>
        </w:tc>
        <w:tc>
          <w:tcPr>
            <w:tcW w:w="7470" w:type="dxa"/>
            <w:gridSpan w:val="2"/>
          </w:tcPr>
          <w:p w14:paraId="3CF5447F" w14:textId="26BC27CF" w:rsidR="00D338EA" w:rsidRPr="00703B5B" w:rsidRDefault="00FF6B71">
            <w:pPr>
              <w:tabs>
                <w:tab w:val="right" w:pos="7254"/>
              </w:tabs>
              <w:spacing w:after="200"/>
              <w:rPr>
                <w:i/>
                <w:lang w:val="en-GB"/>
              </w:rPr>
            </w:pPr>
            <w:r w:rsidRPr="00703B5B">
              <w:rPr>
                <w:i/>
                <w:lang w:val="en-GB"/>
              </w:rPr>
              <w:t xml:space="preserve">[Where the </w:t>
            </w:r>
            <w:r w:rsidR="005E1F12" w:rsidRPr="00703B5B">
              <w:rPr>
                <w:i/>
                <w:lang w:val="en-GB"/>
              </w:rPr>
              <w:t>Framework Agreement</w:t>
            </w:r>
            <w:r w:rsidRPr="00703B5B">
              <w:rPr>
                <w:i/>
                <w:lang w:val="en-GB"/>
              </w:rPr>
              <w:t xml:space="preserve"> is executed with </w:t>
            </w:r>
            <w:r w:rsidR="00621466" w:rsidRPr="00703B5B">
              <w:rPr>
                <w:i/>
                <w:lang w:val="en-GB"/>
              </w:rPr>
              <w:t>second-</w:t>
            </w:r>
            <w:r w:rsidRPr="00703B5B">
              <w:rPr>
                <w:i/>
                <w:lang w:val="en-GB"/>
              </w:rPr>
              <w:t xml:space="preserve">stage competition, a </w:t>
            </w:r>
            <w:r w:rsidR="00533F26" w:rsidRPr="00703B5B">
              <w:rPr>
                <w:i/>
                <w:lang w:val="en-GB"/>
              </w:rPr>
              <w:t>bid</w:t>
            </w:r>
            <w:r w:rsidRPr="00703B5B">
              <w:rPr>
                <w:i/>
                <w:lang w:val="en-GB"/>
              </w:rPr>
              <w:t xml:space="preserve"> guarantee will not be required. In this case, state: "</w:t>
            </w:r>
            <w:r w:rsidRPr="00703B5B">
              <w:rPr>
                <w:b/>
                <w:i/>
                <w:lang w:val="en-GB"/>
              </w:rPr>
              <w:t xml:space="preserve">A </w:t>
            </w:r>
            <w:r w:rsidR="00533F26" w:rsidRPr="00703B5B">
              <w:rPr>
                <w:b/>
                <w:i/>
                <w:lang w:val="en-GB"/>
              </w:rPr>
              <w:t>bid</w:t>
            </w:r>
            <w:r w:rsidRPr="00703B5B">
              <w:rPr>
                <w:b/>
                <w:i/>
                <w:lang w:val="en-GB"/>
              </w:rPr>
              <w:t xml:space="preserve"> </w:t>
            </w:r>
            <w:r w:rsidR="00534FC0" w:rsidRPr="00703B5B">
              <w:rPr>
                <w:b/>
                <w:i/>
                <w:lang w:val="en-GB"/>
              </w:rPr>
              <w:t xml:space="preserve">guarantee </w:t>
            </w:r>
            <w:r w:rsidRPr="00703B5B">
              <w:rPr>
                <w:b/>
                <w:i/>
                <w:lang w:val="en-GB"/>
              </w:rPr>
              <w:t>is not required</w:t>
            </w:r>
            <w:r w:rsidRPr="00703B5B">
              <w:rPr>
                <w:i/>
                <w:lang w:val="en-GB"/>
              </w:rPr>
              <w:t>" and indicate "</w:t>
            </w:r>
            <w:r w:rsidRPr="00703B5B">
              <w:rPr>
                <w:b/>
                <w:i/>
                <w:lang w:val="en-GB"/>
              </w:rPr>
              <w:t>Not applicable</w:t>
            </w:r>
            <w:r w:rsidRPr="00703B5B">
              <w:rPr>
                <w:i/>
                <w:lang w:val="en-GB"/>
              </w:rPr>
              <w:t xml:space="preserve">" in the right of </w:t>
            </w:r>
            <w:r w:rsidR="003F7830" w:rsidRPr="00703B5B">
              <w:rPr>
                <w:i/>
                <w:lang w:val="en-GB"/>
              </w:rPr>
              <w:t>IBs</w:t>
            </w:r>
            <w:r w:rsidRPr="00703B5B">
              <w:rPr>
                <w:i/>
                <w:lang w:val="en-GB"/>
              </w:rPr>
              <w:t xml:space="preserve"> 20.2 below.</w:t>
            </w:r>
            <w:r w:rsidR="00534FC0" w:rsidRPr="00703B5B">
              <w:rPr>
                <w:i/>
                <w:lang w:val="en-GB"/>
              </w:rPr>
              <w:t xml:space="preserve"> </w:t>
            </w:r>
            <w:r w:rsidR="0061287E" w:rsidRPr="00703B5B">
              <w:rPr>
                <w:i/>
                <w:lang w:val="en-GB"/>
              </w:rPr>
              <w:t>Article 80 of the Code.</w:t>
            </w:r>
          </w:p>
          <w:p w14:paraId="285184AB" w14:textId="77777777" w:rsidR="00D338EA" w:rsidRPr="00703B5B" w:rsidRDefault="00FF6B71">
            <w:pPr>
              <w:tabs>
                <w:tab w:val="right" w:pos="7254"/>
              </w:tabs>
              <w:spacing w:after="200"/>
              <w:rPr>
                <w:i/>
                <w:lang w:val="en-GB"/>
              </w:rPr>
            </w:pPr>
            <w:r w:rsidRPr="00703B5B">
              <w:rPr>
                <w:i/>
                <w:lang w:val="en-GB"/>
              </w:rPr>
              <w:t xml:space="preserve">It should also be noted that for contracts estimated at </w:t>
            </w:r>
            <w:r w:rsidR="0061287E" w:rsidRPr="00703B5B">
              <w:rPr>
                <w:i/>
                <w:lang w:val="en-GB"/>
              </w:rPr>
              <w:t>less than UA 50,000</w:t>
            </w:r>
            <w:r w:rsidRPr="00703B5B">
              <w:rPr>
                <w:i/>
                <w:lang w:val="en-GB"/>
              </w:rPr>
              <w:t xml:space="preserve">, </w:t>
            </w:r>
            <w:r w:rsidR="0061287E" w:rsidRPr="00703B5B">
              <w:rPr>
                <w:i/>
                <w:lang w:val="en-GB"/>
              </w:rPr>
              <w:t>the requirement for a bid bond is not compulsory (Article 80 of the Code)</w:t>
            </w:r>
            <w:r w:rsidRPr="00703B5B">
              <w:rPr>
                <w:i/>
                <w:lang w:val="en-GB"/>
              </w:rPr>
              <w:t>. In such cases, the above indications will be repeated.</w:t>
            </w:r>
          </w:p>
          <w:p w14:paraId="5A5B675D" w14:textId="670B8569" w:rsidR="00D338EA" w:rsidRPr="00703B5B" w:rsidRDefault="00FF6B71">
            <w:pPr>
              <w:tabs>
                <w:tab w:val="right" w:pos="7254"/>
              </w:tabs>
              <w:spacing w:after="200"/>
              <w:rPr>
                <w:lang w:val="en-GB"/>
              </w:rPr>
            </w:pPr>
            <w:r w:rsidRPr="00703B5B">
              <w:rPr>
                <w:i/>
                <w:lang w:val="en-GB"/>
              </w:rPr>
              <w:t xml:space="preserve">Where the </w:t>
            </w:r>
            <w:r w:rsidR="005E1F12" w:rsidRPr="00703B5B">
              <w:rPr>
                <w:i/>
                <w:lang w:val="en-GB"/>
              </w:rPr>
              <w:t>Framework Agreement</w:t>
            </w:r>
            <w:r w:rsidRPr="00703B5B">
              <w:rPr>
                <w:i/>
                <w:lang w:val="en-GB"/>
              </w:rPr>
              <w:t xml:space="preserve"> is executed without competitive </w:t>
            </w:r>
            <w:r w:rsidR="00996CF3" w:rsidRPr="00703B5B">
              <w:rPr>
                <w:i/>
                <w:lang w:val="en-GB"/>
              </w:rPr>
              <w:t>bidding</w:t>
            </w:r>
            <w:r w:rsidRPr="00703B5B">
              <w:rPr>
                <w:i/>
                <w:lang w:val="en-GB"/>
              </w:rPr>
              <w:t xml:space="preserve"> during the second stage, a </w:t>
            </w:r>
            <w:r w:rsidR="00534FC0" w:rsidRPr="00703B5B">
              <w:rPr>
                <w:i/>
                <w:lang w:val="en-GB"/>
              </w:rPr>
              <w:t>bid guarantee</w:t>
            </w:r>
            <w:r w:rsidRPr="00703B5B">
              <w:rPr>
                <w:i/>
                <w:lang w:val="en-GB"/>
              </w:rPr>
              <w:t xml:space="preserve"> may be required in accordance with the provisions of the Public Procurement Code and its implementing texts. In such a case: (i) if the </w:t>
            </w:r>
            <w:r w:rsidR="005E1F12" w:rsidRPr="00703B5B">
              <w:rPr>
                <w:i/>
                <w:lang w:val="en-GB"/>
              </w:rPr>
              <w:t>Framework Agreement</w:t>
            </w:r>
            <w:r w:rsidRPr="00703B5B">
              <w:rPr>
                <w:i/>
                <w:lang w:val="en-GB"/>
              </w:rPr>
              <w:t xml:space="preserve"> provides for a minimum and a maximum, the </w:t>
            </w:r>
            <w:r w:rsidR="00534FC0" w:rsidRPr="00703B5B">
              <w:rPr>
                <w:i/>
                <w:lang w:val="en-GB"/>
              </w:rPr>
              <w:t>bid guarantee</w:t>
            </w:r>
            <w:r w:rsidRPr="00703B5B">
              <w:rPr>
                <w:i/>
                <w:lang w:val="en-GB"/>
              </w:rPr>
              <w:t xml:space="preserve"> may be indexed to the minimum; (ii) if there is a minimum and no maximum, the </w:t>
            </w:r>
            <w:r w:rsidR="00534FC0" w:rsidRPr="00703B5B">
              <w:rPr>
                <w:i/>
                <w:lang w:val="en-GB"/>
              </w:rPr>
              <w:t>bid guarantee</w:t>
            </w:r>
            <w:r w:rsidRPr="00703B5B">
              <w:rPr>
                <w:i/>
                <w:lang w:val="en-GB"/>
              </w:rPr>
              <w:t xml:space="preserve"> will be indexed to that minimum; (iii) if there is a maximum and no minimum, the </w:t>
            </w:r>
            <w:r w:rsidR="00534FC0" w:rsidRPr="00703B5B">
              <w:rPr>
                <w:i/>
                <w:lang w:val="en-GB"/>
              </w:rPr>
              <w:t>bid guarantee</w:t>
            </w:r>
            <w:r w:rsidRPr="00703B5B">
              <w:rPr>
                <w:i/>
                <w:lang w:val="en-GB"/>
              </w:rPr>
              <w:t xml:space="preserve"> will be indexed to that maximum; (iv) if there is neither a maximum nor a minimum, the </w:t>
            </w:r>
            <w:r w:rsidR="00534FC0" w:rsidRPr="00703B5B">
              <w:rPr>
                <w:i/>
                <w:lang w:val="en-GB"/>
              </w:rPr>
              <w:t>bid guarantee</w:t>
            </w:r>
            <w:r w:rsidRPr="00703B5B">
              <w:rPr>
                <w:i/>
                <w:lang w:val="en-GB"/>
              </w:rPr>
              <w:t xml:space="preserve"> will be indexed to the estimated price of the works specified in the </w:t>
            </w:r>
            <w:r w:rsidR="00E86835" w:rsidRPr="00703B5B">
              <w:rPr>
                <w:i/>
                <w:lang w:val="en-GB"/>
              </w:rPr>
              <w:t>bidding documents</w:t>
            </w:r>
            <w:r w:rsidRPr="00703B5B">
              <w:rPr>
                <w:i/>
                <w:lang w:val="en-GB"/>
              </w:rPr>
              <w:t xml:space="preserve"> for evaluation purposes.  In all cases, the Contracting Authority must endeavour to adopt the minimum possible</w:t>
            </w:r>
            <w:r w:rsidR="0061496F" w:rsidRPr="00703B5B">
              <w:rPr>
                <w:i/>
                <w:lang w:val="en-GB"/>
              </w:rPr>
              <w:t xml:space="preserve"> </w:t>
            </w:r>
            <w:r w:rsidR="00534FC0" w:rsidRPr="00703B5B">
              <w:rPr>
                <w:i/>
                <w:lang w:val="en-GB"/>
              </w:rPr>
              <w:t>bid guarantee</w:t>
            </w:r>
            <w:r w:rsidRPr="00703B5B">
              <w:rPr>
                <w:i/>
                <w:lang w:val="en-GB"/>
              </w:rPr>
              <w:t xml:space="preserve"> so that it does not constitute an obstacle to participation</w:t>
            </w:r>
            <w:r w:rsidR="00AD57D9" w:rsidRPr="00703B5B">
              <w:rPr>
                <w:lang w:val="en-GB"/>
              </w:rPr>
              <w:t xml:space="preserve">]. </w:t>
            </w:r>
          </w:p>
        </w:tc>
      </w:tr>
      <w:tr w:rsidR="00AD57D9" w:rsidRPr="00B001E1" w14:paraId="30AFE5EF" w14:textId="77777777" w:rsidTr="00AD57D9">
        <w:tblPrEx>
          <w:tblBorders>
            <w:insideH w:val="single" w:sz="8" w:space="0" w:color="000000"/>
          </w:tblBorders>
        </w:tblPrEx>
        <w:trPr>
          <w:gridBefore w:val="1"/>
          <w:wBefore w:w="108" w:type="dxa"/>
        </w:trPr>
        <w:tc>
          <w:tcPr>
            <w:tcW w:w="1620" w:type="dxa"/>
          </w:tcPr>
          <w:p w14:paraId="38221AA5" w14:textId="77777777" w:rsidR="00D338EA" w:rsidRPr="00703B5B" w:rsidRDefault="00FF6B71">
            <w:pPr>
              <w:tabs>
                <w:tab w:val="right" w:pos="7434"/>
              </w:tabs>
              <w:spacing w:after="200"/>
              <w:rPr>
                <w:b/>
                <w:lang w:val="en-GB"/>
              </w:rPr>
            </w:pPr>
            <w:r w:rsidRPr="00703B5B">
              <w:rPr>
                <w:b/>
                <w:lang w:val="en-GB"/>
              </w:rPr>
              <w:t>IC 20.2</w:t>
            </w:r>
          </w:p>
        </w:tc>
        <w:tc>
          <w:tcPr>
            <w:tcW w:w="7470" w:type="dxa"/>
            <w:gridSpan w:val="2"/>
          </w:tcPr>
          <w:p w14:paraId="0F64FFA4" w14:textId="4009E808" w:rsidR="00D338EA" w:rsidRPr="00703B5B" w:rsidRDefault="00FF6B71">
            <w:pPr>
              <w:tabs>
                <w:tab w:val="right" w:pos="7254"/>
              </w:tabs>
              <w:spacing w:after="200"/>
              <w:rPr>
                <w:lang w:val="en-GB"/>
              </w:rPr>
            </w:pPr>
            <w:r w:rsidRPr="00703B5B">
              <w:rPr>
                <w:lang w:val="en-GB"/>
              </w:rPr>
              <w:t xml:space="preserve">The amount of the </w:t>
            </w:r>
            <w:r w:rsidR="00534FC0" w:rsidRPr="00703B5B">
              <w:rPr>
                <w:lang w:val="en-GB"/>
              </w:rPr>
              <w:t>bid guarantee</w:t>
            </w:r>
            <w:r w:rsidRPr="00703B5B">
              <w:rPr>
                <w:lang w:val="en-GB"/>
              </w:rPr>
              <w:t xml:space="preserve"> is: </w:t>
            </w:r>
            <w:r w:rsidRPr="00703B5B">
              <w:rPr>
                <w:i/>
                <w:iCs/>
                <w:lang w:val="en-GB"/>
              </w:rPr>
              <w:t xml:space="preserve">[insert the amount which must be between 1 and 2% of the estimated value of </w:t>
            </w:r>
            <w:r w:rsidR="00B53069" w:rsidRPr="00703B5B">
              <w:rPr>
                <w:i/>
                <w:iCs/>
                <w:lang w:val="en-GB"/>
              </w:rPr>
              <w:t xml:space="preserve">the </w:t>
            </w:r>
            <w:r w:rsidR="005E1F12" w:rsidRPr="00703B5B">
              <w:rPr>
                <w:i/>
                <w:iCs/>
                <w:lang w:val="en-GB"/>
              </w:rPr>
              <w:t>Framework Agreement</w:t>
            </w:r>
            <w:r w:rsidR="00B53069" w:rsidRPr="00703B5B">
              <w:rPr>
                <w:i/>
                <w:iCs/>
                <w:lang w:val="en-GB"/>
              </w:rPr>
              <w:t xml:space="preserve"> (minimum amount or maximum amount or estimated amount of works indicated in the </w:t>
            </w:r>
            <w:r w:rsidR="00E86835" w:rsidRPr="00703B5B">
              <w:rPr>
                <w:i/>
                <w:iCs/>
                <w:lang w:val="en-GB"/>
              </w:rPr>
              <w:t>bidding documents</w:t>
            </w:r>
            <w:r w:rsidR="00B53069" w:rsidRPr="00703B5B">
              <w:rPr>
                <w:i/>
                <w:iCs/>
                <w:lang w:val="en-GB"/>
              </w:rPr>
              <w:t xml:space="preserve"> for evaluation purposes)</w:t>
            </w:r>
            <w:r w:rsidRPr="00703B5B">
              <w:rPr>
                <w:i/>
                <w:iCs/>
                <w:lang w:val="en-GB"/>
              </w:rPr>
              <w:t xml:space="preserve">; if the </w:t>
            </w:r>
            <w:r w:rsidR="00534FC0" w:rsidRPr="00703B5B">
              <w:rPr>
                <w:i/>
                <w:iCs/>
                <w:lang w:val="en-GB"/>
              </w:rPr>
              <w:t>bid guarantee</w:t>
            </w:r>
            <w:r w:rsidRPr="00703B5B">
              <w:rPr>
                <w:i/>
                <w:iCs/>
                <w:lang w:val="en-GB"/>
              </w:rPr>
              <w:t xml:space="preserve"> is not required, indicate </w:t>
            </w:r>
            <w:r w:rsidR="002A2EE1" w:rsidRPr="00703B5B">
              <w:rPr>
                <w:i/>
                <w:iCs/>
                <w:lang w:val="en-GB"/>
              </w:rPr>
              <w:t>here:</w:t>
            </w:r>
            <w:r w:rsidRPr="00703B5B">
              <w:rPr>
                <w:i/>
                <w:iCs/>
                <w:lang w:val="en-GB"/>
              </w:rPr>
              <w:t xml:space="preserve"> "</w:t>
            </w:r>
            <w:r w:rsidRPr="00703B5B">
              <w:rPr>
                <w:b/>
                <w:i/>
                <w:lang w:val="en-GB"/>
              </w:rPr>
              <w:t>Not applicable</w:t>
            </w:r>
            <w:r w:rsidRPr="00703B5B">
              <w:rPr>
                <w:i/>
                <w:iCs/>
                <w:lang w:val="en-GB"/>
              </w:rPr>
              <w:t>]</w:t>
            </w:r>
          </w:p>
        </w:tc>
      </w:tr>
      <w:tr w:rsidR="00AD57D9" w:rsidRPr="00B001E1" w14:paraId="149C82B9" w14:textId="77777777" w:rsidTr="00AD57D9">
        <w:tblPrEx>
          <w:tblBorders>
            <w:insideH w:val="single" w:sz="8" w:space="0" w:color="000000"/>
          </w:tblBorders>
        </w:tblPrEx>
        <w:trPr>
          <w:gridBefore w:val="1"/>
          <w:wBefore w:w="108" w:type="dxa"/>
        </w:trPr>
        <w:tc>
          <w:tcPr>
            <w:tcW w:w="1620" w:type="dxa"/>
          </w:tcPr>
          <w:p w14:paraId="6714D3DE" w14:textId="77777777" w:rsidR="00D338EA" w:rsidRPr="00703B5B" w:rsidRDefault="00FF6B71">
            <w:pPr>
              <w:tabs>
                <w:tab w:val="right" w:pos="7434"/>
              </w:tabs>
              <w:spacing w:after="200"/>
              <w:rPr>
                <w:b/>
                <w:lang w:val="en-GB"/>
              </w:rPr>
            </w:pPr>
            <w:r w:rsidRPr="00703B5B">
              <w:rPr>
                <w:b/>
                <w:lang w:val="en-GB"/>
              </w:rPr>
              <w:t>IC 21.1</w:t>
            </w:r>
          </w:p>
        </w:tc>
        <w:tc>
          <w:tcPr>
            <w:tcW w:w="7470" w:type="dxa"/>
            <w:gridSpan w:val="2"/>
          </w:tcPr>
          <w:p w14:paraId="2510E7E2" w14:textId="27B477EE" w:rsidR="00D338EA" w:rsidRPr="00703B5B" w:rsidRDefault="00FF6B71">
            <w:pPr>
              <w:tabs>
                <w:tab w:val="right" w:pos="7254"/>
              </w:tabs>
              <w:spacing w:after="200"/>
              <w:rPr>
                <w:lang w:val="en-GB"/>
              </w:rPr>
            </w:pPr>
            <w:r w:rsidRPr="00703B5B">
              <w:rPr>
                <w:lang w:val="en-GB"/>
              </w:rPr>
              <w:t xml:space="preserve">In addition to the original of the </w:t>
            </w:r>
            <w:r w:rsidR="00533F26" w:rsidRPr="00703B5B">
              <w:rPr>
                <w:lang w:val="en-GB"/>
              </w:rPr>
              <w:t>bid</w:t>
            </w:r>
            <w:r w:rsidRPr="00703B5B">
              <w:rPr>
                <w:lang w:val="en-GB"/>
              </w:rPr>
              <w:t xml:space="preserve">, the number of copies requested </w:t>
            </w:r>
            <w:r w:rsidR="002A2EE1" w:rsidRPr="00703B5B">
              <w:rPr>
                <w:lang w:val="en-GB"/>
              </w:rPr>
              <w:t>is:</w:t>
            </w:r>
            <w:r w:rsidRPr="00703B5B">
              <w:rPr>
                <w:lang w:val="en-GB"/>
              </w:rPr>
              <w:t xml:space="preserve"> </w:t>
            </w:r>
            <w:r w:rsidRPr="00703B5B">
              <w:rPr>
                <w:i/>
                <w:iCs/>
                <w:lang w:val="en-GB"/>
              </w:rPr>
              <w:t xml:space="preserve">[insert number of copies]  </w:t>
            </w:r>
          </w:p>
        </w:tc>
      </w:tr>
      <w:tr w:rsidR="00AD57D9" w:rsidRPr="00B001E1" w14:paraId="35A58C1D" w14:textId="77777777" w:rsidTr="00AD57D9">
        <w:tblPrEx>
          <w:tblBorders>
            <w:insideH w:val="single" w:sz="8" w:space="0" w:color="000000"/>
          </w:tblBorders>
        </w:tblPrEx>
        <w:trPr>
          <w:gridBefore w:val="1"/>
          <w:wBefore w:w="108" w:type="dxa"/>
        </w:trPr>
        <w:tc>
          <w:tcPr>
            <w:tcW w:w="9090" w:type="dxa"/>
            <w:gridSpan w:val="3"/>
          </w:tcPr>
          <w:p w14:paraId="534FC0D5" w14:textId="6B0A54CB" w:rsidR="00D338EA" w:rsidRPr="00703B5B" w:rsidRDefault="00FF6B71">
            <w:pPr>
              <w:tabs>
                <w:tab w:val="right" w:pos="7434"/>
              </w:tabs>
              <w:spacing w:after="200"/>
              <w:jc w:val="center"/>
              <w:rPr>
                <w:b/>
                <w:sz w:val="28"/>
                <w:szCs w:val="28"/>
                <w:lang w:val="en-GB"/>
              </w:rPr>
            </w:pPr>
            <w:r w:rsidRPr="00703B5B">
              <w:rPr>
                <w:b/>
                <w:sz w:val="28"/>
                <w:szCs w:val="28"/>
                <w:lang w:val="en-GB"/>
              </w:rPr>
              <w:t xml:space="preserve">D. Submission of </w:t>
            </w:r>
            <w:r w:rsidR="00BE7ABB" w:rsidRPr="00703B5B">
              <w:rPr>
                <w:b/>
                <w:sz w:val="28"/>
                <w:szCs w:val="28"/>
                <w:lang w:val="en-GB"/>
              </w:rPr>
              <w:t>Bids</w:t>
            </w:r>
            <w:r w:rsidRPr="00703B5B">
              <w:rPr>
                <w:b/>
                <w:sz w:val="28"/>
                <w:szCs w:val="28"/>
                <w:lang w:val="en-GB"/>
              </w:rPr>
              <w:t xml:space="preserve"> and </w:t>
            </w:r>
            <w:r w:rsidR="002A2EE1" w:rsidRPr="00703B5B">
              <w:rPr>
                <w:b/>
                <w:sz w:val="28"/>
                <w:szCs w:val="28"/>
                <w:lang w:val="en-GB"/>
              </w:rPr>
              <w:t>O</w:t>
            </w:r>
            <w:r w:rsidRPr="00703B5B">
              <w:rPr>
                <w:b/>
                <w:sz w:val="28"/>
                <w:szCs w:val="28"/>
                <w:lang w:val="en-GB"/>
              </w:rPr>
              <w:t xml:space="preserve">pening of </w:t>
            </w:r>
            <w:r w:rsidR="00BE7ABB" w:rsidRPr="00703B5B">
              <w:rPr>
                <w:b/>
                <w:sz w:val="28"/>
                <w:szCs w:val="28"/>
                <w:lang w:val="en-GB"/>
              </w:rPr>
              <w:t>Bids</w:t>
            </w:r>
          </w:p>
        </w:tc>
      </w:tr>
      <w:tr w:rsidR="00AD57D9" w:rsidRPr="00B001E1" w14:paraId="4F116859" w14:textId="77777777" w:rsidTr="00AD57D9">
        <w:tblPrEx>
          <w:tblBorders>
            <w:insideH w:val="single" w:sz="8" w:space="0" w:color="000000"/>
          </w:tblBorders>
        </w:tblPrEx>
        <w:trPr>
          <w:gridBefore w:val="1"/>
          <w:wBefore w:w="108" w:type="dxa"/>
        </w:trPr>
        <w:tc>
          <w:tcPr>
            <w:tcW w:w="1620" w:type="dxa"/>
          </w:tcPr>
          <w:p w14:paraId="2AFCFB1F" w14:textId="77777777" w:rsidR="00D338EA" w:rsidRPr="00703B5B" w:rsidRDefault="00FF6B71">
            <w:pPr>
              <w:tabs>
                <w:tab w:val="right" w:pos="7434"/>
              </w:tabs>
              <w:spacing w:after="200"/>
              <w:rPr>
                <w:b/>
                <w:lang w:val="en-GB"/>
              </w:rPr>
            </w:pPr>
            <w:r w:rsidRPr="00703B5B">
              <w:rPr>
                <w:b/>
                <w:lang w:val="en-GB"/>
              </w:rPr>
              <w:t>IC 22.2 (b)</w:t>
            </w:r>
          </w:p>
        </w:tc>
        <w:tc>
          <w:tcPr>
            <w:tcW w:w="7470" w:type="dxa"/>
            <w:gridSpan w:val="2"/>
          </w:tcPr>
          <w:p w14:paraId="463A8BC9" w14:textId="0663ECF5" w:rsidR="00D338EA" w:rsidRPr="00703B5B" w:rsidRDefault="00FF6B71">
            <w:pPr>
              <w:tabs>
                <w:tab w:val="right" w:pos="7254"/>
              </w:tabs>
              <w:spacing w:after="200"/>
              <w:rPr>
                <w:lang w:val="en-GB"/>
              </w:rPr>
            </w:pPr>
            <w:r w:rsidRPr="00703B5B">
              <w:rPr>
                <w:lang w:val="en-GB"/>
              </w:rPr>
              <w:t xml:space="preserve">The inner and outer envelopes must bear the following identifications: </w:t>
            </w:r>
            <w:r w:rsidRPr="00703B5B">
              <w:rPr>
                <w:i/>
                <w:iCs/>
                <w:lang w:val="en-GB"/>
              </w:rPr>
              <w:t xml:space="preserve">[insert name or number that must appear on the </w:t>
            </w:r>
            <w:r w:rsidR="00533F26" w:rsidRPr="00703B5B">
              <w:rPr>
                <w:i/>
                <w:iCs/>
                <w:lang w:val="en-GB"/>
              </w:rPr>
              <w:t>bid</w:t>
            </w:r>
            <w:r w:rsidRPr="00703B5B">
              <w:rPr>
                <w:i/>
                <w:iCs/>
                <w:lang w:val="en-GB"/>
              </w:rPr>
              <w:t xml:space="preserve"> envelope to identify this procurement process].</w:t>
            </w:r>
            <w:r w:rsidRPr="00703B5B">
              <w:rPr>
                <w:u w:val="single"/>
                <w:lang w:val="en-GB"/>
              </w:rPr>
              <w:tab/>
            </w:r>
          </w:p>
        </w:tc>
      </w:tr>
      <w:tr w:rsidR="00AD57D9" w:rsidRPr="00703B5B" w14:paraId="318A24B0" w14:textId="77777777" w:rsidTr="00AD57D9">
        <w:tblPrEx>
          <w:tblBorders>
            <w:insideH w:val="single" w:sz="8" w:space="0" w:color="000000"/>
          </w:tblBorders>
        </w:tblPrEx>
        <w:trPr>
          <w:gridBefore w:val="1"/>
          <w:wBefore w:w="108" w:type="dxa"/>
        </w:trPr>
        <w:tc>
          <w:tcPr>
            <w:tcW w:w="1620" w:type="dxa"/>
          </w:tcPr>
          <w:p w14:paraId="69DCFF5D" w14:textId="77777777" w:rsidR="00D338EA" w:rsidRPr="00703B5B" w:rsidRDefault="00FF6B71">
            <w:pPr>
              <w:tabs>
                <w:tab w:val="right" w:pos="7434"/>
              </w:tabs>
              <w:spacing w:after="200"/>
              <w:rPr>
                <w:b/>
                <w:lang w:val="en-GB"/>
              </w:rPr>
            </w:pPr>
            <w:r w:rsidRPr="00703B5B">
              <w:rPr>
                <w:b/>
                <w:lang w:val="en-GB"/>
              </w:rPr>
              <w:t xml:space="preserve">IC 23.1 </w:t>
            </w:r>
          </w:p>
        </w:tc>
        <w:tc>
          <w:tcPr>
            <w:tcW w:w="7470" w:type="dxa"/>
            <w:gridSpan w:val="2"/>
          </w:tcPr>
          <w:p w14:paraId="5E3D753D" w14:textId="42861433" w:rsidR="00D338EA" w:rsidRPr="00703B5B" w:rsidRDefault="00621466">
            <w:pPr>
              <w:tabs>
                <w:tab w:val="right" w:pos="7254"/>
              </w:tabs>
              <w:spacing w:after="200"/>
              <w:jc w:val="both"/>
              <w:rPr>
                <w:lang w:val="en-GB"/>
              </w:rPr>
            </w:pPr>
            <w:r w:rsidRPr="00703B5B">
              <w:rPr>
                <w:lang w:val="en-GB"/>
              </w:rPr>
              <w:t>To submit</w:t>
            </w:r>
            <w:r w:rsidR="00FF6B71" w:rsidRPr="00703B5B">
              <w:rPr>
                <w:b/>
                <w:u w:val="single"/>
                <w:lang w:val="en-GB"/>
              </w:rPr>
              <w:t xml:space="preserve"> </w:t>
            </w:r>
            <w:r w:rsidR="00BE7ABB" w:rsidRPr="00703B5B">
              <w:rPr>
                <w:b/>
                <w:u w:val="single"/>
                <w:lang w:val="en-GB"/>
              </w:rPr>
              <w:t>bids</w:t>
            </w:r>
            <w:r w:rsidR="00FF6B71" w:rsidRPr="00703B5B">
              <w:rPr>
                <w:b/>
                <w:u w:val="single"/>
                <w:lang w:val="en-GB"/>
              </w:rPr>
              <w:t xml:space="preserve"> </w:t>
            </w:r>
            <w:r w:rsidR="00FF6B71" w:rsidRPr="00703B5B">
              <w:rPr>
                <w:lang w:val="en-GB"/>
              </w:rPr>
              <w:t>only, the address of the Contracting Authority is as follows:</w:t>
            </w:r>
          </w:p>
          <w:p w14:paraId="76C798EC" w14:textId="79CB656C" w:rsidR="00D338EA" w:rsidRPr="00703B5B" w:rsidRDefault="00FF6B71">
            <w:pPr>
              <w:tabs>
                <w:tab w:val="right" w:pos="7254"/>
              </w:tabs>
              <w:spacing w:after="200"/>
              <w:rPr>
                <w:lang w:val="en-GB"/>
              </w:rPr>
            </w:pPr>
            <w:r w:rsidRPr="00703B5B">
              <w:rPr>
                <w:lang w:val="en-GB"/>
              </w:rPr>
              <w:t xml:space="preserve">Note: </w:t>
            </w:r>
            <w:r w:rsidRPr="00703B5B">
              <w:rPr>
                <w:i/>
                <w:iCs/>
                <w:lang w:val="en-GB"/>
              </w:rPr>
              <w:t xml:space="preserve">[Note: insert the </w:t>
            </w:r>
            <w:r w:rsidR="00621466" w:rsidRPr="00703B5B">
              <w:rPr>
                <w:i/>
                <w:iCs/>
                <w:lang w:val="en-GB"/>
              </w:rPr>
              <w:t>person</w:t>
            </w:r>
            <w:r w:rsidR="002454EB" w:rsidRPr="00703B5B">
              <w:rPr>
                <w:i/>
                <w:iCs/>
                <w:lang w:val="en-GB"/>
              </w:rPr>
              <w:t>’</w:t>
            </w:r>
            <w:r w:rsidR="00621466" w:rsidRPr="00703B5B">
              <w:rPr>
                <w:i/>
                <w:iCs/>
                <w:lang w:val="en-GB"/>
              </w:rPr>
              <w:t>s full name</w:t>
            </w:r>
            <w:r w:rsidRPr="00703B5B">
              <w:rPr>
                <w:i/>
                <w:iCs/>
                <w:lang w:val="en-GB"/>
              </w:rPr>
              <w:t xml:space="preserve">, if applicable, or insert the name of the </w:t>
            </w:r>
            <w:r w:rsidR="002A2EE1" w:rsidRPr="00703B5B">
              <w:rPr>
                <w:i/>
                <w:iCs/>
                <w:lang w:val="en-GB"/>
              </w:rPr>
              <w:t>P</w:t>
            </w:r>
            <w:r w:rsidRPr="00703B5B">
              <w:rPr>
                <w:i/>
                <w:iCs/>
                <w:lang w:val="en-GB"/>
              </w:rPr>
              <w:t xml:space="preserve">roject </w:t>
            </w:r>
            <w:r w:rsidR="002A2EE1" w:rsidRPr="00703B5B">
              <w:rPr>
                <w:i/>
                <w:iCs/>
                <w:lang w:val="en-GB"/>
              </w:rPr>
              <w:t>M</w:t>
            </w:r>
            <w:r w:rsidRPr="00703B5B">
              <w:rPr>
                <w:i/>
                <w:iCs/>
                <w:lang w:val="en-GB"/>
              </w:rPr>
              <w:t>anager].</w:t>
            </w:r>
            <w:r w:rsidRPr="00703B5B">
              <w:rPr>
                <w:u w:val="single"/>
                <w:lang w:val="en-GB"/>
              </w:rPr>
              <w:tab/>
            </w:r>
          </w:p>
          <w:p w14:paraId="624287EC" w14:textId="77777777" w:rsidR="00D338EA" w:rsidRPr="00703B5B" w:rsidRDefault="00FF6B71">
            <w:pPr>
              <w:tabs>
                <w:tab w:val="right" w:pos="7254"/>
              </w:tabs>
              <w:spacing w:after="180"/>
              <w:rPr>
                <w:lang w:val="en-GB"/>
              </w:rPr>
            </w:pPr>
            <w:r w:rsidRPr="00703B5B">
              <w:rPr>
                <w:lang w:val="en-GB"/>
              </w:rPr>
              <w:t xml:space="preserve">Address: </w:t>
            </w:r>
            <w:r w:rsidRPr="00703B5B">
              <w:rPr>
                <w:i/>
                <w:iCs/>
                <w:lang w:val="en-GB"/>
              </w:rPr>
              <w:t>[insert full address]</w:t>
            </w:r>
            <w:r w:rsidRPr="00703B5B">
              <w:rPr>
                <w:u w:val="single"/>
                <w:lang w:val="en-GB"/>
              </w:rPr>
              <w:tab/>
            </w:r>
          </w:p>
          <w:p w14:paraId="2D65620B" w14:textId="77777777" w:rsidR="00D338EA" w:rsidRPr="00703B5B" w:rsidRDefault="00FF6B71">
            <w:pPr>
              <w:tabs>
                <w:tab w:val="right" w:pos="7254"/>
              </w:tabs>
              <w:spacing w:after="180"/>
              <w:rPr>
                <w:i/>
                <w:lang w:val="en-GB"/>
              </w:rPr>
            </w:pPr>
            <w:r w:rsidRPr="00703B5B">
              <w:rPr>
                <w:lang w:val="en-GB"/>
              </w:rPr>
              <w:t xml:space="preserve">P.O. Box: </w:t>
            </w:r>
            <w:r w:rsidRPr="00703B5B">
              <w:rPr>
                <w:i/>
                <w:iCs/>
                <w:lang w:val="en-GB"/>
              </w:rPr>
              <w:t>[insert P.O. Box number</w:t>
            </w:r>
            <w:r w:rsidRPr="00703B5B">
              <w:rPr>
                <w:lang w:val="en-GB"/>
              </w:rPr>
              <w:t xml:space="preserve">]. </w:t>
            </w:r>
            <w:r w:rsidRPr="00703B5B">
              <w:rPr>
                <w:u w:val="single"/>
                <w:lang w:val="en-GB"/>
              </w:rPr>
              <w:tab/>
            </w:r>
          </w:p>
          <w:p w14:paraId="256F1CC2" w14:textId="2CC1ADEA" w:rsidR="00D338EA" w:rsidRPr="00703B5B" w:rsidRDefault="00FF6B71">
            <w:pPr>
              <w:tabs>
                <w:tab w:val="right" w:pos="7254"/>
              </w:tabs>
              <w:spacing w:after="180"/>
              <w:jc w:val="both"/>
              <w:rPr>
                <w:b/>
                <w:lang w:val="en-GB"/>
              </w:rPr>
            </w:pPr>
            <w:r w:rsidRPr="00703B5B">
              <w:rPr>
                <w:b/>
                <w:lang w:val="en-GB"/>
              </w:rPr>
              <w:t xml:space="preserve">The closing date and time for submission of </w:t>
            </w:r>
            <w:r w:rsidR="00BE7ABB" w:rsidRPr="00703B5B">
              <w:rPr>
                <w:b/>
                <w:lang w:val="en-GB"/>
              </w:rPr>
              <w:t>bids</w:t>
            </w:r>
            <w:r w:rsidRPr="00703B5B">
              <w:rPr>
                <w:b/>
                <w:lang w:val="en-GB"/>
              </w:rPr>
              <w:t xml:space="preserve"> are as follows:</w:t>
            </w:r>
          </w:p>
          <w:p w14:paraId="32AF135F" w14:textId="299C9BE9" w:rsidR="00D338EA" w:rsidRPr="00703B5B" w:rsidRDefault="00FF6B71">
            <w:pPr>
              <w:tabs>
                <w:tab w:val="right" w:pos="7254"/>
              </w:tabs>
              <w:spacing w:after="180"/>
              <w:rPr>
                <w:lang w:val="en-GB"/>
              </w:rPr>
            </w:pPr>
            <w:r w:rsidRPr="00703B5B">
              <w:rPr>
                <w:lang w:val="en-GB"/>
              </w:rPr>
              <w:t xml:space="preserve">Date: </w:t>
            </w:r>
            <w:r w:rsidRPr="00703B5B">
              <w:rPr>
                <w:i/>
                <w:iCs/>
                <w:lang w:val="en-GB"/>
              </w:rPr>
              <w:t>[insert day, month, year; for example 15 June 2008</w:t>
            </w:r>
            <w:r w:rsidRPr="00703B5B">
              <w:rPr>
                <w:lang w:val="en-GB"/>
              </w:rPr>
              <w:t xml:space="preserve">] </w:t>
            </w:r>
            <w:r w:rsidRPr="00703B5B">
              <w:rPr>
                <w:u w:val="single"/>
                <w:lang w:val="en-GB"/>
              </w:rPr>
              <w:tab/>
            </w:r>
          </w:p>
          <w:p w14:paraId="0186F5A3" w14:textId="77777777" w:rsidR="00D338EA" w:rsidRPr="00703B5B" w:rsidRDefault="00FF6B71">
            <w:pPr>
              <w:tabs>
                <w:tab w:val="right" w:pos="7254"/>
              </w:tabs>
              <w:spacing w:after="180"/>
              <w:rPr>
                <w:lang w:val="en-GB"/>
              </w:rPr>
            </w:pPr>
            <w:r w:rsidRPr="00703B5B">
              <w:rPr>
                <w:lang w:val="en-GB"/>
              </w:rPr>
              <w:t>Time</w:t>
            </w:r>
            <w:r w:rsidRPr="00703B5B">
              <w:rPr>
                <w:i/>
                <w:iCs/>
                <w:lang w:val="en-GB"/>
              </w:rPr>
              <w:t xml:space="preserve">: </w:t>
            </w:r>
            <w:r w:rsidRPr="00703B5B">
              <w:rPr>
                <w:lang w:val="en-GB"/>
              </w:rPr>
              <w:t>[</w:t>
            </w:r>
            <w:r w:rsidRPr="00703B5B">
              <w:rPr>
                <w:i/>
                <w:iCs/>
                <w:lang w:val="en-GB"/>
              </w:rPr>
              <w:t xml:space="preserve">insert time] </w:t>
            </w:r>
            <w:r w:rsidRPr="00703B5B">
              <w:rPr>
                <w:u w:val="single"/>
                <w:lang w:val="en-GB"/>
              </w:rPr>
              <w:tab/>
            </w:r>
          </w:p>
        </w:tc>
      </w:tr>
      <w:tr w:rsidR="00AD57D9" w:rsidRPr="00703B5B" w14:paraId="1717A7AD" w14:textId="77777777" w:rsidTr="00AD57D9">
        <w:tblPrEx>
          <w:tblBorders>
            <w:insideH w:val="single" w:sz="8" w:space="0" w:color="000000"/>
          </w:tblBorders>
        </w:tblPrEx>
        <w:trPr>
          <w:gridBefore w:val="1"/>
          <w:wBefore w:w="108" w:type="dxa"/>
        </w:trPr>
        <w:tc>
          <w:tcPr>
            <w:tcW w:w="1620" w:type="dxa"/>
          </w:tcPr>
          <w:p w14:paraId="1BAE4FCE" w14:textId="77777777" w:rsidR="00D338EA" w:rsidRPr="00703B5B" w:rsidRDefault="00FF6B71">
            <w:pPr>
              <w:tabs>
                <w:tab w:val="right" w:pos="7434"/>
              </w:tabs>
              <w:spacing w:after="200"/>
              <w:rPr>
                <w:b/>
                <w:lang w:val="en-GB"/>
              </w:rPr>
            </w:pPr>
            <w:r w:rsidRPr="00703B5B">
              <w:rPr>
                <w:b/>
                <w:lang w:val="en-GB"/>
              </w:rPr>
              <w:t>IC 26.1</w:t>
            </w:r>
          </w:p>
        </w:tc>
        <w:tc>
          <w:tcPr>
            <w:tcW w:w="7470" w:type="dxa"/>
            <w:gridSpan w:val="2"/>
          </w:tcPr>
          <w:p w14:paraId="093844FA" w14:textId="1D39A521" w:rsidR="00D338EA" w:rsidRPr="00703B5B" w:rsidRDefault="00FF6B71">
            <w:pPr>
              <w:tabs>
                <w:tab w:val="right" w:pos="7254"/>
              </w:tabs>
              <w:spacing w:after="180"/>
              <w:rPr>
                <w:lang w:val="en-GB"/>
              </w:rPr>
            </w:pPr>
            <w:r w:rsidRPr="00703B5B">
              <w:rPr>
                <w:lang w:val="en-GB"/>
              </w:rPr>
              <w:t xml:space="preserve">The </w:t>
            </w:r>
            <w:r w:rsidR="00BE7ABB" w:rsidRPr="00703B5B">
              <w:rPr>
                <w:lang w:val="en-GB"/>
              </w:rPr>
              <w:t>bids</w:t>
            </w:r>
            <w:r w:rsidRPr="00703B5B">
              <w:rPr>
                <w:lang w:val="en-GB"/>
              </w:rPr>
              <w:t xml:space="preserve"> will be opened at the following address</w:t>
            </w:r>
          </w:p>
          <w:p w14:paraId="4EBAF051" w14:textId="77777777" w:rsidR="00D338EA" w:rsidRPr="00703B5B" w:rsidRDefault="00FF6B71">
            <w:pPr>
              <w:tabs>
                <w:tab w:val="right" w:pos="7254"/>
              </w:tabs>
              <w:spacing w:after="180"/>
              <w:rPr>
                <w:lang w:val="en-GB"/>
              </w:rPr>
            </w:pPr>
            <w:r w:rsidRPr="00703B5B">
              <w:rPr>
                <w:lang w:val="en-GB"/>
              </w:rPr>
              <w:t xml:space="preserve">Address: </w:t>
            </w:r>
            <w:r w:rsidRPr="00703B5B">
              <w:rPr>
                <w:i/>
                <w:iCs/>
                <w:lang w:val="en-GB"/>
              </w:rPr>
              <w:t xml:space="preserve">[insert full address] </w:t>
            </w:r>
            <w:r w:rsidRPr="00703B5B">
              <w:rPr>
                <w:u w:val="single"/>
                <w:lang w:val="en-GB"/>
              </w:rPr>
              <w:tab/>
            </w:r>
          </w:p>
          <w:p w14:paraId="74A22C2D" w14:textId="77777777" w:rsidR="00AD57D9" w:rsidRPr="00703B5B" w:rsidRDefault="00AD57D9" w:rsidP="00AD57D9">
            <w:pPr>
              <w:tabs>
                <w:tab w:val="right" w:pos="7254"/>
              </w:tabs>
              <w:spacing w:after="180"/>
              <w:rPr>
                <w:lang w:val="en-GB"/>
              </w:rPr>
            </w:pPr>
            <w:r w:rsidRPr="00703B5B">
              <w:rPr>
                <w:lang w:val="en-GB"/>
              </w:rPr>
              <w:tab/>
            </w:r>
          </w:p>
          <w:p w14:paraId="0C85AD4B" w14:textId="78160BB0" w:rsidR="00D338EA" w:rsidRPr="00703B5B" w:rsidRDefault="00FF6B71">
            <w:pPr>
              <w:tabs>
                <w:tab w:val="right" w:pos="7254"/>
              </w:tabs>
              <w:spacing w:after="180"/>
              <w:rPr>
                <w:lang w:val="en-GB"/>
              </w:rPr>
            </w:pPr>
            <w:r w:rsidRPr="00703B5B">
              <w:rPr>
                <w:lang w:val="en-GB"/>
              </w:rPr>
              <w:t>Date</w:t>
            </w:r>
            <w:r w:rsidRPr="00703B5B">
              <w:rPr>
                <w:i/>
                <w:iCs/>
                <w:lang w:val="en-GB"/>
              </w:rPr>
              <w:t>: [insert day, month, year; for example 15 June 2008</w:t>
            </w:r>
            <w:r w:rsidRPr="00703B5B">
              <w:rPr>
                <w:lang w:val="en-GB"/>
              </w:rPr>
              <w:t xml:space="preserve">] </w:t>
            </w:r>
            <w:r w:rsidRPr="00703B5B">
              <w:rPr>
                <w:u w:val="single"/>
                <w:lang w:val="en-GB"/>
              </w:rPr>
              <w:tab/>
            </w:r>
          </w:p>
          <w:p w14:paraId="7F55BBEE" w14:textId="77777777" w:rsidR="00D338EA" w:rsidRPr="00703B5B" w:rsidRDefault="00FF6B71">
            <w:pPr>
              <w:tabs>
                <w:tab w:val="right" w:pos="7254"/>
              </w:tabs>
              <w:spacing w:after="180"/>
              <w:rPr>
                <w:lang w:val="en-GB"/>
              </w:rPr>
            </w:pPr>
            <w:r w:rsidRPr="00703B5B">
              <w:rPr>
                <w:lang w:val="en-GB"/>
              </w:rPr>
              <w:t>Time</w:t>
            </w:r>
            <w:r w:rsidRPr="00703B5B">
              <w:rPr>
                <w:i/>
                <w:iCs/>
                <w:lang w:val="en-GB"/>
              </w:rPr>
              <w:t>: [insert time]</w:t>
            </w:r>
            <w:r w:rsidRPr="00703B5B">
              <w:rPr>
                <w:u w:val="single"/>
                <w:lang w:val="en-GB"/>
              </w:rPr>
              <w:tab/>
            </w:r>
          </w:p>
        </w:tc>
      </w:tr>
      <w:tr w:rsidR="00AD57D9" w:rsidRPr="00B001E1" w14:paraId="6919CEA5" w14:textId="77777777" w:rsidTr="00AD57D9">
        <w:tblPrEx>
          <w:tblBorders>
            <w:insideH w:val="single" w:sz="8" w:space="0" w:color="000000"/>
          </w:tblBorders>
        </w:tblPrEx>
        <w:trPr>
          <w:gridBefore w:val="1"/>
          <w:wBefore w:w="108" w:type="dxa"/>
        </w:trPr>
        <w:tc>
          <w:tcPr>
            <w:tcW w:w="9090" w:type="dxa"/>
            <w:gridSpan w:val="3"/>
          </w:tcPr>
          <w:p w14:paraId="01886866" w14:textId="706886FC" w:rsidR="00D338EA" w:rsidRPr="00703B5B" w:rsidRDefault="00FF6B71">
            <w:pPr>
              <w:tabs>
                <w:tab w:val="right" w:pos="7434"/>
              </w:tabs>
              <w:spacing w:after="200"/>
              <w:jc w:val="center"/>
              <w:rPr>
                <w:b/>
                <w:sz w:val="28"/>
                <w:lang w:val="en-GB"/>
              </w:rPr>
            </w:pPr>
            <w:r w:rsidRPr="00703B5B">
              <w:rPr>
                <w:b/>
                <w:sz w:val="28"/>
                <w:szCs w:val="28"/>
                <w:lang w:val="en-GB"/>
              </w:rPr>
              <w:t xml:space="preserve">E. Evaluation and </w:t>
            </w:r>
            <w:r w:rsidR="002A2EE1" w:rsidRPr="00703B5B">
              <w:rPr>
                <w:b/>
                <w:sz w:val="28"/>
                <w:szCs w:val="28"/>
                <w:lang w:val="en-GB"/>
              </w:rPr>
              <w:t>C</w:t>
            </w:r>
            <w:r w:rsidRPr="00703B5B">
              <w:rPr>
                <w:b/>
                <w:sz w:val="28"/>
                <w:szCs w:val="28"/>
                <w:lang w:val="en-GB"/>
              </w:rPr>
              <w:t xml:space="preserve">omparison of </w:t>
            </w:r>
            <w:r w:rsidR="00DB40DD" w:rsidRPr="00703B5B">
              <w:rPr>
                <w:b/>
                <w:sz w:val="28"/>
                <w:szCs w:val="28"/>
                <w:lang w:val="en-GB"/>
              </w:rPr>
              <w:t>Bids</w:t>
            </w:r>
          </w:p>
        </w:tc>
      </w:tr>
      <w:tr w:rsidR="00AD57D9" w:rsidRPr="00B001E1" w14:paraId="204669D8" w14:textId="77777777" w:rsidTr="00AD57D9">
        <w:tblPrEx>
          <w:tblBorders>
            <w:insideH w:val="single" w:sz="8" w:space="0" w:color="000000"/>
          </w:tblBorders>
        </w:tblPrEx>
        <w:trPr>
          <w:gridBefore w:val="1"/>
          <w:wBefore w:w="108" w:type="dxa"/>
        </w:trPr>
        <w:tc>
          <w:tcPr>
            <w:tcW w:w="1620" w:type="dxa"/>
          </w:tcPr>
          <w:p w14:paraId="1E19759F" w14:textId="77777777" w:rsidR="00AD57D9" w:rsidRPr="00703B5B" w:rsidRDefault="00AD57D9" w:rsidP="00AD57D9">
            <w:pPr>
              <w:tabs>
                <w:tab w:val="right" w:pos="7434"/>
              </w:tabs>
              <w:spacing w:after="200"/>
              <w:rPr>
                <w:b/>
                <w:lang w:val="en-GB"/>
              </w:rPr>
            </w:pPr>
          </w:p>
        </w:tc>
        <w:tc>
          <w:tcPr>
            <w:tcW w:w="7470" w:type="dxa"/>
            <w:gridSpan w:val="2"/>
          </w:tcPr>
          <w:p w14:paraId="51C2265C" w14:textId="77777777" w:rsidR="00AD57D9" w:rsidRPr="00703B5B" w:rsidRDefault="00AD57D9" w:rsidP="00AD57D9">
            <w:pPr>
              <w:pStyle w:val="i"/>
              <w:tabs>
                <w:tab w:val="right" w:pos="7254"/>
              </w:tabs>
              <w:suppressAutoHyphens w:val="0"/>
              <w:spacing w:after="200"/>
              <w:rPr>
                <w:rFonts w:ascii="Times New Roman" w:hAnsi="Times New Roman"/>
                <w:i/>
                <w:iCs/>
                <w:lang w:val="en-GB"/>
              </w:rPr>
            </w:pPr>
          </w:p>
        </w:tc>
      </w:tr>
      <w:tr w:rsidR="00AD57D9" w:rsidRPr="00B001E1" w14:paraId="7D712B1A" w14:textId="77777777" w:rsidTr="00AD57D9">
        <w:tblPrEx>
          <w:tblBorders>
            <w:insideH w:val="single" w:sz="8" w:space="0" w:color="000000"/>
          </w:tblBorders>
        </w:tblPrEx>
        <w:trPr>
          <w:gridBefore w:val="1"/>
          <w:wBefore w:w="108" w:type="dxa"/>
        </w:trPr>
        <w:tc>
          <w:tcPr>
            <w:tcW w:w="1620" w:type="dxa"/>
          </w:tcPr>
          <w:p w14:paraId="485755D1" w14:textId="77777777" w:rsidR="00D338EA" w:rsidRPr="00703B5B" w:rsidRDefault="00FF6B71">
            <w:pPr>
              <w:tabs>
                <w:tab w:val="right" w:pos="7434"/>
              </w:tabs>
              <w:spacing w:after="200"/>
              <w:rPr>
                <w:b/>
                <w:lang w:val="en-GB"/>
              </w:rPr>
            </w:pPr>
            <w:r w:rsidRPr="00703B5B">
              <w:rPr>
                <w:b/>
                <w:lang w:val="en-GB"/>
              </w:rPr>
              <w:t>IC 33.4 (a)</w:t>
            </w:r>
          </w:p>
        </w:tc>
        <w:tc>
          <w:tcPr>
            <w:tcW w:w="7470" w:type="dxa"/>
            <w:gridSpan w:val="2"/>
          </w:tcPr>
          <w:p w14:paraId="5983FE4D" w14:textId="0408BD02" w:rsidR="00D338EA" w:rsidRPr="00703B5B" w:rsidRDefault="00FF6B71">
            <w:pPr>
              <w:pStyle w:val="i"/>
              <w:tabs>
                <w:tab w:val="right" w:pos="7254"/>
              </w:tabs>
              <w:suppressAutoHyphens w:val="0"/>
              <w:spacing w:after="200"/>
              <w:rPr>
                <w:rFonts w:ascii="Times New Roman" w:hAnsi="Times New Roman"/>
                <w:i/>
                <w:iCs/>
                <w:lang w:val="en-GB"/>
              </w:rPr>
            </w:pPr>
            <w:r w:rsidRPr="00703B5B">
              <w:rPr>
                <w:rFonts w:ascii="Times New Roman" w:hAnsi="Times New Roman"/>
                <w:lang w:val="en-GB"/>
              </w:rPr>
              <w:t xml:space="preserve">The </w:t>
            </w:r>
            <w:r w:rsidR="00D4148D" w:rsidRPr="00703B5B">
              <w:rPr>
                <w:rFonts w:ascii="Times New Roman" w:hAnsi="Times New Roman"/>
                <w:lang w:val="en-GB"/>
              </w:rPr>
              <w:t>evaluation</w:t>
            </w:r>
            <w:r w:rsidRPr="00703B5B">
              <w:rPr>
                <w:rFonts w:ascii="Times New Roman" w:hAnsi="Times New Roman"/>
                <w:lang w:val="en-GB"/>
              </w:rPr>
              <w:t xml:space="preserve"> will be conducted by </w:t>
            </w:r>
            <w:r w:rsidRPr="00703B5B">
              <w:rPr>
                <w:rFonts w:ascii="Times New Roman" w:hAnsi="Times New Roman"/>
                <w:i/>
                <w:iCs/>
                <w:lang w:val="en-GB"/>
              </w:rPr>
              <w:t>[insert "item" or "batch"].</w:t>
            </w:r>
          </w:p>
          <w:p w14:paraId="37BFC5D6" w14:textId="77777777" w:rsidR="00D338EA" w:rsidRPr="00703B5B" w:rsidRDefault="00FF6B71">
            <w:pPr>
              <w:pStyle w:val="i"/>
              <w:tabs>
                <w:tab w:val="right" w:pos="7254"/>
              </w:tabs>
              <w:suppressAutoHyphens w:val="0"/>
              <w:spacing w:after="200"/>
              <w:rPr>
                <w:rFonts w:ascii="Times New Roman" w:hAnsi="Times New Roman"/>
                <w:i/>
                <w:iCs/>
                <w:lang w:val="en-GB"/>
              </w:rPr>
            </w:pPr>
            <w:r w:rsidRPr="00703B5B">
              <w:rPr>
                <w:rFonts w:ascii="Times New Roman" w:hAnsi="Times New Roman"/>
                <w:i/>
                <w:iCs/>
                <w:lang w:val="en-GB"/>
              </w:rPr>
              <w:t>[Select one of the three sample clauses below as appropriate].</w:t>
            </w:r>
          </w:p>
          <w:p w14:paraId="531571DE" w14:textId="4780A287" w:rsidR="00D338EA" w:rsidRPr="00703B5B" w:rsidRDefault="00FF6B71">
            <w:pPr>
              <w:pStyle w:val="i"/>
              <w:tabs>
                <w:tab w:val="right" w:pos="7254"/>
              </w:tabs>
              <w:suppressAutoHyphens w:val="0"/>
              <w:spacing w:after="200"/>
              <w:rPr>
                <w:rFonts w:ascii="Times New Roman" w:hAnsi="Times New Roman"/>
                <w:lang w:val="en-GB"/>
              </w:rPr>
            </w:pPr>
            <w:r w:rsidRPr="00703B5B">
              <w:rPr>
                <w:rFonts w:ascii="Times New Roman" w:hAnsi="Times New Roman"/>
                <w:lang w:val="en-GB"/>
              </w:rPr>
              <w:t xml:space="preserve">The supplies and services constitute a single lot and </w:t>
            </w:r>
            <w:r w:rsidR="00BE7ABB" w:rsidRPr="00703B5B">
              <w:rPr>
                <w:rFonts w:ascii="Times New Roman" w:hAnsi="Times New Roman"/>
                <w:lang w:val="en-GB"/>
              </w:rPr>
              <w:t>bids</w:t>
            </w:r>
            <w:r w:rsidRPr="00703B5B">
              <w:rPr>
                <w:rFonts w:ascii="Times New Roman" w:hAnsi="Times New Roman"/>
                <w:lang w:val="en-GB"/>
              </w:rPr>
              <w:t xml:space="preserve"> must cover all the supplies and services.</w:t>
            </w:r>
          </w:p>
          <w:p w14:paraId="78BE244B" w14:textId="77777777" w:rsidR="00D338EA" w:rsidRPr="00703B5B" w:rsidRDefault="00FF6B71">
            <w:pPr>
              <w:pStyle w:val="i"/>
              <w:tabs>
                <w:tab w:val="right" w:pos="7254"/>
              </w:tabs>
              <w:suppressAutoHyphens w:val="0"/>
              <w:spacing w:after="200"/>
              <w:rPr>
                <w:rFonts w:ascii="Times New Roman" w:hAnsi="Times New Roman"/>
                <w:lang w:val="en-GB"/>
              </w:rPr>
            </w:pPr>
            <w:r w:rsidRPr="00703B5B">
              <w:rPr>
                <w:rFonts w:ascii="Times New Roman" w:hAnsi="Times New Roman"/>
                <w:lang w:val="en-GB"/>
              </w:rPr>
              <w:t>Or</w:t>
            </w:r>
          </w:p>
          <w:p w14:paraId="31833880" w14:textId="2CE7F015" w:rsidR="00D338EA" w:rsidRPr="00703B5B" w:rsidRDefault="00BE7ABB">
            <w:pPr>
              <w:pStyle w:val="i"/>
              <w:tabs>
                <w:tab w:val="right" w:pos="7254"/>
              </w:tabs>
              <w:suppressAutoHyphens w:val="0"/>
              <w:spacing w:after="200"/>
              <w:rPr>
                <w:rFonts w:ascii="Times New Roman" w:hAnsi="Times New Roman"/>
                <w:lang w:val="en-GB"/>
              </w:rPr>
            </w:pPr>
            <w:r w:rsidRPr="00703B5B">
              <w:rPr>
                <w:rFonts w:ascii="Times New Roman" w:hAnsi="Times New Roman"/>
                <w:lang w:val="en-GB"/>
              </w:rPr>
              <w:t>Bids</w:t>
            </w:r>
            <w:r w:rsidR="00782DA7" w:rsidRPr="00703B5B">
              <w:rPr>
                <w:rFonts w:ascii="Times New Roman" w:hAnsi="Times New Roman"/>
                <w:lang w:val="en-GB"/>
              </w:rPr>
              <w:t xml:space="preserve"> will be evaluated by item</w:t>
            </w:r>
            <w:r w:rsidR="00621466" w:rsidRPr="00703B5B">
              <w:rPr>
                <w:rFonts w:ascii="Times New Roman" w:hAnsi="Times New Roman"/>
                <w:lang w:val="en-GB"/>
              </w:rPr>
              <w:t>,</w:t>
            </w:r>
            <w:r w:rsidR="00782DA7" w:rsidRPr="00703B5B">
              <w:rPr>
                <w:rFonts w:ascii="Times New Roman" w:hAnsi="Times New Roman"/>
                <w:lang w:val="en-GB"/>
              </w:rPr>
              <w:t xml:space="preserve"> and the Contract will cover the items awarded to the selected </w:t>
            </w:r>
            <w:r w:rsidR="00D4148D" w:rsidRPr="00703B5B">
              <w:rPr>
                <w:rFonts w:ascii="Times New Roman" w:hAnsi="Times New Roman"/>
                <w:lang w:val="en-GB"/>
              </w:rPr>
              <w:t>Applicant</w:t>
            </w:r>
            <w:r w:rsidR="00782DA7" w:rsidRPr="00703B5B">
              <w:rPr>
                <w:rFonts w:ascii="Times New Roman" w:hAnsi="Times New Roman"/>
                <w:lang w:val="en-GB"/>
              </w:rPr>
              <w:t>.</w:t>
            </w:r>
          </w:p>
          <w:p w14:paraId="121B45AB" w14:textId="77777777" w:rsidR="00D338EA" w:rsidRPr="00703B5B" w:rsidRDefault="00FF6B71">
            <w:pPr>
              <w:pStyle w:val="i"/>
              <w:tabs>
                <w:tab w:val="right" w:pos="7254"/>
              </w:tabs>
              <w:suppressAutoHyphens w:val="0"/>
              <w:spacing w:after="200"/>
              <w:rPr>
                <w:rFonts w:ascii="Times New Roman" w:hAnsi="Times New Roman"/>
                <w:lang w:val="en-GB"/>
              </w:rPr>
            </w:pPr>
            <w:r w:rsidRPr="00703B5B">
              <w:rPr>
                <w:rFonts w:ascii="Times New Roman" w:hAnsi="Times New Roman"/>
                <w:lang w:val="en-GB"/>
              </w:rPr>
              <w:t>Or</w:t>
            </w:r>
          </w:p>
          <w:p w14:paraId="3B4C6951" w14:textId="046651C6" w:rsidR="00D338EA" w:rsidRPr="00703B5B" w:rsidRDefault="00BE7ABB">
            <w:pPr>
              <w:pStyle w:val="i"/>
              <w:tabs>
                <w:tab w:val="right" w:pos="7254"/>
              </w:tabs>
              <w:suppressAutoHyphens w:val="0"/>
              <w:spacing w:after="200"/>
              <w:jc w:val="left"/>
              <w:rPr>
                <w:rFonts w:ascii="Times New Roman" w:hAnsi="Times New Roman"/>
                <w:lang w:val="en-GB"/>
              </w:rPr>
            </w:pPr>
            <w:r w:rsidRPr="00703B5B">
              <w:rPr>
                <w:rFonts w:ascii="Times New Roman" w:hAnsi="Times New Roman"/>
                <w:lang w:val="en-GB"/>
              </w:rPr>
              <w:t>Bids</w:t>
            </w:r>
            <w:r w:rsidR="00FF6B71" w:rsidRPr="00703B5B">
              <w:rPr>
                <w:rFonts w:ascii="Times New Roman" w:hAnsi="Times New Roman"/>
                <w:lang w:val="en-GB"/>
              </w:rPr>
              <w:t xml:space="preserve"> will be evaluated by lot. If a Price Schedule includes an item without providing the price, the price will be deemed </w:t>
            </w:r>
            <w:r w:rsidR="00EE20B4" w:rsidRPr="00703B5B">
              <w:rPr>
                <w:rFonts w:ascii="Times New Roman" w:hAnsi="Times New Roman"/>
                <w:lang w:val="en-GB"/>
              </w:rPr>
              <w:t>included in the other items</w:t>
            </w:r>
            <w:r w:rsidR="002454EB" w:rsidRPr="00703B5B">
              <w:rPr>
                <w:rFonts w:ascii="Times New Roman" w:hAnsi="Times New Roman"/>
                <w:lang w:val="en-GB"/>
              </w:rPr>
              <w:t>’</w:t>
            </w:r>
            <w:r w:rsidR="00EE20B4" w:rsidRPr="00703B5B">
              <w:rPr>
                <w:rFonts w:ascii="Times New Roman" w:hAnsi="Times New Roman"/>
                <w:lang w:val="en-GB"/>
              </w:rPr>
              <w:t xml:space="preserve"> price</w:t>
            </w:r>
            <w:r w:rsidR="00FF6B71" w:rsidRPr="00703B5B">
              <w:rPr>
                <w:rFonts w:ascii="Times New Roman" w:hAnsi="Times New Roman"/>
                <w:lang w:val="en-GB"/>
              </w:rPr>
              <w:t xml:space="preserve">s. An item not mentioned in the Price Schedule will be deemed not to form part of the </w:t>
            </w:r>
            <w:r w:rsidR="00533F26" w:rsidRPr="00703B5B">
              <w:rPr>
                <w:rFonts w:ascii="Times New Roman" w:hAnsi="Times New Roman"/>
                <w:lang w:val="en-GB"/>
              </w:rPr>
              <w:t>bid</w:t>
            </w:r>
            <w:r w:rsidR="00EE20B4" w:rsidRPr="00703B5B">
              <w:rPr>
                <w:rFonts w:ascii="Times New Roman" w:hAnsi="Times New Roman"/>
                <w:lang w:val="en-GB"/>
              </w:rPr>
              <w:t>,</w:t>
            </w:r>
            <w:r w:rsidR="00FF6B71" w:rsidRPr="00703B5B">
              <w:rPr>
                <w:rFonts w:ascii="Times New Roman" w:hAnsi="Times New Roman"/>
                <w:lang w:val="en-GB"/>
              </w:rPr>
              <w:t xml:space="preserve"> and, assuming that the </w:t>
            </w:r>
            <w:r w:rsidR="00533F26" w:rsidRPr="00703B5B">
              <w:rPr>
                <w:rFonts w:ascii="Times New Roman" w:hAnsi="Times New Roman"/>
                <w:lang w:val="en-GB"/>
              </w:rPr>
              <w:t>bid</w:t>
            </w:r>
            <w:r w:rsidR="00FF6B71" w:rsidRPr="00703B5B">
              <w:rPr>
                <w:rFonts w:ascii="Times New Roman" w:hAnsi="Times New Roman"/>
                <w:lang w:val="en-GB"/>
              </w:rPr>
              <w:t xml:space="preserve"> is substantially compliant, the highest price offered for the item in question by the </w:t>
            </w:r>
            <w:r w:rsidR="004406F8" w:rsidRPr="00703B5B">
              <w:rPr>
                <w:rFonts w:ascii="Times New Roman" w:hAnsi="Times New Roman"/>
                <w:lang w:val="en-GB"/>
              </w:rPr>
              <w:t>bidder</w:t>
            </w:r>
            <w:r w:rsidR="00FF6B71" w:rsidRPr="00703B5B">
              <w:rPr>
                <w:rFonts w:ascii="Times New Roman" w:hAnsi="Times New Roman"/>
                <w:lang w:val="en-GB"/>
              </w:rPr>
              <w:t xml:space="preserve">s whose </w:t>
            </w:r>
            <w:r w:rsidRPr="00703B5B">
              <w:rPr>
                <w:rFonts w:ascii="Times New Roman" w:hAnsi="Times New Roman"/>
                <w:lang w:val="en-GB"/>
              </w:rPr>
              <w:t>bids</w:t>
            </w:r>
            <w:r w:rsidR="00FF6B71" w:rsidRPr="00703B5B">
              <w:rPr>
                <w:rFonts w:ascii="Times New Roman" w:hAnsi="Times New Roman"/>
                <w:lang w:val="en-GB"/>
              </w:rPr>
              <w:t xml:space="preserve"> are compliant will be added to the </w:t>
            </w:r>
            <w:r w:rsidR="00533F26" w:rsidRPr="00703B5B">
              <w:rPr>
                <w:rFonts w:ascii="Times New Roman" w:hAnsi="Times New Roman"/>
                <w:lang w:val="en-GB"/>
              </w:rPr>
              <w:t>bid</w:t>
            </w:r>
            <w:r w:rsidR="00FF6B71" w:rsidRPr="00703B5B">
              <w:rPr>
                <w:rFonts w:ascii="Times New Roman" w:hAnsi="Times New Roman"/>
                <w:lang w:val="en-GB"/>
              </w:rPr>
              <w:t xml:space="preserve"> price, and the total price thus </w:t>
            </w:r>
            <w:r w:rsidR="00D4148D" w:rsidRPr="00703B5B">
              <w:rPr>
                <w:rFonts w:ascii="Times New Roman" w:hAnsi="Times New Roman"/>
                <w:lang w:val="en-GB"/>
              </w:rPr>
              <w:t>evaluated</w:t>
            </w:r>
            <w:r w:rsidR="00FF6B71" w:rsidRPr="00703B5B">
              <w:rPr>
                <w:rFonts w:ascii="Times New Roman" w:hAnsi="Times New Roman"/>
                <w:lang w:val="en-GB"/>
              </w:rPr>
              <w:t xml:space="preserve"> for the </w:t>
            </w:r>
            <w:r w:rsidR="00533F26" w:rsidRPr="00703B5B">
              <w:rPr>
                <w:rFonts w:ascii="Times New Roman" w:hAnsi="Times New Roman"/>
                <w:lang w:val="en-GB"/>
              </w:rPr>
              <w:t>bid</w:t>
            </w:r>
            <w:r w:rsidR="00FF6B71" w:rsidRPr="00703B5B">
              <w:rPr>
                <w:rFonts w:ascii="Times New Roman" w:hAnsi="Times New Roman"/>
                <w:lang w:val="en-GB"/>
              </w:rPr>
              <w:t xml:space="preserve"> will be used </w:t>
            </w:r>
            <w:r w:rsidR="00EE20B4" w:rsidRPr="00703B5B">
              <w:rPr>
                <w:rFonts w:ascii="Times New Roman" w:hAnsi="Times New Roman"/>
                <w:lang w:val="en-GB"/>
              </w:rPr>
              <w:t>to compare</w:t>
            </w:r>
            <w:r w:rsidR="00FF6B71" w:rsidRPr="00703B5B">
              <w:rPr>
                <w:rFonts w:ascii="Times New Roman" w:hAnsi="Times New Roman"/>
                <w:lang w:val="en-GB"/>
              </w:rPr>
              <w:t xml:space="preserve"> </w:t>
            </w:r>
            <w:r w:rsidRPr="00703B5B">
              <w:rPr>
                <w:rFonts w:ascii="Times New Roman" w:hAnsi="Times New Roman"/>
                <w:lang w:val="en-GB"/>
              </w:rPr>
              <w:t>bids</w:t>
            </w:r>
            <w:r w:rsidR="00FF6B71" w:rsidRPr="00703B5B">
              <w:rPr>
                <w:rFonts w:ascii="Times New Roman" w:hAnsi="Times New Roman"/>
                <w:lang w:val="en-GB"/>
              </w:rPr>
              <w:t xml:space="preserve">.     </w:t>
            </w:r>
          </w:p>
        </w:tc>
      </w:tr>
      <w:tr w:rsidR="00AD57D9" w:rsidRPr="00B001E1" w14:paraId="01B08A95" w14:textId="77777777" w:rsidTr="00AD57D9">
        <w:tblPrEx>
          <w:tblBorders>
            <w:insideH w:val="single" w:sz="8" w:space="0" w:color="000000"/>
          </w:tblBorders>
        </w:tblPrEx>
        <w:trPr>
          <w:gridBefore w:val="1"/>
          <w:wBefore w:w="108" w:type="dxa"/>
        </w:trPr>
        <w:tc>
          <w:tcPr>
            <w:tcW w:w="1620" w:type="dxa"/>
          </w:tcPr>
          <w:p w14:paraId="798F8D1C" w14:textId="77777777" w:rsidR="00D338EA" w:rsidRPr="00703B5B" w:rsidRDefault="00FF6B71">
            <w:pPr>
              <w:tabs>
                <w:tab w:val="right" w:pos="7434"/>
              </w:tabs>
              <w:spacing w:after="200"/>
              <w:rPr>
                <w:b/>
                <w:lang w:val="en-GB"/>
              </w:rPr>
            </w:pPr>
            <w:r w:rsidRPr="00703B5B">
              <w:rPr>
                <w:b/>
                <w:lang w:val="en-GB"/>
              </w:rPr>
              <w:t>IC 33.4 d)</w:t>
            </w:r>
          </w:p>
        </w:tc>
        <w:tc>
          <w:tcPr>
            <w:tcW w:w="7470" w:type="dxa"/>
            <w:gridSpan w:val="2"/>
          </w:tcPr>
          <w:p w14:paraId="1325775E" w14:textId="77777777" w:rsidR="00D338EA" w:rsidRPr="00703B5B" w:rsidRDefault="00FF6B71">
            <w:pPr>
              <w:pStyle w:val="i"/>
              <w:tabs>
                <w:tab w:val="right" w:pos="7254"/>
              </w:tabs>
              <w:suppressAutoHyphens w:val="0"/>
              <w:spacing w:after="180"/>
              <w:rPr>
                <w:rFonts w:ascii="Times New Roman" w:hAnsi="Times New Roman"/>
                <w:i/>
                <w:iCs/>
                <w:lang w:val="en-GB"/>
              </w:rPr>
            </w:pPr>
            <w:r w:rsidRPr="00703B5B">
              <w:rPr>
                <w:rFonts w:ascii="Times New Roman" w:hAnsi="Times New Roman"/>
                <w:lang w:val="en-GB"/>
              </w:rPr>
              <w:t>Adjustments will be calculated using the following assessment criteria:</w:t>
            </w:r>
          </w:p>
          <w:p w14:paraId="1F60FEEF" w14:textId="5E294BCE" w:rsidR="00D338EA" w:rsidRPr="00703B5B" w:rsidRDefault="00FF6B71">
            <w:pPr>
              <w:keepLines/>
              <w:suppressAutoHyphens/>
              <w:spacing w:after="200"/>
              <w:ind w:right="-72"/>
              <w:jc w:val="both"/>
              <w:rPr>
                <w:lang w:val="en-GB"/>
              </w:rPr>
            </w:pPr>
            <w:r w:rsidRPr="00703B5B">
              <w:rPr>
                <w:lang w:val="en-GB"/>
              </w:rPr>
              <w:t xml:space="preserve">a) </w:t>
            </w:r>
            <w:r w:rsidRPr="00703B5B">
              <w:rPr>
                <w:lang w:val="en-GB"/>
              </w:rPr>
              <w:tab/>
              <w:t xml:space="preserve">Cost of spare parts, mandatory spare parts and </w:t>
            </w:r>
            <w:r w:rsidR="00C330B3" w:rsidRPr="00703B5B">
              <w:rPr>
                <w:lang w:val="en-GB"/>
              </w:rPr>
              <w:t xml:space="preserve">after-sales </w:t>
            </w:r>
            <w:r w:rsidRPr="00703B5B">
              <w:rPr>
                <w:lang w:val="en-GB"/>
              </w:rPr>
              <w:t>service</w:t>
            </w:r>
            <w:r w:rsidR="00C330B3" w:rsidRPr="00703B5B">
              <w:rPr>
                <w:lang w:val="en-GB"/>
              </w:rPr>
              <w:t xml:space="preserve">: </w:t>
            </w:r>
            <w:r w:rsidRPr="00703B5B">
              <w:rPr>
                <w:i/>
                <w:iCs/>
                <w:lang w:val="en-GB"/>
              </w:rPr>
              <w:t>[insert (i) or (ii) below].</w:t>
            </w:r>
          </w:p>
          <w:p w14:paraId="6720C9A0" w14:textId="639C21A7" w:rsidR="00D338EA" w:rsidRPr="00703B5B" w:rsidRDefault="00FF6B71">
            <w:pPr>
              <w:suppressAutoHyphens/>
              <w:spacing w:after="200"/>
              <w:ind w:right="-72"/>
              <w:jc w:val="both"/>
              <w:rPr>
                <w:lang w:val="en-GB"/>
              </w:rPr>
            </w:pPr>
            <w:r w:rsidRPr="00703B5B">
              <w:rPr>
                <w:lang w:val="en-GB"/>
              </w:rPr>
              <w:t xml:space="preserve">i) </w:t>
            </w:r>
            <w:r w:rsidRPr="00703B5B">
              <w:rPr>
                <w:lang w:val="en-GB"/>
              </w:rPr>
              <w:tab/>
              <w:t xml:space="preserve">The </w:t>
            </w:r>
            <w:r w:rsidR="00EE20B4" w:rsidRPr="00703B5B">
              <w:rPr>
                <w:lang w:val="en-GB"/>
              </w:rPr>
              <w:t>Contracting Authority provides the list and quantities of the main components and spare parts</w:t>
            </w:r>
            <w:r w:rsidRPr="00703B5B">
              <w:rPr>
                <w:lang w:val="en-GB"/>
              </w:rPr>
              <w:t xml:space="preserve"> in the list of Supplies. Their total cost resulting from </w:t>
            </w:r>
            <w:r w:rsidR="00EE20B4" w:rsidRPr="00703B5B">
              <w:rPr>
                <w:lang w:val="en-GB"/>
              </w:rPr>
              <w:t>applying</w:t>
            </w:r>
            <w:r w:rsidRPr="00703B5B">
              <w:rPr>
                <w:lang w:val="en-GB"/>
              </w:rPr>
              <w:t xml:space="preserve"> the unit prices indicated by the </w:t>
            </w:r>
            <w:r w:rsidR="00533F26" w:rsidRPr="00703B5B">
              <w:rPr>
                <w:lang w:val="en-GB"/>
              </w:rPr>
              <w:t>bidder</w:t>
            </w:r>
            <w:r w:rsidRPr="00703B5B">
              <w:rPr>
                <w:lang w:val="en-GB"/>
              </w:rPr>
              <w:t xml:space="preserve"> in </w:t>
            </w:r>
            <w:r w:rsidR="00364368" w:rsidRPr="00703B5B">
              <w:rPr>
                <w:lang w:val="en-GB"/>
              </w:rPr>
              <w:t>their bid</w:t>
            </w:r>
            <w:r w:rsidRPr="00703B5B">
              <w:rPr>
                <w:lang w:val="en-GB"/>
              </w:rPr>
              <w:t xml:space="preserve"> will be added to the </w:t>
            </w:r>
            <w:r w:rsidR="00533F26" w:rsidRPr="00703B5B">
              <w:rPr>
                <w:lang w:val="en-GB"/>
              </w:rPr>
              <w:t>bid</w:t>
            </w:r>
            <w:r w:rsidRPr="00703B5B">
              <w:rPr>
                <w:lang w:val="en-GB"/>
              </w:rPr>
              <w:t xml:space="preserve"> price for evaluation purposes.</w:t>
            </w:r>
          </w:p>
          <w:p w14:paraId="6FE3DECE" w14:textId="77777777" w:rsidR="00D338EA" w:rsidRPr="00703B5B" w:rsidRDefault="00FF6B71">
            <w:pPr>
              <w:suppressAutoHyphens/>
              <w:spacing w:after="200"/>
              <w:ind w:left="1620" w:right="-72" w:hanging="533"/>
              <w:jc w:val="both"/>
              <w:rPr>
                <w:lang w:val="en-GB"/>
              </w:rPr>
            </w:pPr>
            <w:r w:rsidRPr="00703B5B">
              <w:rPr>
                <w:b/>
                <w:lang w:val="en-GB"/>
              </w:rPr>
              <w:t>or</w:t>
            </w:r>
          </w:p>
          <w:p w14:paraId="13E78351" w14:textId="305BD57E" w:rsidR="00D338EA" w:rsidRPr="00703B5B" w:rsidRDefault="00FF6B71">
            <w:pPr>
              <w:suppressAutoHyphens/>
              <w:spacing w:after="200"/>
              <w:ind w:right="-72"/>
              <w:jc w:val="both"/>
              <w:rPr>
                <w:lang w:val="en-GB"/>
              </w:rPr>
            </w:pPr>
            <w:r w:rsidRPr="00703B5B">
              <w:rPr>
                <w:lang w:val="en-GB"/>
              </w:rPr>
              <w:t xml:space="preserve">(ii) </w:t>
            </w:r>
            <w:r w:rsidRPr="00703B5B">
              <w:rPr>
                <w:lang w:val="en-GB"/>
              </w:rPr>
              <w:tab/>
              <w:t xml:space="preserve">The Contracting Authority will prepare a list of frequently used components and spare parts </w:t>
            </w:r>
            <w:r w:rsidR="00EE20B4" w:rsidRPr="00703B5B">
              <w:rPr>
                <w:lang w:val="en-GB"/>
              </w:rPr>
              <w:t>to evaluate</w:t>
            </w:r>
            <w:r w:rsidRPr="00703B5B">
              <w:rPr>
                <w:lang w:val="en-GB"/>
              </w:rPr>
              <w:t xml:space="preserve"> each </w:t>
            </w:r>
            <w:r w:rsidR="00533F26" w:rsidRPr="00703B5B">
              <w:rPr>
                <w:lang w:val="en-GB"/>
              </w:rPr>
              <w:t>bid</w:t>
            </w:r>
            <w:r w:rsidRPr="00703B5B">
              <w:rPr>
                <w:lang w:val="en-GB"/>
              </w:rPr>
              <w:t xml:space="preserve">, together with an estimate of the quantities required for the initial period of operation. The relevant cost will be determined from the unit prices quoted by the </w:t>
            </w:r>
            <w:r w:rsidR="00533F26" w:rsidRPr="00703B5B">
              <w:rPr>
                <w:lang w:val="en-GB"/>
              </w:rPr>
              <w:t>Bidder</w:t>
            </w:r>
            <w:r w:rsidR="00EE20B4" w:rsidRPr="00703B5B">
              <w:rPr>
                <w:lang w:val="en-GB"/>
              </w:rPr>
              <w:t xml:space="preserve"> and</w:t>
            </w:r>
            <w:r w:rsidRPr="00703B5B">
              <w:rPr>
                <w:lang w:val="en-GB"/>
              </w:rPr>
              <w:t xml:space="preserve"> added to the </w:t>
            </w:r>
            <w:r w:rsidR="00533F26" w:rsidRPr="00703B5B">
              <w:rPr>
                <w:lang w:val="en-GB"/>
              </w:rPr>
              <w:t>bid</w:t>
            </w:r>
            <w:r w:rsidRPr="00703B5B">
              <w:rPr>
                <w:lang w:val="en-GB"/>
              </w:rPr>
              <w:t xml:space="preserve"> price for evaluation purposes.</w:t>
            </w:r>
          </w:p>
          <w:p w14:paraId="33A58548" w14:textId="4E1A0203" w:rsidR="00D338EA" w:rsidRPr="00703B5B" w:rsidRDefault="00FF6B71">
            <w:pPr>
              <w:suppressAutoHyphens/>
              <w:spacing w:after="200"/>
              <w:ind w:right="-72"/>
              <w:jc w:val="both"/>
              <w:rPr>
                <w:lang w:val="en-GB"/>
              </w:rPr>
            </w:pPr>
            <w:r w:rsidRPr="00703B5B">
              <w:rPr>
                <w:lang w:val="en-GB"/>
              </w:rPr>
              <w:t>b)</w:t>
            </w:r>
            <w:r w:rsidRPr="00703B5B">
              <w:rPr>
                <w:i/>
                <w:lang w:val="en-GB"/>
              </w:rPr>
              <w:tab/>
            </w:r>
            <w:r w:rsidRPr="00703B5B">
              <w:rPr>
                <w:iCs/>
                <w:lang w:val="en-GB"/>
              </w:rPr>
              <w:t xml:space="preserve">Availability of </w:t>
            </w:r>
            <w:r w:rsidRPr="00703B5B">
              <w:rPr>
                <w:lang w:val="en-GB"/>
              </w:rPr>
              <w:t xml:space="preserve">spare parts and after-sales services in the </w:t>
            </w:r>
            <w:r w:rsidR="00286071" w:rsidRPr="00703B5B">
              <w:rPr>
                <w:lang w:val="en-GB"/>
              </w:rPr>
              <w:t>country of the Contracting Authority</w:t>
            </w:r>
            <w:r w:rsidRPr="00703B5B">
              <w:rPr>
                <w:lang w:val="en-GB"/>
              </w:rPr>
              <w:t xml:space="preserve"> for the equipment offered in </w:t>
            </w:r>
            <w:r w:rsidR="00C330B3" w:rsidRPr="00703B5B">
              <w:rPr>
                <w:lang w:val="en-GB"/>
              </w:rPr>
              <w:t xml:space="preserve">the </w:t>
            </w:r>
            <w:r w:rsidR="00533F26" w:rsidRPr="00703B5B">
              <w:rPr>
                <w:lang w:val="en-GB"/>
              </w:rPr>
              <w:t>bid</w:t>
            </w:r>
            <w:r w:rsidR="00C330B3" w:rsidRPr="00703B5B">
              <w:rPr>
                <w:lang w:val="en-GB"/>
              </w:rPr>
              <w:t>:</w:t>
            </w:r>
          </w:p>
          <w:p w14:paraId="6FF6E03D" w14:textId="56CC129E" w:rsidR="00D338EA" w:rsidRPr="00703B5B" w:rsidRDefault="00FF6B71">
            <w:pPr>
              <w:suppressAutoHyphens/>
              <w:spacing w:after="200"/>
              <w:ind w:right="-72"/>
              <w:jc w:val="both"/>
              <w:rPr>
                <w:lang w:val="en-GB"/>
              </w:rPr>
            </w:pPr>
            <w:r w:rsidRPr="00703B5B">
              <w:rPr>
                <w:lang w:val="en-GB"/>
              </w:rPr>
              <w:t xml:space="preserve">The cost to the Contracting Authority of providing minimum facilities for after-sales service and storage of spare parts will be added to the </w:t>
            </w:r>
            <w:r w:rsidR="00533F26" w:rsidRPr="00703B5B">
              <w:rPr>
                <w:lang w:val="en-GB"/>
              </w:rPr>
              <w:t>bid</w:t>
            </w:r>
            <w:r w:rsidRPr="00703B5B">
              <w:rPr>
                <w:lang w:val="en-GB"/>
              </w:rPr>
              <w:t xml:space="preserve"> price for evaluation purposes.</w:t>
            </w:r>
          </w:p>
          <w:p w14:paraId="6D057021" w14:textId="3CBA523A" w:rsidR="00D338EA" w:rsidRPr="00703B5B" w:rsidRDefault="00FF6B71">
            <w:pPr>
              <w:suppressAutoHyphens/>
              <w:spacing w:after="200"/>
              <w:ind w:right="-72"/>
              <w:jc w:val="both"/>
              <w:rPr>
                <w:lang w:val="en-GB"/>
              </w:rPr>
            </w:pPr>
            <w:r w:rsidRPr="00703B5B">
              <w:rPr>
                <w:lang w:val="en-GB"/>
              </w:rPr>
              <w:t>c)</w:t>
            </w:r>
            <w:r w:rsidRPr="00703B5B">
              <w:rPr>
                <w:i/>
                <w:lang w:val="en-GB"/>
              </w:rPr>
              <w:tab/>
            </w:r>
            <w:r w:rsidRPr="00703B5B">
              <w:rPr>
                <w:lang w:val="en-GB"/>
              </w:rPr>
              <w:t xml:space="preserve">Operating and maintenance </w:t>
            </w:r>
            <w:r w:rsidR="00D4148D" w:rsidRPr="00703B5B">
              <w:rPr>
                <w:lang w:val="en-GB"/>
              </w:rPr>
              <w:t>costs:</w:t>
            </w:r>
          </w:p>
          <w:p w14:paraId="04AB9874" w14:textId="77C3FB40" w:rsidR="00D338EA" w:rsidRPr="00703B5B" w:rsidRDefault="00FF6B71">
            <w:pPr>
              <w:suppressAutoHyphens/>
              <w:spacing w:after="200"/>
              <w:ind w:right="-72"/>
              <w:jc w:val="both"/>
              <w:rPr>
                <w:lang w:val="en-GB"/>
              </w:rPr>
            </w:pPr>
            <w:r w:rsidRPr="00703B5B">
              <w:rPr>
                <w:lang w:val="en-GB"/>
              </w:rPr>
              <w:t xml:space="preserve">The cost of operating and maintaining the </w:t>
            </w:r>
            <w:r w:rsidR="00534FC0" w:rsidRPr="00703B5B">
              <w:rPr>
                <w:lang w:val="en-GB"/>
              </w:rPr>
              <w:t xml:space="preserve">proposed </w:t>
            </w:r>
            <w:r w:rsidR="00EE20B4" w:rsidRPr="00703B5B">
              <w:rPr>
                <w:lang w:val="en-GB"/>
              </w:rPr>
              <w:t>supplies</w:t>
            </w:r>
            <w:r w:rsidRPr="00703B5B">
              <w:rPr>
                <w:lang w:val="en-GB"/>
              </w:rPr>
              <w:t xml:space="preserve"> will be added to the </w:t>
            </w:r>
            <w:r w:rsidR="00533F26" w:rsidRPr="00703B5B">
              <w:rPr>
                <w:lang w:val="en-GB"/>
              </w:rPr>
              <w:t>bid</w:t>
            </w:r>
            <w:r w:rsidRPr="00703B5B">
              <w:rPr>
                <w:lang w:val="en-GB"/>
              </w:rPr>
              <w:t xml:space="preserve"> price for evaluation purposes only. [</w:t>
            </w:r>
            <w:r w:rsidR="00C330B3" w:rsidRPr="00703B5B">
              <w:rPr>
                <w:i/>
                <w:lang w:val="en-GB"/>
              </w:rPr>
              <w:t xml:space="preserve">Insert </w:t>
            </w:r>
            <w:r w:rsidRPr="00703B5B">
              <w:rPr>
                <w:i/>
                <w:lang w:val="en-GB"/>
              </w:rPr>
              <w:t xml:space="preserve">method of determining operating and maintenance </w:t>
            </w:r>
            <w:r w:rsidR="00C330B3" w:rsidRPr="00703B5B">
              <w:rPr>
                <w:i/>
                <w:lang w:val="en-GB"/>
              </w:rPr>
              <w:t>costs</w:t>
            </w:r>
            <w:r w:rsidRPr="00703B5B">
              <w:rPr>
                <w:i/>
                <w:lang w:val="en-GB"/>
              </w:rPr>
              <w:t>, if applicable].</w:t>
            </w:r>
          </w:p>
          <w:p w14:paraId="4604545C" w14:textId="77777777" w:rsidR="00D338EA" w:rsidRPr="00703B5B" w:rsidRDefault="00FF6B71">
            <w:pPr>
              <w:suppressAutoHyphens/>
              <w:spacing w:after="200"/>
              <w:ind w:right="-72"/>
              <w:jc w:val="both"/>
              <w:rPr>
                <w:lang w:val="en-GB"/>
              </w:rPr>
            </w:pPr>
            <w:r w:rsidRPr="00703B5B">
              <w:rPr>
                <w:lang w:val="en-GB"/>
              </w:rPr>
              <w:t>d)</w:t>
            </w:r>
            <w:r w:rsidRPr="00703B5B">
              <w:rPr>
                <w:i/>
                <w:lang w:val="en-GB"/>
              </w:rPr>
              <w:tab/>
            </w:r>
            <w:r w:rsidRPr="00703B5B">
              <w:rPr>
                <w:lang w:val="en-GB"/>
              </w:rPr>
              <w:t xml:space="preserve">Performance and efficiency of </w:t>
            </w:r>
            <w:r w:rsidR="00C330B3" w:rsidRPr="00703B5B">
              <w:rPr>
                <w:lang w:val="en-GB"/>
              </w:rPr>
              <w:t>supplies</w:t>
            </w:r>
            <w:r w:rsidR="00C330B3" w:rsidRPr="00703B5B">
              <w:rPr>
                <w:i/>
                <w:iCs/>
                <w:lang w:val="en-GB"/>
              </w:rPr>
              <w:t>: [</w:t>
            </w:r>
            <w:r w:rsidRPr="00703B5B">
              <w:rPr>
                <w:i/>
                <w:iCs/>
                <w:lang w:val="en-GB"/>
              </w:rPr>
              <w:t>insert (i) or (ii) below].</w:t>
            </w:r>
          </w:p>
          <w:p w14:paraId="2F252C6F" w14:textId="348AC28F" w:rsidR="00D338EA" w:rsidRPr="00703B5B" w:rsidRDefault="00FF6B71">
            <w:pPr>
              <w:suppressAutoHyphens/>
              <w:spacing w:after="200"/>
              <w:ind w:right="-72"/>
              <w:jc w:val="both"/>
              <w:rPr>
                <w:lang w:val="en-GB"/>
              </w:rPr>
            </w:pPr>
            <w:r w:rsidRPr="00703B5B">
              <w:rPr>
                <w:lang w:val="en-GB"/>
              </w:rPr>
              <w:t xml:space="preserve">i) </w:t>
            </w:r>
            <w:r w:rsidRPr="00703B5B">
              <w:rPr>
                <w:lang w:val="en-GB"/>
              </w:rPr>
              <w:tab/>
            </w:r>
            <w:r w:rsidR="00364368" w:rsidRPr="00703B5B">
              <w:rPr>
                <w:lang w:val="en-GB"/>
              </w:rPr>
              <w:t>Bidders</w:t>
            </w:r>
            <w:r w:rsidRPr="00703B5B">
              <w:rPr>
                <w:lang w:val="en-GB"/>
              </w:rPr>
              <w:t xml:space="preserve"> must indicate the guaranteed performance or efficiency based on the Technical Specifications. For any performance or efficiency below the standard of 100, the </w:t>
            </w:r>
            <w:r w:rsidR="00533F26" w:rsidRPr="00703B5B">
              <w:rPr>
                <w:lang w:val="en-GB"/>
              </w:rPr>
              <w:t>bid</w:t>
            </w:r>
            <w:r w:rsidRPr="00703B5B">
              <w:rPr>
                <w:lang w:val="en-GB"/>
              </w:rPr>
              <w:t xml:space="preserve"> price will be increased by the discounted cost of running the equipment for its lifetime, calculated using the following method: </w:t>
            </w:r>
            <w:r w:rsidRPr="00703B5B">
              <w:rPr>
                <w:i/>
                <w:lang w:val="en-GB"/>
              </w:rPr>
              <w:t>[insert]</w:t>
            </w:r>
            <w:r w:rsidRPr="00703B5B">
              <w:rPr>
                <w:lang w:val="en-GB"/>
              </w:rPr>
              <w:t xml:space="preserve">. </w:t>
            </w:r>
          </w:p>
          <w:p w14:paraId="40265E17" w14:textId="77777777" w:rsidR="00D338EA" w:rsidRPr="00703B5B" w:rsidRDefault="00FF6B71">
            <w:pPr>
              <w:suppressAutoHyphens/>
              <w:spacing w:after="200"/>
              <w:ind w:left="1620" w:right="-72" w:hanging="533"/>
              <w:jc w:val="both"/>
              <w:rPr>
                <w:b/>
                <w:lang w:val="en-GB"/>
              </w:rPr>
            </w:pPr>
            <w:r w:rsidRPr="00703B5B">
              <w:rPr>
                <w:b/>
                <w:lang w:val="en-GB"/>
              </w:rPr>
              <w:t>Or</w:t>
            </w:r>
          </w:p>
          <w:p w14:paraId="1AF461F0" w14:textId="47FE684D" w:rsidR="00D338EA" w:rsidRPr="00703B5B" w:rsidRDefault="00FF6B71">
            <w:pPr>
              <w:suppressAutoHyphens/>
              <w:spacing w:after="200"/>
              <w:ind w:right="-72"/>
              <w:jc w:val="both"/>
              <w:rPr>
                <w:lang w:val="en-GB"/>
              </w:rPr>
            </w:pPr>
            <w:r w:rsidRPr="00703B5B">
              <w:rPr>
                <w:lang w:val="en-GB"/>
              </w:rPr>
              <w:t xml:space="preserve">ii) </w:t>
            </w:r>
            <w:r w:rsidRPr="00703B5B">
              <w:rPr>
                <w:lang w:val="en-GB"/>
              </w:rPr>
              <w:tab/>
              <w:t xml:space="preserve">The equipment offered must have the minimum efficiency specified in the Technical Specifications to be considered compliant with the provisions of the </w:t>
            </w:r>
            <w:r w:rsidR="00E86835" w:rsidRPr="00703B5B">
              <w:rPr>
                <w:lang w:val="en-GB"/>
              </w:rPr>
              <w:t>Bidding documents</w:t>
            </w:r>
            <w:r w:rsidRPr="00703B5B">
              <w:rPr>
                <w:lang w:val="en-GB"/>
              </w:rPr>
              <w:t xml:space="preserve">. The evaluation will take into account the additional cost due to the deviation of the efficiency of the equipment proposed in the </w:t>
            </w:r>
            <w:r w:rsidR="00533F26" w:rsidRPr="00703B5B">
              <w:rPr>
                <w:lang w:val="en-GB"/>
              </w:rPr>
              <w:t>bid</w:t>
            </w:r>
            <w:r w:rsidRPr="00703B5B">
              <w:rPr>
                <w:lang w:val="en-GB"/>
              </w:rPr>
              <w:t xml:space="preserve"> from the </w:t>
            </w:r>
            <w:r w:rsidR="00C330B3" w:rsidRPr="00703B5B">
              <w:rPr>
                <w:lang w:val="en-GB"/>
              </w:rPr>
              <w:t xml:space="preserve">required </w:t>
            </w:r>
            <w:r w:rsidRPr="00703B5B">
              <w:rPr>
                <w:lang w:val="en-GB"/>
              </w:rPr>
              <w:t>efficiency</w:t>
            </w:r>
            <w:r w:rsidR="00C330B3" w:rsidRPr="00703B5B">
              <w:rPr>
                <w:lang w:val="en-GB"/>
              </w:rPr>
              <w:t xml:space="preserve">; </w:t>
            </w:r>
            <w:r w:rsidRPr="00703B5B">
              <w:rPr>
                <w:lang w:val="en-GB"/>
              </w:rPr>
              <w:t xml:space="preserve">the </w:t>
            </w:r>
            <w:r w:rsidR="00533F26" w:rsidRPr="00703B5B">
              <w:rPr>
                <w:lang w:val="en-GB"/>
              </w:rPr>
              <w:t>bid</w:t>
            </w:r>
            <w:r w:rsidR="00253276" w:rsidRPr="00703B5B">
              <w:rPr>
                <w:lang w:val="en-GB"/>
              </w:rPr>
              <w:t xml:space="preserve"> </w:t>
            </w:r>
            <w:r w:rsidRPr="00703B5B">
              <w:rPr>
                <w:lang w:val="en-GB"/>
              </w:rPr>
              <w:t xml:space="preserve">price will be adjusted according to the following method: </w:t>
            </w:r>
            <w:r w:rsidRPr="00703B5B">
              <w:rPr>
                <w:i/>
                <w:lang w:val="en-GB"/>
              </w:rPr>
              <w:t>[insert]</w:t>
            </w:r>
            <w:r w:rsidRPr="00703B5B">
              <w:rPr>
                <w:lang w:val="en-GB"/>
              </w:rPr>
              <w:t xml:space="preserve">. </w:t>
            </w:r>
          </w:p>
          <w:p w14:paraId="2C5DF5E7" w14:textId="77777777" w:rsidR="00D338EA" w:rsidRPr="00703B5B" w:rsidRDefault="00FF6B71">
            <w:pPr>
              <w:suppressAutoHyphens/>
              <w:spacing w:after="200"/>
              <w:ind w:right="-72"/>
              <w:jc w:val="both"/>
              <w:rPr>
                <w:lang w:val="en-GB"/>
              </w:rPr>
            </w:pPr>
            <w:r w:rsidRPr="00703B5B">
              <w:rPr>
                <w:lang w:val="en-GB"/>
              </w:rPr>
              <w:t>e)</w:t>
            </w:r>
            <w:r w:rsidRPr="00703B5B">
              <w:rPr>
                <w:i/>
                <w:lang w:val="en-GB"/>
              </w:rPr>
              <w:tab/>
            </w:r>
            <w:r w:rsidRPr="00703B5B">
              <w:rPr>
                <w:lang w:val="en-GB"/>
              </w:rPr>
              <w:t>Additional specific criteria</w:t>
            </w:r>
          </w:p>
          <w:p w14:paraId="2BAF5DDC" w14:textId="4D81A6B1" w:rsidR="00D338EA" w:rsidRPr="00703B5B" w:rsidRDefault="00FF6B71">
            <w:pPr>
              <w:suppressAutoHyphens/>
              <w:spacing w:after="200"/>
              <w:ind w:right="-72"/>
              <w:jc w:val="both"/>
              <w:rPr>
                <w:i/>
                <w:lang w:val="en-GB"/>
              </w:rPr>
            </w:pPr>
            <w:r w:rsidRPr="00703B5B">
              <w:rPr>
                <w:i/>
                <w:lang w:val="en-GB"/>
              </w:rPr>
              <w:t xml:space="preserve">[Any other specific criteria, together with the appropriate method for their application to the </w:t>
            </w:r>
            <w:r w:rsidR="00D4148D" w:rsidRPr="00703B5B">
              <w:rPr>
                <w:i/>
                <w:lang w:val="en-GB"/>
              </w:rPr>
              <w:t>evaluation</w:t>
            </w:r>
            <w:r w:rsidRPr="00703B5B">
              <w:rPr>
                <w:i/>
                <w:lang w:val="en-GB"/>
              </w:rPr>
              <w:t xml:space="preserve">, should be </w:t>
            </w:r>
            <w:r w:rsidR="00D4148D" w:rsidRPr="00703B5B">
              <w:rPr>
                <w:i/>
                <w:lang w:val="en-GB"/>
              </w:rPr>
              <w:t>specified</w:t>
            </w:r>
            <w:r w:rsidRPr="00703B5B">
              <w:rPr>
                <w:i/>
                <w:lang w:val="en-GB"/>
              </w:rPr>
              <w:t xml:space="preserve"> here where appropriate]. </w:t>
            </w:r>
          </w:p>
        </w:tc>
      </w:tr>
      <w:tr w:rsidR="00AD57D9" w:rsidRPr="00B001E1" w14:paraId="7D63DD7D" w14:textId="77777777" w:rsidTr="00AD57D9">
        <w:tblPrEx>
          <w:tblBorders>
            <w:insideH w:val="single" w:sz="8" w:space="0" w:color="000000"/>
          </w:tblBorders>
        </w:tblPrEx>
        <w:trPr>
          <w:gridBefore w:val="1"/>
          <w:wBefore w:w="108" w:type="dxa"/>
        </w:trPr>
        <w:tc>
          <w:tcPr>
            <w:tcW w:w="1620" w:type="dxa"/>
          </w:tcPr>
          <w:p w14:paraId="6CC11872" w14:textId="77777777" w:rsidR="00D338EA" w:rsidRPr="00703B5B" w:rsidRDefault="00FF6B71">
            <w:pPr>
              <w:tabs>
                <w:tab w:val="right" w:pos="7434"/>
              </w:tabs>
              <w:spacing w:after="200"/>
              <w:rPr>
                <w:b/>
                <w:lang w:val="en-GB"/>
              </w:rPr>
            </w:pPr>
            <w:r w:rsidRPr="00703B5B">
              <w:rPr>
                <w:b/>
                <w:lang w:val="en-GB"/>
              </w:rPr>
              <w:t>IC 33.6</w:t>
            </w:r>
          </w:p>
        </w:tc>
        <w:tc>
          <w:tcPr>
            <w:tcW w:w="7470" w:type="dxa"/>
            <w:gridSpan w:val="2"/>
          </w:tcPr>
          <w:p w14:paraId="46D3AE99" w14:textId="05F43B7A" w:rsidR="00D338EA" w:rsidRPr="00703B5B" w:rsidRDefault="00C330B3">
            <w:pPr>
              <w:keepNext/>
              <w:keepLines/>
              <w:spacing w:after="200"/>
              <w:jc w:val="both"/>
              <w:rPr>
                <w:i/>
                <w:lang w:val="en-GB"/>
              </w:rPr>
            </w:pPr>
            <w:r w:rsidRPr="00703B5B">
              <w:rPr>
                <w:i/>
                <w:lang w:val="en-GB"/>
              </w:rPr>
              <w:t xml:space="preserve">[Insert the following text if the invitation to </w:t>
            </w:r>
            <w:r w:rsidR="00533F26" w:rsidRPr="00703B5B">
              <w:rPr>
                <w:i/>
                <w:lang w:val="en-GB"/>
              </w:rPr>
              <w:t>bid</w:t>
            </w:r>
            <w:r w:rsidRPr="00703B5B">
              <w:rPr>
                <w:i/>
                <w:lang w:val="en-GB"/>
              </w:rPr>
              <w:t xml:space="preserve"> concerns several lots that may be awarded separately; otherwise, indicate: "Not applicable"]. </w:t>
            </w:r>
          </w:p>
          <w:p w14:paraId="41DE049D" w14:textId="4A56A89D" w:rsidR="00D338EA" w:rsidRPr="00703B5B" w:rsidRDefault="00FF6B71" w:rsidP="00A57766">
            <w:pPr>
              <w:keepNext/>
              <w:keepLines/>
              <w:spacing w:after="200"/>
              <w:jc w:val="both"/>
              <w:rPr>
                <w:lang w:val="en-GB"/>
              </w:rPr>
            </w:pPr>
            <w:r w:rsidRPr="00703B5B">
              <w:rPr>
                <w:lang w:val="en-GB"/>
              </w:rPr>
              <w:t xml:space="preserve">[The Contracting Authority will award the various lots to </w:t>
            </w:r>
            <w:r w:rsidR="00A27F6C" w:rsidRPr="00703B5B">
              <w:rPr>
                <w:lang w:val="en-GB"/>
              </w:rPr>
              <w:t xml:space="preserve">the </w:t>
            </w:r>
            <w:r w:rsidR="00534FC0" w:rsidRPr="00703B5B">
              <w:rPr>
                <w:lang w:val="en-GB"/>
              </w:rPr>
              <w:t>b</w:t>
            </w:r>
            <w:r w:rsidR="00A27F6C" w:rsidRPr="00703B5B">
              <w:rPr>
                <w:lang w:val="en-GB"/>
              </w:rPr>
              <w:t>idder</w:t>
            </w:r>
            <w:r w:rsidRPr="00703B5B">
              <w:rPr>
                <w:lang w:val="en-GB"/>
              </w:rPr>
              <w:t>(s) offering the lowest evaluated combination of bids per lot (including any discounts that may be granted in the event of the award of more than one lot) and who meet the qualification requirements].</w:t>
            </w:r>
          </w:p>
        </w:tc>
      </w:tr>
      <w:tr w:rsidR="00AD57D9" w:rsidRPr="00B001E1" w14:paraId="375A4B3D" w14:textId="77777777" w:rsidTr="00AD57D9">
        <w:tblPrEx>
          <w:tblBorders>
            <w:insideH w:val="single" w:sz="8" w:space="0" w:color="000000"/>
          </w:tblBorders>
        </w:tblPrEx>
        <w:trPr>
          <w:gridBefore w:val="1"/>
          <w:wBefore w:w="108" w:type="dxa"/>
        </w:trPr>
        <w:tc>
          <w:tcPr>
            <w:tcW w:w="1620" w:type="dxa"/>
          </w:tcPr>
          <w:p w14:paraId="7B34F82C" w14:textId="77777777" w:rsidR="00D338EA" w:rsidRPr="00703B5B" w:rsidRDefault="00FF6B71">
            <w:pPr>
              <w:tabs>
                <w:tab w:val="right" w:pos="7434"/>
              </w:tabs>
              <w:spacing w:after="200"/>
              <w:rPr>
                <w:b/>
                <w:lang w:val="en-GB"/>
              </w:rPr>
            </w:pPr>
            <w:r w:rsidRPr="00703B5B">
              <w:rPr>
                <w:b/>
                <w:lang w:val="en-GB"/>
              </w:rPr>
              <w:t>IC 34.2</w:t>
            </w:r>
          </w:p>
        </w:tc>
        <w:tc>
          <w:tcPr>
            <w:tcW w:w="7470" w:type="dxa"/>
            <w:gridSpan w:val="2"/>
          </w:tcPr>
          <w:p w14:paraId="3A21A240" w14:textId="77777777" w:rsidR="00D338EA" w:rsidRPr="00703B5B" w:rsidRDefault="00C330B3">
            <w:pPr>
              <w:spacing w:after="200"/>
              <w:jc w:val="both"/>
              <w:rPr>
                <w:bCs/>
                <w:i/>
                <w:iCs/>
                <w:lang w:val="en-GB"/>
              </w:rPr>
            </w:pPr>
            <w:r w:rsidRPr="00703B5B">
              <w:rPr>
                <w:bCs/>
                <w:i/>
                <w:iCs/>
                <w:lang w:val="en-GB"/>
              </w:rPr>
              <w:t xml:space="preserve">[Insert as appropriate: </w:t>
            </w:r>
            <w:r w:rsidRPr="00703B5B">
              <w:rPr>
                <w:i/>
                <w:iCs/>
                <w:lang w:val="en-GB"/>
              </w:rPr>
              <w:t xml:space="preserve">"A margin of preference of x% (x may not exceed 10) will be given to supplies </w:t>
            </w:r>
            <w:r w:rsidR="00486840" w:rsidRPr="00703B5B">
              <w:rPr>
                <w:i/>
                <w:iCs/>
                <w:lang w:val="en-GB"/>
              </w:rPr>
              <w:t xml:space="preserve">originating </w:t>
            </w:r>
            <w:r w:rsidRPr="00703B5B">
              <w:rPr>
                <w:i/>
                <w:iCs/>
                <w:lang w:val="en-GB"/>
              </w:rPr>
              <w:t xml:space="preserve">in </w:t>
            </w:r>
            <w:r w:rsidR="00486840" w:rsidRPr="00703B5B">
              <w:rPr>
                <w:i/>
                <w:iCs/>
                <w:lang w:val="en-GB"/>
              </w:rPr>
              <w:t xml:space="preserve">ECOWAS </w:t>
            </w:r>
            <w:r w:rsidRPr="00703B5B">
              <w:rPr>
                <w:i/>
                <w:iCs/>
                <w:lang w:val="en-GB"/>
              </w:rPr>
              <w:t>member countries"].</w:t>
            </w:r>
          </w:p>
        </w:tc>
      </w:tr>
      <w:tr w:rsidR="00AD57D9" w:rsidRPr="00B001E1" w14:paraId="74284B74" w14:textId="77777777" w:rsidTr="00AD57D9">
        <w:tblPrEx>
          <w:tblBorders>
            <w:insideH w:val="single" w:sz="8" w:space="0" w:color="000000"/>
          </w:tblBorders>
        </w:tblPrEx>
        <w:trPr>
          <w:gridBefore w:val="1"/>
          <w:wBefore w:w="108" w:type="dxa"/>
        </w:trPr>
        <w:tc>
          <w:tcPr>
            <w:tcW w:w="1620" w:type="dxa"/>
          </w:tcPr>
          <w:p w14:paraId="1E0542C5" w14:textId="77777777" w:rsidR="00D338EA" w:rsidRPr="00703B5B" w:rsidRDefault="00FF6B71">
            <w:pPr>
              <w:tabs>
                <w:tab w:val="right" w:pos="7434"/>
              </w:tabs>
              <w:spacing w:after="200"/>
              <w:rPr>
                <w:b/>
                <w:lang w:val="en-GB"/>
              </w:rPr>
            </w:pPr>
            <w:r w:rsidRPr="00703B5B">
              <w:rPr>
                <w:b/>
                <w:lang w:val="en-GB"/>
              </w:rPr>
              <w:t>IC 34.3</w:t>
            </w:r>
          </w:p>
        </w:tc>
        <w:tc>
          <w:tcPr>
            <w:tcW w:w="7470" w:type="dxa"/>
            <w:gridSpan w:val="2"/>
          </w:tcPr>
          <w:p w14:paraId="4ADF50B7" w14:textId="42BB1DB1" w:rsidR="00D338EA" w:rsidRPr="00703B5B" w:rsidRDefault="00C330B3">
            <w:pPr>
              <w:spacing w:after="200"/>
              <w:jc w:val="both"/>
              <w:rPr>
                <w:i/>
                <w:lang w:val="en-GB"/>
              </w:rPr>
            </w:pPr>
            <w:r w:rsidRPr="00703B5B">
              <w:rPr>
                <w:bCs/>
                <w:i/>
                <w:iCs/>
                <w:lang w:val="en-GB"/>
              </w:rPr>
              <w:t xml:space="preserve">[Insert, where appropriate: </w:t>
            </w:r>
            <w:r w:rsidRPr="00703B5B">
              <w:rPr>
                <w:i/>
                <w:iCs/>
                <w:lang w:val="en-GB"/>
              </w:rPr>
              <w:t xml:space="preserve">"A margin of preference of x% (x may not exceed 10) will be granted to supplies </w:t>
            </w:r>
            <w:r w:rsidRPr="00703B5B">
              <w:rPr>
                <w:i/>
                <w:lang w:val="en-GB"/>
              </w:rPr>
              <w:t>from workers</w:t>
            </w:r>
            <w:r w:rsidR="002454EB" w:rsidRPr="00703B5B">
              <w:rPr>
                <w:i/>
                <w:lang w:val="en-GB"/>
              </w:rPr>
              <w:t>’</w:t>
            </w:r>
            <w:r w:rsidRPr="00703B5B">
              <w:rPr>
                <w:i/>
                <w:lang w:val="en-GB"/>
              </w:rPr>
              <w:t xml:space="preserve"> groups, workers</w:t>
            </w:r>
            <w:r w:rsidR="002454EB" w:rsidRPr="00703B5B">
              <w:rPr>
                <w:i/>
                <w:lang w:val="en-GB"/>
              </w:rPr>
              <w:t>’</w:t>
            </w:r>
            <w:r w:rsidRPr="00703B5B">
              <w:rPr>
                <w:i/>
                <w:lang w:val="en-GB"/>
              </w:rPr>
              <w:t xml:space="preserve"> production cooperatives, artisans</w:t>
            </w:r>
            <w:r w:rsidR="002454EB" w:rsidRPr="00703B5B">
              <w:rPr>
                <w:i/>
                <w:lang w:val="en-GB"/>
              </w:rPr>
              <w:t>’</w:t>
            </w:r>
            <w:r w:rsidRPr="00703B5B">
              <w:rPr>
                <w:i/>
                <w:lang w:val="en-GB"/>
              </w:rPr>
              <w:t xml:space="preserve"> groups and cooperatives, artists</w:t>
            </w:r>
            <w:r w:rsidR="002454EB" w:rsidRPr="00703B5B">
              <w:rPr>
                <w:i/>
                <w:lang w:val="en-GB"/>
              </w:rPr>
              <w:t>’</w:t>
            </w:r>
            <w:r w:rsidRPr="00703B5B">
              <w:rPr>
                <w:i/>
                <w:lang w:val="en-GB"/>
              </w:rPr>
              <w:t xml:space="preserve"> cooperatives and individual artisans monitored by the</w:t>
            </w:r>
            <w:r w:rsidR="00E23BCF" w:rsidRPr="00703B5B">
              <w:rPr>
                <w:i/>
                <w:lang w:val="en-GB"/>
              </w:rPr>
              <w:t xml:space="preserve"> C</w:t>
            </w:r>
            <w:r w:rsidR="00253276" w:rsidRPr="00703B5B">
              <w:rPr>
                <w:i/>
                <w:lang w:val="en-GB"/>
              </w:rPr>
              <w:t>onsular Chambers</w:t>
            </w:r>
            <w:r w:rsidRPr="00703B5B">
              <w:rPr>
                <w:i/>
                <w:lang w:val="en-GB"/>
              </w:rPr>
              <w:t>].</w:t>
            </w:r>
          </w:p>
        </w:tc>
      </w:tr>
      <w:tr w:rsidR="00AD57D9" w:rsidRPr="00B001E1" w14:paraId="3DC66DAC" w14:textId="77777777" w:rsidTr="00AD57D9">
        <w:tblPrEx>
          <w:tblBorders>
            <w:insideH w:val="single" w:sz="8" w:space="0" w:color="000000"/>
          </w:tblBorders>
        </w:tblPrEx>
        <w:trPr>
          <w:gridBefore w:val="1"/>
          <w:wBefore w:w="108" w:type="dxa"/>
        </w:trPr>
        <w:tc>
          <w:tcPr>
            <w:tcW w:w="1620" w:type="dxa"/>
          </w:tcPr>
          <w:p w14:paraId="48E38C37" w14:textId="77777777" w:rsidR="00AD57D9" w:rsidRPr="00703B5B" w:rsidRDefault="00AD57D9" w:rsidP="00AD57D9">
            <w:pPr>
              <w:tabs>
                <w:tab w:val="right" w:pos="7434"/>
              </w:tabs>
              <w:spacing w:after="200"/>
              <w:rPr>
                <w:b/>
                <w:lang w:val="en-GB"/>
              </w:rPr>
            </w:pPr>
          </w:p>
        </w:tc>
        <w:tc>
          <w:tcPr>
            <w:tcW w:w="7470" w:type="dxa"/>
            <w:gridSpan w:val="2"/>
          </w:tcPr>
          <w:p w14:paraId="5C86E32F" w14:textId="77777777" w:rsidR="00AD57D9" w:rsidRPr="00703B5B" w:rsidRDefault="00AD57D9" w:rsidP="00AD57D9">
            <w:pPr>
              <w:pStyle w:val="i"/>
              <w:tabs>
                <w:tab w:val="right" w:pos="7254"/>
              </w:tabs>
              <w:suppressAutoHyphens w:val="0"/>
              <w:spacing w:after="200"/>
              <w:rPr>
                <w:rFonts w:ascii="Times New Roman" w:hAnsi="Times New Roman"/>
                <w:i/>
                <w:iCs/>
                <w:lang w:val="en-GB"/>
              </w:rPr>
            </w:pPr>
          </w:p>
        </w:tc>
      </w:tr>
      <w:tr w:rsidR="00AD57D9" w:rsidRPr="00B001E1" w14:paraId="053481B1" w14:textId="77777777" w:rsidTr="00AD57D9">
        <w:tblPrEx>
          <w:tblBorders>
            <w:insideH w:val="single" w:sz="8" w:space="0" w:color="000000"/>
          </w:tblBorders>
        </w:tblPrEx>
        <w:trPr>
          <w:gridBefore w:val="1"/>
          <w:wBefore w:w="108" w:type="dxa"/>
        </w:trPr>
        <w:tc>
          <w:tcPr>
            <w:tcW w:w="9090" w:type="dxa"/>
            <w:gridSpan w:val="3"/>
            <w:vAlign w:val="center"/>
          </w:tcPr>
          <w:p w14:paraId="006A3309" w14:textId="77777777" w:rsidR="00D338EA" w:rsidRPr="00703B5B" w:rsidRDefault="00FF6B71">
            <w:pPr>
              <w:tabs>
                <w:tab w:val="right" w:pos="7434"/>
              </w:tabs>
              <w:spacing w:after="200"/>
              <w:jc w:val="center"/>
              <w:rPr>
                <w:b/>
                <w:sz w:val="28"/>
                <w:lang w:val="en-GB"/>
              </w:rPr>
            </w:pPr>
            <w:r w:rsidRPr="00703B5B">
              <w:rPr>
                <w:b/>
                <w:sz w:val="28"/>
                <w:szCs w:val="28"/>
                <w:lang w:val="en-GB"/>
              </w:rPr>
              <w:t>F. Award of the Contract</w:t>
            </w:r>
          </w:p>
        </w:tc>
      </w:tr>
      <w:tr w:rsidR="00AD57D9" w:rsidRPr="00B001E1" w14:paraId="183BF17F" w14:textId="77777777" w:rsidTr="00AD57D9">
        <w:tblPrEx>
          <w:tblBorders>
            <w:insideH w:val="single" w:sz="8" w:space="0" w:color="000000"/>
          </w:tblBorders>
        </w:tblPrEx>
        <w:trPr>
          <w:gridBefore w:val="1"/>
          <w:wBefore w:w="108" w:type="dxa"/>
        </w:trPr>
        <w:tc>
          <w:tcPr>
            <w:tcW w:w="1620" w:type="dxa"/>
          </w:tcPr>
          <w:p w14:paraId="4A60173A" w14:textId="77777777" w:rsidR="00D338EA" w:rsidRPr="00703B5B" w:rsidRDefault="00FF6B71">
            <w:pPr>
              <w:tabs>
                <w:tab w:val="right" w:pos="7434"/>
              </w:tabs>
              <w:spacing w:after="200"/>
              <w:rPr>
                <w:b/>
                <w:lang w:val="en-GB"/>
              </w:rPr>
            </w:pPr>
            <w:r w:rsidRPr="00703B5B">
              <w:rPr>
                <w:b/>
                <w:lang w:val="en-GB"/>
              </w:rPr>
              <w:t>IC 35.2</w:t>
            </w:r>
          </w:p>
        </w:tc>
        <w:tc>
          <w:tcPr>
            <w:tcW w:w="7470" w:type="dxa"/>
            <w:gridSpan w:val="2"/>
          </w:tcPr>
          <w:p w14:paraId="6367ECAF" w14:textId="49B25581" w:rsidR="00D338EA" w:rsidRPr="00703B5B" w:rsidRDefault="00FF6B71">
            <w:pPr>
              <w:tabs>
                <w:tab w:val="right" w:pos="7254"/>
              </w:tabs>
              <w:spacing w:after="200"/>
              <w:jc w:val="both"/>
              <w:rPr>
                <w:lang w:val="en-GB"/>
              </w:rPr>
            </w:pPr>
            <w:r w:rsidRPr="00703B5B">
              <w:rPr>
                <w:b/>
                <w:lang w:val="en-GB"/>
              </w:rPr>
              <w:t xml:space="preserve">This clause only applies where </w:t>
            </w:r>
            <w:r w:rsidR="00EE20B4" w:rsidRPr="00703B5B">
              <w:rPr>
                <w:b/>
                <w:lang w:val="en-GB"/>
              </w:rPr>
              <w:t xml:space="preserve">the </w:t>
            </w:r>
            <w:r w:rsidRPr="00703B5B">
              <w:rPr>
                <w:b/>
                <w:lang w:val="en-GB"/>
              </w:rPr>
              <w:t>price is not a criterion for evaluation</w:t>
            </w:r>
            <w:r w:rsidRPr="00703B5B">
              <w:rPr>
                <w:lang w:val="en-GB"/>
              </w:rPr>
              <w:t>.</w:t>
            </w:r>
          </w:p>
          <w:p w14:paraId="24EFE3A5" w14:textId="798F5F81" w:rsidR="00D338EA" w:rsidRPr="00703B5B" w:rsidRDefault="00FF6B71">
            <w:pPr>
              <w:tabs>
                <w:tab w:val="right" w:pos="7254"/>
              </w:tabs>
              <w:spacing w:after="200"/>
              <w:jc w:val="both"/>
              <w:rPr>
                <w:i/>
                <w:lang w:val="en-GB"/>
              </w:rPr>
            </w:pPr>
            <w:r w:rsidRPr="00703B5B">
              <w:rPr>
                <w:i/>
                <w:lang w:val="en-GB"/>
              </w:rPr>
              <w:t xml:space="preserve">[Where price is not an evaluation criterion, the </w:t>
            </w:r>
            <w:r w:rsidR="00E23BCF" w:rsidRPr="00703B5B">
              <w:rPr>
                <w:i/>
                <w:lang w:val="en-GB"/>
              </w:rPr>
              <w:t>C</w:t>
            </w:r>
            <w:r w:rsidRPr="00703B5B">
              <w:rPr>
                <w:i/>
                <w:lang w:val="en-GB"/>
              </w:rPr>
              <w:t xml:space="preserve">ontracting </w:t>
            </w:r>
            <w:r w:rsidR="00E23BCF" w:rsidRPr="00703B5B">
              <w:rPr>
                <w:i/>
                <w:lang w:val="en-GB"/>
              </w:rPr>
              <w:t>A</w:t>
            </w:r>
            <w:r w:rsidRPr="00703B5B">
              <w:rPr>
                <w:i/>
                <w:lang w:val="en-GB"/>
              </w:rPr>
              <w:t xml:space="preserve">uthority, after determining which </w:t>
            </w:r>
            <w:r w:rsidR="00BE7ABB" w:rsidRPr="00703B5B">
              <w:rPr>
                <w:i/>
                <w:lang w:val="en-GB"/>
              </w:rPr>
              <w:t>bids</w:t>
            </w:r>
            <w:r w:rsidRPr="00703B5B">
              <w:rPr>
                <w:i/>
                <w:lang w:val="en-GB"/>
              </w:rPr>
              <w:t xml:space="preserve"> are deemed to comply substantially with the provisions of the </w:t>
            </w:r>
            <w:r w:rsidR="00E86835" w:rsidRPr="00703B5B">
              <w:rPr>
                <w:i/>
                <w:lang w:val="en-GB"/>
              </w:rPr>
              <w:t>bidding documents</w:t>
            </w:r>
            <w:r w:rsidRPr="00703B5B">
              <w:rPr>
                <w:i/>
                <w:lang w:val="en-GB"/>
              </w:rPr>
              <w:t xml:space="preserve">, will verify the qualifications of the </w:t>
            </w:r>
            <w:r w:rsidR="004406F8" w:rsidRPr="00703B5B">
              <w:rPr>
                <w:i/>
                <w:lang w:val="en-GB"/>
              </w:rPr>
              <w:t>bidder</w:t>
            </w:r>
            <w:r w:rsidRPr="00703B5B">
              <w:rPr>
                <w:i/>
                <w:lang w:val="en-GB"/>
              </w:rPr>
              <w:t xml:space="preserve">s who have submitted substantially compliant </w:t>
            </w:r>
            <w:r w:rsidR="00BE7ABB" w:rsidRPr="00703B5B">
              <w:rPr>
                <w:i/>
                <w:lang w:val="en-GB"/>
              </w:rPr>
              <w:t>bids</w:t>
            </w:r>
            <w:r w:rsidRPr="00703B5B">
              <w:rPr>
                <w:i/>
                <w:lang w:val="en-GB"/>
              </w:rPr>
              <w:t>.</w:t>
            </w:r>
          </w:p>
          <w:p w14:paraId="21FD0444" w14:textId="3700BF34" w:rsidR="00D338EA" w:rsidRPr="00703B5B" w:rsidRDefault="00FF6B71">
            <w:pPr>
              <w:tabs>
                <w:tab w:val="right" w:pos="7254"/>
              </w:tabs>
              <w:spacing w:after="200"/>
              <w:jc w:val="both"/>
              <w:rPr>
                <w:i/>
                <w:lang w:val="en-GB"/>
              </w:rPr>
            </w:pPr>
            <w:r w:rsidRPr="00703B5B">
              <w:rPr>
                <w:i/>
                <w:lang w:val="en-GB"/>
              </w:rPr>
              <w:t xml:space="preserve">Following this check, if the number of </w:t>
            </w:r>
            <w:r w:rsidR="004406F8" w:rsidRPr="00703B5B">
              <w:rPr>
                <w:i/>
                <w:lang w:val="en-GB"/>
              </w:rPr>
              <w:t>bidder</w:t>
            </w:r>
            <w:r w:rsidRPr="00703B5B">
              <w:rPr>
                <w:i/>
                <w:lang w:val="en-GB"/>
              </w:rPr>
              <w:t xml:space="preserve">s who have submitted </w:t>
            </w:r>
            <w:r w:rsidR="00BE7ABB" w:rsidRPr="00703B5B">
              <w:rPr>
                <w:i/>
                <w:lang w:val="en-GB"/>
              </w:rPr>
              <w:t>bids</w:t>
            </w:r>
            <w:r w:rsidRPr="00703B5B">
              <w:rPr>
                <w:i/>
                <w:lang w:val="en-GB"/>
              </w:rPr>
              <w:t xml:space="preserve"> that substantially comply with the </w:t>
            </w:r>
            <w:r w:rsidR="00E86835" w:rsidRPr="00703B5B">
              <w:rPr>
                <w:i/>
                <w:lang w:val="en-GB"/>
              </w:rPr>
              <w:t>bidding documents</w:t>
            </w:r>
            <w:r w:rsidRPr="00703B5B">
              <w:rPr>
                <w:i/>
                <w:lang w:val="en-GB"/>
              </w:rPr>
              <w:t xml:space="preserve"> exceeds the number </w:t>
            </w:r>
            <w:r w:rsidRPr="00703B5B">
              <w:rPr>
                <w:b/>
                <w:i/>
                <w:u w:val="single"/>
                <w:lang w:val="en-GB"/>
              </w:rPr>
              <w:t xml:space="preserve">n </w:t>
            </w:r>
            <w:r w:rsidRPr="00703B5B">
              <w:rPr>
                <w:i/>
                <w:lang w:val="en-GB"/>
              </w:rPr>
              <w:t xml:space="preserve">representing the maximum number of successful </w:t>
            </w:r>
            <w:r w:rsidR="00996CF3" w:rsidRPr="00703B5B">
              <w:rPr>
                <w:i/>
                <w:lang w:val="en-GB"/>
              </w:rPr>
              <w:t xml:space="preserve">bidders </w:t>
            </w:r>
            <w:r w:rsidRPr="00703B5B">
              <w:rPr>
                <w:i/>
                <w:lang w:val="en-GB"/>
              </w:rPr>
              <w:t xml:space="preserve">to whom it is intended to award the </w:t>
            </w:r>
            <w:r w:rsidR="005E1F12" w:rsidRPr="00703B5B">
              <w:rPr>
                <w:i/>
                <w:lang w:val="en-GB"/>
              </w:rPr>
              <w:t>Framework Agreement</w:t>
            </w:r>
            <w:r w:rsidRPr="00703B5B">
              <w:rPr>
                <w:i/>
                <w:lang w:val="en-GB"/>
              </w:rPr>
              <w:t xml:space="preserve">, the </w:t>
            </w:r>
            <w:r w:rsidR="00D4148D" w:rsidRPr="00703B5B">
              <w:rPr>
                <w:i/>
                <w:lang w:val="en-GB"/>
              </w:rPr>
              <w:t>C</w:t>
            </w:r>
            <w:r w:rsidRPr="00703B5B">
              <w:rPr>
                <w:i/>
                <w:lang w:val="en-GB"/>
              </w:rPr>
              <w:t xml:space="preserve">ontracting </w:t>
            </w:r>
            <w:r w:rsidR="00D4148D" w:rsidRPr="00703B5B">
              <w:rPr>
                <w:i/>
                <w:lang w:val="en-GB"/>
              </w:rPr>
              <w:t>A</w:t>
            </w:r>
            <w:r w:rsidRPr="00703B5B">
              <w:rPr>
                <w:i/>
                <w:lang w:val="en-GB"/>
              </w:rPr>
              <w:t xml:space="preserve">uthority will re-examine the strengths and weaknesses of these </w:t>
            </w:r>
            <w:r w:rsidR="004406F8" w:rsidRPr="00703B5B">
              <w:rPr>
                <w:i/>
                <w:lang w:val="en-GB"/>
              </w:rPr>
              <w:t>bidder</w:t>
            </w:r>
            <w:r w:rsidRPr="00703B5B">
              <w:rPr>
                <w:i/>
                <w:lang w:val="en-GB"/>
              </w:rPr>
              <w:t xml:space="preserve">s using the qualification criteria, to identify the </w:t>
            </w:r>
            <w:r w:rsidRPr="00703B5B">
              <w:rPr>
                <w:b/>
                <w:i/>
                <w:u w:val="single"/>
                <w:lang w:val="en-GB"/>
              </w:rPr>
              <w:t xml:space="preserve">n </w:t>
            </w:r>
            <w:r w:rsidRPr="00703B5B">
              <w:rPr>
                <w:i/>
                <w:lang w:val="en-GB"/>
              </w:rPr>
              <w:t xml:space="preserve">best applications for the </w:t>
            </w:r>
            <w:r w:rsidR="005E1F12" w:rsidRPr="00703B5B">
              <w:rPr>
                <w:i/>
                <w:lang w:val="en-GB"/>
              </w:rPr>
              <w:t>Framework Agreement</w:t>
            </w:r>
            <w:r w:rsidRPr="00703B5B">
              <w:rPr>
                <w:i/>
                <w:lang w:val="en-GB"/>
              </w:rPr>
              <w:t>.</w:t>
            </w:r>
          </w:p>
          <w:p w14:paraId="02995795" w14:textId="4FB1F4E9" w:rsidR="00D338EA" w:rsidRPr="00703B5B" w:rsidRDefault="00FF6B71">
            <w:pPr>
              <w:tabs>
                <w:tab w:val="right" w:pos="7254"/>
              </w:tabs>
              <w:spacing w:after="200"/>
              <w:jc w:val="both"/>
              <w:rPr>
                <w:i/>
                <w:lang w:val="en-GB"/>
              </w:rPr>
            </w:pPr>
            <w:r w:rsidRPr="00703B5B">
              <w:rPr>
                <w:i/>
                <w:lang w:val="en-GB"/>
              </w:rPr>
              <w:t xml:space="preserve">The </w:t>
            </w:r>
            <w:r w:rsidR="00527F54" w:rsidRPr="00703B5B">
              <w:rPr>
                <w:i/>
                <w:lang w:val="en-GB"/>
              </w:rPr>
              <w:t>C</w:t>
            </w:r>
            <w:r w:rsidRPr="00703B5B">
              <w:rPr>
                <w:i/>
                <w:lang w:val="en-GB"/>
              </w:rPr>
              <w:t xml:space="preserve">ontracting </w:t>
            </w:r>
            <w:r w:rsidR="00527F54" w:rsidRPr="00703B5B">
              <w:rPr>
                <w:i/>
                <w:lang w:val="en-GB"/>
              </w:rPr>
              <w:t>A</w:t>
            </w:r>
            <w:r w:rsidRPr="00703B5B">
              <w:rPr>
                <w:i/>
                <w:lang w:val="en-GB"/>
              </w:rPr>
              <w:t xml:space="preserve">uthority will indicate the qualification criteria that will be </w:t>
            </w:r>
            <w:r w:rsidR="00EE20B4" w:rsidRPr="00703B5B">
              <w:rPr>
                <w:i/>
                <w:lang w:val="en-GB"/>
              </w:rPr>
              <w:t>considered</w:t>
            </w:r>
            <w:r w:rsidRPr="00703B5B">
              <w:rPr>
                <w:i/>
                <w:lang w:val="en-GB"/>
              </w:rPr>
              <w:t xml:space="preserve"> in this re</w:t>
            </w:r>
            <w:r w:rsidR="00527F54" w:rsidRPr="00703B5B">
              <w:rPr>
                <w:i/>
                <w:lang w:val="en-GB"/>
              </w:rPr>
              <w:t>view</w:t>
            </w:r>
            <w:r w:rsidRPr="00703B5B">
              <w:rPr>
                <w:i/>
                <w:lang w:val="en-GB"/>
              </w:rPr>
              <w:t>, indicating the evaluation criteria. In the event of a tie in an initial review, it will indicate a further series of qualification criteria that will be re</w:t>
            </w:r>
            <w:r w:rsidR="00527F54" w:rsidRPr="00703B5B">
              <w:rPr>
                <w:i/>
                <w:lang w:val="en-GB"/>
              </w:rPr>
              <w:t>viewed</w:t>
            </w:r>
            <w:r w:rsidRPr="00703B5B">
              <w:rPr>
                <w:i/>
                <w:lang w:val="en-GB"/>
              </w:rPr>
              <w:t xml:space="preserve"> until the target number n of suppliers is reached. </w:t>
            </w:r>
          </w:p>
          <w:p w14:paraId="4FC1AF6B" w14:textId="09C23148" w:rsidR="00D338EA" w:rsidRPr="00703B5B" w:rsidRDefault="00FF6B71">
            <w:pPr>
              <w:tabs>
                <w:tab w:val="right" w:pos="7254"/>
              </w:tabs>
              <w:spacing w:after="200"/>
              <w:jc w:val="both"/>
              <w:rPr>
                <w:i/>
                <w:lang w:val="en-GB"/>
              </w:rPr>
            </w:pPr>
            <w:r w:rsidRPr="00703B5B">
              <w:rPr>
                <w:i/>
                <w:lang w:val="en-GB"/>
              </w:rPr>
              <w:t xml:space="preserve">By way of example, the </w:t>
            </w:r>
            <w:r w:rsidR="00527F54" w:rsidRPr="00703B5B">
              <w:rPr>
                <w:i/>
                <w:lang w:val="en-GB"/>
              </w:rPr>
              <w:t>C</w:t>
            </w:r>
            <w:r w:rsidRPr="00703B5B">
              <w:rPr>
                <w:i/>
                <w:lang w:val="en-GB"/>
              </w:rPr>
              <w:t xml:space="preserve">ontracting </w:t>
            </w:r>
            <w:r w:rsidR="00527F54" w:rsidRPr="00703B5B">
              <w:rPr>
                <w:i/>
                <w:lang w:val="en-GB"/>
              </w:rPr>
              <w:t>A</w:t>
            </w:r>
            <w:r w:rsidRPr="00703B5B">
              <w:rPr>
                <w:i/>
                <w:lang w:val="en-GB"/>
              </w:rPr>
              <w:t xml:space="preserve">uthority may indicate that the </w:t>
            </w:r>
            <w:r w:rsidR="004406F8" w:rsidRPr="00703B5B">
              <w:rPr>
                <w:i/>
                <w:lang w:val="en-GB"/>
              </w:rPr>
              <w:t>bidder</w:t>
            </w:r>
            <w:r w:rsidRPr="00703B5B">
              <w:rPr>
                <w:i/>
                <w:lang w:val="en-GB"/>
              </w:rPr>
              <w:t>s will be ranked as follows:</w:t>
            </w:r>
          </w:p>
          <w:p w14:paraId="54736FDE" w14:textId="32B4015D" w:rsidR="00D338EA" w:rsidRPr="00703B5B" w:rsidRDefault="00FF6B71">
            <w:pPr>
              <w:pStyle w:val="Paragraphedeliste"/>
              <w:numPr>
                <w:ilvl w:val="0"/>
                <w:numId w:val="81"/>
              </w:numPr>
              <w:tabs>
                <w:tab w:val="right" w:pos="7254"/>
              </w:tabs>
              <w:spacing w:after="200"/>
              <w:jc w:val="both"/>
              <w:rPr>
                <w:rFonts w:ascii="Times New Roman" w:hAnsi="Times New Roman"/>
                <w:i/>
                <w:lang w:val="en-GB"/>
              </w:rPr>
            </w:pPr>
            <w:r w:rsidRPr="00703B5B">
              <w:rPr>
                <w:rFonts w:ascii="Times New Roman" w:hAnsi="Times New Roman"/>
                <w:i/>
                <w:lang w:val="en-GB"/>
              </w:rPr>
              <w:t xml:space="preserve">Initially, the Contracting Authority will rank the </w:t>
            </w:r>
            <w:r w:rsidR="004406F8" w:rsidRPr="00703B5B">
              <w:rPr>
                <w:rFonts w:ascii="Times New Roman" w:hAnsi="Times New Roman"/>
                <w:i/>
                <w:lang w:val="en-GB"/>
              </w:rPr>
              <w:t>bidder</w:t>
            </w:r>
            <w:r w:rsidRPr="00703B5B">
              <w:rPr>
                <w:rFonts w:ascii="Times New Roman" w:hAnsi="Times New Roman"/>
                <w:i/>
                <w:lang w:val="en-GB"/>
              </w:rPr>
              <w:t xml:space="preserve">s according to the greatest number of similar contracts or services carried out. The first </w:t>
            </w:r>
            <w:r w:rsidRPr="00703B5B">
              <w:rPr>
                <w:rFonts w:ascii="Times New Roman" w:hAnsi="Times New Roman"/>
                <w:b/>
                <w:i/>
                <w:u w:val="single"/>
                <w:lang w:val="en-GB"/>
              </w:rPr>
              <w:t xml:space="preserve">n </w:t>
            </w:r>
            <w:r w:rsidR="004406F8" w:rsidRPr="00703B5B">
              <w:rPr>
                <w:rFonts w:ascii="Times New Roman" w:hAnsi="Times New Roman"/>
                <w:b/>
                <w:i/>
                <w:u w:val="single"/>
                <w:lang w:val="en-GB"/>
              </w:rPr>
              <w:t>bidder</w:t>
            </w:r>
            <w:r w:rsidRPr="00703B5B">
              <w:rPr>
                <w:rFonts w:ascii="Times New Roman" w:hAnsi="Times New Roman"/>
                <w:b/>
                <w:i/>
                <w:u w:val="single"/>
                <w:lang w:val="en-GB"/>
              </w:rPr>
              <w:t xml:space="preserve">s to </w:t>
            </w:r>
            <w:r w:rsidRPr="00703B5B">
              <w:rPr>
                <w:rFonts w:ascii="Times New Roman" w:hAnsi="Times New Roman"/>
                <w:i/>
                <w:lang w:val="en-GB"/>
              </w:rPr>
              <w:t xml:space="preserve">have carried out the greatest number of similar contracts or services will be declared provisional winners of the </w:t>
            </w:r>
            <w:r w:rsidR="005E1F12" w:rsidRPr="00703B5B">
              <w:rPr>
                <w:rFonts w:ascii="Times New Roman" w:hAnsi="Times New Roman"/>
                <w:i/>
                <w:lang w:val="en-GB"/>
              </w:rPr>
              <w:t>Framework Agreement</w:t>
            </w:r>
            <w:r w:rsidRPr="00703B5B">
              <w:rPr>
                <w:rFonts w:ascii="Times New Roman" w:hAnsi="Times New Roman"/>
                <w:i/>
                <w:lang w:val="en-GB"/>
              </w:rPr>
              <w:t>.</w:t>
            </w:r>
          </w:p>
          <w:p w14:paraId="6B9779E1" w14:textId="5D0784FD" w:rsidR="00D338EA" w:rsidRPr="00703B5B" w:rsidRDefault="00FF6B71">
            <w:pPr>
              <w:pStyle w:val="Paragraphedeliste"/>
              <w:numPr>
                <w:ilvl w:val="0"/>
                <w:numId w:val="81"/>
              </w:numPr>
              <w:tabs>
                <w:tab w:val="right" w:pos="7254"/>
              </w:tabs>
              <w:spacing w:after="200"/>
              <w:jc w:val="both"/>
              <w:rPr>
                <w:rFonts w:ascii="Times New Roman" w:hAnsi="Times New Roman"/>
                <w:i/>
                <w:lang w:val="en-GB"/>
              </w:rPr>
            </w:pPr>
            <w:r w:rsidRPr="00703B5B">
              <w:rPr>
                <w:rFonts w:ascii="Times New Roman" w:hAnsi="Times New Roman"/>
                <w:i/>
                <w:lang w:val="en-GB"/>
              </w:rPr>
              <w:t xml:space="preserve">If, at the end of this first </w:t>
            </w:r>
            <w:r w:rsidR="00527F54" w:rsidRPr="00703B5B">
              <w:rPr>
                <w:rFonts w:ascii="Times New Roman" w:hAnsi="Times New Roman"/>
                <w:i/>
                <w:lang w:val="en-GB"/>
              </w:rPr>
              <w:t>evaluation</w:t>
            </w:r>
            <w:r w:rsidRPr="00703B5B">
              <w:rPr>
                <w:rFonts w:ascii="Times New Roman" w:hAnsi="Times New Roman"/>
                <w:i/>
                <w:lang w:val="en-GB"/>
              </w:rPr>
              <w:t xml:space="preserve">, the number of </w:t>
            </w:r>
            <w:r w:rsidR="004406F8" w:rsidRPr="00703B5B">
              <w:rPr>
                <w:rFonts w:ascii="Times New Roman" w:hAnsi="Times New Roman"/>
                <w:i/>
                <w:lang w:val="en-GB"/>
              </w:rPr>
              <w:t>bidder</w:t>
            </w:r>
            <w:r w:rsidRPr="00703B5B">
              <w:rPr>
                <w:rFonts w:ascii="Times New Roman" w:hAnsi="Times New Roman"/>
                <w:i/>
                <w:lang w:val="en-GB"/>
              </w:rPr>
              <w:t xml:space="preserve">s ranked in the first </w:t>
            </w:r>
            <w:r w:rsidRPr="00703B5B">
              <w:rPr>
                <w:rFonts w:ascii="Times New Roman" w:hAnsi="Times New Roman"/>
                <w:b/>
                <w:i/>
                <w:u w:val="single"/>
                <w:lang w:val="en-GB"/>
              </w:rPr>
              <w:t xml:space="preserve">n </w:t>
            </w:r>
            <w:r w:rsidRPr="00703B5B">
              <w:rPr>
                <w:rFonts w:ascii="Times New Roman" w:hAnsi="Times New Roman"/>
                <w:i/>
                <w:lang w:val="en-GB"/>
              </w:rPr>
              <w:t xml:space="preserve">places exceeds the number </w:t>
            </w:r>
            <w:r w:rsidRPr="00703B5B">
              <w:rPr>
                <w:rFonts w:ascii="Times New Roman" w:hAnsi="Times New Roman"/>
                <w:b/>
                <w:i/>
                <w:u w:val="single"/>
                <w:lang w:val="en-GB"/>
              </w:rPr>
              <w:t xml:space="preserve">n of </w:t>
            </w:r>
            <w:r w:rsidR="004406F8" w:rsidRPr="00703B5B">
              <w:rPr>
                <w:rFonts w:ascii="Times New Roman" w:hAnsi="Times New Roman"/>
                <w:i/>
                <w:lang w:val="en-GB"/>
              </w:rPr>
              <w:t>bidder</w:t>
            </w:r>
            <w:r w:rsidRPr="00703B5B">
              <w:rPr>
                <w:rFonts w:ascii="Times New Roman" w:hAnsi="Times New Roman"/>
                <w:i/>
                <w:lang w:val="en-GB"/>
              </w:rPr>
              <w:t xml:space="preserve">s planned for the </w:t>
            </w:r>
            <w:r w:rsidR="005E1F12" w:rsidRPr="00703B5B">
              <w:rPr>
                <w:rFonts w:ascii="Times New Roman" w:hAnsi="Times New Roman"/>
                <w:i/>
                <w:lang w:val="en-GB"/>
              </w:rPr>
              <w:t>Framework Agreement</w:t>
            </w:r>
            <w:r w:rsidRPr="00703B5B">
              <w:rPr>
                <w:rFonts w:ascii="Times New Roman" w:hAnsi="Times New Roman"/>
                <w:i/>
                <w:lang w:val="en-GB"/>
              </w:rPr>
              <w:t xml:space="preserve">, the </w:t>
            </w:r>
            <w:r w:rsidR="00527F54" w:rsidRPr="00703B5B">
              <w:rPr>
                <w:rFonts w:ascii="Times New Roman" w:hAnsi="Times New Roman"/>
                <w:i/>
                <w:lang w:val="en-GB"/>
              </w:rPr>
              <w:t>C</w:t>
            </w:r>
            <w:r w:rsidRPr="00703B5B">
              <w:rPr>
                <w:rFonts w:ascii="Times New Roman" w:hAnsi="Times New Roman"/>
                <w:i/>
                <w:lang w:val="en-GB"/>
              </w:rPr>
              <w:t xml:space="preserve">ontracting </w:t>
            </w:r>
            <w:r w:rsidR="00527F54" w:rsidRPr="00703B5B">
              <w:rPr>
                <w:rFonts w:ascii="Times New Roman" w:hAnsi="Times New Roman"/>
                <w:i/>
                <w:lang w:val="en-GB"/>
              </w:rPr>
              <w:t>A</w:t>
            </w:r>
            <w:r w:rsidRPr="00703B5B">
              <w:rPr>
                <w:rFonts w:ascii="Times New Roman" w:hAnsi="Times New Roman"/>
                <w:i/>
                <w:lang w:val="en-GB"/>
              </w:rPr>
              <w:t xml:space="preserve">uthority will use the following additional criterion to decide between these </w:t>
            </w:r>
            <w:r w:rsidR="004406F8" w:rsidRPr="00703B5B">
              <w:rPr>
                <w:rFonts w:ascii="Times New Roman" w:hAnsi="Times New Roman"/>
                <w:i/>
                <w:lang w:val="en-GB"/>
              </w:rPr>
              <w:t>bidder</w:t>
            </w:r>
            <w:r w:rsidRPr="00703B5B">
              <w:rPr>
                <w:rFonts w:ascii="Times New Roman" w:hAnsi="Times New Roman"/>
                <w:i/>
                <w:lang w:val="en-GB"/>
              </w:rPr>
              <w:t xml:space="preserve">s placed in the first </w:t>
            </w:r>
            <w:r w:rsidRPr="00703B5B">
              <w:rPr>
                <w:rFonts w:ascii="Times New Roman" w:hAnsi="Times New Roman"/>
                <w:b/>
                <w:i/>
                <w:u w:val="single"/>
                <w:lang w:val="en-GB"/>
              </w:rPr>
              <w:t xml:space="preserve">n </w:t>
            </w:r>
            <w:r w:rsidRPr="00703B5B">
              <w:rPr>
                <w:rFonts w:ascii="Times New Roman" w:hAnsi="Times New Roman"/>
                <w:i/>
                <w:lang w:val="en-GB"/>
              </w:rPr>
              <w:t xml:space="preserve">places: the </w:t>
            </w:r>
            <w:r w:rsidR="004406F8" w:rsidRPr="00703B5B">
              <w:rPr>
                <w:rFonts w:ascii="Times New Roman" w:hAnsi="Times New Roman"/>
                <w:i/>
                <w:lang w:val="en-GB"/>
              </w:rPr>
              <w:t>bidder</w:t>
            </w:r>
            <w:r w:rsidRPr="00703B5B">
              <w:rPr>
                <w:rFonts w:ascii="Times New Roman" w:hAnsi="Times New Roman"/>
                <w:i/>
                <w:lang w:val="en-GB"/>
              </w:rPr>
              <w:t>s who are equal at the end of the first e</w:t>
            </w:r>
            <w:r w:rsidR="00911B8E" w:rsidRPr="00703B5B">
              <w:rPr>
                <w:rFonts w:ascii="Times New Roman" w:hAnsi="Times New Roman"/>
                <w:i/>
                <w:lang w:val="en-GB"/>
              </w:rPr>
              <w:t>valuation</w:t>
            </w:r>
            <w:r w:rsidRPr="00703B5B">
              <w:rPr>
                <w:rFonts w:ascii="Times New Roman" w:hAnsi="Times New Roman"/>
                <w:i/>
                <w:lang w:val="en-GB"/>
              </w:rPr>
              <w:t xml:space="preserve"> will be separated, in a second stage, by a ranking according to the highest average turnover achieved over the last 3 years. The </w:t>
            </w:r>
            <w:r w:rsidRPr="00703B5B">
              <w:rPr>
                <w:rFonts w:ascii="Times New Roman" w:hAnsi="Times New Roman"/>
                <w:b/>
                <w:i/>
                <w:u w:val="single"/>
                <w:lang w:val="en-GB"/>
              </w:rPr>
              <w:t xml:space="preserve">n </w:t>
            </w:r>
            <w:r w:rsidR="004406F8" w:rsidRPr="00703B5B">
              <w:rPr>
                <w:rFonts w:ascii="Times New Roman" w:hAnsi="Times New Roman"/>
                <w:b/>
                <w:i/>
                <w:u w:val="single"/>
                <w:lang w:val="en-GB"/>
              </w:rPr>
              <w:t>bidder</w:t>
            </w:r>
            <w:r w:rsidRPr="00703B5B">
              <w:rPr>
                <w:rFonts w:ascii="Times New Roman" w:hAnsi="Times New Roman"/>
                <w:b/>
                <w:i/>
                <w:u w:val="single"/>
                <w:lang w:val="en-GB"/>
              </w:rPr>
              <w:t xml:space="preserve">s with </w:t>
            </w:r>
            <w:r w:rsidRPr="00703B5B">
              <w:rPr>
                <w:rFonts w:ascii="Times New Roman" w:hAnsi="Times New Roman"/>
                <w:i/>
                <w:lang w:val="en-GB"/>
              </w:rPr>
              <w:t xml:space="preserve">the highest number of contracts or similar services will then be declared provisional winners of the </w:t>
            </w:r>
            <w:r w:rsidR="005E1F12" w:rsidRPr="00703B5B">
              <w:rPr>
                <w:rFonts w:ascii="Times New Roman" w:hAnsi="Times New Roman"/>
                <w:i/>
                <w:lang w:val="en-GB"/>
              </w:rPr>
              <w:t>Framework Agreement</w:t>
            </w:r>
            <w:r w:rsidRPr="00703B5B">
              <w:rPr>
                <w:rFonts w:ascii="Times New Roman" w:hAnsi="Times New Roman"/>
                <w:i/>
                <w:lang w:val="en-GB"/>
              </w:rPr>
              <w:t>.</w:t>
            </w:r>
          </w:p>
          <w:p w14:paraId="2D2B8B99" w14:textId="353C597B" w:rsidR="00D338EA" w:rsidRPr="00703B5B" w:rsidRDefault="00FF6B71">
            <w:pPr>
              <w:tabs>
                <w:tab w:val="right" w:pos="7254"/>
              </w:tabs>
              <w:spacing w:after="200"/>
              <w:jc w:val="both"/>
              <w:rPr>
                <w:lang w:val="en-GB"/>
              </w:rPr>
            </w:pPr>
            <w:r w:rsidRPr="00703B5B">
              <w:rPr>
                <w:i/>
                <w:lang w:val="en-GB"/>
              </w:rPr>
              <w:t xml:space="preserve">The </w:t>
            </w:r>
            <w:r w:rsidR="00911B8E" w:rsidRPr="00703B5B">
              <w:rPr>
                <w:i/>
                <w:lang w:val="en-GB"/>
              </w:rPr>
              <w:t>C</w:t>
            </w:r>
            <w:r w:rsidRPr="00703B5B">
              <w:rPr>
                <w:i/>
                <w:lang w:val="en-GB"/>
              </w:rPr>
              <w:t xml:space="preserve">ontracting </w:t>
            </w:r>
            <w:r w:rsidR="00911B8E" w:rsidRPr="00703B5B">
              <w:rPr>
                <w:i/>
                <w:lang w:val="en-GB"/>
              </w:rPr>
              <w:t>A</w:t>
            </w:r>
            <w:r w:rsidRPr="00703B5B">
              <w:rPr>
                <w:i/>
                <w:lang w:val="en-GB"/>
              </w:rPr>
              <w:t>uthority may specify other additional criteria].</w:t>
            </w:r>
            <w:r w:rsidRPr="00703B5B">
              <w:rPr>
                <w:lang w:val="en-GB"/>
              </w:rPr>
              <w:t xml:space="preserve">   </w:t>
            </w:r>
          </w:p>
          <w:p w14:paraId="7A9744EB" w14:textId="0485D905" w:rsidR="00D338EA" w:rsidRPr="00703B5B" w:rsidRDefault="00FF6B71">
            <w:pPr>
              <w:tabs>
                <w:tab w:val="right" w:pos="7254"/>
              </w:tabs>
              <w:spacing w:after="200"/>
              <w:jc w:val="both"/>
              <w:rPr>
                <w:lang w:val="en-GB"/>
              </w:rPr>
            </w:pPr>
            <w:r w:rsidRPr="00703B5B">
              <w:rPr>
                <w:lang w:val="en-GB"/>
              </w:rPr>
              <w:t xml:space="preserve">The criteria that will be </w:t>
            </w:r>
            <w:r w:rsidR="00EE20B4" w:rsidRPr="00703B5B">
              <w:rPr>
                <w:lang w:val="en-GB"/>
              </w:rPr>
              <w:t>considered in this review are as follows: [Indicate qualification</w:t>
            </w:r>
            <w:r w:rsidRPr="00703B5B">
              <w:rPr>
                <w:i/>
                <w:lang w:val="en-GB"/>
              </w:rPr>
              <w:t xml:space="preserve"> and ranking criteria; if </w:t>
            </w:r>
            <w:r w:rsidR="00EE20B4" w:rsidRPr="00703B5B">
              <w:rPr>
                <w:i/>
                <w:lang w:val="en-GB"/>
              </w:rPr>
              <w:t xml:space="preserve">the </w:t>
            </w:r>
            <w:r w:rsidRPr="00703B5B">
              <w:rPr>
                <w:i/>
                <w:lang w:val="en-GB"/>
              </w:rPr>
              <w:t xml:space="preserve">price is an evaluation criterion of the </w:t>
            </w:r>
            <w:r w:rsidR="005E1F12" w:rsidRPr="00703B5B">
              <w:rPr>
                <w:i/>
                <w:lang w:val="en-GB"/>
              </w:rPr>
              <w:t>Framework Agreement</w:t>
            </w:r>
            <w:r w:rsidRPr="00703B5B">
              <w:rPr>
                <w:i/>
                <w:lang w:val="en-GB"/>
              </w:rPr>
              <w:t xml:space="preserve">, indicate </w:t>
            </w:r>
            <w:r w:rsidRPr="00703B5B">
              <w:rPr>
                <w:b/>
                <w:i/>
                <w:lang w:val="en-GB"/>
              </w:rPr>
              <w:t xml:space="preserve">"Not applicable" </w:t>
            </w:r>
            <w:r w:rsidRPr="00703B5B">
              <w:rPr>
                <w:i/>
                <w:lang w:val="en-GB"/>
              </w:rPr>
              <w:t>here].</w:t>
            </w:r>
          </w:p>
        </w:tc>
      </w:tr>
    </w:tbl>
    <w:p w14:paraId="4EAC4E02" w14:textId="77777777" w:rsidR="00AD57D9" w:rsidRPr="00703B5B" w:rsidRDefault="00AD57D9">
      <w:pPr>
        <w:rPr>
          <w:lang w:val="en-GB"/>
        </w:rPr>
      </w:pPr>
    </w:p>
    <w:p w14:paraId="43397765" w14:textId="77777777" w:rsidR="00AD57D9" w:rsidRPr="00703B5B" w:rsidRDefault="00AD57D9">
      <w:pPr>
        <w:rPr>
          <w:lang w:val="en-GB"/>
        </w:rPr>
      </w:pPr>
    </w:p>
    <w:p w14:paraId="0EA64146" w14:textId="77777777" w:rsidR="00AD57D9" w:rsidRPr="00703B5B" w:rsidRDefault="00AD57D9">
      <w:pPr>
        <w:rPr>
          <w:lang w:val="en-GB"/>
        </w:rPr>
      </w:pPr>
    </w:p>
    <w:p w14:paraId="1B22DD45" w14:textId="77777777" w:rsidR="00AD57D9" w:rsidRPr="00703B5B" w:rsidRDefault="00AD57D9">
      <w:pPr>
        <w:rPr>
          <w:lang w:val="en-GB"/>
        </w:rPr>
      </w:pPr>
    </w:p>
    <w:p w14:paraId="238F5471" w14:textId="77777777" w:rsidR="00AD57D9" w:rsidRPr="00703B5B" w:rsidRDefault="00AD57D9">
      <w:pPr>
        <w:rPr>
          <w:lang w:val="en-GB"/>
        </w:rPr>
      </w:pPr>
    </w:p>
    <w:p w14:paraId="4CA74B9E" w14:textId="77777777" w:rsidR="00AD57D9" w:rsidRPr="00703B5B" w:rsidRDefault="00AD57D9">
      <w:pPr>
        <w:rPr>
          <w:lang w:val="en-GB"/>
        </w:rPr>
      </w:pPr>
    </w:p>
    <w:p w14:paraId="490CBAB3" w14:textId="77777777" w:rsidR="00AD57D9" w:rsidRPr="00703B5B" w:rsidRDefault="00AD57D9">
      <w:pPr>
        <w:rPr>
          <w:lang w:val="en-GB"/>
        </w:rPr>
      </w:pPr>
    </w:p>
    <w:p w14:paraId="086337C0" w14:textId="77777777" w:rsidR="00AD57D9" w:rsidRPr="00703B5B" w:rsidRDefault="00AD57D9">
      <w:pPr>
        <w:rPr>
          <w:lang w:val="en-GB"/>
        </w:rPr>
      </w:pPr>
    </w:p>
    <w:p w14:paraId="615E889B" w14:textId="77777777" w:rsidR="00AD57D9" w:rsidRPr="00703B5B" w:rsidRDefault="00AD57D9">
      <w:pPr>
        <w:rPr>
          <w:lang w:val="en-GB"/>
        </w:rPr>
      </w:pPr>
    </w:p>
    <w:p w14:paraId="02AB8392" w14:textId="77777777" w:rsidR="00AD57D9" w:rsidRPr="00703B5B" w:rsidRDefault="00AD57D9">
      <w:pPr>
        <w:rPr>
          <w:lang w:val="en-GB"/>
        </w:rPr>
      </w:pPr>
    </w:p>
    <w:p w14:paraId="08E322AD" w14:textId="77777777" w:rsidR="00AD57D9" w:rsidRPr="00703B5B" w:rsidRDefault="00AD57D9">
      <w:pPr>
        <w:rPr>
          <w:lang w:val="en-GB"/>
        </w:rPr>
      </w:pPr>
    </w:p>
    <w:p w14:paraId="0CB607E4" w14:textId="77777777" w:rsidR="00AD57D9" w:rsidRPr="00703B5B" w:rsidRDefault="00AD57D9">
      <w:pPr>
        <w:rPr>
          <w:lang w:val="en-GB"/>
        </w:rPr>
      </w:pPr>
    </w:p>
    <w:p w14:paraId="3E597369" w14:textId="77777777" w:rsidR="00AD57D9" w:rsidRPr="00703B5B" w:rsidRDefault="00AD57D9">
      <w:pPr>
        <w:rPr>
          <w:lang w:val="en-GB"/>
        </w:rPr>
      </w:pPr>
    </w:p>
    <w:p w14:paraId="08AD5992" w14:textId="77777777" w:rsidR="00AD57D9" w:rsidRPr="00703B5B" w:rsidRDefault="00AD57D9">
      <w:pPr>
        <w:rPr>
          <w:lang w:val="en-GB"/>
        </w:rPr>
      </w:pPr>
    </w:p>
    <w:p w14:paraId="7D51DB20" w14:textId="77777777" w:rsidR="00AD57D9" w:rsidRPr="00703B5B" w:rsidRDefault="00AD57D9">
      <w:pPr>
        <w:rPr>
          <w:lang w:val="en-GB"/>
        </w:rPr>
      </w:pPr>
    </w:p>
    <w:p w14:paraId="48505775" w14:textId="77777777" w:rsidR="00AD57D9" w:rsidRPr="00703B5B" w:rsidRDefault="00AD57D9">
      <w:pPr>
        <w:rPr>
          <w:lang w:val="en-GB"/>
        </w:rPr>
      </w:pPr>
    </w:p>
    <w:p w14:paraId="4D37EEA8" w14:textId="77777777" w:rsidR="00AD57D9" w:rsidRPr="00703B5B" w:rsidRDefault="00AD57D9">
      <w:pPr>
        <w:rPr>
          <w:lang w:val="en-GB"/>
        </w:rPr>
      </w:pPr>
    </w:p>
    <w:p w14:paraId="75CB83FC" w14:textId="77777777" w:rsidR="00AD57D9" w:rsidRPr="00703B5B" w:rsidRDefault="00AD57D9">
      <w:pPr>
        <w:rPr>
          <w:lang w:val="en-GB"/>
        </w:rPr>
      </w:pPr>
    </w:p>
    <w:p w14:paraId="1B935C66" w14:textId="77777777" w:rsidR="00AD57D9" w:rsidRPr="00703B5B" w:rsidRDefault="00AD57D9">
      <w:pPr>
        <w:rPr>
          <w:lang w:val="en-GB"/>
        </w:rPr>
        <w:sectPr w:rsidR="00AD57D9" w:rsidRPr="00703B5B" w:rsidSect="00B954DC">
          <w:pgSz w:w="11900" w:h="16840"/>
          <w:pgMar w:top="1417" w:right="1417" w:bottom="1417" w:left="1417" w:header="708" w:footer="708" w:gutter="0"/>
          <w:cols w:space="708"/>
          <w:docGrid w:linePitch="360"/>
        </w:sectPr>
      </w:pPr>
    </w:p>
    <w:tbl>
      <w:tblPr>
        <w:tblW w:w="0" w:type="auto"/>
        <w:tblLayout w:type="fixed"/>
        <w:tblLook w:val="0000" w:firstRow="0" w:lastRow="0" w:firstColumn="0" w:lastColumn="0" w:noHBand="0" w:noVBand="0"/>
      </w:tblPr>
      <w:tblGrid>
        <w:gridCol w:w="9198"/>
      </w:tblGrid>
      <w:tr w:rsidR="00AD57D9" w:rsidRPr="00703B5B" w14:paraId="35D68717" w14:textId="77777777" w:rsidTr="00AD57D9">
        <w:trPr>
          <w:trHeight w:val="1100"/>
        </w:trPr>
        <w:tc>
          <w:tcPr>
            <w:tcW w:w="9198" w:type="dxa"/>
            <w:vAlign w:val="center"/>
          </w:tcPr>
          <w:p w14:paraId="7F4C86A6" w14:textId="3DF5756F" w:rsidR="00D338EA" w:rsidRPr="00703B5B" w:rsidRDefault="00FF6B71">
            <w:pPr>
              <w:pStyle w:val="Titre2"/>
              <w:jc w:val="center"/>
              <w:rPr>
                <w:sz w:val="44"/>
                <w:szCs w:val="44"/>
                <w:lang w:val="en-GB"/>
              </w:rPr>
            </w:pPr>
            <w:bookmarkStart w:id="443" w:name="_Toc438266927"/>
            <w:bookmarkStart w:id="444" w:name="_Toc438267901"/>
            <w:bookmarkStart w:id="445" w:name="_Toc438366667"/>
            <w:bookmarkStart w:id="446" w:name="_Toc77392472"/>
            <w:bookmarkStart w:id="447" w:name="_Toc190767383"/>
            <w:bookmarkStart w:id="448" w:name="_Toc519511362"/>
            <w:r w:rsidRPr="00703B5B">
              <w:rPr>
                <w:sz w:val="44"/>
                <w:szCs w:val="44"/>
                <w:lang w:val="en-GB"/>
              </w:rPr>
              <w:t xml:space="preserve">Section III. Submission </w:t>
            </w:r>
            <w:r w:rsidR="00911B8E" w:rsidRPr="00703B5B">
              <w:rPr>
                <w:sz w:val="44"/>
                <w:szCs w:val="44"/>
                <w:lang w:val="en-GB"/>
              </w:rPr>
              <w:t>F</w:t>
            </w:r>
            <w:r w:rsidRPr="00703B5B">
              <w:rPr>
                <w:sz w:val="44"/>
                <w:szCs w:val="44"/>
                <w:lang w:val="en-GB"/>
              </w:rPr>
              <w:t>orms</w:t>
            </w:r>
            <w:bookmarkEnd w:id="443"/>
            <w:bookmarkEnd w:id="444"/>
            <w:bookmarkEnd w:id="445"/>
            <w:bookmarkEnd w:id="446"/>
            <w:bookmarkEnd w:id="447"/>
            <w:bookmarkEnd w:id="448"/>
          </w:p>
        </w:tc>
      </w:tr>
    </w:tbl>
    <w:p w14:paraId="02094FB5" w14:textId="77777777" w:rsidR="00AD57D9" w:rsidRPr="00703B5B" w:rsidRDefault="00AD57D9" w:rsidP="00AD57D9">
      <w:pPr>
        <w:rPr>
          <w:sz w:val="28"/>
          <w:u w:val="single"/>
          <w:lang w:val="en-GB"/>
        </w:rPr>
      </w:pPr>
    </w:p>
    <w:p w14:paraId="3A4377C5" w14:textId="7B373DDA" w:rsidR="00D338EA" w:rsidRPr="00703B5B" w:rsidRDefault="00FF6B71">
      <w:pPr>
        <w:pStyle w:val="Subtitle2"/>
        <w:rPr>
          <w:noProof/>
          <w:lang w:val="en-GB"/>
        </w:rPr>
      </w:pPr>
      <w:bookmarkStart w:id="449" w:name="_Toc494778738"/>
      <w:bookmarkStart w:id="450" w:name="_Toc516690905"/>
      <w:bookmarkStart w:id="451" w:name="_Toc516691509"/>
      <w:bookmarkStart w:id="452" w:name="_Toc516697571"/>
      <w:bookmarkStart w:id="453" w:name="_Toc516701397"/>
      <w:bookmarkStart w:id="454" w:name="_Toc516703257"/>
      <w:bookmarkStart w:id="455" w:name="_Toc516704814"/>
      <w:bookmarkStart w:id="456" w:name="_Toc519511363"/>
      <w:r w:rsidRPr="00703B5B">
        <w:rPr>
          <w:lang w:val="en-GB"/>
        </w:rPr>
        <w:t xml:space="preserve">List of </w:t>
      </w:r>
      <w:r w:rsidR="00911B8E" w:rsidRPr="00703B5B">
        <w:rPr>
          <w:lang w:val="en-GB"/>
        </w:rPr>
        <w:t>F</w:t>
      </w:r>
      <w:r w:rsidRPr="00703B5B">
        <w:rPr>
          <w:lang w:val="en-GB"/>
        </w:rPr>
        <w:t>orms</w:t>
      </w:r>
      <w:bookmarkEnd w:id="449"/>
      <w:bookmarkEnd w:id="450"/>
      <w:bookmarkEnd w:id="451"/>
      <w:bookmarkEnd w:id="452"/>
      <w:bookmarkEnd w:id="453"/>
      <w:bookmarkEnd w:id="454"/>
      <w:bookmarkEnd w:id="455"/>
      <w:bookmarkEnd w:id="456"/>
      <w:r w:rsidR="00BB240F" w:rsidRPr="00703B5B">
        <w:rPr>
          <w:bCs/>
          <w:szCs w:val="24"/>
          <w:lang w:val="en-GB"/>
        </w:rPr>
        <w:fldChar w:fldCharType="begin"/>
      </w:r>
      <w:r w:rsidR="00BB240F" w:rsidRPr="00703B5B">
        <w:rPr>
          <w:bCs/>
          <w:szCs w:val="24"/>
          <w:lang w:val="en-GB"/>
        </w:rPr>
        <w:instrText xml:space="preserve"> TOC \o "1-4" \h \z \u </w:instrText>
      </w:r>
      <w:r w:rsidR="00BB240F" w:rsidRPr="00703B5B">
        <w:rPr>
          <w:bCs/>
          <w:szCs w:val="24"/>
          <w:lang w:val="en-GB"/>
        </w:rPr>
        <w:fldChar w:fldCharType="separate"/>
      </w:r>
    </w:p>
    <w:p w14:paraId="49569011"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4" w:history="1">
        <w:r w:rsidR="00BB240F" w:rsidRPr="00703B5B">
          <w:rPr>
            <w:rStyle w:val="Lienhypertexte"/>
            <w:rFonts w:ascii="Times New Roman" w:hAnsi="Times New Roman" w:cs="Times New Roman"/>
            <w:noProof/>
            <w:lang w:val="en-GB"/>
          </w:rPr>
          <w:t>Candidate Information Form</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_Toc519511364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51</w:t>
        </w:r>
        <w:r w:rsidR="00BB240F" w:rsidRPr="00703B5B">
          <w:rPr>
            <w:rFonts w:ascii="Times New Roman" w:hAnsi="Times New Roman" w:cs="Times New Roman"/>
            <w:noProof/>
            <w:webHidden/>
            <w:lang w:val="en-GB"/>
          </w:rPr>
          <w:fldChar w:fldCharType="end"/>
        </w:r>
      </w:hyperlink>
    </w:p>
    <w:p w14:paraId="18E1C24E" w14:textId="3046C47D"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5" w:history="1">
        <w:r w:rsidR="003F7830" w:rsidRPr="00703B5B">
          <w:rPr>
            <w:rStyle w:val="Lienhypertexte"/>
            <w:rFonts w:ascii="Times New Roman" w:hAnsi="Times New Roman" w:cs="Times New Roman"/>
            <w:noProof/>
            <w:lang w:val="en-GB"/>
          </w:rPr>
          <w:t>Joint venture</w:t>
        </w:r>
        <w:r w:rsidR="00BB240F" w:rsidRPr="00703B5B">
          <w:rPr>
            <w:rStyle w:val="Lienhypertexte"/>
            <w:rFonts w:ascii="Times New Roman" w:hAnsi="Times New Roman" w:cs="Times New Roman"/>
            <w:noProof/>
            <w:lang w:val="en-GB"/>
          </w:rPr>
          <w:t xml:space="preserve"> member information form</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_Toc519511365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52</w:t>
        </w:r>
        <w:r w:rsidR="00BB240F" w:rsidRPr="00703B5B">
          <w:rPr>
            <w:rFonts w:ascii="Times New Roman" w:hAnsi="Times New Roman" w:cs="Times New Roman"/>
            <w:noProof/>
            <w:webHidden/>
            <w:lang w:val="en-GB"/>
          </w:rPr>
          <w:fldChar w:fldCharType="end"/>
        </w:r>
      </w:hyperlink>
    </w:p>
    <w:p w14:paraId="27E7F3EB" w14:textId="50B19D5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6" w:history="1">
        <w:r w:rsidR="00E500BC" w:rsidRPr="00703B5B">
          <w:rPr>
            <w:rStyle w:val="Lienhypertexte"/>
            <w:rFonts w:ascii="Times New Roman" w:hAnsi="Times New Roman" w:cs="Times New Roman"/>
            <w:noProof/>
            <w:lang w:val="en-GB"/>
          </w:rPr>
          <w:t xml:space="preserve">Bid </w:t>
        </w:r>
        <w:r w:rsidR="00BB240F" w:rsidRPr="00703B5B">
          <w:rPr>
            <w:rStyle w:val="Lienhypertexte"/>
            <w:rFonts w:ascii="Times New Roman" w:hAnsi="Times New Roman" w:cs="Times New Roman"/>
            <w:noProof/>
            <w:lang w:val="en-GB"/>
          </w:rPr>
          <w:t>submission letter</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_Toc519511366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53</w:t>
        </w:r>
        <w:r w:rsidR="00BB240F" w:rsidRPr="00703B5B">
          <w:rPr>
            <w:rFonts w:ascii="Times New Roman" w:hAnsi="Times New Roman" w:cs="Times New Roman"/>
            <w:noProof/>
            <w:webHidden/>
            <w:lang w:val="en-GB"/>
          </w:rPr>
          <w:fldChar w:fldCharType="end"/>
        </w:r>
      </w:hyperlink>
    </w:p>
    <w:p w14:paraId="08854016"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7" w:history="1">
        <w:r w:rsidR="00BB240F" w:rsidRPr="00703B5B">
          <w:rPr>
            <w:rStyle w:val="Lienhypertexte"/>
            <w:rFonts w:ascii="Times New Roman" w:hAnsi="Times New Roman" w:cs="Times New Roman"/>
            <w:noProof/>
            <w:lang w:val="en-GB"/>
          </w:rPr>
          <w:t>Price lists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_Toc519511367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55</w:t>
        </w:r>
        <w:r w:rsidR="00BB240F" w:rsidRPr="00703B5B">
          <w:rPr>
            <w:rFonts w:ascii="Times New Roman" w:hAnsi="Times New Roman" w:cs="Times New Roman"/>
            <w:noProof/>
            <w:webHidden/>
            <w:lang w:val="en-GB"/>
          </w:rPr>
          <w:fldChar w:fldCharType="end"/>
        </w:r>
      </w:hyperlink>
    </w:p>
    <w:p w14:paraId="7AF84AEE"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8" w:history="1">
        <w:r w:rsidR="00BB240F" w:rsidRPr="00703B5B">
          <w:rPr>
            <w:rStyle w:val="Lienhypertexte"/>
            <w:rFonts w:ascii="Times New Roman" w:hAnsi="Times New Roman" w:cs="Times New Roman"/>
            <w:noProof/>
            <w:lang w:val="en-GB"/>
          </w:rPr>
          <w:t>Price list for supplies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_Toc519511368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56</w:t>
        </w:r>
        <w:r w:rsidR="00BB240F" w:rsidRPr="00703B5B">
          <w:rPr>
            <w:rFonts w:ascii="Times New Roman" w:hAnsi="Times New Roman" w:cs="Times New Roman"/>
            <w:noProof/>
            <w:webHidden/>
            <w:lang w:val="en-GB"/>
          </w:rPr>
          <w:fldChar w:fldCharType="end"/>
        </w:r>
      </w:hyperlink>
    </w:p>
    <w:p w14:paraId="225F7C7B"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69" w:history="1">
        <w:r w:rsidR="00BB240F" w:rsidRPr="00703B5B">
          <w:rPr>
            <w:rStyle w:val="Lienhypertexte"/>
            <w:rFonts w:ascii="Times New Roman" w:hAnsi="Times New Roman" w:cs="Times New Roman"/>
            <w:noProof/>
            <w:lang w:val="en-GB"/>
          </w:rPr>
          <w:t>Price schedule for related services</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_Toc519511369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57</w:t>
        </w:r>
        <w:r w:rsidR="00BB240F" w:rsidRPr="00703B5B">
          <w:rPr>
            <w:rFonts w:ascii="Times New Roman" w:hAnsi="Times New Roman" w:cs="Times New Roman"/>
            <w:noProof/>
            <w:webHidden/>
            <w:lang w:val="en-GB"/>
          </w:rPr>
          <w:fldChar w:fldCharType="end"/>
        </w:r>
      </w:hyperlink>
    </w:p>
    <w:p w14:paraId="44374370"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70" w:history="1">
        <w:r w:rsidR="00BB240F" w:rsidRPr="00703B5B">
          <w:rPr>
            <w:rStyle w:val="Lienhypertexte"/>
            <w:rFonts w:ascii="Times New Roman" w:hAnsi="Times New Roman" w:cs="Times New Roman"/>
            <w:noProof/>
            <w:lang w:val="en-GB"/>
          </w:rPr>
          <w:t>Model bid guarantee (guarantee issued by a financial institution)</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_Toc519511370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59</w:t>
        </w:r>
        <w:r w:rsidR="00BB240F" w:rsidRPr="00703B5B">
          <w:rPr>
            <w:rFonts w:ascii="Times New Roman" w:hAnsi="Times New Roman" w:cs="Times New Roman"/>
            <w:noProof/>
            <w:webHidden/>
            <w:lang w:val="en-GB"/>
          </w:rPr>
          <w:fldChar w:fldCharType="end"/>
        </w:r>
      </w:hyperlink>
    </w:p>
    <w:p w14:paraId="172307D7" w14:textId="77777777"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371" w:history="1">
        <w:r w:rsidR="00BB240F" w:rsidRPr="00703B5B">
          <w:rPr>
            <w:rStyle w:val="Lienhypertexte"/>
            <w:rFonts w:ascii="Times New Roman" w:eastAsiaTheme="majorEastAsia" w:hAnsi="Times New Roman" w:cs="Times New Roman"/>
            <w:noProof/>
            <w:lang w:val="en-GB"/>
          </w:rPr>
          <w:t xml:space="preserve">Model undertaking to comply with the Charter of Transparency and </w:t>
        </w:r>
        <w:r w:rsidR="00BB240F" w:rsidRPr="00703B5B">
          <w:rPr>
            <w:rStyle w:val="Lienhypertexte"/>
            <w:rFonts w:ascii="Times New Roman" w:hAnsi="Times New Roman" w:cs="Times New Roman"/>
            <w:noProof/>
            <w:lang w:val="en-GB"/>
          </w:rPr>
          <w:t xml:space="preserve">Ethics in Public </w:t>
        </w:r>
        <w:r w:rsidR="00BB240F" w:rsidRPr="00703B5B">
          <w:rPr>
            <w:rStyle w:val="Lienhypertexte"/>
            <w:rFonts w:ascii="Times New Roman" w:eastAsiaTheme="majorEastAsia" w:hAnsi="Times New Roman" w:cs="Times New Roman"/>
            <w:noProof/>
            <w:lang w:val="en-GB"/>
          </w:rPr>
          <w:t>Procurement</w:t>
        </w:r>
        <w:r w:rsidR="00BB240F" w:rsidRPr="00703B5B">
          <w:rPr>
            <w:rFonts w:ascii="Times New Roman" w:hAnsi="Times New Roman" w:cs="Times New Roman"/>
            <w:noProof/>
            <w:webHidden/>
            <w:lang w:val="en-GB"/>
          </w:rPr>
          <w:tab/>
        </w:r>
        <w:r w:rsidR="00BB240F" w:rsidRPr="00703B5B">
          <w:rPr>
            <w:rFonts w:ascii="Times New Roman" w:hAnsi="Times New Roman" w:cs="Times New Roman"/>
            <w:noProof/>
            <w:webHidden/>
            <w:lang w:val="en-GB"/>
          </w:rPr>
          <w:fldChar w:fldCharType="begin"/>
        </w:r>
        <w:r w:rsidR="00BB240F" w:rsidRPr="00703B5B">
          <w:rPr>
            <w:rFonts w:ascii="Times New Roman" w:hAnsi="Times New Roman" w:cs="Times New Roman"/>
            <w:noProof/>
            <w:webHidden/>
            <w:lang w:val="en-GB"/>
          </w:rPr>
          <w:instrText xml:space="preserve"> PAGEREF _Toc519511371 \h </w:instrText>
        </w:r>
        <w:r w:rsidR="00BB240F" w:rsidRPr="00703B5B">
          <w:rPr>
            <w:rFonts w:ascii="Times New Roman" w:hAnsi="Times New Roman" w:cs="Times New Roman"/>
            <w:noProof/>
            <w:webHidden/>
            <w:lang w:val="en-GB"/>
          </w:rPr>
        </w:r>
        <w:r w:rsidR="00BB240F"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61</w:t>
        </w:r>
        <w:r w:rsidR="00BB240F" w:rsidRPr="00703B5B">
          <w:rPr>
            <w:rFonts w:ascii="Times New Roman" w:hAnsi="Times New Roman" w:cs="Times New Roman"/>
            <w:noProof/>
            <w:webHidden/>
            <w:lang w:val="en-GB"/>
          </w:rPr>
          <w:fldChar w:fldCharType="end"/>
        </w:r>
      </w:hyperlink>
    </w:p>
    <w:p w14:paraId="35F08904" w14:textId="77777777" w:rsidR="00BB240F" w:rsidRPr="00703B5B" w:rsidRDefault="00BB240F" w:rsidP="00BB240F">
      <w:pPr>
        <w:jc w:val="center"/>
        <w:rPr>
          <w:b/>
          <w:sz w:val="32"/>
          <w:szCs w:val="32"/>
          <w:lang w:val="en-GB"/>
        </w:rPr>
      </w:pPr>
      <w:r w:rsidRPr="00703B5B">
        <w:rPr>
          <w:bCs/>
          <w:szCs w:val="24"/>
          <w:lang w:val="en-GB"/>
        </w:rPr>
        <w:fldChar w:fldCharType="end"/>
      </w:r>
    </w:p>
    <w:p w14:paraId="67C523FC" w14:textId="77777777" w:rsidR="00AD57D9" w:rsidRPr="00703B5B" w:rsidRDefault="00AD57D9" w:rsidP="00AD57D9">
      <w:pPr>
        <w:pStyle w:val="Subtitle2"/>
        <w:rPr>
          <w:lang w:val="en-GB"/>
        </w:rPr>
      </w:pPr>
    </w:p>
    <w:p w14:paraId="110269F8" w14:textId="77777777" w:rsidR="00AD57D9" w:rsidRPr="00703B5B" w:rsidRDefault="00AD57D9" w:rsidP="00AD57D9">
      <w:pPr>
        <w:rPr>
          <w:i/>
          <w:lang w:val="en-GB"/>
        </w:rPr>
      </w:pPr>
    </w:p>
    <w:p w14:paraId="24A80665" w14:textId="77777777" w:rsidR="00AD57D9" w:rsidRPr="00703B5B" w:rsidRDefault="00AD57D9" w:rsidP="00AD57D9">
      <w:pPr>
        <w:tabs>
          <w:tab w:val="right" w:leader="dot" w:pos="8820"/>
        </w:tabs>
        <w:ind w:right="180"/>
        <w:rPr>
          <w:b/>
          <w:lang w:val="en-GB"/>
        </w:rPr>
      </w:pPr>
    </w:p>
    <w:p w14:paraId="5D0A061D" w14:textId="77777777" w:rsidR="00AD57D9" w:rsidRPr="00703B5B" w:rsidRDefault="00AD57D9" w:rsidP="00AD57D9">
      <w:pPr>
        <w:rPr>
          <w:lang w:val="en-GB"/>
        </w:rPr>
      </w:pPr>
    </w:p>
    <w:p w14:paraId="649973EE" w14:textId="77777777" w:rsidR="00AD57D9" w:rsidRPr="00703B5B" w:rsidRDefault="00AD57D9" w:rsidP="00AD57D9">
      <w:pPr>
        <w:rPr>
          <w:lang w:val="en-GB"/>
        </w:rPr>
        <w:sectPr w:rsidR="00AD57D9" w:rsidRPr="00703B5B" w:rsidSect="00AD57D9">
          <w:headerReference w:type="even" r:id="rId25"/>
          <w:headerReference w:type="default" r:id="rId26"/>
          <w:headerReference w:type="first" r:id="rId27"/>
          <w:endnotePr>
            <w:numFmt w:val="decimal"/>
            <w:numRestart w:val="eachSect"/>
          </w:endnotePr>
          <w:pgSz w:w="12240" w:h="15840" w:code="1"/>
          <w:pgMar w:top="1440" w:right="1440" w:bottom="1440" w:left="1800" w:header="720" w:footer="720" w:gutter="0"/>
          <w:paperSrc w:first="15" w:other="15"/>
          <w:cols w:space="720"/>
          <w:titlePg/>
        </w:sectPr>
      </w:pPr>
    </w:p>
    <w:p w14:paraId="6E0152CA" w14:textId="77777777" w:rsidR="00D338EA" w:rsidRPr="00703B5B" w:rsidRDefault="00FF6B71">
      <w:pPr>
        <w:pStyle w:val="Titre2"/>
        <w:jc w:val="center"/>
        <w:rPr>
          <w:sz w:val="36"/>
          <w:szCs w:val="36"/>
          <w:lang w:val="en-GB"/>
        </w:rPr>
      </w:pPr>
      <w:bookmarkStart w:id="457" w:name="_Toc516690906"/>
      <w:bookmarkStart w:id="458" w:name="_Toc516691510"/>
      <w:bookmarkStart w:id="459" w:name="_Toc516697572"/>
      <w:bookmarkStart w:id="460" w:name="_Toc516701398"/>
      <w:bookmarkStart w:id="461" w:name="_Toc516703258"/>
      <w:bookmarkStart w:id="462" w:name="_Toc516704815"/>
      <w:bookmarkStart w:id="463" w:name="_Toc519511364"/>
      <w:r w:rsidRPr="00703B5B">
        <w:rPr>
          <w:sz w:val="36"/>
          <w:szCs w:val="36"/>
          <w:lang w:val="en-GB"/>
        </w:rPr>
        <w:t>Candidate Information Form</w:t>
      </w:r>
      <w:bookmarkEnd w:id="457"/>
      <w:bookmarkEnd w:id="458"/>
      <w:bookmarkEnd w:id="459"/>
      <w:bookmarkEnd w:id="460"/>
      <w:bookmarkEnd w:id="461"/>
      <w:bookmarkEnd w:id="462"/>
      <w:bookmarkEnd w:id="463"/>
    </w:p>
    <w:p w14:paraId="43D20DB6" w14:textId="77777777" w:rsidR="00AD57D9" w:rsidRPr="00703B5B" w:rsidRDefault="00AD57D9" w:rsidP="00AD57D9">
      <w:pPr>
        <w:pStyle w:val="SectionVHeader"/>
        <w:rPr>
          <w:lang w:val="en-GB"/>
        </w:rPr>
      </w:pPr>
    </w:p>
    <w:p w14:paraId="6C64E28B" w14:textId="25ECC31B" w:rsidR="00D338EA" w:rsidRPr="00703B5B" w:rsidRDefault="00FF6B71">
      <w:pPr>
        <w:rPr>
          <w:i/>
          <w:iCs/>
          <w:lang w:val="en-GB"/>
        </w:rPr>
      </w:pPr>
      <w:bookmarkStart w:id="464" w:name="_Toc77404716"/>
      <w:r w:rsidRPr="00703B5B">
        <w:rPr>
          <w:i/>
          <w:iCs/>
          <w:lang w:val="en-GB"/>
        </w:rPr>
        <w:t>[</w:t>
      </w:r>
      <w:r w:rsidR="00534FC0" w:rsidRPr="00703B5B">
        <w:rPr>
          <w:i/>
          <w:iCs/>
          <w:lang w:val="en-GB"/>
        </w:rPr>
        <w:t>The b</w:t>
      </w:r>
      <w:r w:rsidR="005A3E83" w:rsidRPr="00703B5B">
        <w:rPr>
          <w:i/>
          <w:iCs/>
          <w:lang w:val="en-GB"/>
        </w:rPr>
        <w:t>idder</w:t>
      </w:r>
      <w:r w:rsidRPr="00703B5B">
        <w:rPr>
          <w:i/>
          <w:iCs/>
          <w:lang w:val="en-GB"/>
        </w:rPr>
        <w:t xml:space="preserve"> completes the table below in accordance with the instructions in square brackets. The table must not be modified. No substitutions will be allowed].</w:t>
      </w:r>
      <w:bookmarkEnd w:id="464"/>
    </w:p>
    <w:p w14:paraId="7553F01E" w14:textId="77777777" w:rsidR="00AD57D9" w:rsidRPr="00703B5B" w:rsidRDefault="00AD57D9" w:rsidP="00AD57D9">
      <w:pPr>
        <w:jc w:val="center"/>
        <w:rPr>
          <w:lang w:val="en-GB"/>
        </w:rPr>
      </w:pPr>
    </w:p>
    <w:p w14:paraId="302FB865" w14:textId="77777777" w:rsidR="00AD57D9" w:rsidRPr="00703B5B" w:rsidRDefault="00AD57D9" w:rsidP="00AD57D9">
      <w:pPr>
        <w:jc w:val="center"/>
        <w:rPr>
          <w:lang w:val="en-GB"/>
        </w:rPr>
      </w:pPr>
    </w:p>
    <w:p w14:paraId="31C1BA28" w14:textId="00B96DFD" w:rsidR="00D338EA" w:rsidRPr="00703B5B" w:rsidRDefault="00FF6B71">
      <w:pPr>
        <w:jc w:val="right"/>
        <w:rPr>
          <w:lang w:val="en-GB"/>
        </w:rPr>
      </w:pPr>
      <w:r w:rsidRPr="00703B5B">
        <w:rPr>
          <w:lang w:val="en-GB"/>
        </w:rPr>
        <w:t xml:space="preserve">Date: </w:t>
      </w:r>
      <w:r w:rsidR="00AD57D9" w:rsidRPr="00703B5B">
        <w:rPr>
          <w:i/>
          <w:iCs/>
          <w:lang w:val="en-GB"/>
        </w:rPr>
        <w:t>[</w:t>
      </w:r>
      <w:r w:rsidR="00911B8E" w:rsidRPr="00703B5B">
        <w:rPr>
          <w:i/>
          <w:iCs/>
          <w:lang w:val="en-GB"/>
        </w:rPr>
        <w:t>I</w:t>
      </w:r>
      <w:r w:rsidR="00AD57D9" w:rsidRPr="00703B5B">
        <w:rPr>
          <w:i/>
          <w:iCs/>
          <w:lang w:val="en-GB"/>
        </w:rPr>
        <w:t xml:space="preserve">nsert date (day, month, year) of </w:t>
      </w:r>
      <w:r w:rsidR="00533F26" w:rsidRPr="00703B5B">
        <w:rPr>
          <w:i/>
          <w:iCs/>
          <w:lang w:val="en-GB"/>
        </w:rPr>
        <w:t>bid</w:t>
      </w:r>
      <w:r w:rsidR="00AD57D9" w:rsidRPr="00703B5B">
        <w:rPr>
          <w:i/>
          <w:iCs/>
          <w:lang w:val="en-GB"/>
        </w:rPr>
        <w:t xml:space="preserve"> submission].</w:t>
      </w:r>
    </w:p>
    <w:p w14:paraId="700F6499" w14:textId="47CB5D6F" w:rsidR="00D338EA" w:rsidRPr="00703B5B" w:rsidRDefault="00BE7ABB">
      <w:pPr>
        <w:ind w:right="72"/>
        <w:jc w:val="right"/>
        <w:rPr>
          <w:lang w:val="en-GB"/>
        </w:rPr>
      </w:pPr>
      <w:r w:rsidRPr="00703B5B">
        <w:rPr>
          <w:lang w:val="en-GB"/>
        </w:rPr>
        <w:t>Bid Notice</w:t>
      </w:r>
      <w:r w:rsidR="00FF6B71" w:rsidRPr="00703B5B">
        <w:rPr>
          <w:lang w:val="en-GB"/>
        </w:rPr>
        <w:t xml:space="preserve"> Number</w:t>
      </w:r>
      <w:r w:rsidR="00AD57D9" w:rsidRPr="00703B5B">
        <w:rPr>
          <w:lang w:val="en-GB"/>
        </w:rPr>
        <w:t xml:space="preserve">: </w:t>
      </w:r>
      <w:r w:rsidR="00AD57D9" w:rsidRPr="00703B5B">
        <w:rPr>
          <w:i/>
          <w:iCs/>
          <w:lang w:val="en-GB"/>
        </w:rPr>
        <w:t>[</w:t>
      </w:r>
      <w:r w:rsidR="00911B8E" w:rsidRPr="00703B5B">
        <w:rPr>
          <w:i/>
          <w:iCs/>
          <w:lang w:val="en-GB"/>
        </w:rPr>
        <w:t>I</w:t>
      </w:r>
      <w:r w:rsidR="00AD57D9" w:rsidRPr="00703B5B">
        <w:rPr>
          <w:i/>
          <w:iCs/>
          <w:lang w:val="en-GB"/>
        </w:rPr>
        <w:t xml:space="preserve">nsert name of </w:t>
      </w:r>
      <w:r w:rsidRPr="00703B5B">
        <w:rPr>
          <w:i/>
          <w:iCs/>
          <w:lang w:val="en-GB"/>
        </w:rPr>
        <w:t>Bid Notice</w:t>
      </w:r>
      <w:r w:rsidR="00AD57D9" w:rsidRPr="00703B5B">
        <w:rPr>
          <w:i/>
          <w:iCs/>
          <w:lang w:val="en-GB"/>
        </w:rPr>
        <w:t>].</w:t>
      </w:r>
    </w:p>
    <w:p w14:paraId="19933A25" w14:textId="77777777" w:rsidR="00AD57D9" w:rsidRPr="00703B5B" w:rsidRDefault="00AD57D9" w:rsidP="00AD57D9">
      <w:pPr>
        <w:ind w:right="72"/>
        <w:jc w:val="right"/>
        <w:rPr>
          <w:lang w:val="en-GB"/>
        </w:rPr>
      </w:pPr>
    </w:p>
    <w:p w14:paraId="402A5AF5" w14:textId="77777777" w:rsidR="00AD57D9" w:rsidRPr="00703B5B" w:rsidRDefault="00AD57D9" w:rsidP="00AD57D9">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AD57D9" w:rsidRPr="00B001E1" w14:paraId="15DB635D" w14:textId="77777777" w:rsidTr="00AD57D9">
        <w:trPr>
          <w:cantSplit/>
          <w:trHeight w:val="440"/>
        </w:trPr>
        <w:tc>
          <w:tcPr>
            <w:tcW w:w="9180" w:type="dxa"/>
            <w:gridSpan w:val="2"/>
            <w:tcBorders>
              <w:bottom w:val="nil"/>
            </w:tcBorders>
          </w:tcPr>
          <w:p w14:paraId="33F047B7" w14:textId="0850B809" w:rsidR="00D338EA" w:rsidRPr="00703B5B" w:rsidRDefault="00FF6B71">
            <w:pPr>
              <w:suppressAutoHyphens/>
              <w:spacing w:before="40" w:after="40"/>
              <w:ind w:left="360" w:hanging="360"/>
              <w:rPr>
                <w:bCs/>
                <w:i/>
                <w:iCs/>
                <w:lang w:val="en-GB"/>
              </w:rPr>
            </w:pPr>
            <w:r w:rsidRPr="00703B5B">
              <w:rPr>
                <w:spacing w:val="-2"/>
                <w:lang w:val="en-GB"/>
              </w:rPr>
              <w:t xml:space="preserve">1. </w:t>
            </w:r>
            <w:r w:rsidR="00534FC0" w:rsidRPr="00703B5B">
              <w:rPr>
                <w:spacing w:val="-2"/>
                <w:lang w:val="en-GB"/>
              </w:rPr>
              <w:t xml:space="preserve">Bidder </w:t>
            </w:r>
            <w:r w:rsidRPr="00703B5B">
              <w:rPr>
                <w:spacing w:val="-2"/>
                <w:lang w:val="en-GB"/>
              </w:rPr>
              <w:t>name</w:t>
            </w:r>
            <w:r w:rsidRPr="00703B5B">
              <w:rPr>
                <w:lang w:val="en-GB"/>
              </w:rPr>
              <w:t xml:space="preserve">: </w:t>
            </w:r>
            <w:r w:rsidRPr="00703B5B">
              <w:rPr>
                <w:bCs/>
                <w:i/>
                <w:iCs/>
                <w:lang w:val="en-GB"/>
              </w:rPr>
              <w:t>[</w:t>
            </w:r>
            <w:r w:rsidR="00911B8E" w:rsidRPr="00703B5B">
              <w:rPr>
                <w:bCs/>
                <w:i/>
                <w:iCs/>
                <w:lang w:val="en-GB"/>
              </w:rPr>
              <w:t>I</w:t>
            </w:r>
            <w:r w:rsidRPr="00703B5B">
              <w:rPr>
                <w:bCs/>
                <w:i/>
                <w:iCs/>
                <w:lang w:val="en-GB"/>
              </w:rPr>
              <w:t xml:space="preserve">nsert </w:t>
            </w:r>
            <w:r w:rsidR="00EE20B4" w:rsidRPr="00703B5B">
              <w:rPr>
                <w:bCs/>
                <w:i/>
                <w:iCs/>
                <w:lang w:val="en-GB"/>
              </w:rPr>
              <w:t xml:space="preserve">the </w:t>
            </w:r>
            <w:r w:rsidRPr="00703B5B">
              <w:rPr>
                <w:bCs/>
                <w:i/>
                <w:iCs/>
                <w:lang w:val="en-GB"/>
              </w:rPr>
              <w:t xml:space="preserve">legal name of </w:t>
            </w:r>
            <w:r w:rsidR="00534FC0" w:rsidRPr="00703B5B">
              <w:rPr>
                <w:bCs/>
                <w:i/>
                <w:iCs/>
                <w:lang w:val="en-GB"/>
              </w:rPr>
              <w:t>bidder</w:t>
            </w:r>
            <w:r w:rsidRPr="00703B5B">
              <w:rPr>
                <w:bCs/>
                <w:i/>
                <w:iCs/>
                <w:lang w:val="en-GB"/>
              </w:rPr>
              <w:t>].</w:t>
            </w:r>
          </w:p>
          <w:p w14:paraId="23FC01BD" w14:textId="77777777" w:rsidR="00AD57D9" w:rsidRPr="00703B5B" w:rsidRDefault="00AD57D9" w:rsidP="00AD57D9">
            <w:pPr>
              <w:spacing w:before="40" w:after="40"/>
              <w:rPr>
                <w:lang w:val="en-GB"/>
              </w:rPr>
            </w:pPr>
          </w:p>
        </w:tc>
      </w:tr>
      <w:tr w:rsidR="00AD57D9" w:rsidRPr="00B001E1" w14:paraId="0CA773E5" w14:textId="77777777" w:rsidTr="00AD57D9">
        <w:trPr>
          <w:cantSplit/>
          <w:trHeight w:val="674"/>
        </w:trPr>
        <w:tc>
          <w:tcPr>
            <w:tcW w:w="9180" w:type="dxa"/>
            <w:gridSpan w:val="2"/>
            <w:tcBorders>
              <w:left w:val="single" w:sz="4" w:space="0" w:color="auto"/>
            </w:tcBorders>
          </w:tcPr>
          <w:p w14:paraId="1C7FA700" w14:textId="6DD6B2F3" w:rsidR="00D338EA" w:rsidRPr="00703B5B" w:rsidRDefault="00FF6B71">
            <w:pPr>
              <w:suppressAutoHyphens/>
              <w:spacing w:before="40" w:after="40"/>
              <w:ind w:left="360" w:hanging="360"/>
              <w:rPr>
                <w:bCs/>
                <w:i/>
                <w:iCs/>
                <w:spacing w:val="-2"/>
                <w:lang w:val="en-GB"/>
              </w:rPr>
            </w:pPr>
            <w:r w:rsidRPr="00703B5B">
              <w:rPr>
                <w:spacing w:val="-2"/>
                <w:lang w:val="en-GB"/>
              </w:rPr>
              <w:t xml:space="preserve">2. In the case of a </w:t>
            </w:r>
            <w:r w:rsidR="00A27F6C" w:rsidRPr="00703B5B">
              <w:rPr>
                <w:spacing w:val="-2"/>
                <w:lang w:val="en-GB"/>
              </w:rPr>
              <w:t>joint venture</w:t>
            </w:r>
            <w:r w:rsidRPr="00703B5B">
              <w:rPr>
                <w:spacing w:val="-2"/>
                <w:lang w:val="en-GB"/>
              </w:rPr>
              <w:t xml:space="preserve">, </w:t>
            </w:r>
            <w:r w:rsidR="00EE20B4" w:rsidRPr="00703B5B">
              <w:rPr>
                <w:spacing w:val="-2"/>
                <w:lang w:val="en-GB"/>
              </w:rPr>
              <w:t xml:space="preserve">the </w:t>
            </w:r>
            <w:r w:rsidRPr="00703B5B">
              <w:rPr>
                <w:spacing w:val="-2"/>
                <w:lang w:val="en-GB"/>
              </w:rPr>
              <w:t xml:space="preserve">names of all the members: </w:t>
            </w:r>
            <w:r w:rsidRPr="00703B5B">
              <w:rPr>
                <w:bCs/>
                <w:i/>
                <w:iCs/>
                <w:lang w:val="en-GB"/>
              </w:rPr>
              <w:t xml:space="preserve">[insert the legal name of each member of the </w:t>
            </w:r>
            <w:r w:rsidR="00A27F6C" w:rsidRPr="00703B5B">
              <w:rPr>
                <w:bCs/>
                <w:i/>
                <w:iCs/>
                <w:lang w:val="en-GB"/>
              </w:rPr>
              <w:t>joint venture</w:t>
            </w:r>
            <w:r w:rsidRPr="00703B5B">
              <w:rPr>
                <w:bCs/>
                <w:i/>
                <w:iCs/>
                <w:lang w:val="en-GB"/>
              </w:rPr>
              <w:t>].</w:t>
            </w:r>
          </w:p>
          <w:p w14:paraId="68367806" w14:textId="77777777" w:rsidR="00AD57D9" w:rsidRPr="00703B5B" w:rsidRDefault="00AD57D9" w:rsidP="00AD57D9">
            <w:pPr>
              <w:suppressAutoHyphens/>
              <w:spacing w:before="40" w:after="40"/>
              <w:rPr>
                <w:spacing w:val="-2"/>
                <w:lang w:val="en-GB"/>
              </w:rPr>
            </w:pPr>
          </w:p>
        </w:tc>
      </w:tr>
      <w:tr w:rsidR="00AD57D9" w:rsidRPr="00703B5B" w14:paraId="65396720" w14:textId="77777777" w:rsidTr="00AD57D9">
        <w:trPr>
          <w:cantSplit/>
          <w:trHeight w:val="674"/>
        </w:trPr>
        <w:tc>
          <w:tcPr>
            <w:tcW w:w="4590" w:type="dxa"/>
            <w:tcBorders>
              <w:left w:val="single" w:sz="4" w:space="0" w:color="auto"/>
            </w:tcBorders>
          </w:tcPr>
          <w:p w14:paraId="0F15D962" w14:textId="609C1288" w:rsidR="00D338EA" w:rsidRPr="00703B5B" w:rsidRDefault="00FF6B71">
            <w:pPr>
              <w:suppressAutoHyphens/>
              <w:spacing w:before="40" w:after="40"/>
              <w:rPr>
                <w:lang w:val="en-GB"/>
              </w:rPr>
            </w:pPr>
            <w:r w:rsidRPr="00703B5B">
              <w:rPr>
                <w:lang w:val="en-GB"/>
              </w:rPr>
              <w:t xml:space="preserve">3. a Country where </w:t>
            </w:r>
            <w:r w:rsidR="00534FC0" w:rsidRPr="00703B5B">
              <w:rPr>
                <w:lang w:val="en-GB"/>
              </w:rPr>
              <w:t>the b</w:t>
            </w:r>
            <w:r w:rsidR="00A27F6C" w:rsidRPr="00703B5B">
              <w:rPr>
                <w:lang w:val="en-GB"/>
              </w:rPr>
              <w:t>idder</w:t>
            </w:r>
            <w:r w:rsidRPr="00703B5B">
              <w:rPr>
                <w:lang w:val="en-GB"/>
              </w:rPr>
              <w:t xml:space="preserve"> is, or will be</w:t>
            </w:r>
            <w:r w:rsidR="00E500BC" w:rsidRPr="00703B5B">
              <w:rPr>
                <w:lang w:val="en-GB"/>
              </w:rPr>
              <w:t xml:space="preserve"> </w:t>
            </w:r>
            <w:r w:rsidRPr="00703B5B">
              <w:rPr>
                <w:lang w:val="en-GB"/>
              </w:rPr>
              <w:t xml:space="preserve">legally </w:t>
            </w:r>
            <w:r w:rsidR="00927461" w:rsidRPr="00703B5B">
              <w:rPr>
                <w:lang w:val="en-GB"/>
              </w:rPr>
              <w:t>registered</w:t>
            </w:r>
            <w:r w:rsidR="00927461" w:rsidRPr="00703B5B">
              <w:rPr>
                <w:spacing w:val="-2"/>
                <w:lang w:val="en-GB"/>
              </w:rPr>
              <w:t xml:space="preserve">: </w:t>
            </w:r>
            <w:r w:rsidRPr="00703B5B">
              <w:rPr>
                <w:bCs/>
                <w:i/>
                <w:iCs/>
                <w:lang w:val="en-GB"/>
              </w:rPr>
              <w:t>[insert name of country of registration].</w:t>
            </w:r>
          </w:p>
        </w:tc>
        <w:tc>
          <w:tcPr>
            <w:tcW w:w="4590" w:type="dxa"/>
            <w:tcBorders>
              <w:left w:val="single" w:sz="4" w:space="0" w:color="auto"/>
            </w:tcBorders>
          </w:tcPr>
          <w:p w14:paraId="54413920" w14:textId="77777777" w:rsidR="00D338EA" w:rsidRPr="00703B5B" w:rsidRDefault="00FF6B71">
            <w:pPr>
              <w:suppressAutoHyphens/>
              <w:spacing w:before="40" w:after="40"/>
              <w:rPr>
                <w:lang w:val="en-GB"/>
              </w:rPr>
            </w:pPr>
            <w:r w:rsidRPr="00703B5B">
              <w:rPr>
                <w:sz w:val="22"/>
                <w:szCs w:val="22"/>
                <w:lang w:val="en-GB"/>
              </w:rPr>
              <w:t xml:space="preserve">3.b NINEA (National Identification Number </w:t>
            </w:r>
          </w:p>
        </w:tc>
      </w:tr>
      <w:tr w:rsidR="00AD57D9" w:rsidRPr="00B001E1" w14:paraId="45EB56D4" w14:textId="77777777" w:rsidTr="00AD57D9">
        <w:trPr>
          <w:cantSplit/>
          <w:trHeight w:val="674"/>
        </w:trPr>
        <w:tc>
          <w:tcPr>
            <w:tcW w:w="9180" w:type="dxa"/>
            <w:gridSpan w:val="2"/>
            <w:tcBorders>
              <w:left w:val="single" w:sz="4" w:space="0" w:color="auto"/>
            </w:tcBorders>
          </w:tcPr>
          <w:p w14:paraId="6636230B" w14:textId="581F07CC" w:rsidR="00D338EA" w:rsidRPr="00703B5B" w:rsidRDefault="00FF6B71">
            <w:pPr>
              <w:suppressAutoHyphens/>
              <w:spacing w:before="40" w:after="40"/>
              <w:rPr>
                <w:spacing w:val="-2"/>
                <w:lang w:val="en-GB"/>
              </w:rPr>
            </w:pPr>
            <w:r w:rsidRPr="00703B5B">
              <w:rPr>
                <w:spacing w:val="-2"/>
                <w:lang w:val="en-GB"/>
              </w:rPr>
              <w:t xml:space="preserve">4. </w:t>
            </w:r>
            <w:r w:rsidR="00927461" w:rsidRPr="00703B5B">
              <w:rPr>
                <w:spacing w:val="-2"/>
                <w:lang w:val="en-GB"/>
              </w:rPr>
              <w:t>Candidate</w:t>
            </w:r>
            <w:r w:rsidR="002454EB" w:rsidRPr="00703B5B">
              <w:rPr>
                <w:spacing w:val="-2"/>
                <w:lang w:val="en-GB"/>
              </w:rPr>
              <w:t>’</w:t>
            </w:r>
            <w:r w:rsidRPr="00703B5B">
              <w:rPr>
                <w:spacing w:val="-2"/>
                <w:lang w:val="en-GB"/>
              </w:rPr>
              <w:t>s year of registration</w:t>
            </w:r>
            <w:r w:rsidR="00927461" w:rsidRPr="00703B5B">
              <w:rPr>
                <w:spacing w:val="-2"/>
                <w:lang w:val="en-GB"/>
              </w:rPr>
              <w:t xml:space="preserve">: </w:t>
            </w:r>
            <w:r w:rsidRPr="00703B5B">
              <w:rPr>
                <w:bCs/>
                <w:i/>
                <w:iCs/>
                <w:lang w:val="en-GB"/>
              </w:rPr>
              <w:t>[insert year of registration].</w:t>
            </w:r>
          </w:p>
        </w:tc>
      </w:tr>
      <w:tr w:rsidR="00AD57D9" w:rsidRPr="00B001E1" w14:paraId="3148445D" w14:textId="77777777" w:rsidTr="00AD57D9">
        <w:trPr>
          <w:cantSplit/>
        </w:trPr>
        <w:tc>
          <w:tcPr>
            <w:tcW w:w="9180" w:type="dxa"/>
            <w:gridSpan w:val="2"/>
            <w:tcBorders>
              <w:left w:val="single" w:sz="4" w:space="0" w:color="auto"/>
            </w:tcBorders>
          </w:tcPr>
          <w:p w14:paraId="706EEA30" w14:textId="77D4F4B9" w:rsidR="00D338EA" w:rsidRPr="00703B5B" w:rsidRDefault="00FF6B71">
            <w:pPr>
              <w:suppressAutoHyphens/>
              <w:spacing w:before="40" w:after="40"/>
              <w:rPr>
                <w:bCs/>
                <w:i/>
                <w:iCs/>
                <w:spacing w:val="-2"/>
                <w:lang w:val="en-GB"/>
              </w:rPr>
            </w:pPr>
            <w:r w:rsidRPr="00703B5B">
              <w:rPr>
                <w:spacing w:val="-2"/>
                <w:lang w:val="en-GB"/>
              </w:rPr>
              <w:t xml:space="preserve">5. </w:t>
            </w:r>
            <w:r w:rsidR="005A3E83" w:rsidRPr="00703B5B">
              <w:rPr>
                <w:spacing w:val="-2"/>
                <w:lang w:val="en-GB"/>
              </w:rPr>
              <w:t xml:space="preserve">The </w:t>
            </w:r>
            <w:r w:rsidR="00534FC0" w:rsidRPr="00703B5B">
              <w:rPr>
                <w:spacing w:val="-2"/>
                <w:lang w:val="en-GB"/>
              </w:rPr>
              <w:t>b</w:t>
            </w:r>
            <w:r w:rsidR="005A3E83" w:rsidRPr="00703B5B">
              <w:rPr>
                <w:spacing w:val="-2"/>
                <w:lang w:val="en-GB"/>
              </w:rPr>
              <w:t>idder</w:t>
            </w:r>
            <w:r w:rsidR="002454EB" w:rsidRPr="00703B5B">
              <w:rPr>
                <w:spacing w:val="-2"/>
                <w:lang w:val="en-GB"/>
              </w:rPr>
              <w:t>’</w:t>
            </w:r>
            <w:r w:rsidRPr="00703B5B">
              <w:rPr>
                <w:spacing w:val="-2"/>
                <w:lang w:val="en-GB"/>
              </w:rPr>
              <w:t xml:space="preserve">s official address in the country of </w:t>
            </w:r>
            <w:r w:rsidR="00927461" w:rsidRPr="00703B5B">
              <w:rPr>
                <w:spacing w:val="-2"/>
                <w:lang w:val="en-GB"/>
              </w:rPr>
              <w:t xml:space="preserve">registration: </w:t>
            </w:r>
            <w:r w:rsidRPr="00703B5B">
              <w:rPr>
                <w:bCs/>
                <w:i/>
                <w:iCs/>
                <w:lang w:val="en-GB"/>
              </w:rPr>
              <w:t xml:space="preserve">[insert </w:t>
            </w:r>
            <w:r w:rsidR="00A27F6C" w:rsidRPr="00703B5B">
              <w:rPr>
                <w:bCs/>
                <w:i/>
                <w:iCs/>
                <w:lang w:val="en-GB"/>
              </w:rPr>
              <w:t xml:space="preserve">the </w:t>
            </w:r>
            <w:r w:rsidR="00534FC0" w:rsidRPr="00703B5B">
              <w:rPr>
                <w:bCs/>
                <w:i/>
                <w:iCs/>
                <w:lang w:val="en-GB"/>
              </w:rPr>
              <w:t>b</w:t>
            </w:r>
            <w:r w:rsidR="00A27F6C" w:rsidRPr="00703B5B">
              <w:rPr>
                <w:bCs/>
                <w:i/>
                <w:iCs/>
                <w:lang w:val="en-GB"/>
              </w:rPr>
              <w:t>idder</w:t>
            </w:r>
            <w:r w:rsidR="002454EB" w:rsidRPr="00703B5B">
              <w:rPr>
                <w:spacing w:val="-2"/>
                <w:lang w:val="en-GB"/>
              </w:rPr>
              <w:t>’</w:t>
            </w:r>
            <w:r w:rsidR="003A787E" w:rsidRPr="00703B5B">
              <w:rPr>
                <w:spacing w:val="-2"/>
                <w:lang w:val="en-GB"/>
              </w:rPr>
              <w:t>s</w:t>
            </w:r>
            <w:r w:rsidR="003A787E" w:rsidRPr="00703B5B">
              <w:rPr>
                <w:bCs/>
                <w:i/>
                <w:iCs/>
                <w:lang w:val="en-GB"/>
              </w:rPr>
              <w:t xml:space="preserve"> </w:t>
            </w:r>
            <w:r w:rsidRPr="00703B5B">
              <w:rPr>
                <w:bCs/>
                <w:i/>
                <w:iCs/>
                <w:lang w:val="en-GB"/>
              </w:rPr>
              <w:t>legal address in the country of registration].</w:t>
            </w:r>
          </w:p>
          <w:p w14:paraId="6A1B3835" w14:textId="77777777" w:rsidR="00AD57D9" w:rsidRPr="00703B5B" w:rsidRDefault="00AD57D9" w:rsidP="00AD57D9">
            <w:pPr>
              <w:suppressAutoHyphens/>
              <w:spacing w:before="40" w:after="40"/>
              <w:rPr>
                <w:spacing w:val="-2"/>
                <w:lang w:val="en-GB"/>
              </w:rPr>
            </w:pPr>
          </w:p>
        </w:tc>
      </w:tr>
      <w:tr w:rsidR="00AD57D9" w:rsidRPr="00B001E1" w14:paraId="6BDA1A09" w14:textId="77777777" w:rsidTr="00AD57D9">
        <w:trPr>
          <w:cantSplit/>
        </w:trPr>
        <w:tc>
          <w:tcPr>
            <w:tcW w:w="9180" w:type="dxa"/>
            <w:gridSpan w:val="2"/>
          </w:tcPr>
          <w:p w14:paraId="3C7367F8" w14:textId="5BE6B739" w:rsidR="00D338EA" w:rsidRPr="00703B5B" w:rsidRDefault="00FF6B71">
            <w:pPr>
              <w:pStyle w:val="Outline"/>
              <w:suppressAutoHyphens/>
              <w:spacing w:before="120" w:after="40"/>
              <w:rPr>
                <w:spacing w:val="-2"/>
                <w:kern w:val="0"/>
                <w:lang w:val="en-GB"/>
              </w:rPr>
            </w:pPr>
            <w:r w:rsidRPr="00703B5B">
              <w:rPr>
                <w:spacing w:val="-2"/>
                <w:kern w:val="0"/>
                <w:lang w:val="en-GB"/>
              </w:rPr>
              <w:t xml:space="preserve">6. Details of </w:t>
            </w:r>
            <w:r w:rsidR="00A27F6C" w:rsidRPr="00703B5B">
              <w:rPr>
                <w:spacing w:val="-2"/>
                <w:kern w:val="0"/>
                <w:lang w:val="en-GB"/>
              </w:rPr>
              <w:t xml:space="preserve">the </w:t>
            </w:r>
            <w:r w:rsidR="00534FC0" w:rsidRPr="00703B5B">
              <w:rPr>
                <w:spacing w:val="-2"/>
                <w:kern w:val="0"/>
                <w:lang w:val="en-GB"/>
              </w:rPr>
              <w:t>b</w:t>
            </w:r>
            <w:r w:rsidR="00A27F6C" w:rsidRPr="00703B5B">
              <w:rPr>
                <w:spacing w:val="-2"/>
                <w:kern w:val="0"/>
                <w:lang w:val="en-GB"/>
              </w:rPr>
              <w:t>idder</w:t>
            </w:r>
            <w:r w:rsidR="002454EB" w:rsidRPr="00703B5B">
              <w:rPr>
                <w:spacing w:val="-2"/>
                <w:lang w:val="en-GB"/>
              </w:rPr>
              <w:t>’</w:t>
            </w:r>
            <w:r w:rsidR="003A787E" w:rsidRPr="00703B5B">
              <w:rPr>
                <w:spacing w:val="-2"/>
                <w:lang w:val="en-GB"/>
              </w:rPr>
              <w:t>s</w:t>
            </w:r>
            <w:r w:rsidRPr="00703B5B">
              <w:rPr>
                <w:spacing w:val="-2"/>
                <w:kern w:val="0"/>
                <w:lang w:val="en-GB"/>
              </w:rPr>
              <w:t xml:space="preserve"> duly authorised </w:t>
            </w:r>
            <w:r w:rsidR="00E500BC" w:rsidRPr="00703B5B">
              <w:rPr>
                <w:spacing w:val="-2"/>
                <w:kern w:val="0"/>
                <w:lang w:val="en-GB"/>
              </w:rPr>
              <w:t>representative:</w:t>
            </w:r>
            <w:r w:rsidRPr="00703B5B">
              <w:rPr>
                <w:spacing w:val="-2"/>
                <w:kern w:val="0"/>
                <w:lang w:val="en-GB"/>
              </w:rPr>
              <w:t xml:space="preserve"> </w:t>
            </w:r>
          </w:p>
          <w:p w14:paraId="32687A2C" w14:textId="3D0FE085" w:rsidR="00D338EA" w:rsidRPr="00703B5B" w:rsidRDefault="00927461">
            <w:pPr>
              <w:pStyle w:val="Outline1"/>
              <w:keepNext w:val="0"/>
              <w:numPr>
                <w:ilvl w:val="0"/>
                <w:numId w:val="0"/>
              </w:numPr>
              <w:suppressAutoHyphens/>
              <w:spacing w:before="120" w:after="40"/>
              <w:ind w:left="360" w:hanging="360"/>
              <w:rPr>
                <w:spacing w:val="-2"/>
                <w:kern w:val="0"/>
                <w:lang w:val="en-GB"/>
              </w:rPr>
            </w:pPr>
            <w:r w:rsidRPr="00703B5B">
              <w:rPr>
                <w:spacing w:val="-2"/>
                <w:kern w:val="0"/>
                <w:lang w:val="en-GB"/>
              </w:rPr>
              <w:t xml:space="preserve">   Name: </w:t>
            </w:r>
            <w:r w:rsidRPr="00703B5B">
              <w:rPr>
                <w:bCs/>
                <w:i/>
                <w:iCs/>
                <w:lang w:val="en-GB"/>
              </w:rPr>
              <w:t xml:space="preserve">[insert the name of </w:t>
            </w:r>
            <w:r w:rsidR="00A27F6C" w:rsidRPr="00703B5B">
              <w:rPr>
                <w:bCs/>
                <w:i/>
                <w:iCs/>
                <w:lang w:val="en-GB"/>
              </w:rPr>
              <w:t xml:space="preserve">the </w:t>
            </w:r>
            <w:r w:rsidR="00534FC0" w:rsidRPr="00703B5B">
              <w:rPr>
                <w:bCs/>
                <w:i/>
                <w:iCs/>
                <w:lang w:val="en-GB"/>
              </w:rPr>
              <w:t>b</w:t>
            </w:r>
            <w:r w:rsidR="00A27F6C" w:rsidRPr="00703B5B">
              <w:rPr>
                <w:bCs/>
                <w:i/>
                <w:iCs/>
                <w:lang w:val="en-GB"/>
              </w:rPr>
              <w:t>idder</w:t>
            </w:r>
            <w:r w:rsidR="002454EB" w:rsidRPr="00703B5B">
              <w:rPr>
                <w:bCs/>
                <w:i/>
                <w:iCs/>
                <w:lang w:val="en-GB"/>
              </w:rPr>
              <w:t>’</w:t>
            </w:r>
            <w:r w:rsidRPr="00703B5B">
              <w:rPr>
                <w:bCs/>
                <w:i/>
                <w:iCs/>
                <w:lang w:val="en-GB"/>
              </w:rPr>
              <w:t>s representative].</w:t>
            </w:r>
          </w:p>
          <w:p w14:paraId="6D23C518" w14:textId="366957D5" w:rsidR="00D338EA" w:rsidRPr="00703B5B" w:rsidRDefault="00927461">
            <w:pPr>
              <w:suppressAutoHyphens/>
              <w:spacing w:before="120" w:after="40"/>
              <w:rPr>
                <w:spacing w:val="-2"/>
                <w:lang w:val="en-GB"/>
              </w:rPr>
            </w:pPr>
            <w:r w:rsidRPr="00703B5B">
              <w:rPr>
                <w:spacing w:val="-2"/>
                <w:lang w:val="en-GB"/>
              </w:rPr>
              <w:t xml:space="preserve">   Address: </w:t>
            </w:r>
            <w:r w:rsidRPr="00703B5B">
              <w:rPr>
                <w:bCs/>
                <w:i/>
                <w:iCs/>
                <w:lang w:val="en-GB"/>
              </w:rPr>
              <w:t xml:space="preserve">[insert address of </w:t>
            </w:r>
            <w:r w:rsidR="003A787E" w:rsidRPr="00703B5B">
              <w:rPr>
                <w:spacing w:val="-2"/>
                <w:lang w:val="en-GB"/>
              </w:rPr>
              <w:t>Candidate</w:t>
            </w:r>
            <w:r w:rsidR="002454EB" w:rsidRPr="00703B5B">
              <w:rPr>
                <w:spacing w:val="-2"/>
                <w:lang w:val="en-GB"/>
              </w:rPr>
              <w:t>’</w:t>
            </w:r>
            <w:r w:rsidR="003A787E" w:rsidRPr="00703B5B">
              <w:rPr>
                <w:spacing w:val="-2"/>
                <w:lang w:val="en-GB"/>
              </w:rPr>
              <w:t>s</w:t>
            </w:r>
            <w:r w:rsidRPr="00703B5B">
              <w:rPr>
                <w:bCs/>
                <w:i/>
                <w:iCs/>
                <w:lang w:val="en-GB"/>
              </w:rPr>
              <w:t xml:space="preserve"> </w:t>
            </w:r>
            <w:r w:rsidRPr="00703B5B">
              <w:rPr>
                <w:bCs/>
                <w:i/>
                <w:iCs/>
                <w:kern w:val="28"/>
                <w:lang w:val="en-GB"/>
              </w:rPr>
              <w:t>representative</w:t>
            </w:r>
            <w:r w:rsidRPr="00703B5B">
              <w:rPr>
                <w:bCs/>
                <w:i/>
                <w:iCs/>
                <w:lang w:val="en-GB"/>
              </w:rPr>
              <w:t>].</w:t>
            </w:r>
          </w:p>
          <w:p w14:paraId="104D2521" w14:textId="025B58A7" w:rsidR="00D338EA" w:rsidRPr="00703B5B" w:rsidRDefault="00FF6B71">
            <w:pPr>
              <w:suppressAutoHyphens/>
              <w:spacing w:before="120" w:after="40"/>
              <w:rPr>
                <w:bCs/>
                <w:i/>
                <w:iCs/>
                <w:spacing w:val="-2"/>
                <w:lang w:val="en-GB"/>
              </w:rPr>
            </w:pPr>
            <w:r w:rsidRPr="00703B5B">
              <w:rPr>
                <w:spacing w:val="-2"/>
                <w:lang w:val="en-GB"/>
              </w:rPr>
              <w:t xml:space="preserve">   Telephone/Fa</w:t>
            </w:r>
            <w:r w:rsidR="00E500BC" w:rsidRPr="00703B5B">
              <w:rPr>
                <w:spacing w:val="-2"/>
                <w:lang w:val="en-GB"/>
              </w:rPr>
              <w:t>x</w:t>
            </w:r>
            <w:r w:rsidR="00C57380" w:rsidRPr="00703B5B">
              <w:rPr>
                <w:spacing w:val="-2"/>
                <w:lang w:val="en-GB"/>
              </w:rPr>
              <w:t xml:space="preserve">: </w:t>
            </w:r>
            <w:r w:rsidRPr="00703B5B">
              <w:rPr>
                <w:bCs/>
                <w:i/>
                <w:iCs/>
                <w:lang w:val="en-GB"/>
              </w:rPr>
              <w:t>[insert telephone/</w:t>
            </w:r>
            <w:r w:rsidR="00E500BC" w:rsidRPr="00703B5B">
              <w:rPr>
                <w:bCs/>
                <w:i/>
                <w:iCs/>
                <w:lang w:val="en-GB"/>
              </w:rPr>
              <w:t>Fax</w:t>
            </w:r>
            <w:r w:rsidRPr="00703B5B">
              <w:rPr>
                <w:bCs/>
                <w:i/>
                <w:iCs/>
                <w:lang w:val="en-GB"/>
              </w:rPr>
              <w:t xml:space="preserve"> number of </w:t>
            </w:r>
            <w:r w:rsidR="003A787E" w:rsidRPr="00703B5B">
              <w:rPr>
                <w:spacing w:val="-2"/>
                <w:lang w:val="en-GB"/>
              </w:rPr>
              <w:t>Candidate</w:t>
            </w:r>
            <w:r w:rsidR="002454EB" w:rsidRPr="00703B5B">
              <w:rPr>
                <w:spacing w:val="-2"/>
                <w:lang w:val="en-GB"/>
              </w:rPr>
              <w:t>’</w:t>
            </w:r>
            <w:r w:rsidR="003A787E" w:rsidRPr="00703B5B">
              <w:rPr>
                <w:spacing w:val="-2"/>
                <w:lang w:val="en-GB"/>
              </w:rPr>
              <w:t>s</w:t>
            </w:r>
            <w:r w:rsidRPr="00703B5B">
              <w:rPr>
                <w:bCs/>
                <w:i/>
                <w:iCs/>
                <w:lang w:val="en-GB"/>
              </w:rPr>
              <w:t xml:space="preserve"> </w:t>
            </w:r>
            <w:r w:rsidRPr="00703B5B">
              <w:rPr>
                <w:bCs/>
                <w:i/>
                <w:iCs/>
                <w:kern w:val="28"/>
                <w:lang w:val="en-GB"/>
              </w:rPr>
              <w:t>representative</w:t>
            </w:r>
            <w:r w:rsidRPr="00703B5B">
              <w:rPr>
                <w:bCs/>
                <w:i/>
                <w:iCs/>
                <w:lang w:val="en-GB"/>
              </w:rPr>
              <w:t>].</w:t>
            </w:r>
          </w:p>
          <w:p w14:paraId="7A961CC1" w14:textId="0564C315" w:rsidR="00D338EA" w:rsidRPr="00703B5B" w:rsidRDefault="00C57380">
            <w:pPr>
              <w:suppressAutoHyphens/>
              <w:spacing w:before="120" w:after="40"/>
              <w:rPr>
                <w:spacing w:val="-2"/>
                <w:lang w:val="en-GB"/>
              </w:rPr>
            </w:pPr>
            <w:r w:rsidRPr="00703B5B">
              <w:rPr>
                <w:spacing w:val="-2"/>
                <w:lang w:val="en-GB"/>
              </w:rPr>
              <w:t xml:space="preserve">   E-mail address: </w:t>
            </w:r>
            <w:r w:rsidRPr="00703B5B">
              <w:rPr>
                <w:bCs/>
                <w:i/>
                <w:iCs/>
                <w:lang w:val="en-GB"/>
              </w:rPr>
              <w:t>[insert e-mail address of</w:t>
            </w:r>
            <w:r w:rsidR="003A787E" w:rsidRPr="00703B5B">
              <w:rPr>
                <w:spacing w:val="-2"/>
                <w:lang w:val="en-GB"/>
              </w:rPr>
              <w:t xml:space="preserve"> Candidate</w:t>
            </w:r>
            <w:r w:rsidR="002454EB" w:rsidRPr="00703B5B">
              <w:rPr>
                <w:spacing w:val="-2"/>
                <w:lang w:val="en-GB"/>
              </w:rPr>
              <w:t>’</w:t>
            </w:r>
            <w:r w:rsidR="003A787E" w:rsidRPr="00703B5B">
              <w:rPr>
                <w:spacing w:val="-2"/>
                <w:lang w:val="en-GB"/>
              </w:rPr>
              <w:t>s</w:t>
            </w:r>
            <w:r w:rsidR="003A787E" w:rsidRPr="00703B5B">
              <w:rPr>
                <w:bCs/>
                <w:i/>
                <w:iCs/>
                <w:kern w:val="28"/>
                <w:lang w:val="en-GB"/>
              </w:rPr>
              <w:t xml:space="preserve"> </w:t>
            </w:r>
            <w:r w:rsidRPr="00703B5B">
              <w:rPr>
                <w:bCs/>
                <w:i/>
                <w:iCs/>
                <w:kern w:val="28"/>
                <w:lang w:val="en-GB"/>
              </w:rPr>
              <w:t>representative</w:t>
            </w:r>
            <w:r w:rsidRPr="00703B5B">
              <w:rPr>
                <w:bCs/>
                <w:i/>
                <w:iCs/>
                <w:lang w:val="en-GB"/>
              </w:rPr>
              <w:t>].</w:t>
            </w:r>
          </w:p>
        </w:tc>
      </w:tr>
      <w:tr w:rsidR="00AD57D9" w:rsidRPr="00B001E1" w14:paraId="451D239C" w14:textId="77777777" w:rsidTr="00AD57D9">
        <w:trPr>
          <w:cantSplit/>
        </w:trPr>
        <w:tc>
          <w:tcPr>
            <w:tcW w:w="9180" w:type="dxa"/>
            <w:gridSpan w:val="2"/>
          </w:tcPr>
          <w:p w14:paraId="2925CA46" w14:textId="46257D24" w:rsidR="00D338EA" w:rsidRPr="00703B5B" w:rsidRDefault="00FF6B71">
            <w:pPr>
              <w:ind w:left="342" w:hanging="342"/>
              <w:rPr>
                <w:bCs/>
                <w:i/>
                <w:iCs/>
                <w:lang w:val="en-GB"/>
              </w:rPr>
            </w:pPr>
            <w:r w:rsidRPr="00703B5B">
              <w:rPr>
                <w:lang w:val="en-GB"/>
              </w:rPr>
              <w:t xml:space="preserve">7. </w:t>
            </w:r>
            <w:r w:rsidRPr="00703B5B">
              <w:rPr>
                <w:lang w:val="en-GB"/>
              </w:rPr>
              <w:tab/>
              <w:t xml:space="preserve">Enclosed are copies of the originals of the </w:t>
            </w:r>
            <w:r w:rsidR="00C57380" w:rsidRPr="00703B5B">
              <w:rPr>
                <w:lang w:val="en-GB"/>
              </w:rPr>
              <w:t>following</w:t>
            </w:r>
            <w:r w:rsidR="00E500BC" w:rsidRPr="00703B5B">
              <w:rPr>
                <w:lang w:val="en-GB"/>
              </w:rPr>
              <w:t xml:space="preserve"> </w:t>
            </w:r>
            <w:r w:rsidRPr="00703B5B">
              <w:rPr>
                <w:lang w:val="en-GB"/>
              </w:rPr>
              <w:t>documents</w:t>
            </w:r>
            <w:r w:rsidR="00C57380" w:rsidRPr="00703B5B">
              <w:rPr>
                <w:lang w:val="en-GB"/>
              </w:rPr>
              <w:t xml:space="preserve">: </w:t>
            </w:r>
            <w:r w:rsidRPr="00703B5B">
              <w:rPr>
                <w:bCs/>
                <w:i/>
                <w:iCs/>
                <w:lang w:val="en-GB"/>
              </w:rPr>
              <w:t>[tick the box(es) corresponding to the original documents attached].</w:t>
            </w:r>
          </w:p>
          <w:p w14:paraId="29CDB4C6" w14:textId="69660BF8" w:rsidR="00D338EA" w:rsidRPr="00703B5B" w:rsidRDefault="00FF6B71">
            <w:pPr>
              <w:suppressAutoHyphens/>
              <w:ind w:left="342" w:hanging="342"/>
              <w:rPr>
                <w:spacing w:val="-2"/>
                <w:lang w:val="en-GB"/>
              </w:rPr>
            </w:pPr>
            <w:r w:rsidRPr="00703B5B">
              <w:rPr>
                <w:spacing w:val="-2"/>
                <w:sz w:val="32"/>
                <w:lang w:val="en-GB"/>
              </w:rPr>
              <w:sym w:font="Symbol" w:char="F0F0"/>
            </w:r>
            <w:r w:rsidRPr="00703B5B">
              <w:rPr>
                <w:spacing w:val="-2"/>
                <w:sz w:val="32"/>
                <w:lang w:val="en-GB"/>
              </w:rPr>
              <w:tab/>
            </w:r>
            <w:r w:rsidR="00534FC0" w:rsidRPr="00703B5B">
              <w:rPr>
                <w:lang w:val="en-GB"/>
              </w:rPr>
              <w:t>Registration document</w:t>
            </w:r>
            <w:r w:rsidRPr="00703B5B">
              <w:rPr>
                <w:lang w:val="en-GB"/>
              </w:rPr>
              <w:t xml:space="preserve">, listing or incorporation of the firm named in 1 above, in accordance with </w:t>
            </w:r>
            <w:r w:rsidR="003F7830" w:rsidRPr="00703B5B">
              <w:rPr>
                <w:lang w:val="en-GB"/>
              </w:rPr>
              <w:t>IBs</w:t>
            </w:r>
            <w:r w:rsidRPr="00703B5B">
              <w:rPr>
                <w:lang w:val="en-GB"/>
              </w:rPr>
              <w:t xml:space="preserve"> </w:t>
            </w:r>
            <w:r w:rsidR="00E500BC" w:rsidRPr="00703B5B">
              <w:rPr>
                <w:lang w:val="en-GB"/>
              </w:rPr>
              <w:t>C</w:t>
            </w:r>
            <w:r w:rsidRPr="00703B5B">
              <w:rPr>
                <w:lang w:val="en-GB"/>
              </w:rPr>
              <w:t>lauses 4.1 and 4.2</w:t>
            </w:r>
          </w:p>
          <w:p w14:paraId="539CE57F" w14:textId="220826EC" w:rsidR="00D338EA" w:rsidRPr="00703B5B" w:rsidRDefault="00FF6B71">
            <w:pPr>
              <w:numPr>
                <w:ilvl w:val="0"/>
                <w:numId w:val="75"/>
              </w:numPr>
              <w:suppressAutoHyphens/>
              <w:rPr>
                <w:spacing w:val="-2"/>
                <w:lang w:val="en-GB"/>
              </w:rPr>
            </w:pPr>
            <w:r w:rsidRPr="00703B5B">
              <w:rPr>
                <w:lang w:val="en-GB"/>
              </w:rPr>
              <w:t xml:space="preserve">In the case of a </w:t>
            </w:r>
            <w:r w:rsidR="00A27F6C" w:rsidRPr="00703B5B">
              <w:rPr>
                <w:lang w:val="en-GB"/>
              </w:rPr>
              <w:t>joint venture</w:t>
            </w:r>
            <w:r w:rsidRPr="00703B5B">
              <w:rPr>
                <w:lang w:val="en-GB"/>
              </w:rPr>
              <w:t xml:space="preserve">, a letter of intent to form a </w:t>
            </w:r>
            <w:r w:rsidR="00A27F6C" w:rsidRPr="00703B5B">
              <w:rPr>
                <w:lang w:val="en-GB"/>
              </w:rPr>
              <w:t>joint venture</w:t>
            </w:r>
            <w:r w:rsidRPr="00703B5B">
              <w:rPr>
                <w:lang w:val="en-GB"/>
              </w:rPr>
              <w:t xml:space="preserve">, or a </w:t>
            </w:r>
            <w:r w:rsidR="00A27F6C" w:rsidRPr="00703B5B">
              <w:rPr>
                <w:lang w:val="en-GB"/>
              </w:rPr>
              <w:t>joint venture</w:t>
            </w:r>
            <w:r w:rsidRPr="00703B5B">
              <w:rPr>
                <w:lang w:val="en-GB"/>
              </w:rPr>
              <w:t xml:space="preserve"> agreement, in accordance with </w:t>
            </w:r>
            <w:r w:rsidR="00E500BC" w:rsidRPr="00703B5B">
              <w:rPr>
                <w:lang w:val="en-GB"/>
              </w:rPr>
              <w:t>C</w:t>
            </w:r>
            <w:r w:rsidRPr="00703B5B">
              <w:rPr>
                <w:lang w:val="en-GB"/>
              </w:rPr>
              <w:t xml:space="preserve">lause 4.1 of the </w:t>
            </w:r>
            <w:r w:rsidR="003F7830" w:rsidRPr="00703B5B">
              <w:rPr>
                <w:lang w:val="en-GB"/>
              </w:rPr>
              <w:t>IBs</w:t>
            </w:r>
            <w:r w:rsidRPr="00703B5B">
              <w:rPr>
                <w:spacing w:val="-2"/>
                <w:lang w:val="en-GB"/>
              </w:rPr>
              <w:t>.</w:t>
            </w:r>
          </w:p>
        </w:tc>
      </w:tr>
    </w:tbl>
    <w:p w14:paraId="09EBF5C9" w14:textId="77777777" w:rsidR="00AD57D9" w:rsidRPr="00703B5B" w:rsidRDefault="00AD57D9" w:rsidP="00AD57D9">
      <w:pPr>
        <w:rPr>
          <w:b/>
          <w:sz w:val="28"/>
          <w:szCs w:val="28"/>
          <w:lang w:val="en-GB"/>
        </w:rPr>
      </w:pPr>
      <w:r w:rsidRPr="00703B5B">
        <w:rPr>
          <w:b/>
          <w:sz w:val="28"/>
          <w:szCs w:val="28"/>
          <w:lang w:val="en-GB"/>
        </w:rPr>
        <w:br w:type="page"/>
      </w:r>
    </w:p>
    <w:p w14:paraId="3C40D8E4" w14:textId="2DC9DE16" w:rsidR="00D338EA" w:rsidRPr="00703B5B" w:rsidRDefault="003F7830">
      <w:pPr>
        <w:pStyle w:val="Titre2"/>
        <w:jc w:val="center"/>
        <w:rPr>
          <w:sz w:val="36"/>
          <w:szCs w:val="36"/>
          <w:lang w:val="en-GB"/>
        </w:rPr>
      </w:pPr>
      <w:bookmarkStart w:id="465" w:name="_Toc516690907"/>
      <w:bookmarkStart w:id="466" w:name="_Toc516691511"/>
      <w:bookmarkStart w:id="467" w:name="_Toc516697573"/>
      <w:bookmarkStart w:id="468" w:name="_Toc516701399"/>
      <w:bookmarkStart w:id="469" w:name="_Toc516703259"/>
      <w:bookmarkStart w:id="470" w:name="_Toc516704816"/>
      <w:bookmarkStart w:id="471" w:name="_Toc519511365"/>
      <w:r w:rsidRPr="00703B5B">
        <w:rPr>
          <w:sz w:val="36"/>
          <w:szCs w:val="36"/>
          <w:lang w:val="en-GB"/>
        </w:rPr>
        <w:t>Joint venture</w:t>
      </w:r>
      <w:r w:rsidR="00FF6B71" w:rsidRPr="00703B5B">
        <w:rPr>
          <w:sz w:val="36"/>
          <w:szCs w:val="36"/>
          <w:lang w:val="en-GB"/>
        </w:rPr>
        <w:t xml:space="preserve"> </w:t>
      </w:r>
      <w:r w:rsidR="003A787E" w:rsidRPr="00703B5B">
        <w:rPr>
          <w:sz w:val="36"/>
          <w:szCs w:val="36"/>
          <w:lang w:val="en-GB"/>
        </w:rPr>
        <w:t>M</w:t>
      </w:r>
      <w:r w:rsidR="00FF6B71" w:rsidRPr="00703B5B">
        <w:rPr>
          <w:sz w:val="36"/>
          <w:szCs w:val="36"/>
          <w:lang w:val="en-GB"/>
        </w:rPr>
        <w:t xml:space="preserve">ember </w:t>
      </w:r>
      <w:r w:rsidR="003A787E" w:rsidRPr="00703B5B">
        <w:rPr>
          <w:sz w:val="36"/>
          <w:szCs w:val="36"/>
          <w:lang w:val="en-GB"/>
        </w:rPr>
        <w:t>I</w:t>
      </w:r>
      <w:r w:rsidR="00FF6B71" w:rsidRPr="00703B5B">
        <w:rPr>
          <w:sz w:val="36"/>
          <w:szCs w:val="36"/>
          <w:lang w:val="en-GB"/>
        </w:rPr>
        <w:t xml:space="preserve">nformation </w:t>
      </w:r>
      <w:r w:rsidR="003A787E" w:rsidRPr="00703B5B">
        <w:rPr>
          <w:sz w:val="36"/>
          <w:szCs w:val="36"/>
          <w:lang w:val="en-GB"/>
        </w:rPr>
        <w:t>F</w:t>
      </w:r>
      <w:r w:rsidR="00FF6B71" w:rsidRPr="00703B5B">
        <w:rPr>
          <w:sz w:val="36"/>
          <w:szCs w:val="36"/>
          <w:lang w:val="en-GB"/>
        </w:rPr>
        <w:t>orm</w:t>
      </w:r>
      <w:bookmarkEnd w:id="465"/>
      <w:bookmarkEnd w:id="466"/>
      <w:bookmarkEnd w:id="467"/>
      <w:bookmarkEnd w:id="468"/>
      <w:bookmarkEnd w:id="469"/>
      <w:bookmarkEnd w:id="470"/>
      <w:bookmarkEnd w:id="471"/>
    </w:p>
    <w:p w14:paraId="1ECD7780" w14:textId="77777777" w:rsidR="00AD57D9" w:rsidRPr="00703B5B" w:rsidRDefault="00AD57D9" w:rsidP="00AD57D9">
      <w:pPr>
        <w:jc w:val="center"/>
        <w:rPr>
          <w:lang w:val="en-GB"/>
        </w:rPr>
      </w:pPr>
    </w:p>
    <w:p w14:paraId="4B6E26B7" w14:textId="3CA02676" w:rsidR="00D338EA" w:rsidRPr="00703B5B" w:rsidRDefault="00FF6B71">
      <w:pPr>
        <w:jc w:val="center"/>
        <w:rPr>
          <w:i/>
          <w:iCs/>
          <w:lang w:val="en-GB"/>
        </w:rPr>
      </w:pPr>
      <w:r w:rsidRPr="00703B5B">
        <w:rPr>
          <w:i/>
          <w:iCs/>
          <w:lang w:val="en-GB"/>
        </w:rPr>
        <w:t>[</w:t>
      </w:r>
      <w:r w:rsidR="005A3E83" w:rsidRPr="00703B5B">
        <w:rPr>
          <w:i/>
          <w:iCs/>
          <w:lang w:val="en-GB"/>
        </w:rPr>
        <w:t xml:space="preserve">The </w:t>
      </w:r>
      <w:r w:rsidR="00534FC0" w:rsidRPr="00703B5B">
        <w:rPr>
          <w:i/>
          <w:iCs/>
          <w:lang w:val="en-GB"/>
        </w:rPr>
        <w:t>b</w:t>
      </w:r>
      <w:r w:rsidR="005A3E83" w:rsidRPr="00703B5B">
        <w:rPr>
          <w:i/>
          <w:iCs/>
          <w:lang w:val="en-GB"/>
        </w:rPr>
        <w:t>idder</w:t>
      </w:r>
      <w:r w:rsidRPr="00703B5B">
        <w:rPr>
          <w:i/>
          <w:iCs/>
          <w:lang w:val="en-GB"/>
        </w:rPr>
        <w:t xml:space="preserve"> completes the table below in accordance with the instructions in square brackets. The table must not be modified. No substitutions will be allowed].</w:t>
      </w:r>
    </w:p>
    <w:p w14:paraId="5BD023AE" w14:textId="77777777" w:rsidR="00AD57D9" w:rsidRPr="00703B5B" w:rsidRDefault="00AD57D9" w:rsidP="00AD57D9">
      <w:pPr>
        <w:jc w:val="right"/>
        <w:rPr>
          <w:lang w:val="en-GB"/>
        </w:rPr>
      </w:pPr>
    </w:p>
    <w:p w14:paraId="5AF5A4F3" w14:textId="5FCC472F" w:rsidR="00D338EA" w:rsidRPr="00703B5B" w:rsidRDefault="00FF6B71">
      <w:pPr>
        <w:jc w:val="right"/>
        <w:rPr>
          <w:lang w:val="en-GB"/>
        </w:rPr>
      </w:pPr>
      <w:r w:rsidRPr="00703B5B">
        <w:rPr>
          <w:lang w:val="en-GB"/>
        </w:rPr>
        <w:t xml:space="preserve">Date: </w:t>
      </w:r>
      <w:r w:rsidR="00AD57D9" w:rsidRPr="00703B5B">
        <w:rPr>
          <w:i/>
          <w:iCs/>
          <w:lang w:val="en-GB"/>
        </w:rPr>
        <w:t xml:space="preserve">[insert date (day, month, year) of </w:t>
      </w:r>
      <w:r w:rsidR="00533F26" w:rsidRPr="00703B5B">
        <w:rPr>
          <w:i/>
          <w:iCs/>
          <w:lang w:val="en-GB"/>
        </w:rPr>
        <w:t>bid</w:t>
      </w:r>
      <w:r w:rsidR="00EE20B4" w:rsidRPr="00703B5B">
        <w:rPr>
          <w:i/>
          <w:iCs/>
          <w:lang w:val="en-GB"/>
        </w:rPr>
        <w:t xml:space="preserve"> submission</w:t>
      </w:r>
      <w:r w:rsidR="00AD57D9" w:rsidRPr="00703B5B">
        <w:rPr>
          <w:i/>
          <w:iCs/>
          <w:lang w:val="en-GB"/>
        </w:rPr>
        <w:t>].</w:t>
      </w:r>
    </w:p>
    <w:p w14:paraId="1CC5D6D8" w14:textId="6A0A07E5" w:rsidR="00D338EA" w:rsidRPr="00703B5B" w:rsidRDefault="00BE7ABB">
      <w:pPr>
        <w:ind w:right="72"/>
        <w:jc w:val="right"/>
        <w:rPr>
          <w:lang w:val="en-GB"/>
        </w:rPr>
      </w:pPr>
      <w:r w:rsidRPr="00703B5B">
        <w:rPr>
          <w:lang w:val="en-GB"/>
        </w:rPr>
        <w:t>Bid Notice</w:t>
      </w:r>
      <w:r w:rsidR="00FF6B71" w:rsidRPr="00703B5B">
        <w:rPr>
          <w:lang w:val="en-GB"/>
        </w:rPr>
        <w:t xml:space="preserve"> Number</w:t>
      </w:r>
      <w:r w:rsidR="00AD57D9" w:rsidRPr="00703B5B">
        <w:rPr>
          <w:lang w:val="en-GB"/>
        </w:rPr>
        <w:t xml:space="preserve">: </w:t>
      </w:r>
      <w:r w:rsidR="00AD57D9" w:rsidRPr="00703B5B">
        <w:rPr>
          <w:bCs/>
          <w:i/>
          <w:iCs/>
          <w:lang w:val="en-GB"/>
        </w:rPr>
        <w:t xml:space="preserve">[insert name of </w:t>
      </w:r>
      <w:r w:rsidRPr="00703B5B">
        <w:rPr>
          <w:bCs/>
          <w:i/>
          <w:iCs/>
          <w:lang w:val="en-GB"/>
        </w:rPr>
        <w:t>Bid Notice</w:t>
      </w:r>
      <w:r w:rsidR="00AD57D9" w:rsidRPr="00703B5B">
        <w:rPr>
          <w:bCs/>
          <w:i/>
          <w:iCs/>
          <w:lang w:val="en-GB"/>
        </w:rPr>
        <w:t>].</w:t>
      </w:r>
    </w:p>
    <w:p w14:paraId="6CCFEAC4" w14:textId="77777777" w:rsidR="00AD57D9" w:rsidRPr="00703B5B" w:rsidRDefault="00AD57D9" w:rsidP="00AD57D9">
      <w:pPr>
        <w:ind w:right="72"/>
        <w:jc w:val="right"/>
        <w:rPr>
          <w:bCs/>
          <w:i/>
          <w:iCs/>
          <w:lang w:val="en-GB"/>
        </w:rPr>
      </w:pPr>
    </w:p>
    <w:p w14:paraId="7F6E5A49" w14:textId="77777777" w:rsidR="00AD57D9" w:rsidRPr="00703B5B" w:rsidRDefault="00AD57D9" w:rsidP="00AD57D9">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AD57D9" w:rsidRPr="00B001E1" w14:paraId="7ED77F3C" w14:textId="77777777" w:rsidTr="00AD57D9">
        <w:trPr>
          <w:cantSplit/>
          <w:trHeight w:val="440"/>
        </w:trPr>
        <w:tc>
          <w:tcPr>
            <w:tcW w:w="9180" w:type="dxa"/>
            <w:gridSpan w:val="2"/>
            <w:tcBorders>
              <w:bottom w:val="nil"/>
            </w:tcBorders>
          </w:tcPr>
          <w:p w14:paraId="478A90BD" w14:textId="2EE5DB8E" w:rsidR="00D338EA" w:rsidRPr="00703B5B" w:rsidRDefault="00FF6B71">
            <w:pPr>
              <w:suppressAutoHyphens/>
              <w:spacing w:before="40" w:after="40"/>
              <w:ind w:left="360" w:hanging="360"/>
              <w:rPr>
                <w:bCs/>
                <w:i/>
                <w:iCs/>
                <w:lang w:val="en-GB"/>
              </w:rPr>
            </w:pPr>
            <w:r w:rsidRPr="00703B5B">
              <w:rPr>
                <w:spacing w:val="-2"/>
                <w:lang w:val="en-GB"/>
              </w:rPr>
              <w:t xml:space="preserve">1. </w:t>
            </w:r>
            <w:r w:rsidR="00534FC0" w:rsidRPr="00703B5B">
              <w:rPr>
                <w:spacing w:val="-2"/>
                <w:lang w:val="en-GB"/>
              </w:rPr>
              <w:t xml:space="preserve">Bidder </w:t>
            </w:r>
            <w:r w:rsidRPr="00703B5B">
              <w:rPr>
                <w:spacing w:val="-2"/>
                <w:lang w:val="en-GB"/>
              </w:rPr>
              <w:t xml:space="preserve">s name: </w:t>
            </w:r>
            <w:r w:rsidRPr="00703B5B">
              <w:rPr>
                <w:bCs/>
                <w:i/>
                <w:iCs/>
                <w:lang w:val="en-GB"/>
              </w:rPr>
              <w:t xml:space="preserve">[insert legal name of </w:t>
            </w:r>
            <w:r w:rsidR="00534FC0" w:rsidRPr="00703B5B">
              <w:rPr>
                <w:bCs/>
                <w:i/>
                <w:iCs/>
                <w:lang w:val="en-GB"/>
              </w:rPr>
              <w:t>bidder</w:t>
            </w:r>
            <w:r w:rsidRPr="00703B5B">
              <w:rPr>
                <w:bCs/>
                <w:i/>
                <w:iCs/>
                <w:lang w:val="en-GB"/>
              </w:rPr>
              <w:t>].</w:t>
            </w:r>
          </w:p>
          <w:p w14:paraId="29DF83FE" w14:textId="77777777" w:rsidR="00AD57D9" w:rsidRPr="00703B5B" w:rsidRDefault="00AD57D9" w:rsidP="00AD57D9">
            <w:pPr>
              <w:spacing w:before="40" w:after="40"/>
              <w:rPr>
                <w:lang w:val="en-GB"/>
              </w:rPr>
            </w:pPr>
          </w:p>
        </w:tc>
      </w:tr>
      <w:tr w:rsidR="00AD57D9" w:rsidRPr="00B001E1" w14:paraId="21B773F8" w14:textId="77777777" w:rsidTr="00AD57D9">
        <w:trPr>
          <w:cantSplit/>
          <w:trHeight w:val="674"/>
        </w:trPr>
        <w:tc>
          <w:tcPr>
            <w:tcW w:w="9180" w:type="dxa"/>
            <w:gridSpan w:val="2"/>
            <w:tcBorders>
              <w:left w:val="single" w:sz="4" w:space="0" w:color="auto"/>
            </w:tcBorders>
          </w:tcPr>
          <w:p w14:paraId="2C392A71" w14:textId="717CF82C" w:rsidR="00D338EA" w:rsidRPr="00703B5B" w:rsidRDefault="00FF6B71">
            <w:pPr>
              <w:suppressAutoHyphens/>
              <w:spacing w:before="40" w:after="40"/>
              <w:ind w:left="360" w:hanging="360"/>
              <w:rPr>
                <w:bCs/>
                <w:i/>
                <w:iCs/>
                <w:spacing w:val="-2"/>
                <w:lang w:val="en-GB"/>
              </w:rPr>
            </w:pPr>
            <w:r w:rsidRPr="00703B5B">
              <w:rPr>
                <w:spacing w:val="-2"/>
                <w:lang w:val="en-GB"/>
              </w:rPr>
              <w:t xml:space="preserve">2. Name of the member of the </w:t>
            </w:r>
            <w:r w:rsidR="00A27F6C" w:rsidRPr="00703B5B">
              <w:rPr>
                <w:spacing w:val="-2"/>
                <w:lang w:val="en-GB"/>
              </w:rPr>
              <w:t>joint venture</w:t>
            </w:r>
            <w:r w:rsidRPr="00703B5B">
              <w:rPr>
                <w:spacing w:val="-2"/>
                <w:lang w:val="en-GB"/>
              </w:rPr>
              <w:t xml:space="preserve">: </w:t>
            </w:r>
            <w:r w:rsidRPr="00703B5B">
              <w:rPr>
                <w:bCs/>
                <w:i/>
                <w:iCs/>
                <w:lang w:val="en-GB"/>
              </w:rPr>
              <w:t xml:space="preserve">[insert the legal name of the member of the </w:t>
            </w:r>
            <w:r w:rsidR="00A27F6C" w:rsidRPr="00703B5B">
              <w:rPr>
                <w:bCs/>
                <w:i/>
                <w:iCs/>
                <w:lang w:val="en-GB"/>
              </w:rPr>
              <w:t>joint venture</w:t>
            </w:r>
            <w:r w:rsidRPr="00703B5B">
              <w:rPr>
                <w:bCs/>
                <w:i/>
                <w:iCs/>
                <w:lang w:val="en-GB"/>
              </w:rPr>
              <w:t>].</w:t>
            </w:r>
          </w:p>
          <w:p w14:paraId="281DFE74" w14:textId="77777777" w:rsidR="00AD57D9" w:rsidRPr="00703B5B" w:rsidRDefault="00AD57D9" w:rsidP="00AD57D9">
            <w:pPr>
              <w:suppressAutoHyphens/>
              <w:spacing w:before="40" w:after="40"/>
              <w:rPr>
                <w:spacing w:val="-2"/>
                <w:lang w:val="en-GB"/>
              </w:rPr>
            </w:pPr>
          </w:p>
        </w:tc>
      </w:tr>
      <w:tr w:rsidR="00AD57D9" w:rsidRPr="00703B5B" w14:paraId="59714795" w14:textId="77777777" w:rsidTr="00AD57D9">
        <w:trPr>
          <w:cantSplit/>
          <w:trHeight w:val="674"/>
        </w:trPr>
        <w:tc>
          <w:tcPr>
            <w:tcW w:w="4590" w:type="dxa"/>
            <w:tcBorders>
              <w:left w:val="single" w:sz="4" w:space="0" w:color="auto"/>
            </w:tcBorders>
          </w:tcPr>
          <w:p w14:paraId="15E8C40B" w14:textId="3E7AA476" w:rsidR="00D338EA" w:rsidRPr="00703B5B" w:rsidRDefault="00FF6B71">
            <w:pPr>
              <w:suppressAutoHyphens/>
              <w:spacing w:before="40" w:after="40"/>
              <w:rPr>
                <w:lang w:val="en-GB"/>
              </w:rPr>
            </w:pPr>
            <w:r w:rsidRPr="00703B5B">
              <w:rPr>
                <w:lang w:val="en-GB"/>
              </w:rPr>
              <w:t xml:space="preserve">3.a Country where the </w:t>
            </w:r>
            <w:r w:rsidR="00A27F6C" w:rsidRPr="00703B5B">
              <w:rPr>
                <w:spacing w:val="-2"/>
                <w:lang w:val="en-GB"/>
              </w:rPr>
              <w:t>joint venture</w:t>
            </w:r>
            <w:r w:rsidRPr="00703B5B">
              <w:rPr>
                <w:spacing w:val="-2"/>
                <w:lang w:val="en-GB"/>
              </w:rPr>
              <w:t xml:space="preserve"> member </w:t>
            </w:r>
            <w:r w:rsidRPr="00703B5B">
              <w:rPr>
                <w:lang w:val="en-GB"/>
              </w:rPr>
              <w:t xml:space="preserve">is, or will be legally </w:t>
            </w:r>
            <w:r w:rsidR="00927461" w:rsidRPr="00703B5B">
              <w:rPr>
                <w:lang w:val="en-GB"/>
              </w:rPr>
              <w:t>registered</w:t>
            </w:r>
            <w:r w:rsidR="00927461" w:rsidRPr="00703B5B">
              <w:rPr>
                <w:spacing w:val="-2"/>
                <w:lang w:val="en-GB"/>
              </w:rPr>
              <w:t xml:space="preserve">: </w:t>
            </w:r>
            <w:r w:rsidRPr="00703B5B">
              <w:rPr>
                <w:bCs/>
                <w:i/>
                <w:iCs/>
                <w:lang w:val="en-GB"/>
              </w:rPr>
              <w:t xml:space="preserve">[insert name of </w:t>
            </w:r>
            <w:r w:rsidR="00EE20B4" w:rsidRPr="00703B5B">
              <w:rPr>
                <w:bCs/>
                <w:i/>
                <w:iCs/>
                <w:lang w:val="en-GB"/>
              </w:rPr>
              <w:t xml:space="preserve">the </w:t>
            </w:r>
            <w:r w:rsidRPr="00703B5B">
              <w:rPr>
                <w:bCs/>
                <w:i/>
                <w:iCs/>
                <w:lang w:val="en-GB"/>
              </w:rPr>
              <w:t xml:space="preserve">country where </w:t>
            </w:r>
            <w:r w:rsidR="00A27F6C" w:rsidRPr="00703B5B">
              <w:rPr>
                <w:bCs/>
                <w:i/>
                <w:iCs/>
                <w:lang w:val="en-GB"/>
              </w:rPr>
              <w:t>joint venture</w:t>
            </w:r>
            <w:r w:rsidRPr="00703B5B">
              <w:rPr>
                <w:bCs/>
                <w:i/>
                <w:iCs/>
                <w:lang w:val="en-GB"/>
              </w:rPr>
              <w:t xml:space="preserve"> member is registered].</w:t>
            </w:r>
          </w:p>
        </w:tc>
        <w:tc>
          <w:tcPr>
            <w:tcW w:w="4590" w:type="dxa"/>
            <w:tcBorders>
              <w:left w:val="single" w:sz="4" w:space="0" w:color="auto"/>
            </w:tcBorders>
          </w:tcPr>
          <w:p w14:paraId="1DB59065" w14:textId="77777777" w:rsidR="00D338EA" w:rsidRPr="00703B5B" w:rsidRDefault="00FF6B71">
            <w:pPr>
              <w:suppressAutoHyphens/>
              <w:spacing w:before="40" w:after="40"/>
              <w:rPr>
                <w:lang w:val="en-GB"/>
              </w:rPr>
            </w:pPr>
            <w:r w:rsidRPr="00703B5B">
              <w:rPr>
                <w:sz w:val="22"/>
                <w:szCs w:val="22"/>
                <w:lang w:val="en-GB"/>
              </w:rPr>
              <w:t xml:space="preserve">3.b NINEA (National Identification Number </w:t>
            </w:r>
          </w:p>
        </w:tc>
      </w:tr>
      <w:tr w:rsidR="00AD57D9" w:rsidRPr="00B001E1" w14:paraId="089ABEE0" w14:textId="77777777" w:rsidTr="00AD57D9">
        <w:trPr>
          <w:cantSplit/>
          <w:trHeight w:val="674"/>
        </w:trPr>
        <w:tc>
          <w:tcPr>
            <w:tcW w:w="9180" w:type="dxa"/>
            <w:gridSpan w:val="2"/>
            <w:tcBorders>
              <w:left w:val="single" w:sz="4" w:space="0" w:color="auto"/>
            </w:tcBorders>
          </w:tcPr>
          <w:p w14:paraId="69D4179D" w14:textId="26971446" w:rsidR="00D338EA" w:rsidRPr="00703B5B" w:rsidRDefault="00FF6B71">
            <w:pPr>
              <w:suppressAutoHyphens/>
              <w:spacing w:before="40" w:after="40"/>
              <w:rPr>
                <w:spacing w:val="-2"/>
                <w:lang w:val="en-GB"/>
              </w:rPr>
            </w:pPr>
            <w:r w:rsidRPr="00703B5B">
              <w:rPr>
                <w:spacing w:val="-2"/>
                <w:lang w:val="en-GB"/>
              </w:rPr>
              <w:t xml:space="preserve">4. Year of registration of the </w:t>
            </w:r>
            <w:r w:rsidR="00B04A5D" w:rsidRPr="00703B5B">
              <w:rPr>
                <w:spacing w:val="-2"/>
                <w:lang w:val="en-GB"/>
              </w:rPr>
              <w:t>G</w:t>
            </w:r>
            <w:r w:rsidR="00927461" w:rsidRPr="00703B5B">
              <w:rPr>
                <w:spacing w:val="-2"/>
                <w:lang w:val="en-GB"/>
              </w:rPr>
              <w:t xml:space="preserve">roup </w:t>
            </w:r>
            <w:r w:rsidR="00B04A5D" w:rsidRPr="00703B5B">
              <w:rPr>
                <w:spacing w:val="-2"/>
                <w:lang w:val="en-GB"/>
              </w:rPr>
              <w:t>M</w:t>
            </w:r>
            <w:r w:rsidRPr="00703B5B">
              <w:rPr>
                <w:spacing w:val="-2"/>
                <w:lang w:val="en-GB"/>
              </w:rPr>
              <w:t>ember</w:t>
            </w:r>
            <w:r w:rsidR="00927461" w:rsidRPr="00703B5B">
              <w:rPr>
                <w:spacing w:val="-2"/>
                <w:lang w:val="en-GB"/>
              </w:rPr>
              <w:t xml:space="preserve">: </w:t>
            </w:r>
            <w:r w:rsidRPr="00703B5B">
              <w:rPr>
                <w:bCs/>
                <w:i/>
                <w:iCs/>
                <w:lang w:val="en-GB"/>
              </w:rPr>
              <w:t xml:space="preserve">[insert year of registration of the </w:t>
            </w:r>
            <w:r w:rsidR="00E500BC" w:rsidRPr="00703B5B">
              <w:rPr>
                <w:bCs/>
                <w:i/>
                <w:iCs/>
                <w:lang w:val="en-GB"/>
              </w:rPr>
              <w:t>G</w:t>
            </w:r>
            <w:r w:rsidRPr="00703B5B">
              <w:rPr>
                <w:bCs/>
                <w:i/>
                <w:iCs/>
                <w:lang w:val="en-GB"/>
              </w:rPr>
              <w:t xml:space="preserve">roup </w:t>
            </w:r>
            <w:r w:rsidR="00E500BC" w:rsidRPr="00703B5B">
              <w:rPr>
                <w:bCs/>
                <w:i/>
                <w:iCs/>
                <w:lang w:val="en-GB"/>
              </w:rPr>
              <w:t>M</w:t>
            </w:r>
            <w:r w:rsidRPr="00703B5B">
              <w:rPr>
                <w:bCs/>
                <w:i/>
                <w:iCs/>
                <w:lang w:val="en-GB"/>
              </w:rPr>
              <w:t>ember].</w:t>
            </w:r>
          </w:p>
        </w:tc>
      </w:tr>
      <w:tr w:rsidR="00AD57D9" w:rsidRPr="00B001E1" w14:paraId="1B26FB61" w14:textId="77777777" w:rsidTr="00AD57D9">
        <w:trPr>
          <w:cantSplit/>
        </w:trPr>
        <w:tc>
          <w:tcPr>
            <w:tcW w:w="9180" w:type="dxa"/>
            <w:gridSpan w:val="2"/>
            <w:tcBorders>
              <w:left w:val="single" w:sz="4" w:space="0" w:color="auto"/>
            </w:tcBorders>
          </w:tcPr>
          <w:p w14:paraId="33994CE0" w14:textId="70BA5559" w:rsidR="00D338EA" w:rsidRPr="00703B5B" w:rsidRDefault="00FF6B71">
            <w:pPr>
              <w:suppressAutoHyphens/>
              <w:spacing w:before="40" w:after="40"/>
              <w:rPr>
                <w:spacing w:val="-2"/>
                <w:lang w:val="en-GB"/>
              </w:rPr>
            </w:pPr>
            <w:r w:rsidRPr="00703B5B">
              <w:rPr>
                <w:spacing w:val="-2"/>
                <w:lang w:val="en-GB"/>
              </w:rPr>
              <w:t xml:space="preserve">5. Official address of the </w:t>
            </w:r>
            <w:r w:rsidR="00A27F6C" w:rsidRPr="00703B5B">
              <w:rPr>
                <w:spacing w:val="-2"/>
                <w:lang w:val="en-GB"/>
              </w:rPr>
              <w:t>joint venture</w:t>
            </w:r>
            <w:r w:rsidRPr="00703B5B">
              <w:rPr>
                <w:spacing w:val="-2"/>
                <w:lang w:val="en-GB"/>
              </w:rPr>
              <w:t xml:space="preserve"> member in the country of </w:t>
            </w:r>
            <w:r w:rsidR="00927461" w:rsidRPr="00703B5B">
              <w:rPr>
                <w:spacing w:val="-2"/>
                <w:lang w:val="en-GB"/>
              </w:rPr>
              <w:t xml:space="preserve">registration: </w:t>
            </w:r>
            <w:r w:rsidRPr="00703B5B">
              <w:rPr>
                <w:bCs/>
                <w:i/>
                <w:iCs/>
                <w:lang w:val="en-GB"/>
              </w:rPr>
              <w:t xml:space="preserve">[insert the legal address of the </w:t>
            </w:r>
            <w:r w:rsidR="00A27F6C" w:rsidRPr="00703B5B">
              <w:rPr>
                <w:bCs/>
                <w:i/>
                <w:iCs/>
                <w:lang w:val="en-GB"/>
              </w:rPr>
              <w:t>joint venture</w:t>
            </w:r>
            <w:r w:rsidRPr="00703B5B">
              <w:rPr>
                <w:bCs/>
                <w:i/>
                <w:iCs/>
                <w:lang w:val="en-GB"/>
              </w:rPr>
              <w:t xml:space="preserve"> member in the country of registration].</w:t>
            </w:r>
          </w:p>
        </w:tc>
      </w:tr>
      <w:tr w:rsidR="00AD57D9" w:rsidRPr="00B001E1" w14:paraId="36310411" w14:textId="77777777" w:rsidTr="00AD57D9">
        <w:trPr>
          <w:cantSplit/>
        </w:trPr>
        <w:tc>
          <w:tcPr>
            <w:tcW w:w="9180" w:type="dxa"/>
            <w:gridSpan w:val="2"/>
          </w:tcPr>
          <w:p w14:paraId="41866F16" w14:textId="37693238" w:rsidR="00D338EA" w:rsidRPr="00703B5B" w:rsidRDefault="00FF6B71">
            <w:pPr>
              <w:pStyle w:val="Outline"/>
              <w:suppressAutoHyphens/>
              <w:spacing w:before="120" w:after="40"/>
              <w:rPr>
                <w:spacing w:val="-2"/>
                <w:kern w:val="0"/>
                <w:lang w:val="en-GB"/>
              </w:rPr>
            </w:pPr>
            <w:r w:rsidRPr="00703B5B">
              <w:rPr>
                <w:spacing w:val="-2"/>
                <w:kern w:val="0"/>
                <w:lang w:val="en-GB"/>
              </w:rPr>
              <w:t xml:space="preserve">6. Details of the duly authorised representative of the </w:t>
            </w:r>
            <w:r w:rsidRPr="00703B5B">
              <w:rPr>
                <w:spacing w:val="-2"/>
                <w:lang w:val="en-GB"/>
              </w:rPr>
              <w:t xml:space="preserve">member of the </w:t>
            </w:r>
            <w:r w:rsidR="00A27F6C" w:rsidRPr="00703B5B">
              <w:rPr>
                <w:spacing w:val="-2"/>
                <w:lang w:val="en-GB"/>
              </w:rPr>
              <w:t>joint venture</w:t>
            </w:r>
            <w:r w:rsidR="00B04A5D" w:rsidRPr="00703B5B">
              <w:rPr>
                <w:spacing w:val="-2"/>
                <w:lang w:val="en-GB"/>
              </w:rPr>
              <w:t>:</w:t>
            </w:r>
            <w:r w:rsidRPr="00703B5B">
              <w:rPr>
                <w:spacing w:val="-2"/>
                <w:kern w:val="0"/>
                <w:lang w:val="en-GB"/>
              </w:rPr>
              <w:t xml:space="preserve"> </w:t>
            </w:r>
          </w:p>
          <w:p w14:paraId="5D607755" w14:textId="59B854B3" w:rsidR="00D338EA" w:rsidRPr="00703B5B" w:rsidRDefault="00927461">
            <w:pPr>
              <w:pStyle w:val="Outline1"/>
              <w:keepNext w:val="0"/>
              <w:numPr>
                <w:ilvl w:val="0"/>
                <w:numId w:val="0"/>
              </w:numPr>
              <w:suppressAutoHyphens/>
              <w:spacing w:before="120" w:after="40"/>
              <w:ind w:left="360" w:hanging="360"/>
              <w:rPr>
                <w:spacing w:val="-2"/>
                <w:kern w:val="0"/>
                <w:lang w:val="en-GB"/>
              </w:rPr>
            </w:pPr>
            <w:r w:rsidRPr="00703B5B">
              <w:rPr>
                <w:spacing w:val="-2"/>
                <w:kern w:val="0"/>
                <w:lang w:val="en-GB"/>
              </w:rPr>
              <w:t xml:space="preserve">   Name: </w:t>
            </w:r>
            <w:r w:rsidRPr="00703B5B">
              <w:rPr>
                <w:bCs/>
                <w:i/>
                <w:iCs/>
                <w:lang w:val="en-GB"/>
              </w:rPr>
              <w:t xml:space="preserve">[insert the name of the </w:t>
            </w:r>
            <w:r w:rsidR="00A27F6C" w:rsidRPr="00703B5B">
              <w:rPr>
                <w:bCs/>
                <w:i/>
                <w:iCs/>
                <w:lang w:val="en-GB"/>
              </w:rPr>
              <w:t>joint venture</w:t>
            </w:r>
            <w:r w:rsidRPr="00703B5B">
              <w:rPr>
                <w:bCs/>
                <w:i/>
                <w:iCs/>
                <w:lang w:val="en-GB"/>
              </w:rPr>
              <w:t xml:space="preserve"> member</w:t>
            </w:r>
            <w:r w:rsidR="002454EB" w:rsidRPr="00703B5B">
              <w:rPr>
                <w:bCs/>
                <w:i/>
                <w:iCs/>
                <w:lang w:val="en-GB"/>
              </w:rPr>
              <w:t>’</w:t>
            </w:r>
            <w:r w:rsidRPr="00703B5B">
              <w:rPr>
                <w:bCs/>
                <w:i/>
                <w:iCs/>
                <w:lang w:val="en-GB"/>
              </w:rPr>
              <w:t>s representative].</w:t>
            </w:r>
          </w:p>
          <w:p w14:paraId="58CED7A3" w14:textId="0F964660" w:rsidR="00D338EA" w:rsidRPr="00703B5B" w:rsidRDefault="00927461">
            <w:pPr>
              <w:suppressAutoHyphens/>
              <w:spacing w:before="120" w:after="40"/>
              <w:rPr>
                <w:spacing w:val="-2"/>
                <w:lang w:val="en-GB"/>
              </w:rPr>
            </w:pPr>
            <w:r w:rsidRPr="00703B5B">
              <w:rPr>
                <w:spacing w:val="-2"/>
                <w:lang w:val="en-GB"/>
              </w:rPr>
              <w:t xml:space="preserve">   Address: </w:t>
            </w:r>
            <w:r w:rsidRPr="00703B5B">
              <w:rPr>
                <w:bCs/>
                <w:i/>
                <w:iCs/>
                <w:lang w:val="en-GB"/>
              </w:rPr>
              <w:t xml:space="preserve">[insert the address of the </w:t>
            </w:r>
            <w:r w:rsidR="00A27F6C" w:rsidRPr="00703B5B">
              <w:rPr>
                <w:bCs/>
                <w:i/>
                <w:iCs/>
                <w:lang w:val="en-GB"/>
              </w:rPr>
              <w:t>joint venture</w:t>
            </w:r>
            <w:r w:rsidRPr="00703B5B">
              <w:rPr>
                <w:bCs/>
                <w:i/>
                <w:iCs/>
                <w:lang w:val="en-GB"/>
              </w:rPr>
              <w:t xml:space="preserve"> member</w:t>
            </w:r>
            <w:r w:rsidR="002454EB" w:rsidRPr="00703B5B">
              <w:rPr>
                <w:bCs/>
                <w:i/>
                <w:iCs/>
                <w:lang w:val="en-GB"/>
              </w:rPr>
              <w:t>’</w:t>
            </w:r>
            <w:r w:rsidRPr="00703B5B">
              <w:rPr>
                <w:bCs/>
                <w:i/>
                <w:iCs/>
                <w:lang w:val="en-GB"/>
              </w:rPr>
              <w:t xml:space="preserve">s </w:t>
            </w:r>
            <w:r w:rsidRPr="00703B5B">
              <w:rPr>
                <w:bCs/>
                <w:i/>
                <w:iCs/>
                <w:kern w:val="28"/>
                <w:lang w:val="en-GB"/>
              </w:rPr>
              <w:t>representative</w:t>
            </w:r>
            <w:r w:rsidRPr="00703B5B">
              <w:rPr>
                <w:bCs/>
                <w:i/>
                <w:iCs/>
                <w:lang w:val="en-GB"/>
              </w:rPr>
              <w:t>].</w:t>
            </w:r>
          </w:p>
          <w:p w14:paraId="1233674D" w14:textId="13168135" w:rsidR="00D338EA" w:rsidRPr="00703B5B" w:rsidRDefault="00FF6B71">
            <w:pPr>
              <w:suppressAutoHyphens/>
              <w:spacing w:before="120" w:after="40"/>
              <w:rPr>
                <w:bCs/>
                <w:i/>
                <w:iCs/>
                <w:spacing w:val="-2"/>
                <w:lang w:val="en-GB"/>
              </w:rPr>
            </w:pPr>
            <w:r w:rsidRPr="00703B5B">
              <w:rPr>
                <w:spacing w:val="-2"/>
                <w:lang w:val="en-GB"/>
              </w:rPr>
              <w:t xml:space="preserve">   Telephone/Fa</w:t>
            </w:r>
            <w:r w:rsidR="00E500BC" w:rsidRPr="00703B5B">
              <w:rPr>
                <w:spacing w:val="-2"/>
                <w:lang w:val="en-GB"/>
              </w:rPr>
              <w:t>x</w:t>
            </w:r>
            <w:r w:rsidR="00C57380" w:rsidRPr="00703B5B">
              <w:rPr>
                <w:spacing w:val="-2"/>
                <w:lang w:val="en-GB"/>
              </w:rPr>
              <w:t xml:space="preserve">: </w:t>
            </w:r>
            <w:r w:rsidRPr="00703B5B">
              <w:rPr>
                <w:bCs/>
                <w:i/>
                <w:iCs/>
                <w:lang w:val="en-GB"/>
              </w:rPr>
              <w:t>[insert the telephone/fa</w:t>
            </w:r>
            <w:r w:rsidR="00E500BC" w:rsidRPr="00703B5B">
              <w:rPr>
                <w:bCs/>
                <w:i/>
                <w:iCs/>
                <w:lang w:val="en-GB"/>
              </w:rPr>
              <w:t xml:space="preserve">x </w:t>
            </w:r>
            <w:r w:rsidRPr="00703B5B">
              <w:rPr>
                <w:bCs/>
                <w:i/>
                <w:iCs/>
                <w:lang w:val="en-GB"/>
              </w:rPr>
              <w:t xml:space="preserve">number of the </w:t>
            </w:r>
            <w:r w:rsidR="00A27F6C" w:rsidRPr="00703B5B">
              <w:rPr>
                <w:bCs/>
                <w:i/>
                <w:iCs/>
                <w:lang w:val="en-GB"/>
              </w:rPr>
              <w:t>joint venture</w:t>
            </w:r>
            <w:r w:rsidRPr="00703B5B">
              <w:rPr>
                <w:bCs/>
                <w:i/>
                <w:iCs/>
                <w:lang w:val="en-GB"/>
              </w:rPr>
              <w:t xml:space="preserve"> member</w:t>
            </w:r>
            <w:r w:rsidR="002454EB" w:rsidRPr="00703B5B">
              <w:rPr>
                <w:bCs/>
                <w:i/>
                <w:iCs/>
                <w:lang w:val="en-GB"/>
              </w:rPr>
              <w:t>’</w:t>
            </w:r>
            <w:r w:rsidRPr="00703B5B">
              <w:rPr>
                <w:bCs/>
                <w:i/>
                <w:iCs/>
                <w:lang w:val="en-GB"/>
              </w:rPr>
              <w:t xml:space="preserve">s </w:t>
            </w:r>
            <w:r w:rsidRPr="00703B5B">
              <w:rPr>
                <w:bCs/>
                <w:i/>
                <w:iCs/>
                <w:kern w:val="28"/>
                <w:lang w:val="en-GB"/>
              </w:rPr>
              <w:t>representative</w:t>
            </w:r>
            <w:r w:rsidRPr="00703B5B">
              <w:rPr>
                <w:bCs/>
                <w:i/>
                <w:iCs/>
                <w:lang w:val="en-GB"/>
              </w:rPr>
              <w:t>].</w:t>
            </w:r>
          </w:p>
          <w:p w14:paraId="590EBBB4" w14:textId="616787CC" w:rsidR="00D338EA" w:rsidRPr="00703B5B" w:rsidRDefault="00C57380">
            <w:pPr>
              <w:suppressAutoHyphens/>
              <w:spacing w:before="120" w:after="40"/>
              <w:rPr>
                <w:bCs/>
                <w:i/>
                <w:iCs/>
                <w:spacing w:val="-2"/>
                <w:lang w:val="en-GB"/>
              </w:rPr>
            </w:pPr>
            <w:r w:rsidRPr="00703B5B">
              <w:rPr>
                <w:spacing w:val="-2"/>
                <w:lang w:val="en-GB"/>
              </w:rPr>
              <w:t xml:space="preserve">   E-mail address: </w:t>
            </w:r>
            <w:r w:rsidRPr="00703B5B">
              <w:rPr>
                <w:bCs/>
                <w:i/>
                <w:iCs/>
                <w:lang w:val="en-GB"/>
              </w:rPr>
              <w:t xml:space="preserve">[insert the e-mail address of the </w:t>
            </w:r>
            <w:r w:rsidR="00A27F6C" w:rsidRPr="00703B5B">
              <w:rPr>
                <w:bCs/>
                <w:i/>
                <w:iCs/>
                <w:lang w:val="en-GB"/>
              </w:rPr>
              <w:t>joint venture</w:t>
            </w:r>
            <w:r w:rsidRPr="00703B5B">
              <w:rPr>
                <w:bCs/>
                <w:i/>
                <w:iCs/>
                <w:lang w:val="en-GB"/>
              </w:rPr>
              <w:t xml:space="preserve"> member</w:t>
            </w:r>
            <w:r w:rsidR="002454EB" w:rsidRPr="00703B5B">
              <w:rPr>
                <w:bCs/>
                <w:i/>
                <w:iCs/>
                <w:lang w:val="en-GB"/>
              </w:rPr>
              <w:t>’</w:t>
            </w:r>
            <w:r w:rsidRPr="00703B5B">
              <w:rPr>
                <w:bCs/>
                <w:i/>
                <w:iCs/>
                <w:lang w:val="en-GB"/>
              </w:rPr>
              <w:t xml:space="preserve">s </w:t>
            </w:r>
            <w:r w:rsidRPr="00703B5B">
              <w:rPr>
                <w:bCs/>
                <w:i/>
                <w:iCs/>
                <w:kern w:val="28"/>
                <w:lang w:val="en-GB"/>
              </w:rPr>
              <w:t>representative</w:t>
            </w:r>
            <w:r w:rsidRPr="00703B5B">
              <w:rPr>
                <w:bCs/>
                <w:i/>
                <w:iCs/>
                <w:lang w:val="en-GB"/>
              </w:rPr>
              <w:t>].</w:t>
            </w:r>
          </w:p>
          <w:p w14:paraId="2543D437" w14:textId="77777777" w:rsidR="00AD57D9" w:rsidRPr="00703B5B" w:rsidRDefault="00AD57D9" w:rsidP="00AD57D9">
            <w:pPr>
              <w:suppressAutoHyphens/>
              <w:spacing w:before="120" w:after="40"/>
              <w:rPr>
                <w:spacing w:val="-2"/>
                <w:lang w:val="en-GB"/>
              </w:rPr>
            </w:pPr>
          </w:p>
        </w:tc>
      </w:tr>
      <w:tr w:rsidR="00AD57D9" w:rsidRPr="00B001E1" w14:paraId="7375866C" w14:textId="77777777" w:rsidTr="00AD57D9">
        <w:trPr>
          <w:cantSplit/>
        </w:trPr>
        <w:tc>
          <w:tcPr>
            <w:tcW w:w="9180" w:type="dxa"/>
            <w:gridSpan w:val="2"/>
          </w:tcPr>
          <w:p w14:paraId="1175E1F6" w14:textId="542D9018" w:rsidR="00D338EA" w:rsidRPr="00703B5B" w:rsidRDefault="00FF6B71">
            <w:pPr>
              <w:ind w:left="342" w:hanging="342"/>
              <w:rPr>
                <w:bCs/>
                <w:i/>
                <w:iCs/>
                <w:lang w:val="en-GB"/>
              </w:rPr>
            </w:pPr>
            <w:r w:rsidRPr="00703B5B">
              <w:rPr>
                <w:lang w:val="en-GB"/>
              </w:rPr>
              <w:t xml:space="preserve">7. </w:t>
            </w:r>
            <w:r w:rsidRPr="00703B5B">
              <w:rPr>
                <w:lang w:val="en-GB"/>
              </w:rPr>
              <w:tab/>
              <w:t xml:space="preserve">Enclosed are copies of the originals of the </w:t>
            </w:r>
            <w:r w:rsidR="00C57380" w:rsidRPr="00703B5B">
              <w:rPr>
                <w:lang w:val="en-GB"/>
              </w:rPr>
              <w:t>following</w:t>
            </w:r>
            <w:r w:rsidR="00E500BC" w:rsidRPr="00703B5B">
              <w:rPr>
                <w:lang w:val="en-GB"/>
              </w:rPr>
              <w:t xml:space="preserve"> </w:t>
            </w:r>
            <w:r w:rsidRPr="00703B5B">
              <w:rPr>
                <w:lang w:val="en-GB"/>
              </w:rPr>
              <w:t>documents</w:t>
            </w:r>
            <w:r w:rsidR="00C57380" w:rsidRPr="00703B5B">
              <w:rPr>
                <w:lang w:val="en-GB"/>
              </w:rPr>
              <w:t xml:space="preserve">: </w:t>
            </w:r>
            <w:r w:rsidRPr="00703B5B">
              <w:rPr>
                <w:bCs/>
                <w:i/>
                <w:iCs/>
                <w:lang w:val="en-GB"/>
              </w:rPr>
              <w:t>[tick the box(es) corresponding to the original documents attached].</w:t>
            </w:r>
          </w:p>
          <w:p w14:paraId="726A4F6A" w14:textId="10ACF8D8" w:rsidR="00D338EA" w:rsidRPr="00703B5B" w:rsidRDefault="00FF6B71">
            <w:pPr>
              <w:tabs>
                <w:tab w:val="left" w:pos="432"/>
              </w:tabs>
              <w:suppressAutoHyphens/>
              <w:ind w:left="432" w:hanging="432"/>
              <w:rPr>
                <w:spacing w:val="-2"/>
                <w:lang w:val="en-GB"/>
              </w:rPr>
            </w:pPr>
            <w:r w:rsidRPr="00703B5B">
              <w:rPr>
                <w:spacing w:val="-2"/>
                <w:sz w:val="32"/>
                <w:lang w:val="en-GB"/>
              </w:rPr>
              <w:sym w:font="Symbol" w:char="F0F0"/>
            </w:r>
            <w:r w:rsidRPr="00703B5B">
              <w:rPr>
                <w:spacing w:val="-2"/>
                <w:sz w:val="32"/>
                <w:lang w:val="en-GB"/>
              </w:rPr>
              <w:tab/>
            </w:r>
            <w:r w:rsidR="00534FC0" w:rsidRPr="00703B5B">
              <w:rPr>
                <w:lang w:val="en-GB"/>
              </w:rPr>
              <w:t>Registration document</w:t>
            </w:r>
            <w:r w:rsidRPr="00703B5B">
              <w:rPr>
                <w:lang w:val="en-GB"/>
              </w:rPr>
              <w:t xml:space="preserve">, </w:t>
            </w:r>
            <w:r w:rsidR="00B33FF9" w:rsidRPr="00703B5B">
              <w:rPr>
                <w:lang w:val="en-GB"/>
              </w:rPr>
              <w:t>listing</w:t>
            </w:r>
            <w:r w:rsidRPr="00703B5B">
              <w:rPr>
                <w:lang w:val="en-GB"/>
              </w:rPr>
              <w:t xml:space="preserve"> or incorporation of the firm named in 2 above, in accordance with </w:t>
            </w:r>
            <w:r w:rsidR="00B33FF9" w:rsidRPr="00703B5B">
              <w:rPr>
                <w:lang w:val="en-GB"/>
              </w:rPr>
              <w:t>C</w:t>
            </w:r>
            <w:r w:rsidRPr="00703B5B">
              <w:rPr>
                <w:lang w:val="en-GB"/>
              </w:rPr>
              <w:t xml:space="preserve">lauses 4.1 and 4.2 of the </w:t>
            </w:r>
            <w:r w:rsidR="003F7830" w:rsidRPr="00703B5B">
              <w:rPr>
                <w:lang w:val="en-GB"/>
              </w:rPr>
              <w:t>IBs</w:t>
            </w:r>
          </w:p>
        </w:tc>
      </w:tr>
    </w:tbl>
    <w:p w14:paraId="7EB2D33E" w14:textId="77777777" w:rsidR="00AD57D9" w:rsidRPr="00703B5B" w:rsidRDefault="00AD57D9" w:rsidP="00AD57D9">
      <w:pPr>
        <w:pStyle w:val="TM1"/>
        <w:rPr>
          <w:rFonts w:ascii="Times New Roman" w:hAnsi="Times New Roman" w:cs="Times New Roman"/>
          <w:lang w:val="en-GB"/>
        </w:rPr>
      </w:pPr>
      <w:r w:rsidRPr="00703B5B">
        <w:rPr>
          <w:rFonts w:ascii="Times New Roman" w:hAnsi="Times New Roman" w:cs="Times New Roman"/>
          <w:b w:val="0"/>
          <w:lang w:val="en-GB"/>
        </w:rPr>
        <w:br w:type="page"/>
      </w:r>
    </w:p>
    <w:tbl>
      <w:tblPr>
        <w:tblW w:w="0" w:type="auto"/>
        <w:tblLayout w:type="fixed"/>
        <w:tblLook w:val="0000" w:firstRow="0" w:lastRow="0" w:firstColumn="0" w:lastColumn="0" w:noHBand="0" w:noVBand="0"/>
      </w:tblPr>
      <w:tblGrid>
        <w:gridCol w:w="9198"/>
      </w:tblGrid>
      <w:tr w:rsidR="00AD57D9" w:rsidRPr="00703B5B" w14:paraId="2EEAB8A1" w14:textId="77777777" w:rsidTr="00AD57D9">
        <w:trPr>
          <w:trHeight w:val="900"/>
        </w:trPr>
        <w:tc>
          <w:tcPr>
            <w:tcW w:w="9198" w:type="dxa"/>
            <w:vAlign w:val="center"/>
          </w:tcPr>
          <w:p w14:paraId="2D5EF506" w14:textId="00515E35" w:rsidR="00D338EA" w:rsidRPr="00703B5B" w:rsidRDefault="00B33FF9">
            <w:pPr>
              <w:pStyle w:val="Titre2"/>
              <w:jc w:val="center"/>
              <w:rPr>
                <w:lang w:val="en-GB"/>
              </w:rPr>
            </w:pPr>
            <w:bookmarkStart w:id="472" w:name="_Toc461854736"/>
            <w:bookmarkStart w:id="473" w:name="_Toc516690908"/>
            <w:bookmarkStart w:id="474" w:name="_Toc516691512"/>
            <w:bookmarkStart w:id="475" w:name="_Toc516697574"/>
            <w:bookmarkStart w:id="476" w:name="_Toc516701400"/>
            <w:bookmarkStart w:id="477" w:name="_Toc516703260"/>
            <w:bookmarkStart w:id="478" w:name="_Toc516704817"/>
            <w:bookmarkStart w:id="479" w:name="_Toc519511366"/>
            <w:r w:rsidRPr="00703B5B">
              <w:rPr>
                <w:sz w:val="36"/>
                <w:szCs w:val="36"/>
                <w:lang w:val="en-GB"/>
              </w:rPr>
              <w:t xml:space="preserve">Bid </w:t>
            </w:r>
            <w:r w:rsidR="00B04A5D" w:rsidRPr="00703B5B">
              <w:rPr>
                <w:sz w:val="36"/>
                <w:szCs w:val="36"/>
                <w:lang w:val="en-GB"/>
              </w:rPr>
              <w:t>S</w:t>
            </w:r>
            <w:r w:rsidRPr="00703B5B">
              <w:rPr>
                <w:sz w:val="36"/>
                <w:szCs w:val="36"/>
                <w:lang w:val="en-GB"/>
              </w:rPr>
              <w:t xml:space="preserve">ubmission </w:t>
            </w:r>
            <w:r w:rsidR="00B04A5D" w:rsidRPr="00703B5B">
              <w:rPr>
                <w:sz w:val="36"/>
                <w:szCs w:val="36"/>
                <w:lang w:val="en-GB"/>
              </w:rPr>
              <w:t>L</w:t>
            </w:r>
            <w:r w:rsidRPr="00703B5B">
              <w:rPr>
                <w:sz w:val="36"/>
                <w:szCs w:val="36"/>
                <w:lang w:val="en-GB"/>
              </w:rPr>
              <w:t>etter</w:t>
            </w:r>
            <w:bookmarkEnd w:id="472"/>
            <w:bookmarkEnd w:id="473"/>
            <w:bookmarkEnd w:id="474"/>
            <w:bookmarkEnd w:id="475"/>
            <w:bookmarkEnd w:id="476"/>
            <w:bookmarkEnd w:id="477"/>
            <w:bookmarkEnd w:id="478"/>
            <w:bookmarkEnd w:id="479"/>
          </w:p>
        </w:tc>
      </w:tr>
    </w:tbl>
    <w:p w14:paraId="7DB9BCF8" w14:textId="77777777" w:rsidR="00AD57D9" w:rsidRPr="00703B5B" w:rsidRDefault="00AD57D9" w:rsidP="00AD57D9">
      <w:pPr>
        <w:tabs>
          <w:tab w:val="right" w:pos="9000"/>
        </w:tabs>
        <w:ind w:left="4320" w:firstLine="720"/>
        <w:rPr>
          <w:lang w:val="en-GB"/>
        </w:rPr>
      </w:pPr>
    </w:p>
    <w:p w14:paraId="5993770B" w14:textId="56D33CAD" w:rsidR="00D338EA" w:rsidRPr="00703B5B" w:rsidRDefault="00FF6B71">
      <w:pPr>
        <w:tabs>
          <w:tab w:val="right" w:pos="9000"/>
        </w:tabs>
        <w:rPr>
          <w:lang w:val="en-GB"/>
        </w:rPr>
      </w:pPr>
      <w:r w:rsidRPr="00703B5B">
        <w:rPr>
          <w:i/>
          <w:iCs/>
          <w:lang w:val="en-GB"/>
        </w:rPr>
        <w:t>[</w:t>
      </w:r>
      <w:r w:rsidR="00534FC0" w:rsidRPr="00703B5B">
        <w:rPr>
          <w:i/>
          <w:iCs/>
          <w:lang w:val="en-GB"/>
        </w:rPr>
        <w:t>The b</w:t>
      </w:r>
      <w:r w:rsidR="005A3E83" w:rsidRPr="00703B5B">
        <w:rPr>
          <w:i/>
          <w:iCs/>
          <w:lang w:val="en-GB"/>
        </w:rPr>
        <w:t>idder</w:t>
      </w:r>
      <w:r w:rsidRPr="00703B5B">
        <w:rPr>
          <w:i/>
          <w:iCs/>
          <w:lang w:val="en-GB"/>
        </w:rPr>
        <w:t xml:space="preserve"> completes the letter below in accordance with the instructions in square brackets. The format of the letter must not be altered. Any reservation or major deviation from this format may result in the </w:t>
      </w:r>
      <w:r w:rsidR="00533F26" w:rsidRPr="00703B5B">
        <w:rPr>
          <w:i/>
          <w:iCs/>
          <w:lang w:val="en-GB"/>
        </w:rPr>
        <w:t>bid</w:t>
      </w:r>
      <w:r w:rsidRPr="00703B5B">
        <w:rPr>
          <w:i/>
          <w:iCs/>
          <w:lang w:val="en-GB"/>
        </w:rPr>
        <w:t xml:space="preserve"> being rejected].</w:t>
      </w:r>
    </w:p>
    <w:p w14:paraId="094AD211" w14:textId="77777777" w:rsidR="00AD57D9" w:rsidRPr="00703B5B" w:rsidRDefault="00AD57D9" w:rsidP="00AD57D9">
      <w:pPr>
        <w:tabs>
          <w:tab w:val="right" w:pos="9000"/>
        </w:tabs>
        <w:ind w:left="4320" w:hanging="2790"/>
        <w:jc w:val="both"/>
        <w:rPr>
          <w:lang w:val="en-GB"/>
        </w:rPr>
      </w:pPr>
    </w:p>
    <w:p w14:paraId="16698D53" w14:textId="632362F3" w:rsidR="00D338EA" w:rsidRPr="00703B5B" w:rsidRDefault="00FF6B71">
      <w:pPr>
        <w:jc w:val="right"/>
        <w:rPr>
          <w:lang w:val="en-GB"/>
        </w:rPr>
      </w:pPr>
      <w:r w:rsidRPr="00703B5B">
        <w:rPr>
          <w:lang w:val="en-GB"/>
        </w:rPr>
        <w:t xml:space="preserve">Date: </w:t>
      </w:r>
      <w:r w:rsidR="00AD57D9" w:rsidRPr="00703B5B">
        <w:rPr>
          <w:i/>
          <w:iCs/>
          <w:lang w:val="en-GB"/>
        </w:rPr>
        <w:t xml:space="preserve">[insert date (day, month, year) of </w:t>
      </w:r>
      <w:r w:rsidR="00533F26" w:rsidRPr="00703B5B">
        <w:rPr>
          <w:i/>
          <w:iCs/>
          <w:lang w:val="en-GB"/>
        </w:rPr>
        <w:t>bid</w:t>
      </w:r>
      <w:r w:rsidR="00AD57D9" w:rsidRPr="00703B5B">
        <w:rPr>
          <w:i/>
          <w:iCs/>
          <w:lang w:val="en-GB"/>
        </w:rPr>
        <w:t xml:space="preserve"> submission].</w:t>
      </w:r>
    </w:p>
    <w:p w14:paraId="6A5F7700" w14:textId="60FA2D84" w:rsidR="00D338EA" w:rsidRPr="00703B5B" w:rsidRDefault="00BE7ABB">
      <w:pPr>
        <w:ind w:right="72"/>
        <w:jc w:val="right"/>
        <w:rPr>
          <w:lang w:val="en-GB"/>
        </w:rPr>
      </w:pPr>
      <w:r w:rsidRPr="00703B5B">
        <w:rPr>
          <w:lang w:val="en-GB"/>
        </w:rPr>
        <w:t>Bid Notice</w:t>
      </w:r>
      <w:r w:rsidR="00FF6B71" w:rsidRPr="00703B5B">
        <w:rPr>
          <w:lang w:val="en-GB"/>
        </w:rPr>
        <w:t xml:space="preserve"> Number</w:t>
      </w:r>
      <w:r w:rsidR="00AD57D9" w:rsidRPr="00703B5B">
        <w:rPr>
          <w:lang w:val="en-GB"/>
        </w:rPr>
        <w:t xml:space="preserve">: </w:t>
      </w:r>
      <w:r w:rsidR="00AD57D9" w:rsidRPr="00703B5B">
        <w:rPr>
          <w:bCs/>
          <w:i/>
          <w:iCs/>
          <w:lang w:val="en-GB"/>
        </w:rPr>
        <w:t xml:space="preserve">[insert name and </w:t>
      </w:r>
      <w:r w:rsidR="00EE20B4" w:rsidRPr="00703B5B">
        <w:rPr>
          <w:bCs/>
          <w:i/>
          <w:iCs/>
          <w:lang w:val="en-GB"/>
        </w:rPr>
        <w:t xml:space="preserve">the </w:t>
      </w:r>
      <w:r w:rsidR="00FF6B71" w:rsidRPr="00703B5B">
        <w:rPr>
          <w:bCs/>
          <w:i/>
          <w:iCs/>
          <w:lang w:val="en-GB"/>
        </w:rPr>
        <w:t xml:space="preserve">number of </w:t>
      </w:r>
      <w:r w:rsidR="00533F26" w:rsidRPr="00703B5B">
        <w:rPr>
          <w:bCs/>
          <w:i/>
          <w:iCs/>
          <w:lang w:val="en-GB"/>
        </w:rPr>
        <w:t>bid</w:t>
      </w:r>
      <w:r w:rsidR="00FF6B71" w:rsidRPr="00703B5B">
        <w:rPr>
          <w:bCs/>
          <w:i/>
          <w:iCs/>
          <w:lang w:val="en-GB"/>
        </w:rPr>
        <w:t xml:space="preserve"> notice</w:t>
      </w:r>
      <w:r w:rsidR="00AD57D9" w:rsidRPr="00703B5B">
        <w:rPr>
          <w:bCs/>
          <w:i/>
          <w:iCs/>
          <w:lang w:val="en-GB"/>
        </w:rPr>
        <w:t>].</w:t>
      </w:r>
    </w:p>
    <w:p w14:paraId="6B6530A3" w14:textId="240E7006" w:rsidR="00D338EA" w:rsidRPr="00703B5B" w:rsidRDefault="00FF6B71">
      <w:pPr>
        <w:tabs>
          <w:tab w:val="right" w:pos="9000"/>
        </w:tabs>
        <w:jc w:val="right"/>
        <w:rPr>
          <w:bCs/>
          <w:i/>
          <w:iCs/>
          <w:lang w:val="en-GB"/>
        </w:rPr>
      </w:pPr>
      <w:r w:rsidRPr="00703B5B">
        <w:rPr>
          <w:lang w:val="en-GB"/>
        </w:rPr>
        <w:t>Variant number</w:t>
      </w:r>
      <w:r w:rsidR="00AD57D9" w:rsidRPr="00703B5B">
        <w:rPr>
          <w:lang w:val="en-GB"/>
        </w:rPr>
        <w:t xml:space="preserve">: </w:t>
      </w:r>
      <w:r w:rsidR="00AD57D9" w:rsidRPr="00703B5B">
        <w:rPr>
          <w:bCs/>
          <w:i/>
          <w:iCs/>
          <w:spacing w:val="-4"/>
          <w:lang w:val="en-GB"/>
        </w:rPr>
        <w:t xml:space="preserve">[insert identification number if </w:t>
      </w:r>
      <w:r w:rsidR="00364368" w:rsidRPr="00703B5B">
        <w:rPr>
          <w:bCs/>
          <w:i/>
          <w:iCs/>
          <w:spacing w:val="-4"/>
          <w:lang w:val="en-GB"/>
        </w:rPr>
        <w:t>their bid</w:t>
      </w:r>
      <w:r w:rsidR="00AD57D9" w:rsidRPr="00703B5B">
        <w:rPr>
          <w:bCs/>
          <w:i/>
          <w:iCs/>
          <w:spacing w:val="-4"/>
          <w:lang w:val="en-GB"/>
        </w:rPr>
        <w:t xml:space="preserve"> is proposed as a variant].</w:t>
      </w:r>
    </w:p>
    <w:p w14:paraId="2407BDCD" w14:textId="77777777" w:rsidR="00AD57D9" w:rsidRPr="00703B5B" w:rsidRDefault="00AD57D9" w:rsidP="00AD57D9">
      <w:pPr>
        <w:rPr>
          <w:lang w:val="en-GB"/>
        </w:rPr>
      </w:pPr>
    </w:p>
    <w:p w14:paraId="58091A31" w14:textId="77777777" w:rsidR="00AD57D9" w:rsidRPr="00703B5B" w:rsidRDefault="00AD57D9" w:rsidP="00AD57D9">
      <w:pPr>
        <w:spacing w:after="200"/>
        <w:rPr>
          <w:lang w:val="en-GB"/>
        </w:rPr>
      </w:pPr>
    </w:p>
    <w:p w14:paraId="703EB6E5" w14:textId="77777777" w:rsidR="00D338EA" w:rsidRPr="00703B5B" w:rsidRDefault="00FF6B71">
      <w:pPr>
        <w:spacing w:after="200"/>
        <w:rPr>
          <w:bCs/>
          <w:i/>
          <w:iCs/>
          <w:lang w:val="en-GB"/>
        </w:rPr>
      </w:pPr>
      <w:r w:rsidRPr="00703B5B">
        <w:rPr>
          <w:lang w:val="en-GB"/>
        </w:rPr>
        <w:t xml:space="preserve">To: </w:t>
      </w:r>
      <w:r w:rsidRPr="00703B5B">
        <w:rPr>
          <w:bCs/>
          <w:i/>
          <w:iCs/>
          <w:lang w:val="en-GB"/>
        </w:rPr>
        <w:t>[insert full name of Contracting Authority].</w:t>
      </w:r>
    </w:p>
    <w:p w14:paraId="30FB5B04" w14:textId="20AD7018" w:rsidR="00D338EA" w:rsidRPr="00703B5B" w:rsidRDefault="00FF6B71">
      <w:pPr>
        <w:spacing w:after="200"/>
        <w:rPr>
          <w:lang w:val="en-GB"/>
        </w:rPr>
      </w:pPr>
      <w:r w:rsidRPr="00703B5B">
        <w:rPr>
          <w:lang w:val="en-GB"/>
        </w:rPr>
        <w:t>We, the undersigned</w:t>
      </w:r>
      <w:r w:rsidR="000237F8" w:rsidRPr="00703B5B">
        <w:rPr>
          <w:lang w:val="en-GB"/>
        </w:rPr>
        <w:t xml:space="preserve">, </w:t>
      </w:r>
      <w:r w:rsidRPr="00703B5B">
        <w:rPr>
          <w:lang w:val="en-GB"/>
        </w:rPr>
        <w:t xml:space="preserve">certify </w:t>
      </w:r>
      <w:r w:rsidR="00B04A5D" w:rsidRPr="00703B5B">
        <w:rPr>
          <w:lang w:val="en-GB"/>
        </w:rPr>
        <w:t>that:</w:t>
      </w:r>
      <w:r w:rsidRPr="00703B5B">
        <w:rPr>
          <w:lang w:val="en-GB"/>
        </w:rPr>
        <w:t xml:space="preserve"> </w:t>
      </w:r>
    </w:p>
    <w:p w14:paraId="35DF6A9E" w14:textId="77777777"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We have examined the Bidding Documents, including </w:t>
      </w:r>
      <w:r w:rsidR="0038039D" w:rsidRPr="00703B5B">
        <w:rPr>
          <w:lang w:val="en-GB"/>
        </w:rPr>
        <w:t>Addendum</w:t>
      </w:r>
      <w:r w:rsidRPr="00703B5B">
        <w:rPr>
          <w:lang w:val="en-GB"/>
        </w:rPr>
        <w:t xml:space="preserve">(s) </w:t>
      </w:r>
      <w:r w:rsidR="004F61E1" w:rsidRPr="00703B5B">
        <w:rPr>
          <w:lang w:val="en-GB"/>
        </w:rPr>
        <w:t>number(</w:t>
      </w:r>
      <w:r w:rsidRPr="00703B5B">
        <w:rPr>
          <w:lang w:val="en-GB"/>
        </w:rPr>
        <w:t>s)</w:t>
      </w:r>
      <w:r w:rsidR="004F61E1" w:rsidRPr="00703B5B">
        <w:rPr>
          <w:lang w:val="en-GB"/>
        </w:rPr>
        <w:t xml:space="preserve">: </w:t>
      </w:r>
      <w:r w:rsidRPr="00703B5B">
        <w:rPr>
          <w:bCs/>
          <w:i/>
          <w:iCs/>
          <w:lang w:val="en-GB"/>
        </w:rPr>
        <w:t>[insert number(s) and date(s) of issue of each Addendum(s)</w:t>
      </w:r>
      <w:r w:rsidR="00C57380" w:rsidRPr="00703B5B">
        <w:rPr>
          <w:bCs/>
          <w:i/>
          <w:iCs/>
          <w:lang w:val="en-GB"/>
        </w:rPr>
        <w:t xml:space="preserve">]; </w:t>
      </w:r>
      <w:r w:rsidRPr="00703B5B">
        <w:rPr>
          <w:lang w:val="en-GB"/>
        </w:rPr>
        <w:t>and have no reservations with respect thereto;</w:t>
      </w:r>
    </w:p>
    <w:p w14:paraId="5709F1C9" w14:textId="7D5CFAF6"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We undertake to supply</w:t>
      </w:r>
      <w:r w:rsidR="00EE20B4" w:rsidRPr="00703B5B">
        <w:rPr>
          <w:lang w:val="en-GB"/>
        </w:rPr>
        <w:t>,</w:t>
      </w:r>
      <w:r w:rsidRPr="00703B5B">
        <w:rPr>
          <w:lang w:val="en-GB"/>
        </w:rPr>
        <w:t xml:space="preserve"> </w:t>
      </w:r>
      <w:r w:rsidR="00EE20B4" w:rsidRPr="00703B5B">
        <w:rPr>
          <w:lang w:val="en-GB"/>
        </w:rPr>
        <w:t>following</w:t>
      </w:r>
      <w:r w:rsidRPr="00703B5B">
        <w:rPr>
          <w:lang w:val="en-GB"/>
        </w:rPr>
        <w:t xml:space="preserve"> the Bidding Documents and the delivery schedule specified in the Schedule of Requirements, the Schedule of Delivery</w:t>
      </w:r>
      <w:r w:rsidR="00EE20B4" w:rsidRPr="00703B5B">
        <w:rPr>
          <w:lang w:val="en-GB"/>
        </w:rPr>
        <w:t>,</w:t>
      </w:r>
      <w:r w:rsidRPr="00703B5B">
        <w:rPr>
          <w:lang w:val="en-GB"/>
        </w:rPr>
        <w:t xml:space="preserve"> and the Technical Specifications, the following Supplies and Related Services: [insert </w:t>
      </w:r>
      <w:r w:rsidR="00EE20B4" w:rsidRPr="00703B5B">
        <w:rPr>
          <w:lang w:val="en-GB"/>
        </w:rPr>
        <w:t xml:space="preserve">a </w:t>
      </w:r>
      <w:r w:rsidRPr="00703B5B">
        <w:rPr>
          <w:lang w:val="en-GB"/>
        </w:rPr>
        <w:t>brief description of the Supplies and Related Services];</w:t>
      </w:r>
    </w:p>
    <w:p w14:paraId="338D8350" w14:textId="5204D7EA"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The total price of our </w:t>
      </w:r>
      <w:r w:rsidR="00B33FF9" w:rsidRPr="00703B5B">
        <w:rPr>
          <w:lang w:val="en-GB"/>
        </w:rPr>
        <w:t>bid</w:t>
      </w:r>
      <w:r w:rsidRPr="00703B5B">
        <w:rPr>
          <w:lang w:val="en-GB"/>
        </w:rPr>
        <w:t xml:space="preserve">, excluding the discount offered in clause (e) below, </w:t>
      </w:r>
      <w:r w:rsidR="00B04A5D" w:rsidRPr="00703B5B">
        <w:rPr>
          <w:lang w:val="en-GB"/>
        </w:rPr>
        <w:t>is:</w:t>
      </w:r>
      <w:r w:rsidRPr="00703B5B">
        <w:rPr>
          <w:lang w:val="en-GB"/>
        </w:rPr>
        <w:t xml:space="preserve"> </w:t>
      </w:r>
      <w:r w:rsidRPr="00703B5B">
        <w:rPr>
          <w:i/>
          <w:lang w:val="en-GB"/>
        </w:rPr>
        <w:t>[insert the total bid price in words and figures, indicating the currencies and amounts corresponding to those currencies]</w:t>
      </w:r>
      <w:r w:rsidRPr="00703B5B">
        <w:rPr>
          <w:lang w:val="en-GB"/>
        </w:rPr>
        <w:t>;</w:t>
      </w:r>
    </w:p>
    <w:p w14:paraId="56F35EFD" w14:textId="3C32480B"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The unit price schedule is contained in the annexes </w:t>
      </w:r>
      <w:r w:rsidRPr="00703B5B">
        <w:rPr>
          <w:i/>
          <w:lang w:val="en-GB"/>
        </w:rPr>
        <w:t>[insert name of annexes</w:t>
      </w:r>
      <w:r w:rsidR="00B04A5D" w:rsidRPr="00703B5B">
        <w:rPr>
          <w:i/>
          <w:lang w:val="en-GB"/>
        </w:rPr>
        <w:t>];</w:t>
      </w:r>
    </w:p>
    <w:p w14:paraId="51900253" w14:textId="122C5AB7"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The discounts offered</w:t>
      </w:r>
      <w:r w:rsidR="00EE20B4" w:rsidRPr="00703B5B">
        <w:rPr>
          <w:lang w:val="en-GB"/>
        </w:rPr>
        <w:t>,</w:t>
      </w:r>
      <w:r w:rsidRPr="00703B5B">
        <w:rPr>
          <w:lang w:val="en-GB"/>
        </w:rPr>
        <w:t xml:space="preserve"> and the terms and conditions for applying them are as follows: </w:t>
      </w:r>
    </w:p>
    <w:p w14:paraId="1CB61201" w14:textId="77777777" w:rsidR="00D338EA" w:rsidRPr="00703B5B" w:rsidRDefault="00C57380">
      <w:pPr>
        <w:tabs>
          <w:tab w:val="right" w:pos="9000"/>
        </w:tabs>
        <w:spacing w:after="200"/>
        <w:ind w:left="540"/>
        <w:rPr>
          <w:bCs/>
          <w:i/>
          <w:iCs/>
          <w:lang w:val="en-GB"/>
        </w:rPr>
      </w:pPr>
      <w:r w:rsidRPr="00703B5B">
        <w:rPr>
          <w:bCs/>
          <w:i/>
          <w:iCs/>
          <w:lang w:val="en-GB"/>
        </w:rPr>
        <w:t>[Give details of discounts offered, if any, and the item(s) in the price list(s) to which they apply].</w:t>
      </w:r>
    </w:p>
    <w:p w14:paraId="0FDD80C4" w14:textId="77777777" w:rsidR="00D338EA" w:rsidRPr="00703B5B" w:rsidRDefault="00FF6B71">
      <w:pPr>
        <w:tabs>
          <w:tab w:val="right" w:pos="9000"/>
        </w:tabs>
        <w:spacing w:after="200"/>
        <w:ind w:left="540"/>
        <w:rPr>
          <w:lang w:val="en-GB"/>
        </w:rPr>
      </w:pPr>
      <w:r w:rsidRPr="00703B5B">
        <w:rPr>
          <w:bCs/>
          <w:i/>
          <w:iCs/>
          <w:lang w:val="en-GB"/>
        </w:rPr>
        <w:t xml:space="preserve">[Also </w:t>
      </w:r>
      <w:r w:rsidR="00C57380" w:rsidRPr="00703B5B">
        <w:rPr>
          <w:bCs/>
          <w:i/>
          <w:iCs/>
          <w:lang w:val="en-GB"/>
        </w:rPr>
        <w:t xml:space="preserve">indicate </w:t>
      </w:r>
      <w:r w:rsidRPr="00703B5B">
        <w:rPr>
          <w:bCs/>
          <w:i/>
          <w:iCs/>
          <w:lang w:val="en-GB"/>
        </w:rPr>
        <w:t>in detail the method that will be used to apply the discounts offered, if applicable].</w:t>
      </w:r>
    </w:p>
    <w:p w14:paraId="3FA18EDC" w14:textId="7BBA14CD"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Our </w:t>
      </w:r>
      <w:r w:rsidR="00533F26" w:rsidRPr="00703B5B">
        <w:rPr>
          <w:lang w:val="en-GB"/>
        </w:rPr>
        <w:t>bid</w:t>
      </w:r>
      <w:r w:rsidRPr="00703B5B">
        <w:rPr>
          <w:lang w:val="en-GB"/>
        </w:rPr>
        <w:t xml:space="preserve"> will remain valid for the period required in Clause 19.1 of the Instructions to </w:t>
      </w:r>
      <w:r w:rsidR="00364368" w:rsidRPr="00703B5B">
        <w:rPr>
          <w:lang w:val="en-GB"/>
        </w:rPr>
        <w:t>Bidders</w:t>
      </w:r>
      <w:r w:rsidRPr="00703B5B">
        <w:rPr>
          <w:lang w:val="en-GB"/>
        </w:rPr>
        <w:t xml:space="preserve"> from the deadline for submission of </w:t>
      </w:r>
      <w:r w:rsidR="00BE7ABB" w:rsidRPr="00703B5B">
        <w:rPr>
          <w:lang w:val="en-GB"/>
        </w:rPr>
        <w:t>bids</w:t>
      </w:r>
      <w:r w:rsidRPr="00703B5B">
        <w:rPr>
          <w:lang w:val="en-GB"/>
        </w:rPr>
        <w:t xml:space="preserve"> in Clause 23.1 of the Instructions to </w:t>
      </w:r>
      <w:r w:rsidR="00364368" w:rsidRPr="00703B5B">
        <w:rPr>
          <w:lang w:val="en-GB"/>
        </w:rPr>
        <w:t>Bidders</w:t>
      </w:r>
      <w:r w:rsidR="00B04A5D" w:rsidRPr="00703B5B">
        <w:rPr>
          <w:lang w:val="en-GB"/>
        </w:rPr>
        <w:t xml:space="preserve"> to </w:t>
      </w:r>
      <w:r w:rsidR="00533F26" w:rsidRPr="00703B5B">
        <w:rPr>
          <w:lang w:val="en-GB"/>
        </w:rPr>
        <w:t>bid</w:t>
      </w:r>
      <w:r w:rsidRPr="00703B5B">
        <w:rPr>
          <w:lang w:val="en-GB"/>
        </w:rPr>
        <w:t xml:space="preserve"> and will continue to be binding on us and may be accepted at any time before the expiry of that period;</w:t>
      </w:r>
    </w:p>
    <w:p w14:paraId="33F2557B" w14:textId="35DA3A14" w:rsidR="00D338EA" w:rsidRPr="00703B5B" w:rsidRDefault="00FF6B71">
      <w:pPr>
        <w:pStyle w:val="Paragraphedeliste"/>
        <w:numPr>
          <w:ilvl w:val="0"/>
          <w:numId w:val="76"/>
        </w:numPr>
        <w:tabs>
          <w:tab w:val="left" w:pos="540"/>
          <w:tab w:val="right" w:pos="9000"/>
        </w:tabs>
        <w:spacing w:after="200"/>
        <w:jc w:val="both"/>
        <w:rPr>
          <w:rFonts w:ascii="Times New Roman" w:hAnsi="Times New Roman"/>
          <w:lang w:val="en-GB"/>
        </w:rPr>
      </w:pPr>
      <w:r w:rsidRPr="00703B5B">
        <w:rPr>
          <w:rFonts w:ascii="Times New Roman" w:hAnsi="Times New Roman"/>
          <w:lang w:val="en-GB"/>
        </w:rPr>
        <w:t xml:space="preserve">If our </w:t>
      </w:r>
      <w:r w:rsidR="00533F26" w:rsidRPr="00703B5B">
        <w:rPr>
          <w:rFonts w:ascii="Times New Roman" w:hAnsi="Times New Roman"/>
          <w:lang w:val="en-GB"/>
        </w:rPr>
        <w:t>bid</w:t>
      </w:r>
      <w:r w:rsidRPr="00703B5B">
        <w:rPr>
          <w:rFonts w:ascii="Times New Roman" w:hAnsi="Times New Roman"/>
          <w:lang w:val="en-GB"/>
        </w:rPr>
        <w:t xml:space="preserve"> is accepted, we undertake to provide </w:t>
      </w:r>
      <w:r w:rsidRPr="00703B5B">
        <w:rPr>
          <w:rFonts w:ascii="Times New Roman" w:hAnsi="Times New Roman"/>
          <w:i/>
          <w:lang w:val="en-GB"/>
        </w:rPr>
        <w:t xml:space="preserve">[a </w:t>
      </w:r>
      <w:r w:rsidR="00B04A5D" w:rsidRPr="00703B5B">
        <w:rPr>
          <w:rFonts w:ascii="Times New Roman" w:hAnsi="Times New Roman"/>
          <w:i/>
          <w:lang w:val="en-GB"/>
        </w:rPr>
        <w:t>performance</w:t>
      </w:r>
      <w:r w:rsidR="004B7CCF" w:rsidRPr="00703B5B">
        <w:rPr>
          <w:rFonts w:ascii="Times New Roman" w:hAnsi="Times New Roman"/>
          <w:i/>
          <w:lang w:val="en-GB"/>
        </w:rPr>
        <w:t xml:space="preserve"> bond</w:t>
      </w:r>
      <w:r w:rsidRPr="00703B5B">
        <w:rPr>
          <w:rFonts w:ascii="Times New Roman" w:hAnsi="Times New Roman"/>
          <w:i/>
          <w:lang w:val="en-GB"/>
        </w:rPr>
        <w:t xml:space="preserve"> of the </w:t>
      </w:r>
      <w:r w:rsidR="005E1F12" w:rsidRPr="00703B5B">
        <w:rPr>
          <w:rFonts w:ascii="Times New Roman" w:hAnsi="Times New Roman"/>
          <w:i/>
          <w:lang w:val="en-GB"/>
        </w:rPr>
        <w:t>Framework Agreement</w:t>
      </w:r>
      <w:r w:rsidRPr="00703B5B">
        <w:rPr>
          <w:rFonts w:ascii="Times New Roman" w:hAnsi="Times New Roman"/>
          <w:i/>
          <w:lang w:val="en-GB"/>
        </w:rPr>
        <w:t xml:space="preserve"> or a guarantee statement; select the applicable option;]</w:t>
      </w:r>
      <w:r w:rsidRPr="00703B5B">
        <w:rPr>
          <w:rFonts w:ascii="Times New Roman" w:hAnsi="Times New Roman"/>
          <w:lang w:val="en-GB"/>
        </w:rPr>
        <w:t xml:space="preserve">, </w:t>
      </w:r>
      <w:r w:rsidR="00EE20B4" w:rsidRPr="00703B5B">
        <w:rPr>
          <w:rFonts w:ascii="Times New Roman" w:hAnsi="Times New Roman"/>
          <w:lang w:val="en-GB"/>
        </w:rPr>
        <w:t>under</w:t>
      </w:r>
      <w:r w:rsidRPr="00703B5B">
        <w:rPr>
          <w:rFonts w:ascii="Times New Roman" w:hAnsi="Times New Roman"/>
          <w:lang w:val="en-GB"/>
        </w:rPr>
        <w:t xml:space="preserve"> Clause 41 of the Instructions to </w:t>
      </w:r>
      <w:r w:rsidR="00364368" w:rsidRPr="00703B5B">
        <w:rPr>
          <w:rFonts w:ascii="Times New Roman" w:hAnsi="Times New Roman"/>
          <w:lang w:val="en-GB"/>
        </w:rPr>
        <w:t>Bidders</w:t>
      </w:r>
      <w:r w:rsidRPr="00703B5B">
        <w:rPr>
          <w:rFonts w:ascii="Times New Roman" w:hAnsi="Times New Roman"/>
          <w:lang w:val="en-GB"/>
        </w:rPr>
        <w:t xml:space="preserve"> and Articles 19.1 and 19.2 of the G</w:t>
      </w:r>
      <w:r w:rsidR="004B7CCF" w:rsidRPr="00703B5B">
        <w:rPr>
          <w:rFonts w:ascii="Times New Roman" w:hAnsi="Times New Roman"/>
          <w:lang w:val="en-GB"/>
        </w:rPr>
        <w:t>C</w:t>
      </w:r>
      <w:r w:rsidRPr="00703B5B">
        <w:rPr>
          <w:rFonts w:ascii="Times New Roman" w:hAnsi="Times New Roman"/>
          <w:lang w:val="en-GB"/>
        </w:rPr>
        <w:t xml:space="preserve">C </w:t>
      </w:r>
      <w:r w:rsidRPr="00703B5B">
        <w:rPr>
          <w:rFonts w:ascii="Times New Roman" w:hAnsi="Times New Roman"/>
          <w:i/>
          <w:lang w:val="en-GB"/>
        </w:rPr>
        <w:t xml:space="preserve">[if a </w:t>
      </w:r>
      <w:r w:rsidR="00B04A5D" w:rsidRPr="00703B5B">
        <w:rPr>
          <w:rFonts w:ascii="Times New Roman" w:hAnsi="Times New Roman"/>
          <w:i/>
          <w:lang w:val="en-GB"/>
        </w:rPr>
        <w:t>performance</w:t>
      </w:r>
      <w:r w:rsidR="004B7CCF" w:rsidRPr="00703B5B">
        <w:rPr>
          <w:rFonts w:ascii="Times New Roman" w:hAnsi="Times New Roman"/>
          <w:i/>
          <w:lang w:val="en-GB"/>
        </w:rPr>
        <w:t xml:space="preserve"> bond</w:t>
      </w:r>
      <w:r w:rsidRPr="00703B5B">
        <w:rPr>
          <w:rFonts w:ascii="Times New Roman" w:hAnsi="Times New Roman"/>
          <w:i/>
          <w:lang w:val="en-GB"/>
        </w:rPr>
        <w:t xml:space="preserve"> of the </w:t>
      </w:r>
      <w:r w:rsidR="005E1F12" w:rsidRPr="00703B5B">
        <w:rPr>
          <w:rFonts w:ascii="Times New Roman" w:hAnsi="Times New Roman"/>
          <w:i/>
          <w:lang w:val="en-GB"/>
        </w:rPr>
        <w:t>Framework Agreement</w:t>
      </w:r>
      <w:r w:rsidRPr="00703B5B">
        <w:rPr>
          <w:rFonts w:ascii="Times New Roman" w:hAnsi="Times New Roman"/>
          <w:i/>
          <w:lang w:val="en-GB"/>
        </w:rPr>
        <w:t xml:space="preserve"> is not required, state here: not applicable or delete this clause</w:t>
      </w:r>
      <w:r w:rsidR="008E6082" w:rsidRPr="00703B5B">
        <w:rPr>
          <w:rFonts w:ascii="Times New Roman" w:hAnsi="Times New Roman"/>
          <w:i/>
          <w:lang w:val="en-GB"/>
        </w:rPr>
        <w:t>];</w:t>
      </w:r>
    </w:p>
    <w:p w14:paraId="72C61510" w14:textId="455824BB"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Our application, and any subcontractors or suppliers involved in connection with any part of the Contract, do not fall within the exclusionary conditions of </w:t>
      </w:r>
      <w:r w:rsidR="004B7CCF" w:rsidRPr="00703B5B">
        <w:rPr>
          <w:lang w:val="en-GB"/>
        </w:rPr>
        <w:t>C</w:t>
      </w:r>
      <w:r w:rsidRPr="00703B5B">
        <w:rPr>
          <w:lang w:val="en-GB"/>
        </w:rPr>
        <w:t xml:space="preserve">lause 4.2 of the Instructions to </w:t>
      </w:r>
      <w:r w:rsidR="00364368" w:rsidRPr="00703B5B">
        <w:rPr>
          <w:lang w:val="en-GB"/>
        </w:rPr>
        <w:t>Bidders</w:t>
      </w:r>
      <w:r w:rsidRPr="00703B5B">
        <w:rPr>
          <w:iCs/>
          <w:lang w:val="en-GB"/>
        </w:rPr>
        <w:t>.</w:t>
      </w:r>
    </w:p>
    <w:p w14:paraId="34230EA9" w14:textId="6185ECA7"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We do not have a conflict of interest as defined in </w:t>
      </w:r>
      <w:r w:rsidR="004B7CCF" w:rsidRPr="00703B5B">
        <w:rPr>
          <w:lang w:val="en-GB"/>
        </w:rPr>
        <w:t>C</w:t>
      </w:r>
      <w:r w:rsidRPr="00703B5B">
        <w:rPr>
          <w:lang w:val="en-GB"/>
        </w:rPr>
        <w:t xml:space="preserve">lause 4.3 of the Instructions to </w:t>
      </w:r>
      <w:r w:rsidR="00364368" w:rsidRPr="00703B5B">
        <w:rPr>
          <w:lang w:val="en-GB"/>
        </w:rPr>
        <w:t>Bidders</w:t>
      </w:r>
      <w:r w:rsidRPr="00703B5B">
        <w:rPr>
          <w:lang w:val="en-GB"/>
        </w:rPr>
        <w:t>.</w:t>
      </w:r>
    </w:p>
    <w:p w14:paraId="3FF62902" w14:textId="393CF3E5" w:rsidR="00D338EA" w:rsidRPr="00703B5B" w:rsidRDefault="00FF6B71">
      <w:pPr>
        <w:numPr>
          <w:ilvl w:val="0"/>
          <w:numId w:val="76"/>
        </w:numPr>
        <w:tabs>
          <w:tab w:val="clear" w:pos="360"/>
          <w:tab w:val="left" w:pos="540"/>
          <w:tab w:val="right" w:pos="9000"/>
        </w:tabs>
        <w:spacing w:after="200"/>
        <w:ind w:left="540" w:hanging="540"/>
        <w:jc w:val="both"/>
        <w:rPr>
          <w:lang w:val="en-GB"/>
        </w:rPr>
      </w:pPr>
      <w:r w:rsidRPr="00703B5B">
        <w:rPr>
          <w:lang w:val="en-GB"/>
        </w:rPr>
        <w:t xml:space="preserve">We undertake not to grant or promise to grant to any person involved in any capacity whatsoever in the </w:t>
      </w:r>
      <w:r w:rsidR="007D7E40" w:rsidRPr="00703B5B">
        <w:rPr>
          <w:lang w:val="en-GB"/>
        </w:rPr>
        <w:t>c</w:t>
      </w:r>
      <w:r w:rsidRPr="00703B5B">
        <w:rPr>
          <w:lang w:val="en-GB"/>
        </w:rPr>
        <w:t xml:space="preserve">ontract award procedure any undue advantage, </w:t>
      </w:r>
      <w:r w:rsidR="00EE20B4" w:rsidRPr="00703B5B">
        <w:rPr>
          <w:lang w:val="en-GB"/>
        </w:rPr>
        <w:t xml:space="preserve">financial </w:t>
      </w:r>
      <w:r w:rsidRPr="00703B5B">
        <w:rPr>
          <w:lang w:val="en-GB"/>
        </w:rPr>
        <w:t xml:space="preserve">or otherwise, directly or through intermediaries, </w:t>
      </w:r>
      <w:r w:rsidR="00EE20B4" w:rsidRPr="00703B5B">
        <w:rPr>
          <w:lang w:val="en-GB"/>
        </w:rPr>
        <w:t>to obtain</w:t>
      </w:r>
      <w:r w:rsidRPr="00703B5B">
        <w:rPr>
          <w:lang w:val="en-GB"/>
        </w:rPr>
        <w:t xml:space="preserve"> the contract and in general to comply with the provisions of the Charter of Transparency and Ethics in Public Procurement as evidenced by the attached undertaking form, signed by us</w:t>
      </w:r>
      <w:r w:rsidR="00C57380" w:rsidRPr="00703B5B">
        <w:rPr>
          <w:lang w:val="en-GB"/>
        </w:rPr>
        <w:t>.</w:t>
      </w:r>
    </w:p>
    <w:p w14:paraId="619013BB" w14:textId="1E053733" w:rsidR="00D338EA" w:rsidRPr="00703B5B" w:rsidRDefault="00FF6B71">
      <w:pPr>
        <w:pStyle w:val="Outline1"/>
        <w:keepNext w:val="0"/>
        <w:numPr>
          <w:ilvl w:val="0"/>
          <w:numId w:val="76"/>
        </w:numPr>
        <w:spacing w:before="0"/>
        <w:jc w:val="both"/>
        <w:rPr>
          <w:kern w:val="0"/>
          <w:lang w:val="en-GB"/>
        </w:rPr>
      </w:pPr>
      <w:r w:rsidRPr="00703B5B">
        <w:rPr>
          <w:kern w:val="0"/>
          <w:lang w:val="en-GB"/>
        </w:rPr>
        <w:t xml:space="preserve">It is understood that </w:t>
      </w:r>
      <w:r w:rsidR="008B6073" w:rsidRPr="00703B5B">
        <w:rPr>
          <w:kern w:val="0"/>
          <w:lang w:val="en-GB"/>
        </w:rPr>
        <w:t>this</w:t>
      </w:r>
      <w:r w:rsidR="00364368" w:rsidRPr="00703B5B">
        <w:rPr>
          <w:kern w:val="0"/>
          <w:lang w:val="en-GB"/>
        </w:rPr>
        <w:t xml:space="preserve"> bid</w:t>
      </w:r>
      <w:r w:rsidRPr="00703B5B">
        <w:rPr>
          <w:kern w:val="0"/>
          <w:lang w:val="en-GB"/>
        </w:rPr>
        <w:t>, and your written acceptance of t</w:t>
      </w:r>
      <w:r w:rsidR="00364368" w:rsidRPr="00703B5B">
        <w:rPr>
          <w:kern w:val="0"/>
          <w:lang w:val="en-GB"/>
        </w:rPr>
        <w:t>h</w:t>
      </w:r>
      <w:r w:rsidR="008B6073" w:rsidRPr="00703B5B">
        <w:rPr>
          <w:kern w:val="0"/>
          <w:lang w:val="en-GB"/>
        </w:rPr>
        <w:t xml:space="preserve">is </w:t>
      </w:r>
      <w:r w:rsidR="00364368" w:rsidRPr="00703B5B">
        <w:rPr>
          <w:kern w:val="0"/>
          <w:lang w:val="en-GB"/>
        </w:rPr>
        <w:t>bid</w:t>
      </w:r>
      <w:r w:rsidR="004B7CCF" w:rsidRPr="00703B5B">
        <w:rPr>
          <w:kern w:val="0"/>
          <w:lang w:val="en-GB"/>
        </w:rPr>
        <w:t xml:space="preserve"> </w:t>
      </w:r>
      <w:r w:rsidRPr="00703B5B">
        <w:rPr>
          <w:kern w:val="0"/>
          <w:lang w:val="en-GB"/>
        </w:rPr>
        <w:t>contained in the notification of award of the Contract sent by you to us, shall serve as the contract between us until a formal contract is drawn up and signed.</w:t>
      </w:r>
    </w:p>
    <w:p w14:paraId="6F51DD40" w14:textId="77777777" w:rsidR="00AD57D9" w:rsidRPr="00703B5B" w:rsidRDefault="00AD57D9" w:rsidP="00AD57D9">
      <w:pPr>
        <w:ind w:left="540" w:hanging="540"/>
        <w:jc w:val="both"/>
        <w:rPr>
          <w:lang w:val="en-GB"/>
        </w:rPr>
      </w:pPr>
    </w:p>
    <w:p w14:paraId="32A1C4CE" w14:textId="355396EE" w:rsidR="00D338EA" w:rsidRPr="00703B5B" w:rsidRDefault="00FF6B71">
      <w:pPr>
        <w:pStyle w:val="Outline1"/>
        <w:keepNext w:val="0"/>
        <w:numPr>
          <w:ilvl w:val="0"/>
          <w:numId w:val="76"/>
        </w:numPr>
        <w:spacing w:before="0"/>
        <w:jc w:val="both"/>
        <w:rPr>
          <w:kern w:val="0"/>
          <w:lang w:val="en-GB"/>
        </w:rPr>
      </w:pPr>
      <w:r w:rsidRPr="00703B5B">
        <w:rPr>
          <w:kern w:val="0"/>
          <w:lang w:val="en-GB"/>
        </w:rPr>
        <w:t xml:space="preserve">We understand that you are not obliged to accept the lowest evaluated </w:t>
      </w:r>
      <w:r w:rsidR="004B7CCF" w:rsidRPr="00703B5B">
        <w:rPr>
          <w:kern w:val="0"/>
          <w:lang w:val="en-GB"/>
        </w:rPr>
        <w:t>bid</w:t>
      </w:r>
      <w:r w:rsidRPr="00703B5B">
        <w:rPr>
          <w:kern w:val="0"/>
          <w:lang w:val="en-GB"/>
        </w:rPr>
        <w:t xml:space="preserve"> or any of the </w:t>
      </w:r>
      <w:r w:rsidR="004B7CCF" w:rsidRPr="00703B5B">
        <w:rPr>
          <w:kern w:val="0"/>
          <w:lang w:val="en-GB"/>
        </w:rPr>
        <w:t>bids</w:t>
      </w:r>
      <w:r w:rsidRPr="00703B5B">
        <w:rPr>
          <w:kern w:val="0"/>
          <w:lang w:val="en-GB"/>
        </w:rPr>
        <w:t xml:space="preserve"> you may receive.</w:t>
      </w:r>
    </w:p>
    <w:p w14:paraId="0307E3B0" w14:textId="77777777" w:rsidR="00AD57D9" w:rsidRPr="00703B5B" w:rsidRDefault="00AD57D9" w:rsidP="00AD57D9">
      <w:pPr>
        <w:tabs>
          <w:tab w:val="left" w:pos="1188"/>
          <w:tab w:val="left" w:pos="2394"/>
          <w:tab w:val="left" w:pos="4209"/>
          <w:tab w:val="left" w:pos="5238"/>
          <w:tab w:val="left" w:pos="7632"/>
          <w:tab w:val="left" w:pos="7868"/>
          <w:tab w:val="left" w:pos="9468"/>
        </w:tabs>
        <w:rPr>
          <w:lang w:val="en-GB"/>
        </w:rPr>
      </w:pPr>
    </w:p>
    <w:p w14:paraId="60B68A09" w14:textId="77777777" w:rsidR="00AD57D9" w:rsidRPr="00703B5B" w:rsidRDefault="00AD57D9" w:rsidP="00AD57D9">
      <w:pPr>
        <w:tabs>
          <w:tab w:val="left" w:pos="1188"/>
          <w:tab w:val="left" w:pos="2394"/>
          <w:tab w:val="left" w:pos="4209"/>
          <w:tab w:val="left" w:pos="5238"/>
          <w:tab w:val="left" w:pos="7632"/>
          <w:tab w:val="left" w:pos="7868"/>
          <w:tab w:val="left" w:pos="9468"/>
        </w:tabs>
        <w:rPr>
          <w:lang w:val="en-GB"/>
        </w:rPr>
      </w:pPr>
    </w:p>
    <w:p w14:paraId="55DA76D4" w14:textId="77777777" w:rsidR="00AD57D9" w:rsidRPr="00703B5B" w:rsidRDefault="00AD57D9" w:rsidP="00AD57D9">
      <w:pPr>
        <w:tabs>
          <w:tab w:val="left" w:pos="1188"/>
          <w:tab w:val="left" w:pos="2394"/>
          <w:tab w:val="left" w:pos="4209"/>
          <w:tab w:val="left" w:pos="5238"/>
          <w:tab w:val="left" w:pos="7632"/>
          <w:tab w:val="left" w:pos="7868"/>
          <w:tab w:val="left" w:pos="9468"/>
        </w:tabs>
        <w:rPr>
          <w:lang w:val="en-GB"/>
        </w:rPr>
      </w:pPr>
    </w:p>
    <w:p w14:paraId="390D81A7" w14:textId="77777777" w:rsidR="00D338EA" w:rsidRPr="00703B5B" w:rsidRDefault="00FF6B71">
      <w:pPr>
        <w:tabs>
          <w:tab w:val="right" w:pos="4140"/>
          <w:tab w:val="left" w:pos="4500"/>
          <w:tab w:val="right" w:pos="9000"/>
        </w:tabs>
        <w:rPr>
          <w:lang w:val="en-GB"/>
        </w:rPr>
      </w:pPr>
      <w:r w:rsidRPr="00703B5B">
        <w:rPr>
          <w:lang w:val="en-GB"/>
        </w:rPr>
        <w:t xml:space="preserve">Name </w:t>
      </w:r>
      <w:r w:rsidRPr="00703B5B">
        <w:rPr>
          <w:bCs/>
          <w:i/>
          <w:iCs/>
          <w:lang w:val="en-GB"/>
        </w:rPr>
        <w:t>[insert the full name of the person signing the offer].</w:t>
      </w:r>
    </w:p>
    <w:p w14:paraId="5633A6F4" w14:textId="78D98ADA" w:rsidR="00D338EA" w:rsidRPr="00703B5B" w:rsidRDefault="00FF6B71">
      <w:pPr>
        <w:tabs>
          <w:tab w:val="right" w:pos="4140"/>
          <w:tab w:val="left" w:pos="4500"/>
          <w:tab w:val="right" w:pos="9000"/>
        </w:tabs>
        <w:rPr>
          <w:lang w:val="en-GB"/>
        </w:rPr>
      </w:pPr>
      <w:r w:rsidRPr="00703B5B">
        <w:rPr>
          <w:lang w:val="en-GB"/>
        </w:rPr>
        <w:t xml:space="preserve">In my capacity as </w:t>
      </w:r>
      <w:r w:rsidRPr="00703B5B">
        <w:rPr>
          <w:bCs/>
          <w:i/>
          <w:iCs/>
          <w:lang w:val="en-GB"/>
        </w:rPr>
        <w:t xml:space="preserve">[indicate </w:t>
      </w:r>
      <w:r w:rsidR="00EE20B4" w:rsidRPr="00703B5B">
        <w:rPr>
          <w:bCs/>
          <w:i/>
          <w:iCs/>
          <w:lang w:val="en-GB"/>
        </w:rPr>
        <w:t xml:space="preserve">the </w:t>
      </w:r>
      <w:r w:rsidRPr="00703B5B">
        <w:rPr>
          <w:bCs/>
          <w:i/>
          <w:iCs/>
          <w:lang w:val="en-GB"/>
        </w:rPr>
        <w:t>capacity of signatory].</w:t>
      </w:r>
    </w:p>
    <w:p w14:paraId="1698BCD4" w14:textId="77777777" w:rsidR="00AD57D9" w:rsidRPr="00703B5B" w:rsidRDefault="00AD57D9" w:rsidP="00AD57D9">
      <w:pPr>
        <w:tabs>
          <w:tab w:val="right" w:pos="4140"/>
          <w:tab w:val="left" w:pos="4500"/>
          <w:tab w:val="right" w:pos="9000"/>
        </w:tabs>
        <w:rPr>
          <w:lang w:val="en-GB"/>
        </w:rPr>
      </w:pPr>
    </w:p>
    <w:p w14:paraId="7C90D0DA" w14:textId="77777777" w:rsidR="00D338EA" w:rsidRPr="00703B5B" w:rsidRDefault="00FF6B71">
      <w:pPr>
        <w:tabs>
          <w:tab w:val="right" w:pos="4140"/>
          <w:tab w:val="left" w:pos="4500"/>
          <w:tab w:val="right" w:pos="9000"/>
        </w:tabs>
        <w:rPr>
          <w:u w:val="single"/>
          <w:lang w:val="en-GB"/>
        </w:rPr>
      </w:pPr>
      <w:r w:rsidRPr="00703B5B">
        <w:rPr>
          <w:lang w:val="en-GB"/>
        </w:rPr>
        <w:t xml:space="preserve">Signature </w:t>
      </w:r>
      <w:r w:rsidRPr="00703B5B">
        <w:rPr>
          <w:bCs/>
          <w:i/>
          <w:iCs/>
          <w:lang w:val="en-GB"/>
        </w:rPr>
        <w:t>[insert signature]</w:t>
      </w:r>
    </w:p>
    <w:p w14:paraId="5AA9321B" w14:textId="77777777" w:rsidR="00AD57D9" w:rsidRPr="00703B5B" w:rsidRDefault="00AD57D9" w:rsidP="00AD5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F419D7" w14:textId="77777777" w:rsidR="00AD57D9" w:rsidRPr="00703B5B" w:rsidRDefault="00AD57D9" w:rsidP="00AD5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A901363" w14:textId="492367E8" w:rsidR="00D338EA" w:rsidRPr="00703B5B" w:rsidRDefault="00FF6B71">
      <w:pPr>
        <w:tabs>
          <w:tab w:val="right" w:pos="9000"/>
        </w:tabs>
        <w:rPr>
          <w:bCs/>
          <w:i/>
          <w:iCs/>
          <w:lang w:val="en-GB"/>
        </w:rPr>
      </w:pPr>
      <w:r w:rsidRPr="00703B5B">
        <w:rPr>
          <w:lang w:val="en-GB"/>
        </w:rPr>
        <w:t xml:space="preserve">Having </w:t>
      </w:r>
      <w:r w:rsidR="00EE20B4" w:rsidRPr="00703B5B">
        <w:rPr>
          <w:lang w:val="en-GB"/>
        </w:rPr>
        <w:t xml:space="preserve">the </w:t>
      </w:r>
      <w:r w:rsidR="004B7CCF" w:rsidRPr="00703B5B">
        <w:rPr>
          <w:lang w:val="en-GB"/>
        </w:rPr>
        <w:t>authority</w:t>
      </w:r>
      <w:r w:rsidRPr="00703B5B">
        <w:rPr>
          <w:lang w:val="en-GB"/>
        </w:rPr>
        <w:t xml:space="preserve"> to sign the </w:t>
      </w:r>
      <w:r w:rsidR="00533F26" w:rsidRPr="00703B5B">
        <w:rPr>
          <w:lang w:val="en-GB"/>
        </w:rPr>
        <w:t>bid</w:t>
      </w:r>
      <w:r w:rsidRPr="00703B5B">
        <w:rPr>
          <w:lang w:val="en-GB"/>
        </w:rPr>
        <w:t xml:space="preserve"> for and on behalf of </w:t>
      </w:r>
      <w:r w:rsidRPr="00703B5B">
        <w:rPr>
          <w:bCs/>
          <w:i/>
          <w:iCs/>
          <w:lang w:val="en-GB"/>
        </w:rPr>
        <w:t xml:space="preserve">[insert full name of </w:t>
      </w:r>
      <w:r w:rsidR="008B6073" w:rsidRPr="00703B5B">
        <w:rPr>
          <w:bCs/>
          <w:i/>
          <w:iCs/>
          <w:lang w:val="en-GB"/>
        </w:rPr>
        <w:t>the b</w:t>
      </w:r>
      <w:r w:rsidR="00A27F6C" w:rsidRPr="00703B5B">
        <w:rPr>
          <w:bCs/>
          <w:i/>
          <w:iCs/>
          <w:lang w:val="en-GB"/>
        </w:rPr>
        <w:t>idder</w:t>
      </w:r>
      <w:r w:rsidRPr="00703B5B">
        <w:rPr>
          <w:bCs/>
          <w:i/>
          <w:iCs/>
          <w:lang w:val="en-GB"/>
        </w:rPr>
        <w:t>].</w:t>
      </w:r>
    </w:p>
    <w:p w14:paraId="6444A557" w14:textId="77777777" w:rsidR="00AD57D9" w:rsidRPr="00703B5B" w:rsidRDefault="00AD57D9" w:rsidP="00AD57D9">
      <w:pPr>
        <w:tabs>
          <w:tab w:val="right" w:pos="9000"/>
        </w:tabs>
        <w:rPr>
          <w:lang w:val="en-GB"/>
        </w:rPr>
      </w:pPr>
    </w:p>
    <w:p w14:paraId="3887D56B" w14:textId="77777777" w:rsidR="00AD57D9" w:rsidRPr="00703B5B" w:rsidRDefault="00AD57D9" w:rsidP="00AD57D9">
      <w:pPr>
        <w:tabs>
          <w:tab w:val="right" w:pos="9000"/>
        </w:tabs>
        <w:rPr>
          <w:lang w:val="en-GB"/>
        </w:rPr>
      </w:pPr>
    </w:p>
    <w:p w14:paraId="4E134967" w14:textId="77777777" w:rsidR="00D338EA" w:rsidRPr="00703B5B" w:rsidRDefault="00FF6B71">
      <w:pPr>
        <w:tabs>
          <w:tab w:val="right" w:pos="9000"/>
        </w:tabs>
        <w:rPr>
          <w:i/>
          <w:iCs/>
          <w:lang w:val="en-GB"/>
        </w:rPr>
      </w:pPr>
      <w:r w:rsidRPr="00703B5B">
        <w:rPr>
          <w:lang w:val="en-GB"/>
        </w:rPr>
        <w:t xml:space="preserve">Dated ________________________________ day of </w:t>
      </w:r>
      <w:r w:rsidRPr="00703B5B">
        <w:rPr>
          <w:i/>
          <w:iCs/>
          <w:lang w:val="en-GB"/>
        </w:rPr>
        <w:t>[Insert date signed]</w:t>
      </w:r>
    </w:p>
    <w:p w14:paraId="54F3E4F6" w14:textId="77777777" w:rsidR="00AD57D9" w:rsidRPr="00703B5B" w:rsidRDefault="00AD57D9" w:rsidP="00AD57D9">
      <w:pPr>
        <w:tabs>
          <w:tab w:val="right" w:pos="9000"/>
        </w:tabs>
        <w:rPr>
          <w:lang w:val="en-GB"/>
        </w:rPr>
      </w:pPr>
    </w:p>
    <w:p w14:paraId="2BA38477" w14:textId="77777777" w:rsidR="00AD57D9" w:rsidRPr="00703B5B" w:rsidRDefault="00AD57D9" w:rsidP="00AD57D9">
      <w:pPr>
        <w:tabs>
          <w:tab w:val="right" w:pos="9000"/>
        </w:tabs>
        <w:ind w:left="4320" w:firstLine="720"/>
        <w:rPr>
          <w:lang w:val="en-GB"/>
        </w:rPr>
      </w:pPr>
      <w:r w:rsidRPr="00703B5B">
        <w:rPr>
          <w:lang w:val="en-GB"/>
        </w:rPr>
        <w:br w:type="page"/>
      </w:r>
    </w:p>
    <w:p w14:paraId="3B1D8D91" w14:textId="7BD4DC18" w:rsidR="00D338EA" w:rsidRPr="00703B5B" w:rsidRDefault="00FF6B71">
      <w:pPr>
        <w:pStyle w:val="Titre2"/>
        <w:jc w:val="center"/>
        <w:rPr>
          <w:sz w:val="36"/>
          <w:szCs w:val="36"/>
          <w:lang w:val="en-GB"/>
        </w:rPr>
      </w:pPr>
      <w:bookmarkStart w:id="480" w:name="_Toc516690909"/>
      <w:bookmarkStart w:id="481" w:name="_Toc516691513"/>
      <w:bookmarkStart w:id="482" w:name="_Toc516697575"/>
      <w:bookmarkStart w:id="483" w:name="_Toc516701401"/>
      <w:bookmarkStart w:id="484" w:name="_Toc516703261"/>
      <w:bookmarkStart w:id="485" w:name="_Toc516704818"/>
      <w:bookmarkStart w:id="486" w:name="_Toc519511367"/>
      <w:r w:rsidRPr="00703B5B">
        <w:rPr>
          <w:sz w:val="36"/>
          <w:szCs w:val="36"/>
          <w:lang w:val="en-GB"/>
        </w:rPr>
        <w:t xml:space="preserve">Price </w:t>
      </w:r>
      <w:r w:rsidR="007D7E40" w:rsidRPr="00703B5B">
        <w:rPr>
          <w:sz w:val="36"/>
          <w:szCs w:val="36"/>
          <w:lang w:val="en-GB"/>
        </w:rPr>
        <w:t>L</w:t>
      </w:r>
      <w:r w:rsidRPr="00703B5B">
        <w:rPr>
          <w:sz w:val="36"/>
          <w:szCs w:val="36"/>
          <w:lang w:val="en-GB"/>
        </w:rPr>
        <w:t>ists</w:t>
      </w:r>
      <w:bookmarkEnd w:id="480"/>
      <w:bookmarkEnd w:id="481"/>
      <w:bookmarkEnd w:id="482"/>
      <w:bookmarkEnd w:id="483"/>
      <w:bookmarkEnd w:id="484"/>
      <w:bookmarkEnd w:id="485"/>
      <w:bookmarkEnd w:id="486"/>
    </w:p>
    <w:p w14:paraId="77CCC053" w14:textId="77777777" w:rsidR="00AD57D9" w:rsidRPr="00703B5B" w:rsidRDefault="00AD57D9" w:rsidP="00AD57D9">
      <w:pPr>
        <w:jc w:val="center"/>
        <w:rPr>
          <w:lang w:val="en-GB"/>
        </w:rPr>
      </w:pPr>
    </w:p>
    <w:p w14:paraId="04FB2964" w14:textId="77777777" w:rsidR="00AD57D9" w:rsidRPr="00703B5B" w:rsidRDefault="00AD57D9" w:rsidP="00AD57D9">
      <w:pPr>
        <w:jc w:val="center"/>
        <w:rPr>
          <w:lang w:val="en-GB"/>
        </w:rPr>
      </w:pPr>
    </w:p>
    <w:p w14:paraId="326F90E9" w14:textId="7854DD27" w:rsidR="00D338EA" w:rsidRPr="00703B5B" w:rsidRDefault="00FF6B71">
      <w:pPr>
        <w:pStyle w:val="Outline"/>
        <w:tabs>
          <w:tab w:val="right" w:pos="9000"/>
        </w:tabs>
        <w:spacing w:before="0"/>
        <w:rPr>
          <w:bCs/>
          <w:i/>
          <w:iCs/>
          <w:szCs w:val="24"/>
          <w:lang w:val="en-GB"/>
        </w:rPr>
      </w:pPr>
      <w:r w:rsidRPr="00703B5B">
        <w:rPr>
          <w:bCs/>
          <w:i/>
          <w:iCs/>
          <w:szCs w:val="24"/>
          <w:lang w:val="en-GB"/>
        </w:rPr>
        <w:t>[</w:t>
      </w:r>
      <w:r w:rsidR="008B6073" w:rsidRPr="00703B5B">
        <w:rPr>
          <w:bCs/>
          <w:i/>
          <w:iCs/>
          <w:szCs w:val="24"/>
          <w:lang w:val="en-GB"/>
        </w:rPr>
        <w:t>The b</w:t>
      </w:r>
      <w:r w:rsidR="005A3E83" w:rsidRPr="00703B5B">
        <w:rPr>
          <w:bCs/>
          <w:i/>
          <w:iCs/>
          <w:szCs w:val="24"/>
          <w:lang w:val="en-GB"/>
        </w:rPr>
        <w:t>idder</w:t>
      </w:r>
      <w:r w:rsidR="004B7CCF" w:rsidRPr="00703B5B">
        <w:rPr>
          <w:bCs/>
          <w:i/>
          <w:iCs/>
          <w:szCs w:val="24"/>
          <w:lang w:val="en-GB"/>
        </w:rPr>
        <w:t xml:space="preserve"> </w:t>
      </w:r>
      <w:r w:rsidRPr="00703B5B">
        <w:rPr>
          <w:bCs/>
          <w:i/>
          <w:iCs/>
          <w:szCs w:val="24"/>
          <w:lang w:val="en-GB"/>
        </w:rPr>
        <w:t>must fill in all blanks in the Price Schedule Forms in accordance with the instructions below. The list of items in Column 1 of the Price Schedule must be identical to the list of Supplies and Related Services provided by the Contracting Authority in Section IV].</w:t>
      </w:r>
    </w:p>
    <w:p w14:paraId="7D16FB3B" w14:textId="77777777" w:rsidR="00AD57D9" w:rsidRPr="00703B5B" w:rsidRDefault="00AD57D9" w:rsidP="00AD57D9">
      <w:pPr>
        <w:pStyle w:val="Outline"/>
        <w:tabs>
          <w:tab w:val="right" w:pos="9000"/>
        </w:tabs>
        <w:spacing w:before="0"/>
        <w:rPr>
          <w:kern w:val="0"/>
          <w:lang w:val="en-GB"/>
        </w:rPr>
      </w:pPr>
    </w:p>
    <w:p w14:paraId="75B0F64C" w14:textId="77777777" w:rsidR="00AD57D9" w:rsidRPr="00703B5B" w:rsidRDefault="00AD57D9" w:rsidP="00AD57D9">
      <w:pPr>
        <w:tabs>
          <w:tab w:val="right" w:pos="9000"/>
        </w:tabs>
        <w:rPr>
          <w:lang w:val="en-GB"/>
        </w:rPr>
        <w:sectPr w:rsidR="00AD57D9" w:rsidRPr="00703B5B">
          <w:headerReference w:type="even" r:id="rId28"/>
          <w:headerReference w:type="default" r:id="rId29"/>
          <w:headerReference w:type="first" r:id="rId30"/>
          <w:endnotePr>
            <w:numFmt w:val="decimal"/>
            <w:numRestart w:val="eachSect"/>
          </w:endnotePr>
          <w:type w:val="oddPage"/>
          <w:pgSz w:w="12240" w:h="15840" w:code="1"/>
          <w:pgMar w:top="1440" w:right="1440" w:bottom="1440" w:left="1800" w:header="720" w:footer="720" w:gutter="0"/>
          <w:paperSrc w:first="19532" w:other="19532"/>
          <w:cols w:space="720"/>
        </w:sectPr>
      </w:pPr>
      <w:bookmarkStart w:id="487" w:name="_Toc438013346"/>
    </w:p>
    <w:bookmarkEnd w:id="487"/>
    <w:p w14:paraId="20E5C928" w14:textId="77777777" w:rsidR="00AD57D9" w:rsidRPr="00703B5B" w:rsidRDefault="00AD57D9" w:rsidP="00AD57D9">
      <w:pPr>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450"/>
      </w:tblGrid>
      <w:tr w:rsidR="00AD57D9" w:rsidRPr="00703B5B" w14:paraId="2B77B258" w14:textId="77777777" w:rsidTr="00AD57D9">
        <w:trPr>
          <w:cantSplit/>
          <w:trHeight w:val="900"/>
        </w:trPr>
        <w:tc>
          <w:tcPr>
            <w:tcW w:w="13158" w:type="dxa"/>
            <w:gridSpan w:val="2"/>
            <w:tcBorders>
              <w:top w:val="nil"/>
              <w:left w:val="nil"/>
              <w:bottom w:val="nil"/>
              <w:right w:val="nil"/>
            </w:tcBorders>
            <w:vAlign w:val="center"/>
          </w:tcPr>
          <w:p w14:paraId="2A62CDA3" w14:textId="0DEA342B" w:rsidR="00D338EA" w:rsidRPr="00703B5B" w:rsidRDefault="00FF6B71">
            <w:pPr>
              <w:pStyle w:val="Titre2"/>
              <w:jc w:val="center"/>
              <w:rPr>
                <w:lang w:val="en-GB"/>
              </w:rPr>
            </w:pPr>
            <w:bookmarkStart w:id="488" w:name="_Toc516690910"/>
            <w:bookmarkStart w:id="489" w:name="_Toc516691514"/>
            <w:bookmarkStart w:id="490" w:name="_Toc516697576"/>
            <w:bookmarkStart w:id="491" w:name="_Toc516701402"/>
            <w:bookmarkStart w:id="492" w:name="_Toc516703262"/>
            <w:bookmarkStart w:id="493" w:name="_Toc516704819"/>
            <w:bookmarkStart w:id="494" w:name="_Toc519511368"/>
            <w:bookmarkStart w:id="495" w:name="_Toc77404845"/>
            <w:r w:rsidRPr="00703B5B">
              <w:rPr>
                <w:sz w:val="36"/>
                <w:szCs w:val="36"/>
                <w:lang w:val="en-GB"/>
              </w:rPr>
              <w:t xml:space="preserve">Price </w:t>
            </w:r>
            <w:r w:rsidR="007D7E40" w:rsidRPr="00703B5B">
              <w:rPr>
                <w:sz w:val="36"/>
                <w:szCs w:val="36"/>
                <w:lang w:val="en-GB"/>
              </w:rPr>
              <w:t>L</w:t>
            </w:r>
            <w:r w:rsidRPr="00703B5B">
              <w:rPr>
                <w:sz w:val="36"/>
                <w:szCs w:val="36"/>
                <w:lang w:val="en-GB"/>
              </w:rPr>
              <w:t xml:space="preserve">ist </w:t>
            </w:r>
            <w:r w:rsidR="004D2203" w:rsidRPr="00703B5B">
              <w:rPr>
                <w:sz w:val="36"/>
                <w:szCs w:val="36"/>
                <w:lang w:val="en-GB"/>
              </w:rPr>
              <w:t>for</w:t>
            </w:r>
            <w:r w:rsidRPr="00703B5B">
              <w:rPr>
                <w:sz w:val="36"/>
                <w:szCs w:val="36"/>
                <w:lang w:val="en-GB"/>
              </w:rPr>
              <w:t xml:space="preserve"> </w:t>
            </w:r>
            <w:r w:rsidR="007D7E40" w:rsidRPr="00703B5B">
              <w:rPr>
                <w:sz w:val="36"/>
                <w:szCs w:val="36"/>
                <w:lang w:val="en-GB"/>
              </w:rPr>
              <w:t>S</w:t>
            </w:r>
            <w:r w:rsidRPr="00703B5B">
              <w:rPr>
                <w:sz w:val="36"/>
                <w:szCs w:val="36"/>
                <w:lang w:val="en-GB"/>
              </w:rPr>
              <w:t xml:space="preserve">upplies </w:t>
            </w:r>
            <w:bookmarkEnd w:id="488"/>
            <w:bookmarkEnd w:id="489"/>
            <w:bookmarkEnd w:id="490"/>
            <w:bookmarkEnd w:id="491"/>
            <w:bookmarkEnd w:id="492"/>
            <w:bookmarkEnd w:id="493"/>
            <w:bookmarkEnd w:id="494"/>
            <w:bookmarkEnd w:id="495"/>
          </w:p>
        </w:tc>
      </w:tr>
      <w:tr w:rsidR="00AD57D9" w:rsidRPr="00703B5B" w14:paraId="1BC0FBE1" w14:textId="77777777" w:rsidTr="00AD57D9">
        <w:trPr>
          <w:cantSplit/>
          <w:trHeight w:val="351"/>
        </w:trPr>
        <w:tc>
          <w:tcPr>
            <w:tcW w:w="13158" w:type="dxa"/>
            <w:gridSpan w:val="2"/>
            <w:tcBorders>
              <w:top w:val="nil"/>
              <w:left w:val="nil"/>
              <w:bottom w:val="nil"/>
              <w:right w:val="nil"/>
            </w:tcBorders>
            <w:vAlign w:val="center"/>
          </w:tcPr>
          <w:p w14:paraId="2A01A26D" w14:textId="77777777" w:rsidR="00AD57D9" w:rsidRPr="00703B5B" w:rsidRDefault="00AD57D9" w:rsidP="00AD57D9">
            <w:pPr>
              <w:rPr>
                <w:lang w:val="en-GB"/>
              </w:rPr>
            </w:pPr>
          </w:p>
        </w:tc>
      </w:tr>
      <w:tr w:rsidR="00AD57D9" w:rsidRPr="00B001E1" w14:paraId="7BD2A39F" w14:textId="77777777" w:rsidTr="00AD57D9">
        <w:trPr>
          <w:cantSplit/>
        </w:trPr>
        <w:tc>
          <w:tcPr>
            <w:tcW w:w="3708" w:type="dxa"/>
            <w:tcBorders>
              <w:top w:val="nil"/>
              <w:left w:val="nil"/>
              <w:bottom w:val="nil"/>
              <w:right w:val="nil"/>
            </w:tcBorders>
            <w:vAlign w:val="center"/>
          </w:tcPr>
          <w:p w14:paraId="558B96C4" w14:textId="77777777" w:rsidR="00AD57D9" w:rsidRPr="00703B5B" w:rsidRDefault="00AD57D9" w:rsidP="00AD57D9">
            <w:pPr>
              <w:rPr>
                <w:sz w:val="18"/>
                <w:lang w:val="en-GB"/>
              </w:rPr>
            </w:pPr>
          </w:p>
        </w:tc>
        <w:tc>
          <w:tcPr>
            <w:tcW w:w="9450" w:type="dxa"/>
            <w:tcBorders>
              <w:top w:val="nil"/>
              <w:left w:val="nil"/>
              <w:bottom w:val="nil"/>
              <w:right w:val="nil"/>
            </w:tcBorders>
            <w:vAlign w:val="center"/>
          </w:tcPr>
          <w:p w14:paraId="6723C799" w14:textId="2ADAB63C" w:rsidR="00D338EA" w:rsidRPr="00703B5B" w:rsidRDefault="00FF6B71">
            <w:pPr>
              <w:jc w:val="right"/>
              <w:rPr>
                <w:bCs/>
                <w:i/>
                <w:iCs/>
                <w:sz w:val="18"/>
                <w:szCs w:val="16"/>
                <w:lang w:val="en-GB"/>
              </w:rPr>
            </w:pPr>
            <w:r w:rsidRPr="00703B5B">
              <w:rPr>
                <w:sz w:val="18"/>
                <w:szCs w:val="16"/>
                <w:lang w:val="en-GB"/>
              </w:rPr>
              <w:t>Date [</w:t>
            </w:r>
            <w:r w:rsidRPr="00703B5B">
              <w:rPr>
                <w:bCs/>
                <w:i/>
                <w:iCs/>
                <w:sz w:val="18"/>
                <w:szCs w:val="16"/>
                <w:lang w:val="en-GB"/>
              </w:rPr>
              <w:t xml:space="preserve">insert date (day, month, year) of </w:t>
            </w:r>
            <w:r w:rsidR="00EE20B4" w:rsidRPr="00703B5B">
              <w:rPr>
                <w:bCs/>
                <w:i/>
                <w:iCs/>
                <w:sz w:val="18"/>
                <w:szCs w:val="16"/>
                <w:lang w:val="en-GB"/>
              </w:rPr>
              <w:t>bid submission</w:t>
            </w:r>
            <w:r w:rsidRPr="00703B5B">
              <w:rPr>
                <w:bCs/>
                <w:i/>
                <w:iCs/>
                <w:sz w:val="18"/>
                <w:szCs w:val="16"/>
                <w:lang w:val="en-GB"/>
              </w:rPr>
              <w:t>].</w:t>
            </w:r>
          </w:p>
          <w:p w14:paraId="62AD3616" w14:textId="35D8087E" w:rsidR="00D338EA" w:rsidRPr="00703B5B" w:rsidRDefault="00BE7ABB">
            <w:pPr>
              <w:ind w:right="72"/>
              <w:jc w:val="right"/>
              <w:rPr>
                <w:b/>
                <w:sz w:val="18"/>
                <w:szCs w:val="16"/>
                <w:lang w:val="en-GB"/>
              </w:rPr>
            </w:pPr>
            <w:r w:rsidRPr="00703B5B">
              <w:rPr>
                <w:sz w:val="18"/>
                <w:szCs w:val="16"/>
                <w:lang w:val="en-GB"/>
              </w:rPr>
              <w:t>Bid Notice</w:t>
            </w:r>
            <w:r w:rsidR="004D2203" w:rsidRPr="00703B5B">
              <w:rPr>
                <w:sz w:val="18"/>
                <w:szCs w:val="16"/>
                <w:lang w:val="en-GB"/>
              </w:rPr>
              <w:t xml:space="preserve"> Number</w:t>
            </w:r>
            <w:r w:rsidR="00AD57D9" w:rsidRPr="00703B5B">
              <w:rPr>
                <w:sz w:val="18"/>
                <w:szCs w:val="16"/>
                <w:lang w:val="en-GB"/>
              </w:rPr>
              <w:t xml:space="preserve">: </w:t>
            </w:r>
            <w:r w:rsidR="00AD57D9" w:rsidRPr="00703B5B">
              <w:rPr>
                <w:bCs/>
                <w:i/>
                <w:iCs/>
                <w:sz w:val="18"/>
                <w:szCs w:val="16"/>
                <w:lang w:val="en-GB"/>
              </w:rPr>
              <w:t xml:space="preserve">[insert </w:t>
            </w:r>
            <w:r w:rsidRPr="00703B5B">
              <w:rPr>
                <w:bCs/>
                <w:i/>
                <w:iCs/>
                <w:sz w:val="18"/>
                <w:szCs w:val="16"/>
                <w:lang w:val="en-GB"/>
              </w:rPr>
              <w:t>Bid</w:t>
            </w:r>
            <w:r w:rsidR="00AE6C7C" w:rsidRPr="00703B5B">
              <w:rPr>
                <w:bCs/>
                <w:i/>
                <w:iCs/>
                <w:sz w:val="18"/>
                <w:szCs w:val="16"/>
                <w:lang w:val="en-GB"/>
              </w:rPr>
              <w:t xml:space="preserve"> Name</w:t>
            </w:r>
            <w:r w:rsidR="00AD57D9" w:rsidRPr="00703B5B">
              <w:rPr>
                <w:bCs/>
                <w:i/>
                <w:iCs/>
                <w:sz w:val="18"/>
                <w:szCs w:val="16"/>
                <w:lang w:val="en-GB"/>
              </w:rPr>
              <w:t>].</w:t>
            </w:r>
          </w:p>
          <w:p w14:paraId="2A00CD59" w14:textId="65DFC7A1" w:rsidR="00D338EA" w:rsidRPr="00703B5B" w:rsidRDefault="00FF6B71">
            <w:pPr>
              <w:tabs>
                <w:tab w:val="right" w:pos="4752"/>
              </w:tabs>
              <w:spacing w:after="120"/>
              <w:ind w:left="-115"/>
              <w:jc w:val="right"/>
              <w:rPr>
                <w:sz w:val="18"/>
                <w:lang w:val="en-GB"/>
              </w:rPr>
            </w:pPr>
            <w:r w:rsidRPr="00703B5B">
              <w:rPr>
                <w:sz w:val="18"/>
                <w:szCs w:val="16"/>
                <w:lang w:val="en-GB"/>
              </w:rPr>
              <w:t xml:space="preserve">Variant </w:t>
            </w:r>
            <w:r w:rsidR="005D7005" w:rsidRPr="00703B5B">
              <w:rPr>
                <w:sz w:val="18"/>
                <w:szCs w:val="16"/>
                <w:lang w:val="en-GB"/>
              </w:rPr>
              <w:t xml:space="preserve">number: </w:t>
            </w:r>
            <w:r w:rsidR="00AD57D9" w:rsidRPr="00703B5B">
              <w:rPr>
                <w:bCs/>
                <w:i/>
                <w:iCs/>
                <w:sz w:val="18"/>
                <w:szCs w:val="16"/>
                <w:lang w:val="en-GB"/>
              </w:rPr>
              <w:t xml:space="preserve">[insert identification number if this </w:t>
            </w:r>
            <w:r w:rsidR="00BE7ABB" w:rsidRPr="00703B5B">
              <w:rPr>
                <w:bCs/>
                <w:i/>
                <w:iCs/>
                <w:sz w:val="18"/>
                <w:szCs w:val="16"/>
                <w:lang w:val="en-GB"/>
              </w:rPr>
              <w:t>Bid</w:t>
            </w:r>
            <w:r w:rsidR="00AD57D9" w:rsidRPr="00703B5B">
              <w:rPr>
                <w:bCs/>
                <w:i/>
                <w:iCs/>
                <w:sz w:val="18"/>
                <w:szCs w:val="16"/>
                <w:lang w:val="en-GB"/>
              </w:rPr>
              <w:t xml:space="preserve"> is proposed as a variant].</w:t>
            </w:r>
          </w:p>
        </w:tc>
      </w:tr>
    </w:tbl>
    <w:p w14:paraId="5ADC183A" w14:textId="77777777" w:rsidR="00AD57D9" w:rsidRPr="00703B5B" w:rsidRDefault="00AD57D9" w:rsidP="00AD57D9">
      <w:pPr>
        <w:suppressAutoHyphens/>
        <w:rPr>
          <w:lang w:val="en-GB"/>
        </w:rPr>
      </w:pPr>
    </w:p>
    <w:tbl>
      <w:tblPr>
        <w:tblW w:w="11906" w:type="dxa"/>
        <w:tblInd w:w="120" w:type="dxa"/>
        <w:tblLayout w:type="fixed"/>
        <w:tblCellMar>
          <w:left w:w="72" w:type="dxa"/>
          <w:right w:w="72" w:type="dxa"/>
        </w:tblCellMar>
        <w:tblLook w:val="0000" w:firstRow="0" w:lastRow="0" w:firstColumn="0" w:lastColumn="0" w:noHBand="0" w:noVBand="0"/>
      </w:tblPr>
      <w:tblGrid>
        <w:gridCol w:w="1894"/>
        <w:gridCol w:w="66"/>
        <w:gridCol w:w="1829"/>
        <w:gridCol w:w="1962"/>
        <w:gridCol w:w="1896"/>
        <w:gridCol w:w="2124"/>
        <w:gridCol w:w="2053"/>
        <w:gridCol w:w="82"/>
      </w:tblGrid>
      <w:tr w:rsidR="00AD57D9" w:rsidRPr="00703B5B" w14:paraId="25B8BBEE" w14:textId="77777777" w:rsidTr="00AD57D9">
        <w:trPr>
          <w:gridAfter w:val="1"/>
          <w:wAfter w:w="83" w:type="dxa"/>
        </w:trPr>
        <w:tc>
          <w:tcPr>
            <w:tcW w:w="1917" w:type="dxa"/>
            <w:tcBorders>
              <w:top w:val="double" w:sz="6" w:space="0" w:color="auto"/>
              <w:left w:val="double" w:sz="6" w:space="0" w:color="auto"/>
            </w:tcBorders>
          </w:tcPr>
          <w:p w14:paraId="489A4083" w14:textId="77777777" w:rsidR="00D338EA" w:rsidRPr="00703B5B" w:rsidRDefault="00FF6B71">
            <w:pPr>
              <w:suppressAutoHyphens/>
              <w:jc w:val="center"/>
              <w:rPr>
                <w:lang w:val="en-GB"/>
              </w:rPr>
            </w:pPr>
            <w:r w:rsidRPr="00703B5B">
              <w:rPr>
                <w:lang w:val="en-GB"/>
              </w:rPr>
              <w:t>1</w:t>
            </w:r>
          </w:p>
        </w:tc>
        <w:tc>
          <w:tcPr>
            <w:tcW w:w="1918" w:type="dxa"/>
            <w:gridSpan w:val="2"/>
            <w:tcBorders>
              <w:top w:val="double" w:sz="6" w:space="0" w:color="auto"/>
              <w:left w:val="single" w:sz="6" w:space="0" w:color="auto"/>
            </w:tcBorders>
          </w:tcPr>
          <w:p w14:paraId="60A9BA74" w14:textId="77777777" w:rsidR="00D338EA" w:rsidRPr="00703B5B" w:rsidRDefault="00FF6B71">
            <w:pPr>
              <w:suppressAutoHyphens/>
              <w:jc w:val="center"/>
              <w:rPr>
                <w:lang w:val="en-GB"/>
              </w:rPr>
            </w:pPr>
            <w:r w:rsidRPr="00703B5B">
              <w:rPr>
                <w:lang w:val="en-GB"/>
              </w:rPr>
              <w:t>2</w:t>
            </w:r>
          </w:p>
        </w:tc>
        <w:tc>
          <w:tcPr>
            <w:tcW w:w="1917" w:type="dxa"/>
            <w:tcBorders>
              <w:top w:val="double" w:sz="6" w:space="0" w:color="auto"/>
              <w:left w:val="single" w:sz="6" w:space="0" w:color="auto"/>
            </w:tcBorders>
          </w:tcPr>
          <w:p w14:paraId="6A62DE50" w14:textId="77777777" w:rsidR="00D338EA" w:rsidRPr="00703B5B" w:rsidRDefault="00FF6B71">
            <w:pPr>
              <w:suppressAutoHyphens/>
              <w:jc w:val="center"/>
              <w:rPr>
                <w:lang w:val="en-GB"/>
              </w:rPr>
            </w:pPr>
            <w:r w:rsidRPr="00703B5B">
              <w:rPr>
                <w:lang w:val="en-GB"/>
              </w:rPr>
              <w:t>3</w:t>
            </w:r>
          </w:p>
        </w:tc>
        <w:tc>
          <w:tcPr>
            <w:tcW w:w="1918" w:type="dxa"/>
            <w:tcBorders>
              <w:top w:val="double" w:sz="6" w:space="0" w:color="auto"/>
              <w:left w:val="single" w:sz="6" w:space="0" w:color="auto"/>
            </w:tcBorders>
          </w:tcPr>
          <w:p w14:paraId="6DF78BA9" w14:textId="77777777" w:rsidR="00D338EA" w:rsidRPr="00703B5B" w:rsidRDefault="00FF6B71">
            <w:pPr>
              <w:suppressAutoHyphens/>
              <w:jc w:val="center"/>
              <w:rPr>
                <w:lang w:val="en-GB"/>
              </w:rPr>
            </w:pPr>
            <w:r w:rsidRPr="00703B5B">
              <w:rPr>
                <w:lang w:val="en-GB"/>
              </w:rPr>
              <w:t>4</w:t>
            </w:r>
          </w:p>
        </w:tc>
        <w:tc>
          <w:tcPr>
            <w:tcW w:w="2076" w:type="dxa"/>
            <w:tcBorders>
              <w:top w:val="double" w:sz="6" w:space="0" w:color="auto"/>
              <w:left w:val="single" w:sz="6" w:space="0" w:color="auto"/>
            </w:tcBorders>
          </w:tcPr>
          <w:p w14:paraId="4CB5C21D" w14:textId="77777777" w:rsidR="00D338EA" w:rsidRPr="00703B5B" w:rsidRDefault="00FF6B71">
            <w:pPr>
              <w:suppressAutoHyphens/>
              <w:jc w:val="center"/>
              <w:rPr>
                <w:lang w:val="en-GB"/>
              </w:rPr>
            </w:pPr>
            <w:r w:rsidRPr="00703B5B">
              <w:rPr>
                <w:lang w:val="en-GB"/>
              </w:rPr>
              <w:t>5</w:t>
            </w:r>
          </w:p>
        </w:tc>
        <w:tc>
          <w:tcPr>
            <w:tcW w:w="2077" w:type="dxa"/>
            <w:tcBorders>
              <w:top w:val="double" w:sz="6" w:space="0" w:color="auto"/>
              <w:left w:val="single" w:sz="6" w:space="0" w:color="auto"/>
              <w:right w:val="double" w:sz="6" w:space="0" w:color="auto"/>
            </w:tcBorders>
          </w:tcPr>
          <w:p w14:paraId="73E4A5C7" w14:textId="77777777" w:rsidR="00D338EA" w:rsidRPr="00703B5B" w:rsidRDefault="00FF6B71">
            <w:pPr>
              <w:suppressAutoHyphens/>
              <w:jc w:val="center"/>
              <w:rPr>
                <w:lang w:val="en-GB"/>
              </w:rPr>
            </w:pPr>
            <w:r w:rsidRPr="00703B5B">
              <w:rPr>
                <w:lang w:val="en-GB"/>
              </w:rPr>
              <w:t>6</w:t>
            </w:r>
          </w:p>
        </w:tc>
      </w:tr>
      <w:tr w:rsidR="00AD57D9" w:rsidRPr="00703B5B" w14:paraId="50C3EEAC" w14:textId="77777777" w:rsidTr="00AD57D9">
        <w:trPr>
          <w:gridAfter w:val="1"/>
          <w:wAfter w:w="83" w:type="dxa"/>
        </w:trPr>
        <w:tc>
          <w:tcPr>
            <w:tcW w:w="1917" w:type="dxa"/>
            <w:tcBorders>
              <w:top w:val="double" w:sz="6" w:space="0" w:color="auto"/>
              <w:left w:val="double" w:sz="6" w:space="0" w:color="auto"/>
            </w:tcBorders>
          </w:tcPr>
          <w:p w14:paraId="3B0E5E05" w14:textId="1724E15F" w:rsidR="00D338EA" w:rsidRPr="00703B5B" w:rsidRDefault="004B7CCF">
            <w:pPr>
              <w:suppressAutoHyphens/>
              <w:jc w:val="center"/>
              <w:rPr>
                <w:sz w:val="16"/>
                <w:lang w:val="en-GB"/>
              </w:rPr>
            </w:pPr>
            <w:r w:rsidRPr="00703B5B">
              <w:rPr>
                <w:sz w:val="16"/>
                <w:lang w:val="en-GB"/>
              </w:rPr>
              <w:t>Item</w:t>
            </w:r>
          </w:p>
        </w:tc>
        <w:tc>
          <w:tcPr>
            <w:tcW w:w="1918" w:type="dxa"/>
            <w:gridSpan w:val="2"/>
            <w:tcBorders>
              <w:top w:val="double" w:sz="6" w:space="0" w:color="auto"/>
              <w:left w:val="single" w:sz="6" w:space="0" w:color="auto"/>
            </w:tcBorders>
          </w:tcPr>
          <w:p w14:paraId="3139C760" w14:textId="77777777" w:rsidR="00D338EA" w:rsidRPr="00703B5B" w:rsidRDefault="00FF6B71">
            <w:pPr>
              <w:suppressAutoHyphens/>
              <w:jc w:val="center"/>
              <w:rPr>
                <w:sz w:val="16"/>
                <w:lang w:val="en-GB"/>
              </w:rPr>
            </w:pPr>
            <w:r w:rsidRPr="00703B5B">
              <w:rPr>
                <w:sz w:val="16"/>
                <w:lang w:val="en-GB"/>
              </w:rPr>
              <w:t>Description</w:t>
            </w:r>
          </w:p>
        </w:tc>
        <w:tc>
          <w:tcPr>
            <w:tcW w:w="1917" w:type="dxa"/>
            <w:tcBorders>
              <w:top w:val="double" w:sz="6" w:space="0" w:color="auto"/>
              <w:left w:val="single" w:sz="6" w:space="0" w:color="auto"/>
            </w:tcBorders>
          </w:tcPr>
          <w:p w14:paraId="10A27463" w14:textId="77777777" w:rsidR="00D338EA" w:rsidRPr="00703B5B" w:rsidRDefault="00FF6B71">
            <w:pPr>
              <w:suppressAutoHyphens/>
              <w:jc w:val="center"/>
              <w:rPr>
                <w:sz w:val="16"/>
                <w:szCs w:val="16"/>
                <w:lang w:val="en-GB"/>
              </w:rPr>
            </w:pPr>
            <w:r w:rsidRPr="00703B5B">
              <w:rPr>
                <w:sz w:val="16"/>
                <w:szCs w:val="16"/>
                <w:lang w:val="en-GB"/>
              </w:rPr>
              <w:t>Quantity (No. of units)</w:t>
            </w:r>
          </w:p>
        </w:tc>
        <w:tc>
          <w:tcPr>
            <w:tcW w:w="1918" w:type="dxa"/>
            <w:tcBorders>
              <w:top w:val="double" w:sz="6" w:space="0" w:color="auto"/>
              <w:left w:val="single" w:sz="6" w:space="0" w:color="auto"/>
            </w:tcBorders>
          </w:tcPr>
          <w:p w14:paraId="4357AA85" w14:textId="77777777" w:rsidR="00D338EA" w:rsidRPr="00703B5B" w:rsidRDefault="00FF6B71">
            <w:pPr>
              <w:suppressAutoHyphens/>
              <w:jc w:val="center"/>
              <w:rPr>
                <w:sz w:val="16"/>
                <w:lang w:val="en-GB"/>
              </w:rPr>
            </w:pPr>
            <w:r w:rsidRPr="00703B5B">
              <w:rPr>
                <w:sz w:val="16"/>
                <w:lang w:val="en-GB"/>
              </w:rPr>
              <w:t>Price per unit</w:t>
            </w:r>
          </w:p>
          <w:p w14:paraId="15357EC5" w14:textId="77777777" w:rsidR="00D338EA" w:rsidRPr="00703B5B" w:rsidRDefault="00FF6B71">
            <w:pPr>
              <w:suppressAutoHyphens/>
              <w:jc w:val="center"/>
              <w:rPr>
                <w:sz w:val="16"/>
                <w:lang w:val="en-GB"/>
              </w:rPr>
            </w:pPr>
            <w:r w:rsidRPr="00703B5B">
              <w:rPr>
                <w:smallCaps/>
                <w:sz w:val="16"/>
                <w:lang w:val="en-GB"/>
              </w:rPr>
              <w:t xml:space="preserve">CIP </w:t>
            </w:r>
            <w:r w:rsidR="004F1A3C" w:rsidRPr="00703B5B">
              <w:rPr>
                <w:smallCaps/>
                <w:sz w:val="16"/>
                <w:lang w:val="en-GB"/>
              </w:rPr>
              <w:t>2020</w:t>
            </w:r>
          </w:p>
        </w:tc>
        <w:tc>
          <w:tcPr>
            <w:tcW w:w="2076" w:type="dxa"/>
            <w:tcBorders>
              <w:top w:val="double" w:sz="6" w:space="0" w:color="auto"/>
              <w:left w:val="single" w:sz="6" w:space="0" w:color="auto"/>
            </w:tcBorders>
          </w:tcPr>
          <w:p w14:paraId="404D05DC" w14:textId="77777777" w:rsidR="00D338EA" w:rsidRPr="00703B5B" w:rsidRDefault="00FF6B71">
            <w:pPr>
              <w:suppressAutoHyphens/>
              <w:jc w:val="center"/>
              <w:rPr>
                <w:sz w:val="16"/>
                <w:lang w:val="en-GB"/>
              </w:rPr>
            </w:pPr>
            <w:r w:rsidRPr="00703B5B">
              <w:rPr>
                <w:sz w:val="16"/>
                <w:lang w:val="en-GB"/>
              </w:rPr>
              <w:t xml:space="preserve">Total </w:t>
            </w:r>
            <w:r w:rsidR="008E6583" w:rsidRPr="00703B5B">
              <w:rPr>
                <w:smallCaps/>
                <w:sz w:val="16"/>
                <w:lang w:val="en-GB"/>
              </w:rPr>
              <w:t xml:space="preserve">CIP </w:t>
            </w:r>
            <w:r w:rsidR="004F1A3C" w:rsidRPr="00703B5B">
              <w:rPr>
                <w:smallCaps/>
                <w:sz w:val="16"/>
                <w:lang w:val="en-GB"/>
              </w:rPr>
              <w:t xml:space="preserve">2020 </w:t>
            </w:r>
            <w:r w:rsidRPr="00703B5B">
              <w:rPr>
                <w:sz w:val="16"/>
                <w:lang w:val="en-GB"/>
              </w:rPr>
              <w:t>price</w:t>
            </w:r>
          </w:p>
          <w:p w14:paraId="65E6AEE6" w14:textId="77777777" w:rsidR="00D338EA" w:rsidRPr="00703B5B" w:rsidRDefault="00FF6B71">
            <w:pPr>
              <w:suppressAutoHyphens/>
              <w:jc w:val="center"/>
              <w:rPr>
                <w:sz w:val="16"/>
                <w:lang w:val="en-GB"/>
              </w:rPr>
            </w:pPr>
            <w:r w:rsidRPr="00703B5B">
              <w:rPr>
                <w:sz w:val="16"/>
                <w:lang w:val="en-GB"/>
              </w:rPr>
              <w:t xml:space="preserve">By </w:t>
            </w:r>
            <w:r w:rsidR="00AD57D9" w:rsidRPr="00703B5B">
              <w:rPr>
                <w:sz w:val="16"/>
                <w:lang w:val="en-GB"/>
              </w:rPr>
              <w:t>item</w:t>
            </w:r>
          </w:p>
          <w:p w14:paraId="5DD08F8F" w14:textId="77777777" w:rsidR="00D338EA" w:rsidRPr="00703B5B" w:rsidRDefault="00FF6B71">
            <w:pPr>
              <w:suppressAutoHyphens/>
              <w:jc w:val="center"/>
              <w:rPr>
                <w:sz w:val="16"/>
                <w:lang w:val="en-GB"/>
              </w:rPr>
            </w:pPr>
            <w:r w:rsidRPr="00703B5B">
              <w:rPr>
                <w:sz w:val="16"/>
                <w:lang w:val="en-GB"/>
              </w:rPr>
              <w:t>(</w:t>
            </w:r>
            <w:r w:rsidR="005D7005" w:rsidRPr="00703B5B">
              <w:rPr>
                <w:sz w:val="16"/>
                <w:lang w:val="en-GB"/>
              </w:rPr>
              <w:t>Cols</w:t>
            </w:r>
            <w:r w:rsidRPr="00703B5B">
              <w:rPr>
                <w:sz w:val="16"/>
                <w:lang w:val="en-GB"/>
              </w:rPr>
              <w:t>.4 x 5)</w:t>
            </w:r>
          </w:p>
        </w:tc>
        <w:tc>
          <w:tcPr>
            <w:tcW w:w="2077" w:type="dxa"/>
            <w:tcBorders>
              <w:top w:val="double" w:sz="6" w:space="0" w:color="auto"/>
              <w:left w:val="single" w:sz="6" w:space="0" w:color="auto"/>
              <w:right w:val="double" w:sz="6" w:space="0" w:color="auto"/>
            </w:tcBorders>
          </w:tcPr>
          <w:p w14:paraId="25205145" w14:textId="10BDF66A" w:rsidR="00D338EA" w:rsidRPr="00703B5B" w:rsidRDefault="00FF6B71">
            <w:pPr>
              <w:suppressAutoHyphens/>
              <w:jc w:val="center"/>
              <w:rPr>
                <w:sz w:val="16"/>
                <w:szCs w:val="16"/>
                <w:lang w:val="en-GB"/>
              </w:rPr>
            </w:pPr>
            <w:r w:rsidRPr="00703B5B">
              <w:rPr>
                <w:sz w:val="16"/>
                <w:szCs w:val="16"/>
                <w:lang w:val="en-GB"/>
              </w:rPr>
              <w:t xml:space="preserve">Cost Local </w:t>
            </w:r>
            <w:r w:rsidR="005D7005" w:rsidRPr="00703B5B">
              <w:rPr>
                <w:sz w:val="16"/>
                <w:szCs w:val="16"/>
                <w:lang w:val="en-GB"/>
              </w:rPr>
              <w:t>labour</w:t>
            </w:r>
            <w:r w:rsidRPr="00703B5B">
              <w:rPr>
                <w:sz w:val="16"/>
                <w:szCs w:val="16"/>
                <w:lang w:val="en-GB"/>
              </w:rPr>
              <w:t xml:space="preserve">, raw materials and </w:t>
            </w:r>
            <w:r w:rsidR="00AE6C7C" w:rsidRPr="00703B5B">
              <w:rPr>
                <w:sz w:val="16"/>
                <w:szCs w:val="16"/>
                <w:lang w:val="en-GB"/>
              </w:rPr>
              <w:t>components</w:t>
            </w:r>
            <w:r w:rsidR="00AE6C7C" w:rsidRPr="00703B5B">
              <w:rPr>
                <w:sz w:val="16"/>
                <w:szCs w:val="16"/>
                <w:vertAlign w:val="superscript"/>
                <w:lang w:val="en-GB"/>
              </w:rPr>
              <w:t xml:space="preserve"> </w:t>
            </w:r>
            <w:r w:rsidR="00AE6C7C" w:rsidRPr="00703B5B">
              <w:rPr>
                <w:sz w:val="16"/>
                <w:szCs w:val="16"/>
                <w:lang w:val="en-GB"/>
              </w:rPr>
              <w:t>from</w:t>
            </w:r>
            <w:r w:rsidRPr="00703B5B">
              <w:rPr>
                <w:sz w:val="16"/>
                <w:szCs w:val="16"/>
                <w:lang w:val="en-GB"/>
              </w:rPr>
              <w:t xml:space="preserve"> </w:t>
            </w:r>
            <w:r w:rsidR="00830C3A" w:rsidRPr="00703B5B">
              <w:rPr>
                <w:sz w:val="16"/>
                <w:szCs w:val="16"/>
                <w:lang w:val="en-GB"/>
              </w:rPr>
              <w:t>ECOWAS</w:t>
            </w:r>
          </w:p>
          <w:p w14:paraId="63DA8241" w14:textId="77777777" w:rsidR="00D338EA" w:rsidRPr="00703B5B" w:rsidRDefault="00FF6B71">
            <w:pPr>
              <w:suppressAutoHyphens/>
              <w:jc w:val="center"/>
              <w:rPr>
                <w:sz w:val="16"/>
                <w:szCs w:val="16"/>
                <w:lang w:val="en-GB"/>
              </w:rPr>
            </w:pPr>
            <w:r w:rsidRPr="00703B5B">
              <w:rPr>
                <w:sz w:val="16"/>
                <w:szCs w:val="16"/>
                <w:lang w:val="en-GB"/>
              </w:rPr>
              <w:t>% of Col.5</w:t>
            </w:r>
          </w:p>
        </w:tc>
      </w:tr>
      <w:tr w:rsidR="00AD57D9" w:rsidRPr="00B001E1" w14:paraId="7DCB01D2" w14:textId="77777777" w:rsidTr="00AE6C7C">
        <w:trPr>
          <w:gridAfter w:val="1"/>
          <w:wAfter w:w="83" w:type="dxa"/>
          <w:trHeight w:val="1080"/>
        </w:trPr>
        <w:tc>
          <w:tcPr>
            <w:tcW w:w="1917" w:type="dxa"/>
            <w:tcBorders>
              <w:top w:val="double" w:sz="6" w:space="0" w:color="auto"/>
              <w:left w:val="double" w:sz="6" w:space="0" w:color="auto"/>
              <w:bottom w:val="double" w:sz="6" w:space="0" w:color="auto"/>
            </w:tcBorders>
          </w:tcPr>
          <w:p w14:paraId="07A82E61" w14:textId="4BCD2F0B" w:rsidR="00D338EA" w:rsidRPr="00703B5B" w:rsidRDefault="005D7005">
            <w:pPr>
              <w:rPr>
                <w:bCs/>
                <w:i/>
                <w:iCs/>
                <w:sz w:val="18"/>
                <w:lang w:val="en-GB"/>
              </w:rPr>
            </w:pPr>
            <w:r w:rsidRPr="00703B5B">
              <w:rPr>
                <w:bCs/>
                <w:i/>
                <w:iCs/>
                <w:sz w:val="18"/>
                <w:lang w:val="en-GB"/>
              </w:rPr>
              <w:t xml:space="preserve">[Insert </w:t>
            </w:r>
            <w:r w:rsidR="00D65BF4" w:rsidRPr="00703B5B">
              <w:rPr>
                <w:bCs/>
                <w:i/>
                <w:iCs/>
                <w:sz w:val="18"/>
                <w:lang w:val="en-GB"/>
              </w:rPr>
              <w:t>item</w:t>
            </w:r>
            <w:r w:rsidRPr="00703B5B">
              <w:rPr>
                <w:bCs/>
                <w:i/>
                <w:iCs/>
                <w:sz w:val="18"/>
                <w:lang w:val="en-GB"/>
              </w:rPr>
              <w:t xml:space="preserve"> reference]</w:t>
            </w:r>
          </w:p>
        </w:tc>
        <w:tc>
          <w:tcPr>
            <w:tcW w:w="1918" w:type="dxa"/>
            <w:gridSpan w:val="2"/>
            <w:tcBorders>
              <w:top w:val="double" w:sz="6" w:space="0" w:color="auto"/>
              <w:left w:val="single" w:sz="6" w:space="0" w:color="auto"/>
              <w:bottom w:val="double" w:sz="6" w:space="0" w:color="auto"/>
            </w:tcBorders>
          </w:tcPr>
          <w:p w14:paraId="5A07F64F" w14:textId="77777777" w:rsidR="00D338EA" w:rsidRPr="00703B5B" w:rsidRDefault="00FF6B71">
            <w:pPr>
              <w:rPr>
                <w:bCs/>
                <w:i/>
                <w:iCs/>
                <w:sz w:val="18"/>
                <w:lang w:val="en-GB"/>
              </w:rPr>
            </w:pPr>
            <w:r w:rsidRPr="00703B5B">
              <w:rPr>
                <w:bCs/>
                <w:i/>
                <w:iCs/>
                <w:sz w:val="18"/>
                <w:lang w:val="en-GB"/>
              </w:rPr>
              <w:t>[Insert supplier identification].</w:t>
            </w:r>
          </w:p>
        </w:tc>
        <w:tc>
          <w:tcPr>
            <w:tcW w:w="1917" w:type="dxa"/>
            <w:tcBorders>
              <w:top w:val="double" w:sz="6" w:space="0" w:color="auto"/>
              <w:left w:val="single" w:sz="6" w:space="0" w:color="auto"/>
              <w:bottom w:val="double" w:sz="6" w:space="0" w:color="auto"/>
            </w:tcBorders>
          </w:tcPr>
          <w:p w14:paraId="7E8121F1" w14:textId="6B9306A9" w:rsidR="00D338EA" w:rsidRPr="00703B5B" w:rsidRDefault="005D7005">
            <w:pPr>
              <w:rPr>
                <w:bCs/>
                <w:i/>
                <w:iCs/>
                <w:sz w:val="18"/>
                <w:lang w:val="en-GB"/>
              </w:rPr>
            </w:pPr>
            <w:r w:rsidRPr="00703B5B">
              <w:rPr>
                <w:bCs/>
                <w:i/>
                <w:iCs/>
                <w:sz w:val="18"/>
                <w:lang w:val="en-GB"/>
              </w:rPr>
              <w:t xml:space="preserve">[Insert quantity and identification of </w:t>
            </w:r>
            <w:r w:rsidR="00EE20B4" w:rsidRPr="00703B5B">
              <w:rPr>
                <w:bCs/>
                <w:i/>
                <w:iCs/>
                <w:sz w:val="18"/>
                <w:lang w:val="en-GB"/>
              </w:rPr>
              <w:t xml:space="preserve">the </w:t>
            </w:r>
            <w:r w:rsidRPr="00703B5B">
              <w:rPr>
                <w:bCs/>
                <w:i/>
                <w:iCs/>
                <w:sz w:val="18"/>
                <w:lang w:val="en-GB"/>
              </w:rPr>
              <w:t>unit of measurement].</w:t>
            </w:r>
          </w:p>
        </w:tc>
        <w:tc>
          <w:tcPr>
            <w:tcW w:w="1918" w:type="dxa"/>
            <w:tcBorders>
              <w:top w:val="double" w:sz="6" w:space="0" w:color="auto"/>
              <w:left w:val="single" w:sz="6" w:space="0" w:color="auto"/>
              <w:bottom w:val="double" w:sz="6" w:space="0" w:color="auto"/>
            </w:tcBorders>
          </w:tcPr>
          <w:p w14:paraId="3B00144F" w14:textId="77777777" w:rsidR="00D338EA" w:rsidRPr="00703B5B" w:rsidRDefault="005D7005">
            <w:pPr>
              <w:rPr>
                <w:bCs/>
                <w:i/>
                <w:iCs/>
                <w:sz w:val="18"/>
                <w:lang w:val="en-GB"/>
              </w:rPr>
            </w:pPr>
            <w:r w:rsidRPr="00703B5B">
              <w:rPr>
                <w:bCs/>
                <w:i/>
                <w:iCs/>
                <w:sz w:val="18"/>
                <w:lang w:val="en-GB"/>
              </w:rPr>
              <w:t xml:space="preserve">[Insert the </w:t>
            </w:r>
            <w:r w:rsidR="008E6583" w:rsidRPr="00703B5B">
              <w:rPr>
                <w:bCs/>
                <w:i/>
                <w:iCs/>
                <w:sz w:val="18"/>
                <w:lang w:val="en-GB"/>
              </w:rPr>
              <w:t xml:space="preserve">2020 CIP </w:t>
            </w:r>
            <w:r w:rsidRPr="00703B5B">
              <w:rPr>
                <w:bCs/>
                <w:i/>
                <w:iCs/>
                <w:sz w:val="18"/>
                <w:lang w:val="en-GB"/>
              </w:rPr>
              <w:t>unit price for the item].</w:t>
            </w:r>
          </w:p>
        </w:tc>
        <w:tc>
          <w:tcPr>
            <w:tcW w:w="2076" w:type="dxa"/>
            <w:tcBorders>
              <w:top w:val="double" w:sz="6" w:space="0" w:color="auto"/>
              <w:left w:val="single" w:sz="6" w:space="0" w:color="auto"/>
              <w:bottom w:val="double" w:sz="6" w:space="0" w:color="auto"/>
            </w:tcBorders>
          </w:tcPr>
          <w:p w14:paraId="0D17FAFC" w14:textId="77777777" w:rsidR="00D338EA" w:rsidRPr="00703B5B" w:rsidRDefault="005D7005">
            <w:pPr>
              <w:rPr>
                <w:bCs/>
                <w:i/>
                <w:iCs/>
                <w:sz w:val="18"/>
                <w:lang w:val="en-GB"/>
              </w:rPr>
            </w:pPr>
            <w:r w:rsidRPr="00703B5B">
              <w:rPr>
                <w:bCs/>
                <w:i/>
                <w:iCs/>
                <w:sz w:val="18"/>
                <w:lang w:val="en-GB"/>
              </w:rPr>
              <w:t xml:space="preserve">[Insert the total </w:t>
            </w:r>
            <w:r w:rsidR="008E6583" w:rsidRPr="00703B5B">
              <w:rPr>
                <w:bCs/>
                <w:i/>
                <w:iCs/>
                <w:sz w:val="18"/>
                <w:lang w:val="en-GB"/>
              </w:rPr>
              <w:t xml:space="preserve">CIP 2020 </w:t>
            </w:r>
            <w:r w:rsidRPr="00703B5B">
              <w:rPr>
                <w:bCs/>
                <w:i/>
                <w:iCs/>
                <w:sz w:val="18"/>
                <w:lang w:val="en-GB"/>
              </w:rPr>
              <w:t>price for the item].</w:t>
            </w:r>
          </w:p>
        </w:tc>
        <w:tc>
          <w:tcPr>
            <w:tcW w:w="2077" w:type="dxa"/>
            <w:tcBorders>
              <w:top w:val="double" w:sz="6" w:space="0" w:color="auto"/>
              <w:left w:val="single" w:sz="6" w:space="0" w:color="auto"/>
              <w:bottom w:val="double" w:sz="6" w:space="0" w:color="auto"/>
              <w:right w:val="double" w:sz="6" w:space="0" w:color="auto"/>
            </w:tcBorders>
          </w:tcPr>
          <w:p w14:paraId="6C0458AE" w14:textId="0EC2544C" w:rsidR="00D338EA" w:rsidRPr="00703B5B" w:rsidRDefault="005D7005">
            <w:pPr>
              <w:rPr>
                <w:bCs/>
                <w:i/>
                <w:iCs/>
                <w:sz w:val="18"/>
                <w:szCs w:val="16"/>
                <w:lang w:val="en-GB"/>
              </w:rPr>
            </w:pPr>
            <w:r w:rsidRPr="00703B5B">
              <w:rPr>
                <w:bCs/>
                <w:i/>
                <w:iCs/>
                <w:sz w:val="18"/>
                <w:szCs w:val="16"/>
                <w:lang w:val="en-GB"/>
              </w:rPr>
              <w:t xml:space="preserve">[Insert the cost </w:t>
            </w:r>
            <w:r w:rsidR="00EE20B4" w:rsidRPr="00703B5B">
              <w:rPr>
                <w:bCs/>
                <w:i/>
                <w:iCs/>
                <w:sz w:val="18"/>
                <w:szCs w:val="16"/>
                <w:lang w:val="en-GB"/>
              </w:rPr>
              <w:t xml:space="preserve">of </w:t>
            </w:r>
            <w:r w:rsidRPr="00703B5B">
              <w:rPr>
                <w:bCs/>
                <w:i/>
                <w:iCs/>
                <w:sz w:val="18"/>
                <w:szCs w:val="16"/>
                <w:lang w:val="en-GB"/>
              </w:rPr>
              <w:t xml:space="preserve">Local labour, raw materials and components from </w:t>
            </w:r>
            <w:r w:rsidR="00830C3A" w:rsidRPr="00703B5B">
              <w:rPr>
                <w:sz w:val="16"/>
                <w:szCs w:val="16"/>
                <w:lang w:val="en-GB"/>
              </w:rPr>
              <w:t xml:space="preserve">ECOWAS </w:t>
            </w:r>
            <w:r w:rsidRPr="00703B5B">
              <w:rPr>
                <w:sz w:val="16"/>
                <w:szCs w:val="16"/>
                <w:lang w:val="en-GB"/>
              </w:rPr>
              <w:t xml:space="preserve">member countries </w:t>
            </w:r>
            <w:r w:rsidRPr="00703B5B">
              <w:rPr>
                <w:bCs/>
                <w:i/>
                <w:iCs/>
                <w:sz w:val="18"/>
                <w:szCs w:val="16"/>
                <w:lang w:val="en-GB"/>
              </w:rPr>
              <w:t>% of the price for the item].</w:t>
            </w:r>
          </w:p>
        </w:tc>
      </w:tr>
      <w:tr w:rsidR="00AD57D9" w:rsidRPr="00703B5B" w14:paraId="48AF8794" w14:textId="77777777" w:rsidTr="00AD57D9">
        <w:tc>
          <w:tcPr>
            <w:tcW w:w="1984" w:type="dxa"/>
            <w:gridSpan w:val="2"/>
            <w:tcBorders>
              <w:top w:val="double" w:sz="6" w:space="0" w:color="auto"/>
              <w:left w:val="single" w:sz="6" w:space="0" w:color="auto"/>
              <w:bottom w:val="double" w:sz="6" w:space="0" w:color="auto"/>
              <w:right w:val="double" w:sz="6" w:space="0" w:color="auto"/>
            </w:tcBorders>
          </w:tcPr>
          <w:p w14:paraId="7011C3CE" w14:textId="77777777" w:rsidR="00AD57D9" w:rsidRPr="00703B5B" w:rsidRDefault="00AD57D9" w:rsidP="00AD57D9">
            <w:pPr>
              <w:suppressAutoHyphens/>
              <w:rPr>
                <w:sz w:val="20"/>
                <w:lang w:val="en-GB"/>
              </w:rPr>
            </w:pPr>
          </w:p>
        </w:tc>
        <w:tc>
          <w:tcPr>
            <w:tcW w:w="1842" w:type="dxa"/>
            <w:tcBorders>
              <w:top w:val="double" w:sz="6" w:space="0" w:color="auto"/>
              <w:left w:val="single" w:sz="6" w:space="0" w:color="auto"/>
              <w:bottom w:val="double" w:sz="6" w:space="0" w:color="auto"/>
              <w:right w:val="double" w:sz="6" w:space="0" w:color="auto"/>
            </w:tcBorders>
          </w:tcPr>
          <w:p w14:paraId="7491B30A" w14:textId="77777777" w:rsidR="00AD57D9" w:rsidRPr="00703B5B" w:rsidRDefault="00AD57D9" w:rsidP="00AD57D9">
            <w:pPr>
              <w:suppressAutoHyphens/>
              <w:rPr>
                <w:sz w:val="20"/>
                <w:lang w:val="en-GB"/>
              </w:rPr>
            </w:pPr>
          </w:p>
        </w:tc>
        <w:tc>
          <w:tcPr>
            <w:tcW w:w="1985" w:type="dxa"/>
            <w:tcBorders>
              <w:top w:val="double" w:sz="6" w:space="0" w:color="auto"/>
              <w:left w:val="single" w:sz="6" w:space="0" w:color="auto"/>
              <w:bottom w:val="double" w:sz="6" w:space="0" w:color="auto"/>
              <w:right w:val="double" w:sz="6" w:space="0" w:color="auto"/>
            </w:tcBorders>
          </w:tcPr>
          <w:p w14:paraId="148E748E" w14:textId="77777777" w:rsidR="00AD57D9" w:rsidRPr="00703B5B" w:rsidRDefault="00AD57D9" w:rsidP="00AD57D9">
            <w:pPr>
              <w:suppressAutoHyphens/>
              <w:rPr>
                <w:sz w:val="20"/>
                <w:lang w:val="en-GB"/>
              </w:rPr>
            </w:pPr>
          </w:p>
        </w:tc>
        <w:tc>
          <w:tcPr>
            <w:tcW w:w="1843" w:type="dxa"/>
            <w:tcBorders>
              <w:top w:val="double" w:sz="6" w:space="0" w:color="auto"/>
              <w:left w:val="single" w:sz="6" w:space="0" w:color="auto"/>
              <w:bottom w:val="double" w:sz="6" w:space="0" w:color="auto"/>
              <w:right w:val="double" w:sz="6" w:space="0" w:color="auto"/>
            </w:tcBorders>
          </w:tcPr>
          <w:p w14:paraId="381A310C" w14:textId="77777777" w:rsidR="00D338EA" w:rsidRPr="00703B5B" w:rsidRDefault="00FF6B71">
            <w:pPr>
              <w:suppressAutoHyphens/>
              <w:rPr>
                <w:sz w:val="20"/>
                <w:lang w:val="en-GB"/>
              </w:rPr>
            </w:pPr>
            <w:r w:rsidRPr="00703B5B">
              <w:rPr>
                <w:sz w:val="20"/>
                <w:lang w:val="en-GB"/>
              </w:rPr>
              <w:t>Total price</w:t>
            </w:r>
          </w:p>
        </w:tc>
        <w:tc>
          <w:tcPr>
            <w:tcW w:w="2149" w:type="dxa"/>
            <w:tcBorders>
              <w:top w:val="double" w:sz="6" w:space="0" w:color="auto"/>
              <w:left w:val="single" w:sz="6" w:space="0" w:color="auto"/>
              <w:bottom w:val="double" w:sz="6" w:space="0" w:color="auto"/>
              <w:right w:val="double" w:sz="6" w:space="0" w:color="auto"/>
            </w:tcBorders>
          </w:tcPr>
          <w:p w14:paraId="5FD85B72" w14:textId="77777777" w:rsidR="00D338EA" w:rsidRPr="00703B5B" w:rsidRDefault="005D7005">
            <w:pPr>
              <w:suppressAutoHyphens/>
              <w:rPr>
                <w:sz w:val="20"/>
                <w:lang w:val="en-GB"/>
              </w:rPr>
            </w:pPr>
            <w:r w:rsidRPr="00703B5B">
              <w:rPr>
                <w:bCs/>
                <w:i/>
                <w:iCs/>
                <w:sz w:val="18"/>
                <w:szCs w:val="16"/>
                <w:lang w:val="en-GB"/>
              </w:rPr>
              <w:t>[Insert total price]</w:t>
            </w:r>
          </w:p>
        </w:tc>
        <w:tc>
          <w:tcPr>
            <w:tcW w:w="2103" w:type="dxa"/>
            <w:gridSpan w:val="2"/>
            <w:tcBorders>
              <w:top w:val="double" w:sz="6" w:space="0" w:color="auto"/>
              <w:left w:val="single" w:sz="6" w:space="0" w:color="auto"/>
              <w:bottom w:val="double" w:sz="6" w:space="0" w:color="auto"/>
              <w:right w:val="double" w:sz="6" w:space="0" w:color="auto"/>
            </w:tcBorders>
          </w:tcPr>
          <w:p w14:paraId="0A390633" w14:textId="77777777" w:rsidR="00AD57D9" w:rsidRPr="00703B5B" w:rsidRDefault="00AD57D9" w:rsidP="00AD57D9">
            <w:pPr>
              <w:suppressAutoHyphens/>
              <w:rPr>
                <w:sz w:val="20"/>
                <w:lang w:val="en-GB"/>
              </w:rPr>
            </w:pPr>
          </w:p>
        </w:tc>
      </w:tr>
    </w:tbl>
    <w:p w14:paraId="10F10353" w14:textId="77777777" w:rsidR="00AD57D9" w:rsidRPr="00703B5B" w:rsidRDefault="00AD57D9" w:rsidP="00AD57D9">
      <w:pPr>
        <w:suppressAutoHyphens/>
        <w:rPr>
          <w:lang w:val="en-GB"/>
        </w:rPr>
      </w:pPr>
    </w:p>
    <w:p w14:paraId="0919305E" w14:textId="77777777" w:rsidR="00AD57D9" w:rsidRPr="00703B5B" w:rsidRDefault="00AD57D9" w:rsidP="00AD57D9">
      <w:pPr>
        <w:tabs>
          <w:tab w:val="left" w:pos="1188"/>
          <w:tab w:val="left" w:pos="2394"/>
          <w:tab w:val="left" w:pos="4209"/>
          <w:tab w:val="left" w:pos="5238"/>
          <w:tab w:val="left" w:pos="7632"/>
          <w:tab w:val="left" w:pos="7868"/>
          <w:tab w:val="left" w:pos="9468"/>
        </w:tabs>
        <w:rPr>
          <w:lang w:val="en-GB"/>
        </w:rPr>
      </w:pPr>
    </w:p>
    <w:p w14:paraId="266135E1" w14:textId="253C1E5D" w:rsidR="00D338EA" w:rsidRPr="00703B5B" w:rsidRDefault="008B6073">
      <w:pPr>
        <w:tabs>
          <w:tab w:val="right" w:pos="4140"/>
          <w:tab w:val="left" w:pos="4500"/>
          <w:tab w:val="right" w:pos="9000"/>
        </w:tabs>
        <w:rPr>
          <w:b/>
          <w:lang w:val="en-GB"/>
        </w:rPr>
      </w:pPr>
      <w:r w:rsidRPr="00703B5B">
        <w:rPr>
          <w:lang w:val="en-GB"/>
        </w:rPr>
        <w:t xml:space="preserve">Bidder </w:t>
      </w:r>
      <w:r w:rsidR="00FF6B71" w:rsidRPr="00703B5B">
        <w:rPr>
          <w:lang w:val="en-GB"/>
        </w:rPr>
        <w:t xml:space="preserve">name </w:t>
      </w:r>
      <w:r w:rsidR="00FF6B71" w:rsidRPr="00703B5B">
        <w:rPr>
          <w:bCs/>
          <w:i/>
          <w:iCs/>
          <w:lang w:val="en-GB"/>
        </w:rPr>
        <w:t>[insert Candidate</w:t>
      </w:r>
      <w:r w:rsidR="002454EB" w:rsidRPr="00703B5B">
        <w:rPr>
          <w:bCs/>
          <w:i/>
          <w:iCs/>
          <w:lang w:val="en-GB"/>
        </w:rPr>
        <w:t>’</w:t>
      </w:r>
      <w:r w:rsidR="00FF6B71" w:rsidRPr="00703B5B">
        <w:rPr>
          <w:bCs/>
          <w:i/>
          <w:iCs/>
          <w:lang w:val="en-GB"/>
        </w:rPr>
        <w:t xml:space="preserve">s name] </w:t>
      </w:r>
      <w:r w:rsidR="00FF6B71" w:rsidRPr="00703B5B">
        <w:rPr>
          <w:lang w:val="en-GB"/>
        </w:rPr>
        <w:t xml:space="preserve">Signature </w:t>
      </w:r>
      <w:r w:rsidR="00FF6B71" w:rsidRPr="00703B5B">
        <w:rPr>
          <w:bCs/>
          <w:i/>
          <w:iCs/>
          <w:lang w:val="en-GB"/>
        </w:rPr>
        <w:t>[insert signature]</w:t>
      </w:r>
      <w:r w:rsidR="00FF6B71" w:rsidRPr="00703B5B">
        <w:rPr>
          <w:bCs/>
          <w:lang w:val="en-GB"/>
        </w:rPr>
        <w:t xml:space="preserve">, Date </w:t>
      </w:r>
      <w:r w:rsidR="00FF6B71" w:rsidRPr="00703B5B">
        <w:rPr>
          <w:bCs/>
          <w:i/>
          <w:iCs/>
          <w:lang w:val="en-GB"/>
        </w:rPr>
        <w:t>[insert date].</w:t>
      </w:r>
    </w:p>
    <w:p w14:paraId="7A5CC743" w14:textId="77777777" w:rsidR="00AD57D9" w:rsidRPr="00703B5B" w:rsidRDefault="00AD57D9" w:rsidP="00AD57D9">
      <w:pPr>
        <w:tabs>
          <w:tab w:val="left" w:pos="1188"/>
          <w:tab w:val="left" w:pos="4200"/>
          <w:tab w:val="left" w:pos="5390"/>
          <w:tab w:val="left" w:pos="9468"/>
        </w:tabs>
        <w:rPr>
          <w:lang w:val="en-GB"/>
        </w:rPr>
      </w:pPr>
      <w:r w:rsidRPr="00703B5B">
        <w:rPr>
          <w:lang w:val="en-GB"/>
        </w:rPr>
        <w:tab/>
      </w:r>
      <w:r w:rsidRPr="00703B5B">
        <w:rPr>
          <w:lang w:val="en-GB"/>
        </w:rPr>
        <w:tab/>
      </w:r>
    </w:p>
    <w:p w14:paraId="54553CF7" w14:textId="2C994BFC" w:rsidR="00D338EA" w:rsidRPr="00703B5B" w:rsidRDefault="00FF6B71">
      <w:pPr>
        <w:suppressAutoHyphens/>
        <w:rPr>
          <w:bCs/>
          <w:i/>
          <w:iCs/>
          <w:lang w:val="en-GB"/>
        </w:rPr>
      </w:pPr>
      <w:r w:rsidRPr="00703B5B">
        <w:rPr>
          <w:lang w:val="en-GB"/>
        </w:rPr>
        <w:t xml:space="preserve">Date </w:t>
      </w:r>
      <w:r w:rsidRPr="00703B5B">
        <w:rPr>
          <w:bCs/>
          <w:i/>
          <w:iCs/>
          <w:lang w:val="en-GB"/>
        </w:rPr>
        <w:t xml:space="preserve">[insert date of </w:t>
      </w:r>
      <w:r w:rsidR="004B7CCF" w:rsidRPr="00703B5B">
        <w:rPr>
          <w:bCs/>
          <w:i/>
          <w:iCs/>
          <w:lang w:val="en-GB"/>
        </w:rPr>
        <w:t>bid</w:t>
      </w:r>
      <w:r w:rsidRPr="00703B5B">
        <w:rPr>
          <w:bCs/>
          <w:i/>
          <w:iCs/>
          <w:lang w:val="en-GB"/>
        </w:rPr>
        <w:t>]</w:t>
      </w:r>
    </w:p>
    <w:p w14:paraId="6510B1A9" w14:textId="77777777" w:rsidR="00AD57D9" w:rsidRPr="00703B5B" w:rsidRDefault="00AD57D9" w:rsidP="00AD57D9">
      <w:pPr>
        <w:suppressAutoHyphens/>
        <w:rPr>
          <w:lang w:val="en-GB"/>
        </w:rPr>
      </w:pPr>
    </w:p>
    <w:p w14:paraId="4C7C89BE" w14:textId="77777777" w:rsidR="00AD57D9" w:rsidRPr="00703B5B" w:rsidRDefault="00AD57D9" w:rsidP="00AD5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703B5B">
        <w:rPr>
          <w:lang w:val="en-GB"/>
        </w:rPr>
        <w:t xml:space="preserve"> </w:t>
      </w:r>
    </w:p>
    <w:p w14:paraId="60BD26B2" w14:textId="77777777" w:rsidR="00AD57D9" w:rsidRPr="00703B5B" w:rsidRDefault="00AD57D9" w:rsidP="00AD57D9">
      <w:pPr>
        <w:rPr>
          <w:iCs/>
          <w:lang w:val="en-GB"/>
        </w:rPr>
      </w:pPr>
      <w:r w:rsidRPr="00703B5B">
        <w:rPr>
          <w:i/>
          <w:lang w:val="en-GB"/>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122"/>
      </w:tblGrid>
      <w:tr w:rsidR="00AD57D9" w:rsidRPr="00B001E1" w14:paraId="4E4358BE" w14:textId="77777777" w:rsidTr="00AD57D9">
        <w:trPr>
          <w:cantSplit/>
          <w:trHeight w:val="575"/>
        </w:trPr>
        <w:tc>
          <w:tcPr>
            <w:tcW w:w="13122" w:type="dxa"/>
            <w:tcBorders>
              <w:top w:val="nil"/>
              <w:left w:val="nil"/>
              <w:bottom w:val="nil"/>
              <w:right w:val="nil"/>
            </w:tcBorders>
          </w:tcPr>
          <w:p w14:paraId="53827159" w14:textId="7260B02E" w:rsidR="00D338EA" w:rsidRPr="00703B5B" w:rsidRDefault="00FF6B71">
            <w:pPr>
              <w:pStyle w:val="Titre2"/>
              <w:jc w:val="center"/>
              <w:rPr>
                <w:lang w:val="en-GB"/>
              </w:rPr>
            </w:pPr>
            <w:bookmarkStart w:id="496" w:name="_Toc516690911"/>
            <w:bookmarkStart w:id="497" w:name="_Toc516691515"/>
            <w:bookmarkStart w:id="498" w:name="_Toc516697577"/>
            <w:bookmarkStart w:id="499" w:name="_Toc516701403"/>
            <w:bookmarkStart w:id="500" w:name="_Toc516703263"/>
            <w:bookmarkStart w:id="501" w:name="_Toc516704820"/>
            <w:bookmarkStart w:id="502" w:name="_Toc519511369"/>
            <w:r w:rsidRPr="00703B5B">
              <w:rPr>
                <w:sz w:val="36"/>
                <w:szCs w:val="36"/>
                <w:lang w:val="en-GB"/>
              </w:rPr>
              <w:t xml:space="preserve">Price </w:t>
            </w:r>
            <w:r w:rsidR="00B57976" w:rsidRPr="00703B5B">
              <w:rPr>
                <w:sz w:val="36"/>
                <w:szCs w:val="36"/>
                <w:lang w:val="en-GB"/>
              </w:rPr>
              <w:t>S</w:t>
            </w:r>
            <w:r w:rsidRPr="00703B5B">
              <w:rPr>
                <w:sz w:val="36"/>
                <w:szCs w:val="36"/>
                <w:lang w:val="en-GB"/>
              </w:rPr>
              <w:t xml:space="preserve">chedule for </w:t>
            </w:r>
            <w:r w:rsidR="00B57976" w:rsidRPr="00703B5B">
              <w:rPr>
                <w:sz w:val="36"/>
                <w:szCs w:val="36"/>
                <w:lang w:val="en-GB"/>
              </w:rPr>
              <w:t>R</w:t>
            </w:r>
            <w:r w:rsidRPr="00703B5B">
              <w:rPr>
                <w:sz w:val="36"/>
                <w:szCs w:val="36"/>
                <w:lang w:val="en-GB"/>
              </w:rPr>
              <w:t xml:space="preserve">elated </w:t>
            </w:r>
            <w:r w:rsidR="00B57976" w:rsidRPr="00703B5B">
              <w:rPr>
                <w:sz w:val="36"/>
                <w:szCs w:val="36"/>
                <w:lang w:val="en-GB"/>
              </w:rPr>
              <w:t>S</w:t>
            </w:r>
            <w:r w:rsidRPr="00703B5B">
              <w:rPr>
                <w:sz w:val="36"/>
                <w:szCs w:val="36"/>
                <w:lang w:val="en-GB"/>
              </w:rPr>
              <w:t>ervices</w:t>
            </w:r>
            <w:bookmarkEnd w:id="496"/>
            <w:bookmarkEnd w:id="497"/>
            <w:bookmarkEnd w:id="498"/>
            <w:bookmarkEnd w:id="499"/>
            <w:bookmarkEnd w:id="500"/>
            <w:bookmarkEnd w:id="501"/>
            <w:bookmarkEnd w:id="502"/>
          </w:p>
        </w:tc>
      </w:tr>
      <w:tr w:rsidR="00AD57D9" w:rsidRPr="00703B5B" w14:paraId="12D17C3B" w14:textId="77777777" w:rsidTr="00AD57D9">
        <w:trPr>
          <w:cantSplit/>
        </w:trPr>
        <w:tc>
          <w:tcPr>
            <w:tcW w:w="13122" w:type="dxa"/>
            <w:tcBorders>
              <w:top w:val="nil"/>
              <w:left w:val="nil"/>
              <w:bottom w:val="nil"/>
              <w:right w:val="nil"/>
            </w:tcBorders>
          </w:tcPr>
          <w:tbl>
            <w:tblPr>
              <w:tblW w:w="131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37"/>
              <w:gridCol w:w="1938"/>
              <w:gridCol w:w="1936"/>
              <w:gridCol w:w="1968"/>
              <w:gridCol w:w="822"/>
              <w:gridCol w:w="1581"/>
              <w:gridCol w:w="2909"/>
              <w:gridCol w:w="92"/>
            </w:tblGrid>
            <w:tr w:rsidR="00AD57D9" w:rsidRPr="00B001E1" w14:paraId="0DE31976" w14:textId="77777777" w:rsidTr="00AD57D9">
              <w:trPr>
                <w:gridAfter w:val="1"/>
                <w:wAfter w:w="61" w:type="dxa"/>
                <w:cantSplit/>
                <w:trHeight w:val="1251"/>
              </w:trPr>
              <w:tc>
                <w:tcPr>
                  <w:tcW w:w="3883" w:type="dxa"/>
                  <w:gridSpan w:val="2"/>
                  <w:tcBorders>
                    <w:top w:val="double" w:sz="6" w:space="0" w:color="auto"/>
                    <w:bottom w:val="nil"/>
                    <w:right w:val="nil"/>
                  </w:tcBorders>
                </w:tcPr>
                <w:p w14:paraId="08B06311" w14:textId="77777777" w:rsidR="00AD57D9" w:rsidRPr="00703B5B" w:rsidRDefault="00AD57D9" w:rsidP="00AD57D9">
                  <w:pPr>
                    <w:suppressAutoHyphens/>
                    <w:jc w:val="center"/>
                    <w:rPr>
                      <w:lang w:val="en-GB"/>
                    </w:rPr>
                  </w:pPr>
                </w:p>
              </w:tc>
              <w:tc>
                <w:tcPr>
                  <w:tcW w:w="4738" w:type="dxa"/>
                  <w:gridSpan w:val="3"/>
                  <w:tcBorders>
                    <w:top w:val="double" w:sz="6" w:space="0" w:color="auto"/>
                    <w:left w:val="nil"/>
                    <w:bottom w:val="nil"/>
                    <w:right w:val="nil"/>
                  </w:tcBorders>
                </w:tcPr>
                <w:p w14:paraId="71D5482F" w14:textId="0E65AAA5" w:rsidR="00D338EA" w:rsidRPr="00703B5B" w:rsidRDefault="00FF6B71">
                  <w:pPr>
                    <w:suppressAutoHyphens/>
                    <w:spacing w:before="240"/>
                    <w:jc w:val="center"/>
                    <w:rPr>
                      <w:lang w:val="en-GB"/>
                    </w:rPr>
                  </w:pPr>
                  <w:r w:rsidRPr="00703B5B">
                    <w:rPr>
                      <w:lang w:val="en-GB"/>
                    </w:rPr>
                    <w:t xml:space="preserve">Currency of the </w:t>
                  </w:r>
                  <w:r w:rsidR="004B7CCF" w:rsidRPr="00703B5B">
                    <w:rPr>
                      <w:lang w:val="en-GB"/>
                    </w:rPr>
                    <w:t>bid</w:t>
                  </w:r>
                  <w:r w:rsidRPr="00703B5B">
                    <w:rPr>
                      <w:lang w:val="en-GB"/>
                    </w:rPr>
                    <w:t xml:space="preserve"> in accordance with </w:t>
                  </w:r>
                  <w:r w:rsidR="004B7CCF" w:rsidRPr="00703B5B">
                    <w:rPr>
                      <w:lang w:val="en-GB"/>
                    </w:rPr>
                    <w:t>C</w:t>
                  </w:r>
                  <w:r w:rsidRPr="00703B5B">
                    <w:rPr>
                      <w:lang w:val="en-GB"/>
                    </w:rPr>
                    <w:t xml:space="preserve">lause 15 of the </w:t>
                  </w:r>
                  <w:r w:rsidR="003F7830" w:rsidRPr="00703B5B">
                    <w:rPr>
                      <w:lang w:val="en-GB"/>
                    </w:rPr>
                    <w:t>IBs</w:t>
                  </w:r>
                </w:p>
              </w:tc>
              <w:tc>
                <w:tcPr>
                  <w:tcW w:w="4501" w:type="dxa"/>
                  <w:gridSpan w:val="2"/>
                  <w:tcBorders>
                    <w:top w:val="double" w:sz="6" w:space="0" w:color="auto"/>
                    <w:left w:val="nil"/>
                    <w:bottom w:val="nil"/>
                  </w:tcBorders>
                </w:tcPr>
                <w:p w14:paraId="1E3F1814" w14:textId="186B7C02" w:rsidR="00D338EA" w:rsidRPr="00703B5B" w:rsidRDefault="00FF6B71">
                  <w:pPr>
                    <w:jc w:val="right"/>
                    <w:rPr>
                      <w:sz w:val="18"/>
                      <w:szCs w:val="16"/>
                      <w:lang w:val="en-GB"/>
                    </w:rPr>
                  </w:pPr>
                  <w:r w:rsidRPr="00703B5B">
                    <w:rPr>
                      <w:sz w:val="18"/>
                      <w:szCs w:val="16"/>
                      <w:lang w:val="en-GB"/>
                    </w:rPr>
                    <w:t xml:space="preserve">Date </w:t>
                  </w:r>
                  <w:r w:rsidRPr="00703B5B">
                    <w:rPr>
                      <w:i/>
                      <w:iCs/>
                      <w:sz w:val="18"/>
                      <w:szCs w:val="16"/>
                      <w:lang w:val="en-GB"/>
                    </w:rPr>
                    <w:t xml:space="preserve">[insert date (day, month, year) of submission of the </w:t>
                  </w:r>
                  <w:r w:rsidR="00D65BF4" w:rsidRPr="00703B5B">
                    <w:rPr>
                      <w:i/>
                      <w:iCs/>
                      <w:sz w:val="18"/>
                      <w:szCs w:val="16"/>
                      <w:lang w:val="en-GB"/>
                    </w:rPr>
                    <w:t>bid</w:t>
                  </w:r>
                  <w:r w:rsidRPr="00703B5B">
                    <w:rPr>
                      <w:i/>
                      <w:iCs/>
                      <w:sz w:val="18"/>
                      <w:szCs w:val="16"/>
                      <w:lang w:val="en-GB"/>
                    </w:rPr>
                    <w:t>].</w:t>
                  </w:r>
                </w:p>
                <w:p w14:paraId="758B8B68" w14:textId="25362028" w:rsidR="00D338EA" w:rsidRPr="00703B5B" w:rsidRDefault="00BE7ABB">
                  <w:pPr>
                    <w:ind w:right="72"/>
                    <w:jc w:val="right"/>
                    <w:rPr>
                      <w:b/>
                      <w:sz w:val="18"/>
                      <w:szCs w:val="16"/>
                      <w:lang w:val="en-GB"/>
                    </w:rPr>
                  </w:pPr>
                  <w:r w:rsidRPr="00703B5B">
                    <w:rPr>
                      <w:sz w:val="18"/>
                      <w:szCs w:val="16"/>
                      <w:lang w:val="en-GB"/>
                    </w:rPr>
                    <w:t>Bid Notice</w:t>
                  </w:r>
                  <w:r w:rsidR="00FF6B71" w:rsidRPr="00703B5B">
                    <w:rPr>
                      <w:sz w:val="18"/>
                      <w:szCs w:val="16"/>
                      <w:lang w:val="en-GB"/>
                    </w:rPr>
                    <w:t xml:space="preserve"> Number</w:t>
                  </w:r>
                  <w:r w:rsidR="00AD57D9" w:rsidRPr="00703B5B">
                    <w:rPr>
                      <w:sz w:val="18"/>
                      <w:szCs w:val="16"/>
                      <w:lang w:val="en-GB"/>
                    </w:rPr>
                    <w:t xml:space="preserve">: </w:t>
                  </w:r>
                  <w:r w:rsidR="00AD57D9" w:rsidRPr="00703B5B">
                    <w:rPr>
                      <w:bCs/>
                      <w:i/>
                      <w:iCs/>
                      <w:sz w:val="18"/>
                      <w:szCs w:val="16"/>
                      <w:lang w:val="en-GB"/>
                    </w:rPr>
                    <w:t xml:space="preserve">[insert name of </w:t>
                  </w:r>
                  <w:r w:rsidR="00533F26" w:rsidRPr="00703B5B">
                    <w:rPr>
                      <w:bCs/>
                      <w:i/>
                      <w:iCs/>
                      <w:sz w:val="18"/>
                      <w:szCs w:val="16"/>
                      <w:lang w:val="en-GB"/>
                    </w:rPr>
                    <w:t>bid</w:t>
                  </w:r>
                  <w:r w:rsidR="00AD57D9" w:rsidRPr="00703B5B">
                    <w:rPr>
                      <w:bCs/>
                      <w:i/>
                      <w:iCs/>
                      <w:sz w:val="18"/>
                      <w:szCs w:val="16"/>
                      <w:lang w:val="en-GB"/>
                    </w:rPr>
                    <w:t xml:space="preserve"> notice].</w:t>
                  </w:r>
                </w:p>
                <w:p w14:paraId="05701450" w14:textId="77777777" w:rsidR="00AD57D9" w:rsidRPr="00703B5B" w:rsidRDefault="00AD57D9" w:rsidP="00AD57D9">
                  <w:pPr>
                    <w:ind w:right="72"/>
                    <w:jc w:val="right"/>
                    <w:rPr>
                      <w:b/>
                      <w:sz w:val="18"/>
                      <w:szCs w:val="16"/>
                      <w:lang w:val="en-GB"/>
                    </w:rPr>
                  </w:pPr>
                </w:p>
                <w:p w14:paraId="37C7FA89" w14:textId="33106931" w:rsidR="00D338EA" w:rsidRPr="00703B5B" w:rsidRDefault="00FF6B71">
                  <w:pPr>
                    <w:suppressAutoHyphens/>
                    <w:jc w:val="right"/>
                    <w:rPr>
                      <w:lang w:val="en-GB"/>
                    </w:rPr>
                  </w:pPr>
                  <w:r w:rsidRPr="00703B5B">
                    <w:rPr>
                      <w:sz w:val="18"/>
                      <w:szCs w:val="16"/>
                      <w:lang w:val="en-GB"/>
                    </w:rPr>
                    <w:t>Variant number</w:t>
                  </w:r>
                  <w:r w:rsidR="00AD57D9" w:rsidRPr="00703B5B">
                    <w:rPr>
                      <w:sz w:val="18"/>
                      <w:szCs w:val="16"/>
                      <w:lang w:val="en-GB"/>
                    </w:rPr>
                    <w:t xml:space="preserve">: </w:t>
                  </w:r>
                  <w:r w:rsidR="00AD57D9" w:rsidRPr="00703B5B">
                    <w:rPr>
                      <w:i/>
                      <w:iCs/>
                      <w:sz w:val="18"/>
                      <w:szCs w:val="16"/>
                      <w:lang w:val="en-GB"/>
                    </w:rPr>
                    <w:t xml:space="preserve">[insert identification number if </w:t>
                  </w:r>
                  <w:r w:rsidR="00A57766" w:rsidRPr="00703B5B">
                    <w:rPr>
                      <w:i/>
                      <w:iCs/>
                      <w:sz w:val="18"/>
                      <w:szCs w:val="16"/>
                      <w:lang w:val="en-GB"/>
                    </w:rPr>
                    <w:t xml:space="preserve">this </w:t>
                  </w:r>
                  <w:r w:rsidR="00364368" w:rsidRPr="00703B5B">
                    <w:rPr>
                      <w:i/>
                      <w:iCs/>
                      <w:sz w:val="18"/>
                      <w:szCs w:val="16"/>
                      <w:lang w:val="en-GB"/>
                    </w:rPr>
                    <w:t>bid</w:t>
                  </w:r>
                  <w:r w:rsidR="00AD57D9" w:rsidRPr="00703B5B">
                    <w:rPr>
                      <w:i/>
                      <w:iCs/>
                      <w:sz w:val="18"/>
                      <w:szCs w:val="16"/>
                      <w:lang w:val="en-GB"/>
                    </w:rPr>
                    <w:t xml:space="preserve"> is proposed as a variant</w:t>
                  </w:r>
                  <w:r w:rsidR="00AD57D9" w:rsidRPr="00703B5B">
                    <w:rPr>
                      <w:i/>
                      <w:iCs/>
                      <w:sz w:val="18"/>
                      <w:lang w:val="en-GB"/>
                    </w:rPr>
                    <w:t>].</w:t>
                  </w:r>
                </w:p>
              </w:tc>
            </w:tr>
            <w:tr w:rsidR="00AD57D9" w:rsidRPr="00703B5B" w14:paraId="75B99C50" w14:textId="77777777" w:rsidTr="00AD57D9">
              <w:trPr>
                <w:cantSplit/>
              </w:trPr>
              <w:tc>
                <w:tcPr>
                  <w:tcW w:w="1941" w:type="dxa"/>
                  <w:tcBorders>
                    <w:top w:val="double" w:sz="6" w:space="0" w:color="auto"/>
                    <w:bottom w:val="double" w:sz="6" w:space="0" w:color="auto"/>
                    <w:right w:val="single" w:sz="6" w:space="0" w:color="auto"/>
                  </w:tcBorders>
                </w:tcPr>
                <w:p w14:paraId="5C54867A" w14:textId="77777777" w:rsidR="00D338EA" w:rsidRPr="00703B5B" w:rsidRDefault="00FF6B71">
                  <w:pPr>
                    <w:suppressAutoHyphens/>
                    <w:jc w:val="center"/>
                    <w:rPr>
                      <w:sz w:val="20"/>
                      <w:lang w:val="en-GB"/>
                    </w:rPr>
                  </w:pPr>
                  <w:r w:rsidRPr="00703B5B">
                    <w:rPr>
                      <w:sz w:val="20"/>
                      <w:lang w:val="en-GB"/>
                    </w:rPr>
                    <w:t>1</w:t>
                  </w:r>
                </w:p>
              </w:tc>
              <w:tc>
                <w:tcPr>
                  <w:tcW w:w="1942" w:type="dxa"/>
                  <w:tcBorders>
                    <w:top w:val="double" w:sz="6" w:space="0" w:color="auto"/>
                    <w:left w:val="single" w:sz="6" w:space="0" w:color="auto"/>
                    <w:bottom w:val="double" w:sz="6" w:space="0" w:color="auto"/>
                    <w:right w:val="single" w:sz="6" w:space="0" w:color="auto"/>
                  </w:tcBorders>
                </w:tcPr>
                <w:p w14:paraId="31B7E285" w14:textId="77777777" w:rsidR="00D338EA" w:rsidRPr="00703B5B" w:rsidRDefault="00FF6B71">
                  <w:pPr>
                    <w:suppressAutoHyphens/>
                    <w:jc w:val="center"/>
                    <w:rPr>
                      <w:sz w:val="20"/>
                      <w:lang w:val="en-GB"/>
                    </w:rPr>
                  </w:pPr>
                  <w:r w:rsidRPr="00703B5B">
                    <w:rPr>
                      <w:sz w:val="20"/>
                      <w:lang w:val="en-GB"/>
                    </w:rPr>
                    <w:t>2</w:t>
                  </w:r>
                </w:p>
              </w:tc>
              <w:tc>
                <w:tcPr>
                  <w:tcW w:w="1941" w:type="dxa"/>
                  <w:tcBorders>
                    <w:top w:val="double" w:sz="6" w:space="0" w:color="auto"/>
                    <w:left w:val="single" w:sz="6" w:space="0" w:color="auto"/>
                    <w:bottom w:val="double" w:sz="6" w:space="0" w:color="auto"/>
                    <w:right w:val="single" w:sz="6" w:space="0" w:color="auto"/>
                  </w:tcBorders>
                </w:tcPr>
                <w:p w14:paraId="7679C6E1" w14:textId="77777777" w:rsidR="00D338EA" w:rsidRPr="00703B5B" w:rsidRDefault="00FF6B71">
                  <w:pPr>
                    <w:suppressAutoHyphens/>
                    <w:jc w:val="center"/>
                    <w:rPr>
                      <w:sz w:val="20"/>
                      <w:lang w:val="en-GB"/>
                    </w:rPr>
                  </w:pPr>
                  <w:r w:rsidRPr="00703B5B">
                    <w:rPr>
                      <w:sz w:val="20"/>
                      <w:lang w:val="en-GB"/>
                    </w:rPr>
                    <w:t>3</w:t>
                  </w:r>
                </w:p>
              </w:tc>
              <w:tc>
                <w:tcPr>
                  <w:tcW w:w="1942" w:type="dxa"/>
                  <w:tcBorders>
                    <w:top w:val="double" w:sz="6" w:space="0" w:color="auto"/>
                    <w:left w:val="single" w:sz="6" w:space="0" w:color="auto"/>
                    <w:bottom w:val="double" w:sz="6" w:space="0" w:color="auto"/>
                    <w:right w:val="single" w:sz="6" w:space="0" w:color="auto"/>
                  </w:tcBorders>
                </w:tcPr>
                <w:p w14:paraId="38CF9947" w14:textId="77777777" w:rsidR="00D338EA" w:rsidRPr="00703B5B" w:rsidRDefault="00FF6B71">
                  <w:pPr>
                    <w:suppressAutoHyphens/>
                    <w:jc w:val="center"/>
                    <w:rPr>
                      <w:sz w:val="20"/>
                      <w:lang w:val="en-GB"/>
                    </w:rPr>
                  </w:pPr>
                  <w:r w:rsidRPr="00703B5B">
                    <w:rPr>
                      <w:sz w:val="20"/>
                      <w:lang w:val="en-GB"/>
                    </w:rPr>
                    <w:t>4</w:t>
                  </w:r>
                </w:p>
              </w:tc>
              <w:tc>
                <w:tcPr>
                  <w:tcW w:w="5417" w:type="dxa"/>
                  <w:gridSpan w:val="4"/>
                  <w:tcBorders>
                    <w:top w:val="double" w:sz="6" w:space="0" w:color="auto"/>
                    <w:left w:val="single" w:sz="6" w:space="0" w:color="auto"/>
                    <w:bottom w:val="double" w:sz="6" w:space="0" w:color="auto"/>
                  </w:tcBorders>
                </w:tcPr>
                <w:p w14:paraId="0F38163B" w14:textId="77777777" w:rsidR="00D338EA" w:rsidRPr="00703B5B" w:rsidRDefault="00FF6B71">
                  <w:pPr>
                    <w:suppressAutoHyphens/>
                    <w:jc w:val="center"/>
                    <w:rPr>
                      <w:sz w:val="20"/>
                      <w:lang w:val="en-GB"/>
                    </w:rPr>
                  </w:pPr>
                  <w:r w:rsidRPr="00703B5B">
                    <w:rPr>
                      <w:sz w:val="20"/>
                      <w:lang w:val="en-GB"/>
                    </w:rPr>
                    <w:t>5</w:t>
                  </w:r>
                </w:p>
              </w:tc>
            </w:tr>
            <w:tr w:rsidR="00AD57D9" w:rsidRPr="00B001E1" w14:paraId="0742190F" w14:textId="77777777" w:rsidTr="00AD5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1" w:type="dxa"/>
                  <w:tcBorders>
                    <w:top w:val="double" w:sz="6" w:space="0" w:color="auto"/>
                    <w:left w:val="double" w:sz="6" w:space="0" w:color="auto"/>
                    <w:bottom w:val="single" w:sz="6" w:space="0" w:color="auto"/>
                    <w:right w:val="single" w:sz="6" w:space="0" w:color="auto"/>
                  </w:tcBorders>
                </w:tcPr>
                <w:p w14:paraId="6CAEA2D2" w14:textId="1503BBCB" w:rsidR="00D338EA" w:rsidRPr="00703B5B" w:rsidRDefault="00D65BF4">
                  <w:pPr>
                    <w:suppressAutoHyphens/>
                    <w:jc w:val="center"/>
                    <w:rPr>
                      <w:sz w:val="18"/>
                      <w:lang w:val="en-GB"/>
                    </w:rPr>
                  </w:pPr>
                  <w:r w:rsidRPr="00703B5B">
                    <w:rPr>
                      <w:sz w:val="18"/>
                      <w:lang w:val="en-GB"/>
                    </w:rPr>
                    <w:t>Item</w:t>
                  </w:r>
                </w:p>
              </w:tc>
              <w:tc>
                <w:tcPr>
                  <w:tcW w:w="1942" w:type="dxa"/>
                  <w:tcBorders>
                    <w:top w:val="double" w:sz="6" w:space="0" w:color="auto"/>
                    <w:left w:val="single" w:sz="6" w:space="0" w:color="auto"/>
                    <w:bottom w:val="single" w:sz="6" w:space="0" w:color="auto"/>
                    <w:right w:val="single" w:sz="6" w:space="0" w:color="auto"/>
                  </w:tcBorders>
                </w:tcPr>
                <w:p w14:paraId="02A93293" w14:textId="77777777" w:rsidR="00D338EA" w:rsidRPr="00703B5B" w:rsidRDefault="00FF6B71">
                  <w:pPr>
                    <w:suppressAutoHyphens/>
                    <w:jc w:val="center"/>
                    <w:rPr>
                      <w:sz w:val="18"/>
                      <w:lang w:val="en-GB"/>
                    </w:rPr>
                  </w:pPr>
                  <w:r w:rsidRPr="00703B5B">
                    <w:rPr>
                      <w:sz w:val="18"/>
                      <w:lang w:val="en-GB"/>
                    </w:rPr>
                    <w:t xml:space="preserve">Description of Services </w:t>
                  </w:r>
                </w:p>
              </w:tc>
              <w:tc>
                <w:tcPr>
                  <w:tcW w:w="1941" w:type="dxa"/>
                  <w:tcBorders>
                    <w:top w:val="double" w:sz="6" w:space="0" w:color="auto"/>
                    <w:left w:val="single" w:sz="6" w:space="0" w:color="auto"/>
                    <w:bottom w:val="single" w:sz="6" w:space="0" w:color="auto"/>
                    <w:right w:val="single" w:sz="6" w:space="0" w:color="auto"/>
                  </w:tcBorders>
                </w:tcPr>
                <w:p w14:paraId="3005F49D" w14:textId="77777777" w:rsidR="00D338EA" w:rsidRPr="00703B5B" w:rsidRDefault="00FF6B71">
                  <w:pPr>
                    <w:suppressAutoHyphens/>
                    <w:jc w:val="center"/>
                    <w:rPr>
                      <w:sz w:val="18"/>
                      <w:szCs w:val="16"/>
                      <w:lang w:val="en-GB"/>
                    </w:rPr>
                  </w:pPr>
                  <w:r w:rsidRPr="00703B5B">
                    <w:rPr>
                      <w:sz w:val="18"/>
                      <w:szCs w:val="16"/>
                      <w:lang w:val="en-GB"/>
                    </w:rPr>
                    <w:t>Quantity (No. of units)</w:t>
                  </w:r>
                </w:p>
              </w:tc>
              <w:tc>
                <w:tcPr>
                  <w:tcW w:w="1942" w:type="dxa"/>
                  <w:tcBorders>
                    <w:top w:val="double" w:sz="6" w:space="0" w:color="auto"/>
                    <w:left w:val="single" w:sz="6" w:space="0" w:color="auto"/>
                    <w:bottom w:val="single" w:sz="6" w:space="0" w:color="auto"/>
                    <w:right w:val="single" w:sz="6" w:space="0" w:color="auto"/>
                  </w:tcBorders>
                </w:tcPr>
                <w:p w14:paraId="6F860240" w14:textId="77777777" w:rsidR="00D338EA" w:rsidRPr="00703B5B" w:rsidRDefault="00FF6B71">
                  <w:pPr>
                    <w:suppressAutoHyphens/>
                    <w:jc w:val="center"/>
                    <w:rPr>
                      <w:sz w:val="18"/>
                      <w:lang w:val="en-GB"/>
                    </w:rPr>
                  </w:pPr>
                  <w:r w:rsidRPr="00703B5B">
                    <w:rPr>
                      <w:sz w:val="18"/>
                      <w:lang w:val="en-GB"/>
                    </w:rPr>
                    <w:t xml:space="preserve">Price per unit </w:t>
                  </w:r>
                </w:p>
              </w:tc>
              <w:tc>
                <w:tcPr>
                  <w:tcW w:w="5417" w:type="dxa"/>
                  <w:gridSpan w:val="4"/>
                  <w:tcBorders>
                    <w:top w:val="double" w:sz="6" w:space="0" w:color="auto"/>
                    <w:left w:val="single" w:sz="6" w:space="0" w:color="auto"/>
                    <w:bottom w:val="single" w:sz="6" w:space="0" w:color="auto"/>
                    <w:right w:val="double" w:sz="6" w:space="0" w:color="auto"/>
                  </w:tcBorders>
                </w:tcPr>
                <w:p w14:paraId="03115295" w14:textId="77777777" w:rsidR="00D338EA" w:rsidRPr="00703B5B" w:rsidRDefault="00FF6B71">
                  <w:pPr>
                    <w:suppressAutoHyphens/>
                    <w:jc w:val="center"/>
                    <w:rPr>
                      <w:sz w:val="18"/>
                      <w:lang w:val="en-GB"/>
                    </w:rPr>
                  </w:pPr>
                  <w:r w:rsidRPr="00703B5B">
                    <w:rPr>
                      <w:sz w:val="18"/>
                      <w:lang w:val="en-GB"/>
                    </w:rPr>
                    <w:t xml:space="preserve">Total price per item </w:t>
                  </w:r>
                </w:p>
                <w:p w14:paraId="4A99BF06" w14:textId="77777777" w:rsidR="00D338EA" w:rsidRPr="00703B5B" w:rsidRDefault="00FF6B71">
                  <w:pPr>
                    <w:suppressAutoHyphens/>
                    <w:jc w:val="center"/>
                    <w:rPr>
                      <w:sz w:val="18"/>
                      <w:lang w:val="en-GB"/>
                    </w:rPr>
                  </w:pPr>
                  <w:r w:rsidRPr="00703B5B">
                    <w:rPr>
                      <w:sz w:val="18"/>
                      <w:lang w:val="en-GB"/>
                    </w:rPr>
                    <w:t>(Col. 3*4)</w:t>
                  </w:r>
                </w:p>
              </w:tc>
            </w:tr>
            <w:tr w:rsidR="00AD57D9" w:rsidRPr="00B001E1" w14:paraId="2C2FEB78" w14:textId="77777777" w:rsidTr="00AD57D9">
              <w:trPr>
                <w:cantSplit/>
                <w:trHeight w:val="390"/>
              </w:trPr>
              <w:tc>
                <w:tcPr>
                  <w:tcW w:w="1941" w:type="dxa"/>
                  <w:tcBorders>
                    <w:top w:val="single" w:sz="6" w:space="0" w:color="auto"/>
                    <w:left w:val="double" w:sz="6" w:space="0" w:color="auto"/>
                    <w:bottom w:val="single" w:sz="6" w:space="0" w:color="auto"/>
                    <w:right w:val="single" w:sz="6" w:space="0" w:color="auto"/>
                  </w:tcBorders>
                </w:tcPr>
                <w:p w14:paraId="0DC810B2" w14:textId="6B76086A" w:rsidR="00D338EA" w:rsidRPr="00703B5B" w:rsidRDefault="005D7005">
                  <w:pPr>
                    <w:suppressAutoHyphens/>
                    <w:rPr>
                      <w:bCs/>
                      <w:i/>
                      <w:iCs/>
                      <w:sz w:val="18"/>
                      <w:lang w:val="en-GB"/>
                    </w:rPr>
                  </w:pPr>
                  <w:r w:rsidRPr="00703B5B">
                    <w:rPr>
                      <w:bCs/>
                      <w:i/>
                      <w:iCs/>
                      <w:sz w:val="18"/>
                      <w:lang w:val="en-GB"/>
                    </w:rPr>
                    <w:t xml:space="preserve">[Insert </w:t>
                  </w:r>
                  <w:r w:rsidR="00D65BF4" w:rsidRPr="00703B5B">
                    <w:rPr>
                      <w:bCs/>
                      <w:i/>
                      <w:iCs/>
                      <w:sz w:val="18"/>
                      <w:lang w:val="en-GB"/>
                    </w:rPr>
                    <w:t>item</w:t>
                  </w:r>
                  <w:r w:rsidRPr="00703B5B">
                    <w:rPr>
                      <w:bCs/>
                      <w:i/>
                      <w:iCs/>
                      <w:sz w:val="18"/>
                      <w:lang w:val="en-GB"/>
                    </w:rPr>
                    <w:t xml:space="preserve"> reference]</w:t>
                  </w:r>
                </w:p>
              </w:tc>
              <w:tc>
                <w:tcPr>
                  <w:tcW w:w="1942" w:type="dxa"/>
                  <w:tcBorders>
                    <w:top w:val="single" w:sz="6" w:space="0" w:color="auto"/>
                    <w:left w:val="single" w:sz="6" w:space="0" w:color="auto"/>
                    <w:bottom w:val="single" w:sz="6" w:space="0" w:color="auto"/>
                    <w:right w:val="single" w:sz="6" w:space="0" w:color="auto"/>
                  </w:tcBorders>
                </w:tcPr>
                <w:p w14:paraId="4F3531A3" w14:textId="77777777" w:rsidR="00D338EA" w:rsidRPr="00703B5B" w:rsidRDefault="00FF6B71">
                  <w:pPr>
                    <w:rPr>
                      <w:bCs/>
                      <w:i/>
                      <w:iCs/>
                      <w:sz w:val="18"/>
                      <w:lang w:val="en-GB"/>
                    </w:rPr>
                  </w:pPr>
                  <w:r w:rsidRPr="00703B5B">
                    <w:rPr>
                      <w:bCs/>
                      <w:i/>
                      <w:iCs/>
                      <w:sz w:val="18"/>
                      <w:lang w:val="en-GB"/>
                    </w:rPr>
                    <w:t>[Insert department identification]</w:t>
                  </w:r>
                </w:p>
              </w:tc>
              <w:tc>
                <w:tcPr>
                  <w:tcW w:w="1941" w:type="dxa"/>
                  <w:tcBorders>
                    <w:top w:val="single" w:sz="6" w:space="0" w:color="auto"/>
                    <w:left w:val="single" w:sz="6" w:space="0" w:color="auto"/>
                    <w:bottom w:val="single" w:sz="6" w:space="0" w:color="auto"/>
                    <w:right w:val="single" w:sz="6" w:space="0" w:color="auto"/>
                  </w:tcBorders>
                </w:tcPr>
                <w:p w14:paraId="46BE242A" w14:textId="50B48DDB" w:rsidR="00D338EA" w:rsidRPr="00703B5B" w:rsidRDefault="005D7005">
                  <w:pPr>
                    <w:rPr>
                      <w:bCs/>
                      <w:i/>
                      <w:iCs/>
                      <w:sz w:val="18"/>
                      <w:szCs w:val="16"/>
                      <w:lang w:val="en-GB"/>
                    </w:rPr>
                  </w:pPr>
                  <w:r w:rsidRPr="00703B5B">
                    <w:rPr>
                      <w:bCs/>
                      <w:i/>
                      <w:iCs/>
                      <w:sz w:val="18"/>
                      <w:szCs w:val="16"/>
                      <w:lang w:val="en-GB"/>
                    </w:rPr>
                    <w:t xml:space="preserve">[Insert quantity and identification of </w:t>
                  </w:r>
                  <w:r w:rsidR="00EE20B4" w:rsidRPr="00703B5B">
                    <w:rPr>
                      <w:bCs/>
                      <w:i/>
                      <w:iCs/>
                      <w:sz w:val="18"/>
                      <w:szCs w:val="16"/>
                      <w:lang w:val="en-GB"/>
                    </w:rPr>
                    <w:t xml:space="preserve">the </w:t>
                  </w:r>
                  <w:r w:rsidRPr="00703B5B">
                    <w:rPr>
                      <w:bCs/>
                      <w:i/>
                      <w:iCs/>
                      <w:sz w:val="18"/>
                      <w:szCs w:val="16"/>
                      <w:lang w:val="en-GB"/>
                    </w:rPr>
                    <w:t>unit of measurement].</w:t>
                  </w:r>
                </w:p>
              </w:tc>
              <w:tc>
                <w:tcPr>
                  <w:tcW w:w="1942" w:type="dxa"/>
                  <w:tcBorders>
                    <w:top w:val="single" w:sz="6" w:space="0" w:color="auto"/>
                    <w:left w:val="single" w:sz="6" w:space="0" w:color="auto"/>
                    <w:bottom w:val="single" w:sz="6" w:space="0" w:color="auto"/>
                    <w:right w:val="single" w:sz="6" w:space="0" w:color="auto"/>
                  </w:tcBorders>
                </w:tcPr>
                <w:p w14:paraId="077E32F5" w14:textId="77777777" w:rsidR="00D338EA" w:rsidRPr="00703B5B" w:rsidRDefault="005D7005">
                  <w:pPr>
                    <w:rPr>
                      <w:bCs/>
                      <w:i/>
                      <w:iCs/>
                      <w:sz w:val="18"/>
                      <w:lang w:val="en-GB"/>
                    </w:rPr>
                  </w:pPr>
                  <w:r w:rsidRPr="00703B5B">
                    <w:rPr>
                      <w:bCs/>
                      <w:i/>
                      <w:iCs/>
                      <w:sz w:val="18"/>
                      <w:lang w:val="en-GB"/>
                    </w:rPr>
                    <w:t>[Insert the unit price for the item].</w:t>
                  </w:r>
                </w:p>
              </w:tc>
              <w:tc>
                <w:tcPr>
                  <w:tcW w:w="5417" w:type="dxa"/>
                  <w:gridSpan w:val="4"/>
                  <w:tcBorders>
                    <w:top w:val="single" w:sz="6" w:space="0" w:color="auto"/>
                    <w:left w:val="single" w:sz="6" w:space="0" w:color="auto"/>
                    <w:bottom w:val="single" w:sz="6" w:space="0" w:color="auto"/>
                    <w:right w:val="double" w:sz="6" w:space="0" w:color="auto"/>
                  </w:tcBorders>
                </w:tcPr>
                <w:p w14:paraId="0F75905D" w14:textId="77777777" w:rsidR="00D338EA" w:rsidRPr="00703B5B" w:rsidRDefault="005D7005">
                  <w:pPr>
                    <w:rPr>
                      <w:bCs/>
                      <w:i/>
                      <w:iCs/>
                      <w:sz w:val="18"/>
                      <w:lang w:val="en-GB"/>
                    </w:rPr>
                  </w:pPr>
                  <w:r w:rsidRPr="00703B5B">
                    <w:rPr>
                      <w:bCs/>
                      <w:i/>
                      <w:iCs/>
                      <w:sz w:val="18"/>
                      <w:lang w:val="en-GB"/>
                    </w:rPr>
                    <w:t>[Insert the total price for the item].</w:t>
                  </w:r>
                </w:p>
              </w:tc>
            </w:tr>
            <w:tr w:rsidR="00AD57D9" w:rsidRPr="00B001E1" w14:paraId="378C0999" w14:textId="77777777" w:rsidTr="00AD57D9">
              <w:trPr>
                <w:cantSplit/>
                <w:trHeight w:val="390"/>
              </w:trPr>
              <w:tc>
                <w:tcPr>
                  <w:tcW w:w="1941" w:type="dxa"/>
                  <w:tcBorders>
                    <w:top w:val="single" w:sz="6" w:space="0" w:color="auto"/>
                    <w:left w:val="double" w:sz="6" w:space="0" w:color="auto"/>
                    <w:bottom w:val="single" w:sz="6" w:space="0" w:color="auto"/>
                    <w:right w:val="single" w:sz="6" w:space="0" w:color="auto"/>
                  </w:tcBorders>
                </w:tcPr>
                <w:p w14:paraId="45693076"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6F74FED9" w14:textId="77777777" w:rsidR="00AD57D9" w:rsidRPr="00703B5B" w:rsidRDefault="00AD57D9" w:rsidP="00AD57D9">
                  <w:pPr>
                    <w:suppressAutoHyphens/>
                    <w:spacing w:before="60" w:after="60"/>
                    <w:rPr>
                      <w:sz w:val="20"/>
                      <w:lang w:val="en-GB"/>
                    </w:rPr>
                  </w:pPr>
                </w:p>
              </w:tc>
              <w:tc>
                <w:tcPr>
                  <w:tcW w:w="1941" w:type="dxa"/>
                  <w:tcBorders>
                    <w:top w:val="single" w:sz="6" w:space="0" w:color="auto"/>
                    <w:left w:val="single" w:sz="6" w:space="0" w:color="auto"/>
                    <w:bottom w:val="single" w:sz="6" w:space="0" w:color="auto"/>
                    <w:right w:val="single" w:sz="6" w:space="0" w:color="auto"/>
                  </w:tcBorders>
                </w:tcPr>
                <w:p w14:paraId="7661BED1"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1EE25F06" w14:textId="77777777" w:rsidR="00AD57D9" w:rsidRPr="00703B5B" w:rsidRDefault="00AD57D9" w:rsidP="00AD57D9">
                  <w:pPr>
                    <w:suppressAutoHyphens/>
                    <w:spacing w:before="60" w:after="60"/>
                    <w:rPr>
                      <w:sz w:val="20"/>
                      <w:lang w:val="en-GB"/>
                    </w:rPr>
                  </w:pPr>
                </w:p>
              </w:tc>
              <w:tc>
                <w:tcPr>
                  <w:tcW w:w="5417" w:type="dxa"/>
                  <w:gridSpan w:val="4"/>
                  <w:tcBorders>
                    <w:top w:val="single" w:sz="6" w:space="0" w:color="auto"/>
                    <w:left w:val="single" w:sz="6" w:space="0" w:color="auto"/>
                    <w:bottom w:val="single" w:sz="6" w:space="0" w:color="auto"/>
                    <w:right w:val="double" w:sz="6" w:space="0" w:color="auto"/>
                  </w:tcBorders>
                </w:tcPr>
                <w:p w14:paraId="6D642FD6" w14:textId="77777777" w:rsidR="00AD57D9" w:rsidRPr="00703B5B" w:rsidRDefault="00AD57D9" w:rsidP="00AD57D9">
                  <w:pPr>
                    <w:suppressAutoHyphens/>
                    <w:spacing w:before="60" w:after="60"/>
                    <w:rPr>
                      <w:sz w:val="20"/>
                      <w:lang w:val="en-GB"/>
                    </w:rPr>
                  </w:pPr>
                </w:p>
              </w:tc>
            </w:tr>
            <w:tr w:rsidR="00AD57D9" w:rsidRPr="00B001E1" w14:paraId="02BE3B36" w14:textId="77777777" w:rsidTr="00AD57D9">
              <w:trPr>
                <w:cantSplit/>
                <w:trHeight w:val="390"/>
              </w:trPr>
              <w:tc>
                <w:tcPr>
                  <w:tcW w:w="1941" w:type="dxa"/>
                  <w:tcBorders>
                    <w:top w:val="single" w:sz="6" w:space="0" w:color="auto"/>
                    <w:left w:val="double" w:sz="6" w:space="0" w:color="auto"/>
                    <w:bottom w:val="single" w:sz="6" w:space="0" w:color="auto"/>
                    <w:right w:val="single" w:sz="6" w:space="0" w:color="auto"/>
                  </w:tcBorders>
                </w:tcPr>
                <w:p w14:paraId="1258F8F1"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7A52FE87" w14:textId="77777777" w:rsidR="00AD57D9" w:rsidRPr="00703B5B" w:rsidRDefault="00AD57D9" w:rsidP="00AD57D9">
                  <w:pPr>
                    <w:suppressAutoHyphens/>
                    <w:spacing w:before="60" w:after="60"/>
                    <w:rPr>
                      <w:sz w:val="20"/>
                      <w:lang w:val="en-GB"/>
                    </w:rPr>
                  </w:pPr>
                </w:p>
              </w:tc>
              <w:tc>
                <w:tcPr>
                  <w:tcW w:w="1941" w:type="dxa"/>
                  <w:tcBorders>
                    <w:top w:val="single" w:sz="6" w:space="0" w:color="auto"/>
                    <w:left w:val="single" w:sz="6" w:space="0" w:color="auto"/>
                    <w:bottom w:val="single" w:sz="6" w:space="0" w:color="auto"/>
                    <w:right w:val="single" w:sz="6" w:space="0" w:color="auto"/>
                  </w:tcBorders>
                </w:tcPr>
                <w:p w14:paraId="5CFB7E19"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37216511" w14:textId="77777777" w:rsidR="00AD57D9" w:rsidRPr="00703B5B" w:rsidRDefault="00AD57D9" w:rsidP="00AD57D9">
                  <w:pPr>
                    <w:suppressAutoHyphens/>
                    <w:spacing w:before="60" w:after="60"/>
                    <w:rPr>
                      <w:sz w:val="20"/>
                      <w:lang w:val="en-GB"/>
                    </w:rPr>
                  </w:pPr>
                </w:p>
              </w:tc>
              <w:tc>
                <w:tcPr>
                  <w:tcW w:w="5417" w:type="dxa"/>
                  <w:gridSpan w:val="4"/>
                  <w:tcBorders>
                    <w:top w:val="single" w:sz="6" w:space="0" w:color="auto"/>
                    <w:left w:val="single" w:sz="6" w:space="0" w:color="auto"/>
                    <w:bottom w:val="single" w:sz="6" w:space="0" w:color="auto"/>
                    <w:right w:val="double" w:sz="6" w:space="0" w:color="auto"/>
                  </w:tcBorders>
                </w:tcPr>
                <w:p w14:paraId="172F0ACE" w14:textId="77777777" w:rsidR="00AD57D9" w:rsidRPr="00703B5B" w:rsidRDefault="00AD57D9" w:rsidP="00AD57D9">
                  <w:pPr>
                    <w:suppressAutoHyphens/>
                    <w:spacing w:before="60" w:after="60"/>
                    <w:rPr>
                      <w:sz w:val="20"/>
                      <w:lang w:val="en-GB"/>
                    </w:rPr>
                  </w:pPr>
                </w:p>
              </w:tc>
            </w:tr>
            <w:tr w:rsidR="00AD57D9" w:rsidRPr="00B001E1" w14:paraId="18706098" w14:textId="77777777" w:rsidTr="00AD57D9">
              <w:trPr>
                <w:cantSplit/>
                <w:trHeight w:val="390"/>
              </w:trPr>
              <w:tc>
                <w:tcPr>
                  <w:tcW w:w="1941" w:type="dxa"/>
                  <w:tcBorders>
                    <w:top w:val="single" w:sz="6" w:space="0" w:color="auto"/>
                    <w:left w:val="double" w:sz="6" w:space="0" w:color="auto"/>
                    <w:bottom w:val="single" w:sz="6" w:space="0" w:color="auto"/>
                    <w:right w:val="single" w:sz="6" w:space="0" w:color="auto"/>
                  </w:tcBorders>
                </w:tcPr>
                <w:p w14:paraId="56F226D6"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22C8BDA2" w14:textId="77777777" w:rsidR="00AD57D9" w:rsidRPr="00703B5B" w:rsidRDefault="00AD57D9" w:rsidP="00AD57D9">
                  <w:pPr>
                    <w:suppressAutoHyphens/>
                    <w:spacing w:before="60" w:after="60"/>
                    <w:rPr>
                      <w:sz w:val="20"/>
                      <w:lang w:val="en-GB"/>
                    </w:rPr>
                  </w:pPr>
                </w:p>
              </w:tc>
              <w:tc>
                <w:tcPr>
                  <w:tcW w:w="1941" w:type="dxa"/>
                  <w:tcBorders>
                    <w:top w:val="single" w:sz="6" w:space="0" w:color="auto"/>
                    <w:left w:val="single" w:sz="6" w:space="0" w:color="auto"/>
                    <w:bottom w:val="single" w:sz="6" w:space="0" w:color="auto"/>
                    <w:right w:val="single" w:sz="6" w:space="0" w:color="auto"/>
                  </w:tcBorders>
                </w:tcPr>
                <w:p w14:paraId="0A1FAAD3"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single" w:sz="6" w:space="0" w:color="auto"/>
                    <w:right w:val="single" w:sz="6" w:space="0" w:color="auto"/>
                  </w:tcBorders>
                </w:tcPr>
                <w:p w14:paraId="7BE91240" w14:textId="77777777" w:rsidR="00AD57D9" w:rsidRPr="00703B5B" w:rsidRDefault="00AD57D9" w:rsidP="00AD57D9">
                  <w:pPr>
                    <w:suppressAutoHyphens/>
                    <w:spacing w:before="60" w:after="60"/>
                    <w:rPr>
                      <w:sz w:val="20"/>
                      <w:lang w:val="en-GB"/>
                    </w:rPr>
                  </w:pPr>
                </w:p>
              </w:tc>
              <w:tc>
                <w:tcPr>
                  <w:tcW w:w="5417" w:type="dxa"/>
                  <w:gridSpan w:val="4"/>
                  <w:tcBorders>
                    <w:top w:val="single" w:sz="6" w:space="0" w:color="auto"/>
                    <w:left w:val="single" w:sz="6" w:space="0" w:color="auto"/>
                    <w:bottom w:val="single" w:sz="6" w:space="0" w:color="auto"/>
                    <w:right w:val="double" w:sz="6" w:space="0" w:color="auto"/>
                  </w:tcBorders>
                </w:tcPr>
                <w:p w14:paraId="376E2AE5" w14:textId="77777777" w:rsidR="00AD57D9" w:rsidRPr="00703B5B" w:rsidRDefault="00AD57D9" w:rsidP="00AD57D9">
                  <w:pPr>
                    <w:suppressAutoHyphens/>
                    <w:spacing w:before="60" w:after="60"/>
                    <w:rPr>
                      <w:sz w:val="20"/>
                      <w:lang w:val="en-GB"/>
                    </w:rPr>
                  </w:pPr>
                </w:p>
              </w:tc>
            </w:tr>
            <w:tr w:rsidR="00AD57D9" w:rsidRPr="00B001E1" w14:paraId="1D179464" w14:textId="77777777" w:rsidTr="00AD57D9">
              <w:trPr>
                <w:cantSplit/>
                <w:trHeight w:val="390"/>
              </w:trPr>
              <w:tc>
                <w:tcPr>
                  <w:tcW w:w="1941" w:type="dxa"/>
                  <w:tcBorders>
                    <w:top w:val="single" w:sz="6" w:space="0" w:color="auto"/>
                    <w:left w:val="double" w:sz="6" w:space="0" w:color="auto"/>
                    <w:bottom w:val="nil"/>
                    <w:right w:val="single" w:sz="6" w:space="0" w:color="auto"/>
                  </w:tcBorders>
                </w:tcPr>
                <w:p w14:paraId="2A36730C"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nil"/>
                    <w:right w:val="single" w:sz="6" w:space="0" w:color="auto"/>
                  </w:tcBorders>
                </w:tcPr>
                <w:p w14:paraId="05E8664F" w14:textId="77777777" w:rsidR="00AD57D9" w:rsidRPr="00703B5B" w:rsidRDefault="00AD57D9" w:rsidP="00AD57D9">
                  <w:pPr>
                    <w:suppressAutoHyphens/>
                    <w:spacing w:before="60" w:after="60"/>
                    <w:rPr>
                      <w:sz w:val="20"/>
                      <w:lang w:val="en-GB"/>
                    </w:rPr>
                  </w:pPr>
                </w:p>
              </w:tc>
              <w:tc>
                <w:tcPr>
                  <w:tcW w:w="1941" w:type="dxa"/>
                  <w:tcBorders>
                    <w:top w:val="single" w:sz="6" w:space="0" w:color="auto"/>
                    <w:left w:val="single" w:sz="6" w:space="0" w:color="auto"/>
                    <w:bottom w:val="nil"/>
                    <w:right w:val="single" w:sz="6" w:space="0" w:color="auto"/>
                  </w:tcBorders>
                </w:tcPr>
                <w:p w14:paraId="3FA99B19" w14:textId="77777777" w:rsidR="00AD57D9" w:rsidRPr="00703B5B" w:rsidRDefault="00AD57D9" w:rsidP="00AD57D9">
                  <w:pPr>
                    <w:suppressAutoHyphens/>
                    <w:spacing w:before="60" w:after="60"/>
                    <w:rPr>
                      <w:sz w:val="20"/>
                      <w:lang w:val="en-GB"/>
                    </w:rPr>
                  </w:pPr>
                </w:p>
              </w:tc>
              <w:tc>
                <w:tcPr>
                  <w:tcW w:w="1942" w:type="dxa"/>
                  <w:tcBorders>
                    <w:top w:val="single" w:sz="6" w:space="0" w:color="auto"/>
                    <w:left w:val="single" w:sz="6" w:space="0" w:color="auto"/>
                    <w:bottom w:val="nil"/>
                    <w:right w:val="single" w:sz="6" w:space="0" w:color="auto"/>
                  </w:tcBorders>
                </w:tcPr>
                <w:p w14:paraId="68AFE2F9" w14:textId="77777777" w:rsidR="00AD57D9" w:rsidRPr="00703B5B" w:rsidRDefault="00AD57D9" w:rsidP="00AD57D9">
                  <w:pPr>
                    <w:suppressAutoHyphens/>
                    <w:spacing w:before="60" w:after="60"/>
                    <w:rPr>
                      <w:sz w:val="20"/>
                      <w:lang w:val="en-GB"/>
                    </w:rPr>
                  </w:pPr>
                </w:p>
              </w:tc>
              <w:tc>
                <w:tcPr>
                  <w:tcW w:w="5417" w:type="dxa"/>
                  <w:gridSpan w:val="4"/>
                  <w:tcBorders>
                    <w:top w:val="single" w:sz="6" w:space="0" w:color="auto"/>
                    <w:left w:val="single" w:sz="6" w:space="0" w:color="auto"/>
                    <w:bottom w:val="nil"/>
                    <w:right w:val="double" w:sz="6" w:space="0" w:color="auto"/>
                  </w:tcBorders>
                </w:tcPr>
                <w:p w14:paraId="3EA362F1" w14:textId="77777777" w:rsidR="00AD57D9" w:rsidRPr="00703B5B" w:rsidRDefault="00AD57D9" w:rsidP="00AD57D9">
                  <w:pPr>
                    <w:suppressAutoHyphens/>
                    <w:spacing w:before="60" w:after="60"/>
                    <w:rPr>
                      <w:sz w:val="20"/>
                      <w:lang w:val="en-GB"/>
                    </w:rPr>
                  </w:pPr>
                </w:p>
              </w:tc>
            </w:tr>
            <w:tr w:rsidR="00AD57D9" w:rsidRPr="00703B5B" w14:paraId="23B2E41A" w14:textId="77777777" w:rsidTr="00AD57D9">
              <w:trPr>
                <w:gridAfter w:val="1"/>
                <w:wAfter w:w="61" w:type="dxa"/>
                <w:cantSplit/>
                <w:trHeight w:val="333"/>
              </w:trPr>
              <w:tc>
                <w:tcPr>
                  <w:tcW w:w="7797" w:type="dxa"/>
                  <w:gridSpan w:val="4"/>
                  <w:tcBorders>
                    <w:top w:val="double" w:sz="6" w:space="0" w:color="auto"/>
                    <w:left w:val="nil"/>
                    <w:bottom w:val="nil"/>
                    <w:right w:val="double" w:sz="6" w:space="0" w:color="auto"/>
                  </w:tcBorders>
                </w:tcPr>
                <w:p w14:paraId="2CA475D4" w14:textId="77777777" w:rsidR="00AD57D9" w:rsidRPr="00703B5B" w:rsidRDefault="00AD57D9" w:rsidP="00AD57D9">
                  <w:pPr>
                    <w:suppressAutoHyphens/>
                    <w:rPr>
                      <w:sz w:val="20"/>
                      <w:lang w:val="en-GB"/>
                    </w:rPr>
                  </w:pPr>
                </w:p>
              </w:tc>
              <w:tc>
                <w:tcPr>
                  <w:tcW w:w="2409" w:type="dxa"/>
                  <w:gridSpan w:val="2"/>
                  <w:tcBorders>
                    <w:top w:val="double" w:sz="6" w:space="0" w:color="auto"/>
                    <w:left w:val="double" w:sz="6" w:space="0" w:color="auto"/>
                    <w:bottom w:val="double" w:sz="6" w:space="0" w:color="auto"/>
                    <w:right w:val="double" w:sz="6" w:space="0" w:color="auto"/>
                  </w:tcBorders>
                </w:tcPr>
                <w:p w14:paraId="3C491404" w14:textId="77777777" w:rsidR="00D338EA" w:rsidRPr="00703B5B" w:rsidRDefault="00FF6B71">
                  <w:pPr>
                    <w:pStyle w:val="Commentaire"/>
                    <w:suppressAutoHyphens/>
                    <w:spacing w:before="60" w:after="60"/>
                    <w:rPr>
                      <w:lang w:val="en-GB"/>
                    </w:rPr>
                  </w:pPr>
                  <w:r w:rsidRPr="00703B5B">
                    <w:rPr>
                      <w:lang w:val="en-GB"/>
                    </w:rPr>
                    <w:t xml:space="preserve">Total price </w:t>
                  </w:r>
                </w:p>
              </w:tc>
              <w:tc>
                <w:tcPr>
                  <w:tcW w:w="2916" w:type="dxa"/>
                  <w:tcBorders>
                    <w:top w:val="double" w:sz="6" w:space="0" w:color="auto"/>
                    <w:left w:val="double" w:sz="6" w:space="0" w:color="auto"/>
                    <w:bottom w:val="double" w:sz="6" w:space="0" w:color="auto"/>
                    <w:right w:val="double" w:sz="6" w:space="0" w:color="auto"/>
                  </w:tcBorders>
                </w:tcPr>
                <w:p w14:paraId="5A91BAAA" w14:textId="77777777" w:rsidR="00D338EA" w:rsidRPr="00703B5B" w:rsidRDefault="005D7005">
                  <w:pPr>
                    <w:suppressAutoHyphens/>
                    <w:spacing w:before="60" w:after="60"/>
                    <w:rPr>
                      <w:bCs/>
                      <w:i/>
                      <w:iCs/>
                      <w:sz w:val="20"/>
                      <w:lang w:val="en-GB"/>
                    </w:rPr>
                  </w:pPr>
                  <w:r w:rsidRPr="00703B5B">
                    <w:rPr>
                      <w:bCs/>
                      <w:i/>
                      <w:iCs/>
                      <w:sz w:val="20"/>
                      <w:lang w:val="en-GB"/>
                    </w:rPr>
                    <w:t>[Insert total price]</w:t>
                  </w:r>
                </w:p>
              </w:tc>
            </w:tr>
            <w:tr w:rsidR="00AD57D9" w:rsidRPr="00703B5B" w14:paraId="1D738131" w14:textId="77777777" w:rsidTr="00AD57D9">
              <w:trPr>
                <w:gridAfter w:val="1"/>
                <w:wAfter w:w="61" w:type="dxa"/>
                <w:cantSplit/>
              </w:trPr>
              <w:tc>
                <w:tcPr>
                  <w:tcW w:w="13122" w:type="dxa"/>
                  <w:gridSpan w:val="7"/>
                  <w:tcBorders>
                    <w:top w:val="nil"/>
                    <w:left w:val="nil"/>
                    <w:bottom w:val="nil"/>
                    <w:right w:val="nil"/>
                  </w:tcBorders>
                </w:tcPr>
                <w:p w14:paraId="20E572D8" w14:textId="34EBD45B" w:rsidR="00D338EA" w:rsidRPr="00703B5B" w:rsidRDefault="00FF6B71">
                  <w:pPr>
                    <w:suppressAutoHyphens/>
                    <w:spacing w:before="100"/>
                    <w:rPr>
                      <w:sz w:val="20"/>
                      <w:lang w:val="en-GB"/>
                    </w:rPr>
                  </w:pPr>
                  <w:r w:rsidRPr="00703B5B">
                    <w:rPr>
                      <w:lang w:val="en-GB"/>
                    </w:rPr>
                    <w:t>Candidate</w:t>
                  </w:r>
                  <w:r w:rsidR="002454EB" w:rsidRPr="00703B5B">
                    <w:rPr>
                      <w:lang w:val="en-GB"/>
                    </w:rPr>
                    <w:t>’</w:t>
                  </w:r>
                  <w:r w:rsidRPr="00703B5B">
                    <w:rPr>
                      <w:lang w:val="en-GB"/>
                    </w:rPr>
                    <w:t xml:space="preserve">s name </w:t>
                  </w:r>
                  <w:r w:rsidRPr="00703B5B">
                    <w:rPr>
                      <w:bCs/>
                      <w:i/>
                      <w:iCs/>
                      <w:lang w:val="en-GB"/>
                    </w:rPr>
                    <w:t xml:space="preserve">[insert </w:t>
                  </w:r>
                  <w:r w:rsidR="004406F8" w:rsidRPr="00703B5B">
                    <w:rPr>
                      <w:bCs/>
                      <w:i/>
                      <w:iCs/>
                      <w:lang w:val="en-GB"/>
                    </w:rPr>
                    <w:t>bidder</w:t>
                  </w:r>
                  <w:r w:rsidR="002454EB" w:rsidRPr="00703B5B">
                    <w:rPr>
                      <w:bCs/>
                      <w:i/>
                      <w:iCs/>
                      <w:lang w:val="en-GB"/>
                    </w:rPr>
                    <w:t>’</w:t>
                  </w:r>
                  <w:r w:rsidRPr="00703B5B">
                    <w:rPr>
                      <w:bCs/>
                      <w:i/>
                      <w:iCs/>
                      <w:lang w:val="en-GB"/>
                    </w:rPr>
                    <w:t xml:space="preserve">s name] </w:t>
                  </w:r>
                  <w:r w:rsidRPr="00703B5B">
                    <w:rPr>
                      <w:lang w:val="en-GB"/>
                    </w:rPr>
                    <w:t xml:space="preserve">Signature </w:t>
                  </w:r>
                  <w:r w:rsidRPr="00703B5B">
                    <w:rPr>
                      <w:bCs/>
                      <w:i/>
                      <w:iCs/>
                      <w:lang w:val="en-GB"/>
                    </w:rPr>
                    <w:t xml:space="preserve">[insert signature] </w:t>
                  </w:r>
                  <w:r w:rsidRPr="00703B5B">
                    <w:rPr>
                      <w:lang w:val="en-GB"/>
                    </w:rPr>
                    <w:t xml:space="preserve">Date </w:t>
                  </w:r>
                  <w:r w:rsidRPr="00703B5B">
                    <w:rPr>
                      <w:bCs/>
                      <w:i/>
                      <w:iCs/>
                      <w:lang w:val="en-GB"/>
                    </w:rPr>
                    <w:t>[insert date]</w:t>
                  </w:r>
                </w:p>
              </w:tc>
            </w:tr>
          </w:tbl>
          <w:p w14:paraId="732FFB88" w14:textId="77777777" w:rsidR="00AD57D9" w:rsidRPr="00703B5B" w:rsidRDefault="00AD57D9" w:rsidP="00AD57D9">
            <w:pPr>
              <w:suppressAutoHyphens/>
              <w:spacing w:before="100"/>
              <w:rPr>
                <w:sz w:val="20"/>
                <w:lang w:val="en-GB"/>
              </w:rPr>
            </w:pPr>
          </w:p>
        </w:tc>
      </w:tr>
    </w:tbl>
    <w:p w14:paraId="0997A599" w14:textId="77777777" w:rsidR="00AD57D9" w:rsidRPr="00703B5B" w:rsidRDefault="00AD57D9" w:rsidP="00AD57D9">
      <w:pPr>
        <w:pStyle w:val="Outline"/>
        <w:spacing w:before="0"/>
        <w:rPr>
          <w:iCs/>
          <w:kern w:val="0"/>
          <w:lang w:val="en-GB"/>
        </w:rPr>
      </w:pPr>
    </w:p>
    <w:p w14:paraId="19B8A0F9" w14:textId="77777777" w:rsidR="00AD57D9" w:rsidRPr="00703B5B" w:rsidRDefault="00AD57D9" w:rsidP="00AD57D9">
      <w:pPr>
        <w:rPr>
          <w:i/>
          <w:lang w:val="en-GB"/>
        </w:rPr>
      </w:pPr>
    </w:p>
    <w:p w14:paraId="5B042162" w14:textId="77777777" w:rsidR="00AD57D9" w:rsidRPr="00703B5B" w:rsidRDefault="00AD57D9" w:rsidP="00AD57D9">
      <w:pPr>
        <w:tabs>
          <w:tab w:val="left" w:pos="5238"/>
          <w:tab w:val="left" w:pos="5474"/>
          <w:tab w:val="left" w:pos="9468"/>
        </w:tabs>
        <w:rPr>
          <w:lang w:val="en-GB"/>
        </w:rPr>
        <w:sectPr w:rsidR="00AD57D9" w:rsidRPr="00703B5B">
          <w:headerReference w:type="first" r:id="rId31"/>
          <w:endnotePr>
            <w:numFmt w:val="decimal"/>
            <w:numRestart w:val="eachSect"/>
          </w:endnotePr>
          <w:pgSz w:w="15840" w:h="12240" w:orient="landscape" w:code="1"/>
          <w:pgMar w:top="1800" w:right="1440" w:bottom="1440" w:left="1440" w:header="720" w:footer="720" w:gutter="0"/>
          <w:paperSrc w:first="15" w:other="15"/>
          <w:cols w:space="720"/>
          <w:titlePg/>
        </w:sectPr>
      </w:pPr>
    </w:p>
    <w:p w14:paraId="48819DE5" w14:textId="77777777" w:rsidR="00AD57D9" w:rsidRPr="00703B5B" w:rsidRDefault="00AD57D9" w:rsidP="00AD57D9">
      <w:pPr>
        <w:tabs>
          <w:tab w:val="left" w:pos="5238"/>
          <w:tab w:val="left" w:pos="5474"/>
          <w:tab w:val="left" w:pos="9468"/>
        </w:tabs>
        <w:rPr>
          <w:lang w:val="en-GB"/>
        </w:rPr>
      </w:pPr>
    </w:p>
    <w:tbl>
      <w:tblPr>
        <w:tblW w:w="0" w:type="auto"/>
        <w:tblLayout w:type="fixed"/>
        <w:tblLook w:val="0000" w:firstRow="0" w:lastRow="0" w:firstColumn="0" w:lastColumn="0" w:noHBand="0" w:noVBand="0"/>
      </w:tblPr>
      <w:tblGrid>
        <w:gridCol w:w="9198"/>
      </w:tblGrid>
      <w:tr w:rsidR="00AD57D9" w:rsidRPr="00B001E1" w14:paraId="3B2F0060" w14:textId="77777777" w:rsidTr="00AD57D9">
        <w:trPr>
          <w:trHeight w:val="900"/>
        </w:trPr>
        <w:tc>
          <w:tcPr>
            <w:tcW w:w="9198" w:type="dxa"/>
            <w:vAlign w:val="center"/>
          </w:tcPr>
          <w:p w14:paraId="2F93263F" w14:textId="2005B80B" w:rsidR="00D338EA" w:rsidRPr="00703B5B" w:rsidRDefault="00FF6B71">
            <w:pPr>
              <w:pStyle w:val="Titre2"/>
              <w:jc w:val="center"/>
              <w:rPr>
                <w:lang w:val="en-GB"/>
              </w:rPr>
            </w:pPr>
            <w:r w:rsidRPr="00703B5B">
              <w:rPr>
                <w:lang w:val="en-GB"/>
              </w:rPr>
              <w:br w:type="page"/>
            </w:r>
            <w:bookmarkStart w:id="503" w:name="_Toc516690912"/>
            <w:bookmarkStart w:id="504" w:name="_Toc516691516"/>
            <w:bookmarkStart w:id="505" w:name="_Toc516697578"/>
            <w:bookmarkStart w:id="506" w:name="_Toc516701404"/>
            <w:bookmarkStart w:id="507" w:name="_Toc516703264"/>
            <w:bookmarkStart w:id="508" w:name="_Toc516704821"/>
            <w:bookmarkStart w:id="509" w:name="_Toc519511370"/>
            <w:r w:rsidRPr="00703B5B">
              <w:rPr>
                <w:sz w:val="36"/>
                <w:szCs w:val="36"/>
                <w:lang w:val="en-GB"/>
              </w:rPr>
              <w:t xml:space="preserve">Model </w:t>
            </w:r>
            <w:r w:rsidR="00B57976" w:rsidRPr="00703B5B">
              <w:rPr>
                <w:sz w:val="36"/>
                <w:szCs w:val="36"/>
                <w:lang w:val="en-GB"/>
              </w:rPr>
              <w:t>B</w:t>
            </w:r>
            <w:r w:rsidRPr="00703B5B">
              <w:rPr>
                <w:sz w:val="36"/>
                <w:szCs w:val="36"/>
                <w:lang w:val="en-GB"/>
              </w:rPr>
              <w:t xml:space="preserve">id </w:t>
            </w:r>
            <w:r w:rsidR="00B57976" w:rsidRPr="00703B5B">
              <w:rPr>
                <w:sz w:val="36"/>
                <w:szCs w:val="36"/>
                <w:lang w:val="en-GB"/>
              </w:rPr>
              <w:t>G</w:t>
            </w:r>
            <w:r w:rsidRPr="00703B5B">
              <w:rPr>
                <w:sz w:val="36"/>
                <w:szCs w:val="36"/>
                <w:lang w:val="en-GB"/>
              </w:rPr>
              <w:t>uarantee (</w:t>
            </w:r>
            <w:r w:rsidR="00B57976" w:rsidRPr="00703B5B">
              <w:rPr>
                <w:sz w:val="36"/>
                <w:szCs w:val="36"/>
                <w:lang w:val="en-GB"/>
              </w:rPr>
              <w:t>G</w:t>
            </w:r>
            <w:r w:rsidRPr="00703B5B">
              <w:rPr>
                <w:sz w:val="36"/>
                <w:szCs w:val="36"/>
                <w:lang w:val="en-GB"/>
              </w:rPr>
              <w:t>uarantee issued by a financial institution)</w:t>
            </w:r>
            <w:bookmarkEnd w:id="503"/>
            <w:bookmarkEnd w:id="504"/>
            <w:bookmarkEnd w:id="505"/>
            <w:bookmarkEnd w:id="506"/>
            <w:bookmarkEnd w:id="507"/>
            <w:bookmarkEnd w:id="508"/>
            <w:bookmarkEnd w:id="509"/>
          </w:p>
        </w:tc>
      </w:tr>
    </w:tbl>
    <w:p w14:paraId="152E3347" w14:textId="77777777" w:rsidR="00AD57D9" w:rsidRPr="00703B5B" w:rsidRDefault="00AD57D9" w:rsidP="00AD57D9">
      <w:pPr>
        <w:tabs>
          <w:tab w:val="right" w:pos="9000"/>
        </w:tabs>
        <w:jc w:val="both"/>
        <w:rPr>
          <w:b/>
          <w:szCs w:val="24"/>
          <w:lang w:val="en-GB"/>
        </w:rPr>
      </w:pPr>
    </w:p>
    <w:p w14:paraId="2871DA73" w14:textId="77777777" w:rsidR="00D338EA" w:rsidRPr="00703B5B" w:rsidRDefault="00FF6B71">
      <w:pPr>
        <w:tabs>
          <w:tab w:val="right" w:pos="9000"/>
        </w:tabs>
        <w:jc w:val="both"/>
        <w:rPr>
          <w:b/>
          <w:lang w:val="en-GB"/>
        </w:rPr>
      </w:pPr>
      <w:r w:rsidRPr="00703B5B">
        <w:rPr>
          <w:i/>
          <w:iCs/>
          <w:lang w:val="en-GB"/>
        </w:rPr>
        <w:t xml:space="preserve">[The </w:t>
      </w:r>
      <w:r w:rsidR="00C57380" w:rsidRPr="00703B5B">
        <w:rPr>
          <w:i/>
          <w:iCs/>
          <w:lang w:val="en-GB"/>
        </w:rPr>
        <w:t xml:space="preserve">guaranteeing financial </w:t>
      </w:r>
      <w:r w:rsidRPr="00703B5B">
        <w:rPr>
          <w:i/>
          <w:iCs/>
          <w:lang w:val="en-GB"/>
        </w:rPr>
        <w:t>institution completes this model bid guarantee in accordance with the information in square brackets</w:t>
      </w:r>
      <w:r w:rsidRPr="00703B5B">
        <w:rPr>
          <w:b/>
          <w:lang w:val="en-GB"/>
        </w:rPr>
        <w:t xml:space="preserve">]. </w:t>
      </w:r>
    </w:p>
    <w:p w14:paraId="32D63556" w14:textId="77777777" w:rsidR="00AD57D9" w:rsidRPr="00703B5B" w:rsidRDefault="00AD57D9" w:rsidP="00AD57D9">
      <w:pPr>
        <w:rPr>
          <w:b/>
          <w:sz w:val="22"/>
          <w:lang w:val="en-GB"/>
        </w:rPr>
      </w:pPr>
    </w:p>
    <w:p w14:paraId="5EC8E9A0" w14:textId="41E3806C" w:rsidR="00D338EA" w:rsidRPr="00703B5B" w:rsidRDefault="00FF6B71">
      <w:pPr>
        <w:rPr>
          <w:bCs/>
          <w:i/>
          <w:iCs/>
          <w:lang w:val="en-GB"/>
        </w:rPr>
      </w:pPr>
      <w:r w:rsidRPr="00703B5B">
        <w:rPr>
          <w:bCs/>
          <w:i/>
          <w:iCs/>
          <w:szCs w:val="24"/>
          <w:lang w:val="en-GB"/>
        </w:rPr>
        <w:t xml:space="preserve">[Insert the name of the </w:t>
      </w:r>
      <w:r w:rsidR="00D65BF4" w:rsidRPr="00703B5B">
        <w:rPr>
          <w:bCs/>
          <w:i/>
          <w:iCs/>
          <w:szCs w:val="24"/>
          <w:lang w:val="en-GB"/>
        </w:rPr>
        <w:t>B</w:t>
      </w:r>
      <w:r w:rsidRPr="00703B5B">
        <w:rPr>
          <w:bCs/>
          <w:i/>
          <w:iCs/>
          <w:szCs w:val="24"/>
          <w:lang w:val="en-GB"/>
        </w:rPr>
        <w:t xml:space="preserve">ank or </w:t>
      </w:r>
      <w:r w:rsidR="00D65BF4" w:rsidRPr="00703B5B">
        <w:rPr>
          <w:i/>
          <w:iCs/>
          <w:lang w:val="en-GB"/>
        </w:rPr>
        <w:t>G</w:t>
      </w:r>
      <w:r w:rsidRPr="00703B5B">
        <w:rPr>
          <w:i/>
          <w:iCs/>
          <w:lang w:val="en-GB"/>
        </w:rPr>
        <w:t xml:space="preserve">uarantee </w:t>
      </w:r>
      <w:r w:rsidR="00763777" w:rsidRPr="00703B5B">
        <w:rPr>
          <w:i/>
          <w:iCs/>
          <w:lang w:val="en-GB"/>
        </w:rPr>
        <w:t>C</w:t>
      </w:r>
      <w:r w:rsidRPr="00703B5B">
        <w:rPr>
          <w:i/>
          <w:iCs/>
          <w:lang w:val="en-GB"/>
        </w:rPr>
        <w:t xml:space="preserve">ompany </w:t>
      </w:r>
      <w:r w:rsidRPr="00703B5B">
        <w:rPr>
          <w:bCs/>
          <w:i/>
          <w:iCs/>
          <w:szCs w:val="24"/>
          <w:lang w:val="en-GB"/>
        </w:rPr>
        <w:t>and the address of the issuing branch].</w:t>
      </w:r>
    </w:p>
    <w:p w14:paraId="5CB7809B" w14:textId="77777777" w:rsidR="00AD57D9" w:rsidRPr="00703B5B" w:rsidRDefault="00AD57D9" w:rsidP="00AD57D9">
      <w:pPr>
        <w:rPr>
          <w:bCs/>
          <w:i/>
          <w:iCs/>
          <w:lang w:val="en-GB"/>
        </w:rPr>
      </w:pPr>
    </w:p>
    <w:p w14:paraId="06CDA037" w14:textId="77777777" w:rsidR="00D338EA" w:rsidRPr="00703B5B" w:rsidRDefault="00FF6B71">
      <w:pPr>
        <w:rPr>
          <w:bCs/>
          <w:i/>
          <w:iCs/>
          <w:lang w:val="en-GB"/>
        </w:rPr>
      </w:pPr>
      <w:r w:rsidRPr="00703B5B">
        <w:rPr>
          <w:bCs/>
          <w:i/>
          <w:iCs/>
          <w:lang w:val="en-GB"/>
        </w:rPr>
        <w:t xml:space="preserve">Beneficiary: </w:t>
      </w:r>
      <w:r w:rsidRPr="00703B5B">
        <w:rPr>
          <w:bCs/>
          <w:i/>
          <w:iCs/>
          <w:szCs w:val="24"/>
          <w:lang w:val="en-GB"/>
        </w:rPr>
        <w:t>[insert name and address of Contracting Authority</w:t>
      </w:r>
      <w:r w:rsidRPr="00703B5B">
        <w:rPr>
          <w:bCs/>
          <w:i/>
          <w:iCs/>
          <w:lang w:val="en-GB"/>
        </w:rPr>
        <w:t xml:space="preserve">]. </w:t>
      </w:r>
    </w:p>
    <w:p w14:paraId="198812A8" w14:textId="77777777" w:rsidR="00AD57D9" w:rsidRPr="00703B5B" w:rsidRDefault="00AD57D9" w:rsidP="00AD57D9">
      <w:pPr>
        <w:rPr>
          <w:sz w:val="22"/>
          <w:lang w:val="en-GB"/>
        </w:rPr>
      </w:pPr>
    </w:p>
    <w:p w14:paraId="1440851C" w14:textId="77777777" w:rsidR="00D338EA" w:rsidRPr="00703B5B" w:rsidRDefault="00FF6B71">
      <w:pPr>
        <w:rPr>
          <w:szCs w:val="24"/>
          <w:lang w:val="en-GB"/>
        </w:rPr>
      </w:pPr>
      <w:r w:rsidRPr="00703B5B">
        <w:rPr>
          <w:lang w:val="en-GB"/>
        </w:rPr>
        <w:t xml:space="preserve">Date: </w:t>
      </w:r>
      <w:r w:rsidRPr="00703B5B">
        <w:rPr>
          <w:i/>
          <w:iCs/>
          <w:szCs w:val="24"/>
          <w:lang w:val="en-GB"/>
        </w:rPr>
        <w:t>[insert date]</w:t>
      </w:r>
    </w:p>
    <w:p w14:paraId="0A3F40FE" w14:textId="77777777" w:rsidR="00AD57D9" w:rsidRPr="00703B5B" w:rsidRDefault="00AD57D9" w:rsidP="00AD57D9">
      <w:pPr>
        <w:rPr>
          <w:lang w:val="en-GB"/>
        </w:rPr>
      </w:pPr>
    </w:p>
    <w:p w14:paraId="37ACFE21" w14:textId="66C1002C" w:rsidR="00D338EA" w:rsidRPr="00703B5B" w:rsidRDefault="00D65BF4">
      <w:pPr>
        <w:rPr>
          <w:lang w:val="en-GB"/>
        </w:rPr>
      </w:pPr>
      <w:r w:rsidRPr="00703B5B">
        <w:rPr>
          <w:b/>
          <w:bCs/>
          <w:lang w:val="en-GB"/>
        </w:rPr>
        <w:t xml:space="preserve">Bid </w:t>
      </w:r>
      <w:r w:rsidR="005D7005" w:rsidRPr="00703B5B">
        <w:rPr>
          <w:b/>
          <w:bCs/>
          <w:lang w:val="en-GB"/>
        </w:rPr>
        <w:t xml:space="preserve">warranty number: </w:t>
      </w:r>
      <w:r w:rsidR="005D7005" w:rsidRPr="00703B5B">
        <w:rPr>
          <w:bCs/>
          <w:i/>
          <w:iCs/>
          <w:szCs w:val="24"/>
          <w:lang w:val="en-GB"/>
        </w:rPr>
        <w:t>[insert warranty number].</w:t>
      </w:r>
    </w:p>
    <w:p w14:paraId="029E1820" w14:textId="77777777" w:rsidR="00AD57D9" w:rsidRPr="00703B5B" w:rsidRDefault="00AD57D9" w:rsidP="00AD57D9">
      <w:pPr>
        <w:rPr>
          <w:lang w:val="en-GB"/>
        </w:rPr>
      </w:pPr>
    </w:p>
    <w:p w14:paraId="061038D4" w14:textId="341249B0" w:rsidR="00D338EA" w:rsidRPr="00703B5B" w:rsidRDefault="00FF6B71">
      <w:pPr>
        <w:spacing w:after="200"/>
        <w:jc w:val="both"/>
        <w:rPr>
          <w:lang w:val="en-GB"/>
        </w:rPr>
      </w:pPr>
      <w:r w:rsidRPr="00703B5B">
        <w:rPr>
          <w:lang w:val="en-GB"/>
        </w:rPr>
        <w:t xml:space="preserve">We have been informed that </w:t>
      </w:r>
      <w:r w:rsidRPr="00703B5B">
        <w:rPr>
          <w:i/>
          <w:iCs/>
          <w:lang w:val="en-GB"/>
        </w:rPr>
        <w:t>[</w:t>
      </w:r>
      <w:r w:rsidRPr="00703B5B">
        <w:rPr>
          <w:i/>
          <w:iCs/>
          <w:szCs w:val="24"/>
          <w:lang w:val="en-GB"/>
        </w:rPr>
        <w:t xml:space="preserve">insert </w:t>
      </w:r>
      <w:r w:rsidRPr="00703B5B">
        <w:rPr>
          <w:i/>
          <w:iCs/>
          <w:lang w:val="en-GB"/>
        </w:rPr>
        <w:t xml:space="preserve">name of </w:t>
      </w:r>
      <w:r w:rsidR="00B57976" w:rsidRPr="00703B5B">
        <w:rPr>
          <w:i/>
          <w:iCs/>
          <w:lang w:val="en-GB"/>
        </w:rPr>
        <w:t>Candidate</w:t>
      </w:r>
      <w:r w:rsidRPr="00703B5B">
        <w:rPr>
          <w:i/>
          <w:iCs/>
          <w:lang w:val="en-GB"/>
        </w:rPr>
        <w:t xml:space="preserve">] </w:t>
      </w:r>
      <w:r w:rsidRPr="00703B5B">
        <w:rPr>
          <w:lang w:val="en-GB"/>
        </w:rPr>
        <w:t xml:space="preserve">(hereinafter referred to as "the </w:t>
      </w:r>
      <w:r w:rsidR="00B57976" w:rsidRPr="00703B5B">
        <w:rPr>
          <w:lang w:val="en-GB"/>
        </w:rPr>
        <w:t>Applicant</w:t>
      </w:r>
      <w:r w:rsidRPr="00703B5B">
        <w:rPr>
          <w:lang w:val="en-GB"/>
        </w:rPr>
        <w:t xml:space="preserve">") has responded to your invitation to </w:t>
      </w:r>
      <w:r w:rsidR="00533F26" w:rsidRPr="00703B5B">
        <w:rPr>
          <w:lang w:val="en-GB"/>
        </w:rPr>
        <w:t>bid</w:t>
      </w:r>
      <w:r w:rsidR="00C57380" w:rsidRPr="00703B5B">
        <w:rPr>
          <w:lang w:val="en-GB"/>
        </w:rPr>
        <w:t xml:space="preserve"> </w:t>
      </w:r>
      <w:r w:rsidR="005D7005" w:rsidRPr="00703B5B">
        <w:rPr>
          <w:lang w:val="en-GB"/>
        </w:rPr>
        <w:t xml:space="preserve">number </w:t>
      </w:r>
      <w:r w:rsidR="005D7005" w:rsidRPr="00703B5B">
        <w:rPr>
          <w:i/>
          <w:iCs/>
          <w:lang w:val="en-GB"/>
        </w:rPr>
        <w:t>[</w:t>
      </w:r>
      <w:r w:rsidRPr="00703B5B">
        <w:rPr>
          <w:i/>
          <w:iCs/>
          <w:szCs w:val="24"/>
          <w:lang w:val="en-GB"/>
        </w:rPr>
        <w:t xml:space="preserve">insert number </w:t>
      </w:r>
      <w:r w:rsidRPr="00703B5B">
        <w:rPr>
          <w:i/>
          <w:iCs/>
          <w:lang w:val="en-GB"/>
        </w:rPr>
        <w:t xml:space="preserve">of </w:t>
      </w:r>
      <w:r w:rsidR="00D65BF4" w:rsidRPr="00703B5B">
        <w:rPr>
          <w:i/>
          <w:iCs/>
          <w:lang w:val="en-GB"/>
        </w:rPr>
        <w:t>invitations</w:t>
      </w:r>
      <w:r w:rsidRPr="00703B5B">
        <w:rPr>
          <w:i/>
          <w:iCs/>
          <w:lang w:val="en-GB"/>
        </w:rPr>
        <w:t xml:space="preserve"> to </w:t>
      </w:r>
      <w:r w:rsidR="00533F26" w:rsidRPr="00703B5B">
        <w:rPr>
          <w:i/>
          <w:iCs/>
          <w:lang w:val="en-GB"/>
        </w:rPr>
        <w:t>bid</w:t>
      </w:r>
      <w:r w:rsidRPr="00703B5B">
        <w:rPr>
          <w:i/>
          <w:iCs/>
          <w:lang w:val="en-GB"/>
        </w:rPr>
        <w:t xml:space="preserve">] </w:t>
      </w:r>
      <w:r w:rsidRPr="00703B5B">
        <w:rPr>
          <w:lang w:val="en-GB"/>
        </w:rPr>
        <w:t xml:space="preserve">for the supply of </w:t>
      </w:r>
      <w:r w:rsidRPr="00703B5B">
        <w:rPr>
          <w:bCs/>
          <w:i/>
          <w:iCs/>
          <w:lang w:val="en-GB"/>
        </w:rPr>
        <w:t>[</w:t>
      </w:r>
      <w:r w:rsidRPr="00703B5B">
        <w:rPr>
          <w:bCs/>
          <w:i/>
          <w:iCs/>
          <w:szCs w:val="24"/>
          <w:lang w:val="en-GB"/>
        </w:rPr>
        <w:t xml:space="preserve">insert </w:t>
      </w:r>
      <w:r w:rsidRPr="00703B5B">
        <w:rPr>
          <w:bCs/>
          <w:i/>
          <w:iCs/>
          <w:lang w:val="en-GB"/>
        </w:rPr>
        <w:t xml:space="preserve">description of supplies] </w:t>
      </w:r>
      <w:r w:rsidRPr="00703B5B">
        <w:rPr>
          <w:lang w:val="en-GB"/>
        </w:rPr>
        <w:t>and ha</w:t>
      </w:r>
      <w:r w:rsidR="008B6073" w:rsidRPr="00703B5B">
        <w:rPr>
          <w:lang w:val="en-GB"/>
        </w:rPr>
        <w:t>ve</w:t>
      </w:r>
      <w:r w:rsidRPr="00703B5B">
        <w:rPr>
          <w:lang w:val="en-GB"/>
        </w:rPr>
        <w:t xml:space="preserve"> submitted </w:t>
      </w:r>
      <w:r w:rsidR="00364368" w:rsidRPr="00703B5B">
        <w:rPr>
          <w:lang w:val="en-GB"/>
        </w:rPr>
        <w:t>their bid</w:t>
      </w:r>
      <w:r w:rsidRPr="00703B5B">
        <w:rPr>
          <w:lang w:val="en-GB"/>
        </w:rPr>
        <w:t xml:space="preserve"> to you on </w:t>
      </w:r>
      <w:r w:rsidRPr="00703B5B">
        <w:rPr>
          <w:bCs/>
          <w:i/>
          <w:iCs/>
          <w:lang w:val="en-GB"/>
        </w:rPr>
        <w:t>[</w:t>
      </w:r>
      <w:r w:rsidRPr="00703B5B">
        <w:rPr>
          <w:bCs/>
          <w:i/>
          <w:iCs/>
          <w:szCs w:val="24"/>
          <w:lang w:val="en-GB"/>
        </w:rPr>
        <w:t xml:space="preserve">insert </w:t>
      </w:r>
      <w:r w:rsidRPr="00703B5B">
        <w:rPr>
          <w:bCs/>
          <w:i/>
          <w:iCs/>
          <w:lang w:val="en-GB"/>
        </w:rPr>
        <w:t xml:space="preserve">date of submission of </w:t>
      </w:r>
      <w:r w:rsidR="00D65BF4" w:rsidRPr="00703B5B">
        <w:rPr>
          <w:bCs/>
          <w:i/>
          <w:iCs/>
          <w:lang w:val="en-GB"/>
        </w:rPr>
        <w:t>bid</w:t>
      </w:r>
      <w:r w:rsidRPr="00703B5B">
        <w:rPr>
          <w:bCs/>
          <w:i/>
          <w:iCs/>
          <w:lang w:val="en-GB"/>
        </w:rPr>
        <w:t xml:space="preserve">] </w:t>
      </w:r>
      <w:r w:rsidRPr="00703B5B">
        <w:rPr>
          <w:lang w:val="en-GB"/>
        </w:rPr>
        <w:t xml:space="preserve">(hereinafter referred to as "the </w:t>
      </w:r>
      <w:r w:rsidR="00D65BF4" w:rsidRPr="00703B5B">
        <w:rPr>
          <w:lang w:val="en-GB"/>
        </w:rPr>
        <w:t>Bid</w:t>
      </w:r>
      <w:r w:rsidRPr="00703B5B">
        <w:rPr>
          <w:lang w:val="en-GB"/>
        </w:rPr>
        <w:t>").</w:t>
      </w:r>
    </w:p>
    <w:p w14:paraId="3760CF25" w14:textId="79DDAC88" w:rsidR="00D338EA" w:rsidRPr="00703B5B" w:rsidRDefault="00EE20B4">
      <w:pPr>
        <w:spacing w:after="200"/>
        <w:jc w:val="both"/>
        <w:rPr>
          <w:lang w:val="en-GB"/>
        </w:rPr>
      </w:pPr>
      <w:r w:rsidRPr="00703B5B">
        <w:rPr>
          <w:lang w:val="en-GB"/>
        </w:rPr>
        <w:t>Following</w:t>
      </w:r>
      <w:r w:rsidR="00FF6B71" w:rsidRPr="00703B5B">
        <w:rPr>
          <w:lang w:val="en-GB"/>
        </w:rPr>
        <w:t xml:space="preserve"> the provisions of the </w:t>
      </w:r>
      <w:r w:rsidR="00E86835" w:rsidRPr="00703B5B">
        <w:rPr>
          <w:lang w:val="en-GB"/>
        </w:rPr>
        <w:t>Bidding documents</w:t>
      </w:r>
      <w:r w:rsidR="00FF6B71" w:rsidRPr="00703B5B">
        <w:rPr>
          <w:lang w:val="en-GB"/>
        </w:rPr>
        <w:t xml:space="preserve">, the </w:t>
      </w:r>
      <w:r w:rsidR="00BE7ABB" w:rsidRPr="00703B5B">
        <w:rPr>
          <w:lang w:val="en-GB"/>
        </w:rPr>
        <w:t>Bid</w:t>
      </w:r>
      <w:r w:rsidR="00FF6B71" w:rsidRPr="00703B5B">
        <w:rPr>
          <w:lang w:val="en-GB"/>
        </w:rPr>
        <w:t xml:space="preserve"> must be accompanied by a </w:t>
      </w:r>
      <w:r w:rsidR="00BE7ABB" w:rsidRPr="00703B5B">
        <w:rPr>
          <w:lang w:val="en-GB"/>
        </w:rPr>
        <w:t>Bid</w:t>
      </w:r>
      <w:r w:rsidR="00FF6B71" w:rsidRPr="00703B5B">
        <w:rPr>
          <w:lang w:val="en-GB"/>
        </w:rPr>
        <w:t xml:space="preserve"> Guarantee.</w:t>
      </w:r>
    </w:p>
    <w:p w14:paraId="17F79CC5" w14:textId="5F537911" w:rsidR="00D338EA" w:rsidRPr="00703B5B" w:rsidRDefault="00FF6B71">
      <w:pPr>
        <w:spacing w:after="200"/>
        <w:jc w:val="both"/>
        <w:rPr>
          <w:b/>
          <w:lang w:val="en-GB"/>
        </w:rPr>
      </w:pPr>
      <w:r w:rsidRPr="00703B5B">
        <w:rPr>
          <w:lang w:val="en-GB"/>
        </w:rPr>
        <w:t>At the Applicant</w:t>
      </w:r>
      <w:r w:rsidR="002454EB" w:rsidRPr="00703B5B">
        <w:rPr>
          <w:lang w:val="en-GB"/>
        </w:rPr>
        <w:t>’</w:t>
      </w:r>
      <w:r w:rsidRPr="00703B5B">
        <w:rPr>
          <w:lang w:val="en-GB"/>
        </w:rPr>
        <w:t xml:space="preserve">s request, we </w:t>
      </w:r>
      <w:r w:rsidRPr="00703B5B">
        <w:rPr>
          <w:bCs/>
          <w:i/>
          <w:iCs/>
          <w:lang w:val="en-GB"/>
        </w:rPr>
        <w:t>[</w:t>
      </w:r>
      <w:r w:rsidRPr="00703B5B">
        <w:rPr>
          <w:bCs/>
          <w:i/>
          <w:iCs/>
          <w:szCs w:val="24"/>
          <w:lang w:val="en-GB"/>
        </w:rPr>
        <w:t xml:space="preserve">insert </w:t>
      </w:r>
      <w:r w:rsidRPr="00703B5B">
        <w:rPr>
          <w:bCs/>
          <w:i/>
          <w:iCs/>
          <w:lang w:val="en-GB"/>
        </w:rPr>
        <w:t xml:space="preserve">name of </w:t>
      </w:r>
      <w:r w:rsidR="00D65BF4" w:rsidRPr="00703B5B">
        <w:rPr>
          <w:bCs/>
          <w:i/>
          <w:iCs/>
          <w:lang w:val="en-GB"/>
        </w:rPr>
        <w:t>B</w:t>
      </w:r>
      <w:r w:rsidRPr="00703B5B">
        <w:rPr>
          <w:bCs/>
          <w:i/>
          <w:iCs/>
          <w:lang w:val="en-GB"/>
        </w:rPr>
        <w:t xml:space="preserve">ank or </w:t>
      </w:r>
      <w:r w:rsidR="00D65BF4" w:rsidRPr="00703B5B">
        <w:rPr>
          <w:i/>
          <w:iCs/>
          <w:lang w:val="en-GB"/>
        </w:rPr>
        <w:t>G</w:t>
      </w:r>
      <w:r w:rsidRPr="00703B5B">
        <w:rPr>
          <w:i/>
          <w:iCs/>
          <w:lang w:val="en-GB"/>
        </w:rPr>
        <w:t>uarantee company</w:t>
      </w:r>
      <w:r w:rsidRPr="00703B5B">
        <w:rPr>
          <w:bCs/>
          <w:i/>
          <w:iCs/>
          <w:lang w:val="en-GB"/>
        </w:rPr>
        <w:t xml:space="preserve">] hereby </w:t>
      </w:r>
      <w:r w:rsidRPr="00703B5B">
        <w:rPr>
          <w:lang w:val="en-GB"/>
        </w:rPr>
        <w:t xml:space="preserve">undertake, unreservedly and irrevocably, to pay you any sums of money that you may claim up to </w:t>
      </w:r>
      <w:r w:rsidRPr="00703B5B">
        <w:rPr>
          <w:bCs/>
          <w:lang w:val="en-GB"/>
        </w:rPr>
        <w:t>[</w:t>
      </w:r>
      <w:r w:rsidRPr="00703B5B">
        <w:rPr>
          <w:i/>
          <w:lang w:val="en-GB"/>
        </w:rPr>
        <w:t>insert amount in figures and words</w:t>
      </w:r>
      <w:r w:rsidRPr="00703B5B">
        <w:rPr>
          <w:iCs/>
          <w:lang w:val="en-GB"/>
        </w:rPr>
        <w:t>].</w:t>
      </w:r>
    </w:p>
    <w:p w14:paraId="1145F00F" w14:textId="4830DAD6" w:rsidR="00D338EA" w:rsidRPr="00703B5B" w:rsidRDefault="00FF6B71">
      <w:pPr>
        <w:rPr>
          <w:lang w:val="en-GB"/>
        </w:rPr>
      </w:pPr>
      <w:r w:rsidRPr="00703B5B">
        <w:rPr>
          <w:lang w:val="en-GB"/>
        </w:rPr>
        <w:t xml:space="preserve">Your </w:t>
      </w:r>
      <w:r w:rsidR="00EE20B4" w:rsidRPr="00703B5B">
        <w:rPr>
          <w:lang w:val="en-GB"/>
        </w:rPr>
        <w:t>payment reques</w:t>
      </w:r>
      <w:r w:rsidRPr="00703B5B">
        <w:rPr>
          <w:lang w:val="en-GB"/>
        </w:rPr>
        <w:t xml:space="preserve">t must be accompanied by a statement to the effect that the </w:t>
      </w:r>
      <w:r w:rsidR="00D65BF4" w:rsidRPr="00703B5B">
        <w:rPr>
          <w:lang w:val="en-GB"/>
        </w:rPr>
        <w:t>Applicant</w:t>
      </w:r>
      <w:r w:rsidRPr="00703B5B">
        <w:rPr>
          <w:lang w:val="en-GB"/>
        </w:rPr>
        <w:t xml:space="preserve"> has failed to perform any of </w:t>
      </w:r>
      <w:r w:rsidR="00B57976" w:rsidRPr="00703B5B">
        <w:rPr>
          <w:lang w:val="en-GB"/>
        </w:rPr>
        <w:t>his</w:t>
      </w:r>
      <w:r w:rsidRPr="00703B5B">
        <w:rPr>
          <w:lang w:val="en-GB"/>
        </w:rPr>
        <w:t xml:space="preserve"> obligations under the </w:t>
      </w:r>
      <w:r w:rsidR="00BE7ABB" w:rsidRPr="00703B5B">
        <w:rPr>
          <w:lang w:val="en-GB"/>
        </w:rPr>
        <w:t>Bid</w:t>
      </w:r>
      <w:r w:rsidRPr="00703B5B">
        <w:rPr>
          <w:lang w:val="en-GB"/>
        </w:rPr>
        <w:t xml:space="preserve"> or has been sanctioned for misconduct in connection with the procurement procedure, namely:</w:t>
      </w:r>
    </w:p>
    <w:p w14:paraId="431735A8" w14:textId="77777777" w:rsidR="00AD57D9" w:rsidRPr="00703B5B" w:rsidRDefault="00AD57D9" w:rsidP="00AD57D9">
      <w:pPr>
        <w:rPr>
          <w:lang w:val="en-GB"/>
        </w:rPr>
      </w:pPr>
    </w:p>
    <w:p w14:paraId="6C724F70" w14:textId="21F2986B" w:rsidR="00D338EA" w:rsidRPr="00703B5B" w:rsidRDefault="00FF6B71">
      <w:pPr>
        <w:numPr>
          <w:ilvl w:val="0"/>
          <w:numId w:val="79"/>
        </w:numPr>
        <w:rPr>
          <w:lang w:val="en-GB"/>
        </w:rPr>
      </w:pPr>
      <w:r w:rsidRPr="00703B5B">
        <w:rPr>
          <w:lang w:val="en-GB"/>
        </w:rPr>
        <w:t xml:space="preserve">if </w:t>
      </w:r>
      <w:r w:rsidR="008B6073" w:rsidRPr="00703B5B">
        <w:rPr>
          <w:lang w:val="en-GB"/>
        </w:rPr>
        <w:t xml:space="preserve">they </w:t>
      </w:r>
      <w:r w:rsidRPr="00703B5B">
        <w:rPr>
          <w:lang w:val="en-GB"/>
        </w:rPr>
        <w:t xml:space="preserve">do not accept the changes to </w:t>
      </w:r>
      <w:r w:rsidR="00364368" w:rsidRPr="00703B5B">
        <w:rPr>
          <w:lang w:val="en-GB"/>
        </w:rPr>
        <w:t>their bid</w:t>
      </w:r>
      <w:r w:rsidRPr="00703B5B">
        <w:rPr>
          <w:lang w:val="en-GB"/>
        </w:rPr>
        <w:t xml:space="preserve"> following the correction of calculation errors; or</w:t>
      </w:r>
    </w:p>
    <w:p w14:paraId="785E5A9E" w14:textId="77777777" w:rsidR="00AD57D9" w:rsidRPr="00703B5B" w:rsidRDefault="00AD57D9" w:rsidP="00AD57D9">
      <w:pPr>
        <w:rPr>
          <w:lang w:val="en-GB"/>
        </w:rPr>
      </w:pPr>
    </w:p>
    <w:p w14:paraId="56C764FF" w14:textId="2EFC95E5" w:rsidR="00D338EA" w:rsidRPr="00703B5B" w:rsidRDefault="00FF6B71">
      <w:pPr>
        <w:numPr>
          <w:ilvl w:val="0"/>
          <w:numId w:val="79"/>
        </w:numPr>
        <w:rPr>
          <w:lang w:val="en-GB"/>
        </w:rPr>
      </w:pPr>
      <w:r w:rsidRPr="00703B5B">
        <w:rPr>
          <w:lang w:val="en-GB"/>
        </w:rPr>
        <w:t xml:space="preserve">if </w:t>
      </w:r>
      <w:r w:rsidR="008B6073" w:rsidRPr="00703B5B">
        <w:rPr>
          <w:lang w:val="en-GB"/>
        </w:rPr>
        <w:t>they</w:t>
      </w:r>
      <w:r w:rsidR="005353BE" w:rsidRPr="00703B5B">
        <w:rPr>
          <w:lang w:val="en-GB"/>
        </w:rPr>
        <w:t xml:space="preserve"> </w:t>
      </w:r>
      <w:r w:rsidRPr="00703B5B">
        <w:rPr>
          <w:lang w:val="en-GB"/>
        </w:rPr>
        <w:t xml:space="preserve">withdraw the </w:t>
      </w:r>
      <w:r w:rsidR="00D65BF4" w:rsidRPr="00703B5B">
        <w:rPr>
          <w:lang w:val="en-GB"/>
        </w:rPr>
        <w:t>Bid</w:t>
      </w:r>
      <w:r w:rsidRPr="00703B5B">
        <w:rPr>
          <w:lang w:val="en-GB"/>
        </w:rPr>
        <w:t xml:space="preserve"> during the period of validity specified in the letter of submission of the </w:t>
      </w:r>
      <w:r w:rsidR="00D65BF4" w:rsidRPr="00703B5B">
        <w:rPr>
          <w:lang w:val="en-GB"/>
        </w:rPr>
        <w:t>Bid</w:t>
      </w:r>
      <w:r w:rsidRPr="00703B5B">
        <w:rPr>
          <w:lang w:val="en-GB"/>
        </w:rPr>
        <w:t>; or</w:t>
      </w:r>
    </w:p>
    <w:p w14:paraId="3A7A5F62" w14:textId="77777777" w:rsidR="00AD57D9" w:rsidRPr="00703B5B" w:rsidRDefault="00AD57D9" w:rsidP="00AD57D9">
      <w:pPr>
        <w:rPr>
          <w:lang w:val="en-GB"/>
        </w:rPr>
      </w:pPr>
    </w:p>
    <w:p w14:paraId="03A9F6CA" w14:textId="2B0F3986" w:rsidR="00D338EA" w:rsidRPr="00703B5B" w:rsidRDefault="00FF6B71">
      <w:pPr>
        <w:numPr>
          <w:ilvl w:val="0"/>
          <w:numId w:val="79"/>
        </w:numPr>
        <w:rPr>
          <w:lang w:val="en-GB"/>
        </w:rPr>
      </w:pPr>
      <w:r w:rsidRPr="00703B5B">
        <w:rPr>
          <w:lang w:val="en-GB"/>
        </w:rPr>
        <w:t xml:space="preserve">if, having been notified of the acceptance of the Bid by the Contracting Authority during the period of validity as stated in the letter of submission of the bid or as extended by the Contracting Authority </w:t>
      </w:r>
      <w:r w:rsidR="00EE20B4" w:rsidRPr="00703B5B">
        <w:rPr>
          <w:lang w:val="en-GB"/>
        </w:rPr>
        <w:t>before</w:t>
      </w:r>
      <w:r w:rsidRPr="00703B5B">
        <w:rPr>
          <w:lang w:val="en-GB"/>
        </w:rPr>
        <w:t xml:space="preserve"> the expiry of such period, </w:t>
      </w:r>
      <w:r w:rsidR="008B6073" w:rsidRPr="00703B5B">
        <w:rPr>
          <w:lang w:val="en-GB"/>
        </w:rPr>
        <w:t>they</w:t>
      </w:r>
      <w:r w:rsidRPr="00703B5B">
        <w:rPr>
          <w:lang w:val="en-GB"/>
        </w:rPr>
        <w:t>:</w:t>
      </w:r>
    </w:p>
    <w:p w14:paraId="2A6D6219" w14:textId="77777777" w:rsidR="00AD57D9" w:rsidRPr="00703B5B" w:rsidRDefault="00AD57D9" w:rsidP="00AD57D9">
      <w:pPr>
        <w:rPr>
          <w:lang w:val="en-GB"/>
        </w:rPr>
      </w:pPr>
    </w:p>
    <w:p w14:paraId="41593432" w14:textId="021EA087" w:rsidR="00D338EA" w:rsidRPr="00703B5B" w:rsidRDefault="00763777">
      <w:pPr>
        <w:numPr>
          <w:ilvl w:val="1"/>
          <w:numId w:val="79"/>
        </w:numPr>
        <w:rPr>
          <w:lang w:val="en-GB"/>
        </w:rPr>
      </w:pPr>
      <w:r w:rsidRPr="00703B5B">
        <w:rPr>
          <w:lang w:val="en-GB"/>
        </w:rPr>
        <w:t>Do not sign the Contract; or</w:t>
      </w:r>
    </w:p>
    <w:p w14:paraId="16343736" w14:textId="77777777" w:rsidR="00AD57D9" w:rsidRPr="00703B5B" w:rsidRDefault="00AD57D9" w:rsidP="00AD57D9">
      <w:pPr>
        <w:ind w:left="1080"/>
        <w:rPr>
          <w:lang w:val="en-GB"/>
        </w:rPr>
      </w:pPr>
    </w:p>
    <w:p w14:paraId="6C36CC4F" w14:textId="7CD695AC" w:rsidR="00D338EA" w:rsidRPr="00703B5B" w:rsidRDefault="00763777">
      <w:pPr>
        <w:numPr>
          <w:ilvl w:val="1"/>
          <w:numId w:val="79"/>
        </w:numPr>
        <w:rPr>
          <w:lang w:val="en-GB"/>
        </w:rPr>
      </w:pPr>
      <w:r w:rsidRPr="00703B5B">
        <w:rPr>
          <w:lang w:val="en-GB"/>
        </w:rPr>
        <w:t xml:space="preserve">Fail to provide the Contract Performance </w:t>
      </w:r>
      <w:r w:rsidR="00D65BF4" w:rsidRPr="00703B5B">
        <w:rPr>
          <w:lang w:val="en-GB"/>
        </w:rPr>
        <w:t>Bond</w:t>
      </w:r>
      <w:r w:rsidRPr="00703B5B">
        <w:rPr>
          <w:lang w:val="en-GB"/>
        </w:rPr>
        <w:t xml:space="preserve"> if </w:t>
      </w:r>
      <w:r w:rsidR="005353BE" w:rsidRPr="00703B5B">
        <w:rPr>
          <w:lang w:val="en-GB"/>
        </w:rPr>
        <w:t>he</w:t>
      </w:r>
      <w:r w:rsidRPr="00703B5B">
        <w:rPr>
          <w:lang w:val="en-GB"/>
        </w:rPr>
        <w:t xml:space="preserve"> is required to do so as set out in the Instructions to </w:t>
      </w:r>
      <w:r w:rsidR="00364368" w:rsidRPr="00703B5B">
        <w:rPr>
          <w:lang w:val="en-GB"/>
        </w:rPr>
        <w:t>Bidders</w:t>
      </w:r>
      <w:r w:rsidRPr="00703B5B">
        <w:rPr>
          <w:lang w:val="en-GB"/>
        </w:rPr>
        <w:t>; or</w:t>
      </w:r>
    </w:p>
    <w:p w14:paraId="0D48EDA9" w14:textId="77777777" w:rsidR="00AD57D9" w:rsidRPr="00703B5B" w:rsidRDefault="00AD57D9" w:rsidP="00AD57D9">
      <w:pPr>
        <w:rPr>
          <w:lang w:val="en-GB"/>
        </w:rPr>
      </w:pPr>
    </w:p>
    <w:p w14:paraId="41D222B8" w14:textId="549322E4" w:rsidR="00D338EA" w:rsidRPr="00703B5B" w:rsidRDefault="00FF6B71">
      <w:pPr>
        <w:numPr>
          <w:ilvl w:val="0"/>
          <w:numId w:val="79"/>
        </w:numPr>
        <w:jc w:val="both"/>
        <w:rPr>
          <w:lang w:val="en-GB"/>
        </w:rPr>
      </w:pPr>
      <w:r w:rsidRPr="00703B5B">
        <w:rPr>
          <w:lang w:val="en-GB"/>
        </w:rPr>
        <w:t xml:space="preserve">if </w:t>
      </w:r>
      <w:r w:rsidR="008B6073" w:rsidRPr="00703B5B">
        <w:rPr>
          <w:lang w:val="en-GB"/>
        </w:rPr>
        <w:t xml:space="preserve">they have </w:t>
      </w:r>
      <w:r w:rsidRPr="00703B5B">
        <w:rPr>
          <w:lang w:val="en-GB"/>
        </w:rPr>
        <w:t xml:space="preserve">been the subject of a sanction by the </w:t>
      </w:r>
      <w:r w:rsidR="00FD1C8D" w:rsidRPr="00703B5B">
        <w:rPr>
          <w:lang w:val="en-GB"/>
        </w:rPr>
        <w:t xml:space="preserve">Sanctions </w:t>
      </w:r>
      <w:r w:rsidRPr="00703B5B">
        <w:rPr>
          <w:lang w:val="en-GB"/>
        </w:rPr>
        <w:t xml:space="preserve">Committee or a competent administrative court, leading to the seizure of the guarantees </w:t>
      </w:r>
      <w:r w:rsidR="005353BE" w:rsidRPr="00703B5B">
        <w:rPr>
          <w:lang w:val="en-GB"/>
        </w:rPr>
        <w:t>he</w:t>
      </w:r>
      <w:r w:rsidRPr="00703B5B">
        <w:rPr>
          <w:lang w:val="en-GB"/>
        </w:rPr>
        <w:t xml:space="preserve"> provided in connection with the </w:t>
      </w:r>
      <w:r w:rsidR="00EE20B4" w:rsidRPr="00703B5B">
        <w:rPr>
          <w:lang w:val="en-GB"/>
        </w:rPr>
        <w:t>contract award</w:t>
      </w:r>
      <w:r w:rsidR="00FD1C8D" w:rsidRPr="00703B5B">
        <w:rPr>
          <w:lang w:val="en-GB"/>
        </w:rPr>
        <w:t>.</w:t>
      </w:r>
    </w:p>
    <w:p w14:paraId="28284937" w14:textId="77777777" w:rsidR="00763777" w:rsidRPr="00703B5B" w:rsidRDefault="00763777">
      <w:pPr>
        <w:rPr>
          <w:lang w:val="en-GB"/>
        </w:rPr>
      </w:pPr>
    </w:p>
    <w:p w14:paraId="358ABAC5" w14:textId="2BAE6B2F" w:rsidR="00D338EA" w:rsidRPr="00703B5B" w:rsidRDefault="00FF6B71">
      <w:pPr>
        <w:rPr>
          <w:lang w:val="en-GB"/>
        </w:rPr>
      </w:pPr>
      <w:r w:rsidRPr="00703B5B">
        <w:rPr>
          <w:lang w:val="en-GB"/>
        </w:rPr>
        <w:t>T</w:t>
      </w:r>
      <w:r w:rsidR="008B6073" w:rsidRPr="00703B5B">
        <w:rPr>
          <w:lang w:val="en-GB"/>
        </w:rPr>
        <w:t xml:space="preserve">his </w:t>
      </w:r>
      <w:r w:rsidR="00A27F6C" w:rsidRPr="00703B5B">
        <w:rPr>
          <w:lang w:val="en-GB"/>
        </w:rPr>
        <w:t>guarantee</w:t>
      </w:r>
      <w:r w:rsidRPr="00703B5B">
        <w:rPr>
          <w:lang w:val="en-GB"/>
        </w:rPr>
        <w:t xml:space="preserve"> expires (a) if the Contract is awarded to the </w:t>
      </w:r>
      <w:r w:rsidR="00D65BF4" w:rsidRPr="00703B5B">
        <w:rPr>
          <w:lang w:val="en-GB"/>
        </w:rPr>
        <w:t>Applicant</w:t>
      </w:r>
      <w:r w:rsidRPr="00703B5B">
        <w:rPr>
          <w:lang w:val="en-GB"/>
        </w:rPr>
        <w:t xml:space="preserve"> when we receive a copy of the signed Contract and the performance </w:t>
      </w:r>
      <w:r w:rsidR="00D65BF4" w:rsidRPr="00703B5B">
        <w:rPr>
          <w:lang w:val="en-GB"/>
        </w:rPr>
        <w:t xml:space="preserve">bond </w:t>
      </w:r>
      <w:r w:rsidRPr="00703B5B">
        <w:rPr>
          <w:lang w:val="en-GB"/>
        </w:rPr>
        <w:t xml:space="preserve">issued on your behalf, as instructed by the </w:t>
      </w:r>
      <w:r w:rsidR="00D65BF4" w:rsidRPr="00703B5B">
        <w:rPr>
          <w:lang w:val="en-GB"/>
        </w:rPr>
        <w:t>Applicant</w:t>
      </w:r>
      <w:r w:rsidRPr="00703B5B">
        <w:rPr>
          <w:lang w:val="en-GB"/>
        </w:rPr>
        <w:t xml:space="preserve">; or (b) if the Contract is not awarded to the </w:t>
      </w:r>
      <w:r w:rsidR="00D65BF4" w:rsidRPr="00703B5B">
        <w:rPr>
          <w:lang w:val="en-GB"/>
        </w:rPr>
        <w:t>Applicant</w:t>
      </w:r>
      <w:r w:rsidRPr="00703B5B">
        <w:rPr>
          <w:lang w:val="en-GB"/>
        </w:rPr>
        <w:t xml:space="preserve">, on the earlier of (i) when we receive a copy of your notification to the </w:t>
      </w:r>
      <w:r w:rsidR="00D65BF4" w:rsidRPr="00703B5B">
        <w:rPr>
          <w:lang w:val="en-GB"/>
        </w:rPr>
        <w:t>Applicant</w:t>
      </w:r>
      <w:r w:rsidRPr="00703B5B">
        <w:rPr>
          <w:lang w:val="en-GB"/>
        </w:rPr>
        <w:t xml:space="preserve"> of the name of the successful </w:t>
      </w:r>
      <w:r w:rsidR="00D65BF4" w:rsidRPr="00703B5B">
        <w:rPr>
          <w:lang w:val="en-GB"/>
        </w:rPr>
        <w:t>Applicant</w:t>
      </w:r>
      <w:r w:rsidRPr="00703B5B">
        <w:rPr>
          <w:lang w:val="en-GB"/>
        </w:rPr>
        <w:t xml:space="preserve">, or (ii) </w:t>
      </w:r>
      <w:r w:rsidR="005D7005" w:rsidRPr="00703B5B">
        <w:rPr>
          <w:lang w:val="en-GB"/>
        </w:rPr>
        <w:t xml:space="preserve">twenty-eight </w:t>
      </w:r>
      <w:r w:rsidRPr="00703B5B">
        <w:rPr>
          <w:lang w:val="en-GB"/>
        </w:rPr>
        <w:t xml:space="preserve">(28) days after the expiry of the </w:t>
      </w:r>
      <w:r w:rsidR="00BE7ABB" w:rsidRPr="00703B5B">
        <w:rPr>
          <w:lang w:val="en-GB"/>
        </w:rPr>
        <w:t>Bid</w:t>
      </w:r>
      <w:r w:rsidRPr="00703B5B">
        <w:rPr>
          <w:lang w:val="en-GB"/>
        </w:rPr>
        <w:t>.</w:t>
      </w:r>
    </w:p>
    <w:p w14:paraId="262BEDD0" w14:textId="5D52A232" w:rsidR="00D338EA" w:rsidRPr="00703B5B" w:rsidRDefault="00FF6B71">
      <w:pPr>
        <w:rPr>
          <w:lang w:val="en-GB"/>
        </w:rPr>
      </w:pPr>
      <w:r w:rsidRPr="00703B5B">
        <w:rPr>
          <w:lang w:val="en-GB"/>
        </w:rPr>
        <w:t>Any claim for payment under t</w:t>
      </w:r>
      <w:r w:rsidR="008B6073" w:rsidRPr="00703B5B">
        <w:rPr>
          <w:lang w:val="en-GB"/>
        </w:rPr>
        <w:t xml:space="preserve">his </w:t>
      </w:r>
      <w:r w:rsidR="00A27F6C" w:rsidRPr="00703B5B">
        <w:rPr>
          <w:lang w:val="en-GB"/>
        </w:rPr>
        <w:t>guarantee</w:t>
      </w:r>
      <w:r w:rsidRPr="00703B5B">
        <w:rPr>
          <w:lang w:val="en-GB"/>
        </w:rPr>
        <w:t xml:space="preserve"> must be received by this date at the latest.</w:t>
      </w:r>
    </w:p>
    <w:p w14:paraId="7E4EFAA8" w14:textId="77777777" w:rsidR="00AD57D9" w:rsidRPr="00703B5B" w:rsidRDefault="00AD57D9" w:rsidP="00AD57D9">
      <w:pPr>
        <w:rPr>
          <w:lang w:val="en-GB"/>
        </w:rPr>
      </w:pPr>
    </w:p>
    <w:p w14:paraId="36F304C7" w14:textId="462533E0" w:rsidR="00D338EA" w:rsidRPr="00703B5B" w:rsidRDefault="00FF6B71">
      <w:pPr>
        <w:rPr>
          <w:lang w:val="en-GB"/>
        </w:rPr>
      </w:pPr>
      <w:r w:rsidRPr="00703B5B">
        <w:rPr>
          <w:lang w:val="en-GB"/>
        </w:rPr>
        <w:t>T</w:t>
      </w:r>
      <w:r w:rsidR="008B6073" w:rsidRPr="00703B5B">
        <w:rPr>
          <w:lang w:val="en-GB"/>
        </w:rPr>
        <w:t xml:space="preserve">his </w:t>
      </w:r>
      <w:r w:rsidR="00A27F6C" w:rsidRPr="00703B5B">
        <w:rPr>
          <w:lang w:val="en-GB"/>
        </w:rPr>
        <w:t>guarantee</w:t>
      </w:r>
      <w:r w:rsidRPr="00703B5B">
        <w:rPr>
          <w:lang w:val="en-GB"/>
        </w:rPr>
        <w:t xml:space="preserve"> is governed by the International Chamber of Commerce (ICC) Uniform Rules for Demand Guarantees, ICC Publication No. </w:t>
      </w:r>
      <w:r w:rsidR="0072610E" w:rsidRPr="00703B5B">
        <w:rPr>
          <w:lang w:val="en-GB"/>
        </w:rPr>
        <w:t>758</w:t>
      </w:r>
      <w:r w:rsidRPr="00703B5B">
        <w:rPr>
          <w:lang w:val="en-GB"/>
        </w:rPr>
        <w:t>.</w:t>
      </w:r>
    </w:p>
    <w:p w14:paraId="240B28FA" w14:textId="77777777" w:rsidR="00AD57D9" w:rsidRPr="00703B5B" w:rsidRDefault="00AD57D9" w:rsidP="00AD57D9">
      <w:pPr>
        <w:rPr>
          <w:lang w:val="en-GB"/>
        </w:rPr>
      </w:pPr>
    </w:p>
    <w:p w14:paraId="5B2FBAC3" w14:textId="1C43FECE" w:rsidR="00D338EA" w:rsidRPr="00703B5B" w:rsidRDefault="00FF6B71">
      <w:pPr>
        <w:rPr>
          <w:lang w:val="en-GB"/>
        </w:rPr>
      </w:pPr>
      <w:r w:rsidRPr="00703B5B">
        <w:rPr>
          <w:lang w:val="en-GB"/>
        </w:rPr>
        <w:t>T</w:t>
      </w:r>
      <w:r w:rsidR="008B6073" w:rsidRPr="00703B5B">
        <w:rPr>
          <w:lang w:val="en-GB"/>
        </w:rPr>
        <w:t xml:space="preserve">his </w:t>
      </w:r>
      <w:r w:rsidR="00A27F6C" w:rsidRPr="00703B5B">
        <w:rPr>
          <w:lang w:val="en-GB"/>
        </w:rPr>
        <w:t>guarantee</w:t>
      </w:r>
      <w:r w:rsidRPr="00703B5B">
        <w:rPr>
          <w:lang w:val="en-GB"/>
        </w:rPr>
        <w:t xml:space="preserve"> is issued under approval </w:t>
      </w:r>
      <w:r w:rsidR="006C739A" w:rsidRPr="00703B5B">
        <w:rPr>
          <w:lang w:val="en-GB"/>
        </w:rPr>
        <w:t>number</w:t>
      </w:r>
      <w:r w:rsidRPr="00703B5B">
        <w:rPr>
          <w:lang w:val="en-GB"/>
        </w:rPr>
        <w:t xml:space="preserve">. </w:t>
      </w:r>
      <w:r w:rsidR="00C57380" w:rsidRPr="00703B5B">
        <w:rPr>
          <w:lang w:val="en-GB"/>
        </w:rPr>
        <w:t>.....................</w:t>
      </w:r>
      <w:r w:rsidRPr="00703B5B">
        <w:rPr>
          <w:lang w:val="en-GB"/>
        </w:rPr>
        <w:t xml:space="preserve"> of ..............., which expires on ...............................</w:t>
      </w:r>
    </w:p>
    <w:p w14:paraId="511CB0AB" w14:textId="77777777" w:rsidR="00AD57D9" w:rsidRPr="00703B5B" w:rsidRDefault="00AD57D9" w:rsidP="00AD57D9">
      <w:pPr>
        <w:rPr>
          <w:lang w:val="en-GB"/>
        </w:rPr>
      </w:pPr>
    </w:p>
    <w:p w14:paraId="54B26431" w14:textId="77777777" w:rsidR="00AD57D9" w:rsidRPr="00703B5B" w:rsidRDefault="00AD57D9" w:rsidP="00AD57D9">
      <w:pPr>
        <w:rPr>
          <w:lang w:val="en-GB"/>
        </w:rPr>
      </w:pPr>
    </w:p>
    <w:p w14:paraId="5ABA7DFF" w14:textId="77777777" w:rsidR="00AD57D9" w:rsidRPr="00703B5B" w:rsidRDefault="00AD57D9" w:rsidP="00AD57D9">
      <w:pPr>
        <w:rPr>
          <w:lang w:val="en-GB"/>
        </w:rPr>
      </w:pPr>
    </w:p>
    <w:p w14:paraId="3F808371" w14:textId="77777777" w:rsidR="00D338EA" w:rsidRPr="00703B5B" w:rsidRDefault="00FF6B71">
      <w:pPr>
        <w:rPr>
          <w:lang w:val="en-GB"/>
        </w:rPr>
      </w:pPr>
      <w:r w:rsidRPr="00703B5B">
        <w:rPr>
          <w:lang w:val="en-GB"/>
        </w:rPr>
        <w:t xml:space="preserve">Name: </w:t>
      </w:r>
      <w:r w:rsidRPr="00703B5B">
        <w:rPr>
          <w:i/>
          <w:iCs/>
          <w:lang w:val="en-GB"/>
        </w:rPr>
        <w:t xml:space="preserve">[full name of </w:t>
      </w:r>
      <w:r w:rsidR="00C57380" w:rsidRPr="00703B5B">
        <w:rPr>
          <w:i/>
          <w:iCs/>
          <w:lang w:val="en-GB"/>
        </w:rPr>
        <w:t xml:space="preserve">signee] </w:t>
      </w:r>
      <w:r w:rsidR="00C57380" w:rsidRPr="00703B5B">
        <w:rPr>
          <w:lang w:val="en-GB"/>
        </w:rPr>
        <w:t xml:space="preserve">Title </w:t>
      </w:r>
      <w:r w:rsidRPr="00703B5B">
        <w:rPr>
          <w:i/>
          <w:iCs/>
          <w:lang w:val="en-GB"/>
        </w:rPr>
        <w:t>[legal capacity of signee]</w:t>
      </w:r>
    </w:p>
    <w:p w14:paraId="403F5DCB" w14:textId="77777777" w:rsidR="00AD57D9" w:rsidRPr="00703B5B" w:rsidRDefault="00AD57D9" w:rsidP="00AD57D9">
      <w:pPr>
        <w:tabs>
          <w:tab w:val="left" w:pos="1188"/>
          <w:tab w:val="left" w:pos="2394"/>
          <w:tab w:val="left" w:pos="4209"/>
          <w:tab w:val="left" w:pos="5238"/>
          <w:tab w:val="left" w:pos="7632"/>
          <w:tab w:val="left" w:pos="7868"/>
          <w:tab w:val="left" w:pos="9468"/>
        </w:tabs>
        <w:ind w:left="6237" w:hanging="6237"/>
        <w:jc w:val="both"/>
        <w:rPr>
          <w:lang w:val="en-GB"/>
        </w:rPr>
      </w:pPr>
    </w:p>
    <w:p w14:paraId="59FE031F" w14:textId="77777777" w:rsidR="00D338EA" w:rsidRPr="00703B5B" w:rsidRDefault="00FF6B71">
      <w:pPr>
        <w:tabs>
          <w:tab w:val="left" w:pos="1188"/>
          <w:tab w:val="left" w:pos="2394"/>
          <w:tab w:val="left" w:pos="4209"/>
          <w:tab w:val="left" w:pos="5238"/>
          <w:tab w:val="left" w:pos="7632"/>
          <w:tab w:val="left" w:pos="7868"/>
          <w:tab w:val="left" w:pos="9468"/>
        </w:tabs>
        <w:ind w:left="6237" w:hanging="6237"/>
        <w:jc w:val="both"/>
        <w:rPr>
          <w:lang w:val="en-GB"/>
        </w:rPr>
      </w:pPr>
      <w:r w:rsidRPr="00703B5B">
        <w:rPr>
          <w:lang w:val="en-GB"/>
        </w:rPr>
        <w:t xml:space="preserve">Name: </w:t>
      </w:r>
      <w:r w:rsidRPr="00703B5B">
        <w:rPr>
          <w:i/>
          <w:iCs/>
          <w:lang w:val="en-GB"/>
        </w:rPr>
        <w:t xml:space="preserve">[full name of </w:t>
      </w:r>
      <w:r w:rsidR="00C57380" w:rsidRPr="00703B5B">
        <w:rPr>
          <w:i/>
          <w:iCs/>
          <w:lang w:val="en-GB"/>
        </w:rPr>
        <w:t xml:space="preserve">signee] </w:t>
      </w:r>
      <w:r w:rsidR="00C57380" w:rsidRPr="00703B5B">
        <w:rPr>
          <w:lang w:val="en-GB"/>
        </w:rPr>
        <w:t xml:space="preserve">Title </w:t>
      </w:r>
      <w:r w:rsidRPr="00703B5B">
        <w:rPr>
          <w:i/>
          <w:iCs/>
          <w:lang w:val="en-GB"/>
        </w:rPr>
        <w:t>[legal capacity of signee]</w:t>
      </w:r>
    </w:p>
    <w:p w14:paraId="00CA95F4" w14:textId="77777777" w:rsidR="00AD57D9" w:rsidRPr="00703B5B" w:rsidRDefault="00AD57D9" w:rsidP="00AD57D9">
      <w:pPr>
        <w:rPr>
          <w:lang w:val="en-GB"/>
        </w:rPr>
      </w:pPr>
    </w:p>
    <w:p w14:paraId="76E7755F" w14:textId="77777777" w:rsidR="00D338EA" w:rsidRPr="00703B5B" w:rsidRDefault="00FF6B71">
      <w:pPr>
        <w:rPr>
          <w:lang w:val="en-GB"/>
        </w:rPr>
      </w:pPr>
      <w:r w:rsidRPr="00703B5B">
        <w:rPr>
          <w:lang w:val="en-GB"/>
        </w:rPr>
        <w:t xml:space="preserve">Signed </w:t>
      </w:r>
      <w:r w:rsidRPr="00703B5B">
        <w:rPr>
          <w:i/>
          <w:iCs/>
          <w:lang w:val="en-GB"/>
        </w:rPr>
        <w:t>[signature of the person whose name and title appear above].</w:t>
      </w:r>
    </w:p>
    <w:p w14:paraId="288EC582" w14:textId="77777777" w:rsidR="00AD57D9" w:rsidRPr="00703B5B" w:rsidRDefault="00AD57D9" w:rsidP="00AD57D9">
      <w:pPr>
        <w:rPr>
          <w:lang w:val="en-GB"/>
        </w:rPr>
      </w:pPr>
    </w:p>
    <w:p w14:paraId="083BE552" w14:textId="77777777" w:rsidR="00AD57D9" w:rsidRPr="00703B5B" w:rsidRDefault="00AD57D9" w:rsidP="00AD57D9">
      <w:pPr>
        <w:rPr>
          <w:lang w:val="en-GB"/>
        </w:rPr>
      </w:pPr>
    </w:p>
    <w:p w14:paraId="7CD92D23" w14:textId="77777777" w:rsidR="00AD57D9" w:rsidRPr="00703B5B" w:rsidRDefault="00AD57D9" w:rsidP="00AD57D9">
      <w:pPr>
        <w:rPr>
          <w:i/>
          <w:iCs/>
          <w:lang w:val="en-GB"/>
        </w:rPr>
      </w:pPr>
    </w:p>
    <w:p w14:paraId="32A59A51" w14:textId="77777777" w:rsidR="00AD57D9" w:rsidRPr="00703B5B" w:rsidRDefault="00AD57D9" w:rsidP="00AD57D9">
      <w:pPr>
        <w:rPr>
          <w:sz w:val="22"/>
          <w:lang w:val="en-GB"/>
        </w:rPr>
      </w:pPr>
    </w:p>
    <w:p w14:paraId="161DDFFB" w14:textId="77777777" w:rsidR="00AD57D9" w:rsidRPr="00703B5B" w:rsidRDefault="00AD57D9" w:rsidP="00AD57D9">
      <w:pPr>
        <w:tabs>
          <w:tab w:val="right" w:pos="9000"/>
        </w:tabs>
        <w:ind w:left="4320" w:firstLine="720"/>
        <w:rPr>
          <w:lang w:val="en-GB"/>
        </w:rPr>
      </w:pPr>
      <w:r w:rsidRPr="00703B5B">
        <w:rPr>
          <w:lang w:val="en-GB"/>
        </w:rPr>
        <w:br w:type="page"/>
      </w:r>
    </w:p>
    <w:p w14:paraId="13266FC3" w14:textId="14B5A01A" w:rsidR="00D338EA" w:rsidRPr="00703B5B" w:rsidRDefault="00FF6B71">
      <w:pPr>
        <w:pStyle w:val="Titre2"/>
        <w:jc w:val="center"/>
        <w:rPr>
          <w:sz w:val="36"/>
          <w:szCs w:val="36"/>
          <w:lang w:val="en-GB"/>
        </w:rPr>
      </w:pPr>
      <w:bookmarkStart w:id="510" w:name="_Toc516690913"/>
      <w:bookmarkStart w:id="511" w:name="_Toc516691517"/>
      <w:bookmarkStart w:id="512" w:name="_Toc516697579"/>
      <w:bookmarkStart w:id="513" w:name="_Toc516701405"/>
      <w:bookmarkStart w:id="514" w:name="_Toc516703265"/>
      <w:bookmarkStart w:id="515" w:name="_Toc516704822"/>
      <w:bookmarkStart w:id="516" w:name="_Toc519511371"/>
      <w:bookmarkStart w:id="517" w:name="_Toc461854739"/>
      <w:r w:rsidRPr="00703B5B">
        <w:rPr>
          <w:rFonts w:eastAsiaTheme="majorEastAsia"/>
          <w:sz w:val="36"/>
          <w:szCs w:val="36"/>
          <w:lang w:val="en-GB"/>
        </w:rPr>
        <w:t xml:space="preserve">Model undertaking to comply with </w:t>
      </w:r>
      <w:r w:rsidR="0072610E" w:rsidRPr="00703B5B">
        <w:rPr>
          <w:rFonts w:eastAsiaTheme="majorEastAsia"/>
          <w:sz w:val="36"/>
          <w:szCs w:val="36"/>
          <w:lang w:val="en-GB"/>
        </w:rPr>
        <w:t xml:space="preserve">the </w:t>
      </w:r>
      <w:r w:rsidR="005353BE" w:rsidRPr="00703B5B">
        <w:rPr>
          <w:rFonts w:eastAsiaTheme="majorEastAsia"/>
          <w:sz w:val="36"/>
          <w:szCs w:val="36"/>
          <w:lang w:val="en-GB"/>
        </w:rPr>
        <w:t>R</w:t>
      </w:r>
      <w:r w:rsidR="0072610E" w:rsidRPr="00703B5B">
        <w:rPr>
          <w:rFonts w:eastAsiaTheme="majorEastAsia"/>
          <w:sz w:val="36"/>
          <w:szCs w:val="36"/>
          <w:lang w:val="en-GB"/>
        </w:rPr>
        <w:t xml:space="preserve">ules on </w:t>
      </w:r>
      <w:r w:rsidRPr="00703B5B">
        <w:rPr>
          <w:rFonts w:eastAsiaTheme="majorEastAsia"/>
          <w:sz w:val="36"/>
          <w:szCs w:val="36"/>
          <w:lang w:val="en-GB"/>
        </w:rPr>
        <w:t xml:space="preserve">Transparency and </w:t>
      </w:r>
      <w:r w:rsidRPr="00703B5B">
        <w:rPr>
          <w:sz w:val="36"/>
          <w:szCs w:val="36"/>
          <w:lang w:val="en-GB"/>
        </w:rPr>
        <w:t xml:space="preserve">Ethics in Public </w:t>
      </w:r>
      <w:r w:rsidRPr="00703B5B">
        <w:rPr>
          <w:rFonts w:eastAsiaTheme="majorEastAsia"/>
          <w:sz w:val="36"/>
          <w:szCs w:val="36"/>
          <w:lang w:val="en-GB"/>
        </w:rPr>
        <w:t>Procurement</w:t>
      </w:r>
      <w:bookmarkEnd w:id="510"/>
      <w:bookmarkEnd w:id="511"/>
      <w:bookmarkEnd w:id="512"/>
      <w:bookmarkEnd w:id="513"/>
      <w:bookmarkEnd w:id="514"/>
      <w:bookmarkEnd w:id="515"/>
      <w:bookmarkEnd w:id="516"/>
      <w:r w:rsidR="0072610E" w:rsidRPr="00703B5B">
        <w:rPr>
          <w:sz w:val="36"/>
          <w:szCs w:val="36"/>
          <w:lang w:val="en-GB"/>
        </w:rPr>
        <w:t xml:space="preserve"> (</w:t>
      </w:r>
      <w:r w:rsidR="005353BE" w:rsidRPr="00703B5B">
        <w:rPr>
          <w:sz w:val="36"/>
          <w:szCs w:val="36"/>
          <w:lang w:val="en-GB"/>
        </w:rPr>
        <w:t>A</w:t>
      </w:r>
      <w:r w:rsidR="0072610E" w:rsidRPr="00703B5B">
        <w:rPr>
          <w:sz w:val="36"/>
          <w:szCs w:val="36"/>
          <w:lang w:val="en-GB"/>
        </w:rPr>
        <w:t>rticles 117&amp;118)</w:t>
      </w:r>
    </w:p>
    <w:p w14:paraId="449A3B92" w14:textId="77777777" w:rsidR="00AD57D9" w:rsidRPr="00703B5B" w:rsidRDefault="00AD57D9" w:rsidP="00AD57D9">
      <w:pPr>
        <w:rPr>
          <w:lang w:val="en-GB"/>
        </w:rPr>
      </w:pPr>
    </w:p>
    <w:p w14:paraId="6BEC1E90" w14:textId="77777777" w:rsidR="00AD57D9" w:rsidRPr="00703B5B" w:rsidRDefault="00AD57D9" w:rsidP="00AD57D9">
      <w:pPr>
        <w:rPr>
          <w:sz w:val="22"/>
          <w:lang w:val="en-GB"/>
        </w:rPr>
      </w:pPr>
      <w:r w:rsidRPr="00703B5B">
        <w:rPr>
          <w:lang w:val="en-GB"/>
        </w:rPr>
        <w:tab/>
      </w:r>
      <w:r w:rsidRPr="00703B5B">
        <w:rPr>
          <w:lang w:val="en-GB"/>
        </w:rPr>
        <w:tab/>
      </w:r>
      <w:r w:rsidRPr="00703B5B">
        <w:rPr>
          <w:lang w:val="en-GB"/>
        </w:rPr>
        <w:tab/>
      </w:r>
      <w:r w:rsidRPr="00703B5B">
        <w:rPr>
          <w:lang w:val="en-GB"/>
        </w:rPr>
        <w:tab/>
      </w:r>
      <w:r w:rsidRPr="00703B5B">
        <w:rPr>
          <w:lang w:val="en-GB"/>
        </w:rPr>
        <w:tab/>
      </w:r>
      <w:r w:rsidRPr="00703B5B">
        <w:rPr>
          <w:lang w:val="en-GB"/>
        </w:rPr>
        <w:tab/>
      </w:r>
      <w:r w:rsidRPr="00703B5B">
        <w:rPr>
          <w:lang w:val="en-GB"/>
        </w:rPr>
        <w:tab/>
      </w:r>
      <w:r w:rsidRPr="00703B5B">
        <w:rPr>
          <w:lang w:val="en-GB"/>
        </w:rPr>
        <w:tab/>
      </w:r>
    </w:p>
    <w:p w14:paraId="5C5D61F0" w14:textId="77777777" w:rsidR="00D338EA" w:rsidRPr="00703B5B" w:rsidRDefault="00FF6B71">
      <w:pPr>
        <w:spacing w:before="120" w:after="120"/>
        <w:ind w:left="170" w:right="170"/>
        <w:rPr>
          <w:i/>
          <w:sz w:val="20"/>
          <w:lang w:val="en-GB"/>
        </w:rPr>
      </w:pPr>
      <w:r w:rsidRPr="00703B5B">
        <w:rPr>
          <w:lang w:val="en-GB"/>
        </w:rPr>
        <w:t xml:space="preserve">To: </w:t>
      </w:r>
      <w:r w:rsidRPr="00703B5B">
        <w:rPr>
          <w:i/>
          <w:sz w:val="20"/>
          <w:lang w:val="en-GB"/>
        </w:rPr>
        <w:t>[name and address of the Contracting Authority].</w:t>
      </w:r>
    </w:p>
    <w:p w14:paraId="0583161F" w14:textId="77777777" w:rsidR="00AD57D9" w:rsidRPr="00703B5B" w:rsidRDefault="00AD57D9" w:rsidP="00AD57D9">
      <w:pPr>
        <w:spacing w:before="120" w:after="120"/>
        <w:ind w:left="170" w:right="170"/>
        <w:rPr>
          <w:sz w:val="20"/>
          <w:lang w:val="en-GB"/>
        </w:rPr>
      </w:pPr>
    </w:p>
    <w:p w14:paraId="10F46640" w14:textId="77777777" w:rsidR="00D338EA" w:rsidRPr="00703B5B" w:rsidRDefault="00FF6B71">
      <w:pPr>
        <w:spacing w:before="120" w:after="120"/>
        <w:ind w:left="170" w:right="170"/>
        <w:rPr>
          <w:lang w:val="en-GB"/>
        </w:rPr>
      </w:pPr>
      <w:r w:rsidRPr="00703B5B">
        <w:rPr>
          <w:lang w:val="en-GB"/>
        </w:rPr>
        <w:t>Dear Sir/Madam</w:t>
      </w:r>
    </w:p>
    <w:p w14:paraId="0B036791" w14:textId="77777777" w:rsidR="00AD57D9" w:rsidRPr="00703B5B" w:rsidRDefault="00AD57D9" w:rsidP="00AD57D9">
      <w:pPr>
        <w:spacing w:before="120" w:after="120"/>
        <w:ind w:left="170" w:right="170"/>
        <w:rPr>
          <w:lang w:val="en-GB"/>
        </w:rPr>
      </w:pPr>
    </w:p>
    <w:p w14:paraId="1CA8CFA3" w14:textId="0B0B2A26" w:rsidR="00D338EA" w:rsidRPr="00703B5B" w:rsidRDefault="00FF6B71">
      <w:pPr>
        <w:spacing w:before="120" w:after="120"/>
        <w:ind w:left="170" w:right="170"/>
        <w:rPr>
          <w:lang w:val="en-GB"/>
        </w:rPr>
      </w:pPr>
      <w:r w:rsidRPr="00703B5B">
        <w:rPr>
          <w:lang w:val="en-GB"/>
        </w:rPr>
        <w:t xml:space="preserve">Having examined, with a view to submitting our proposal for </w:t>
      </w:r>
      <w:r w:rsidRPr="00703B5B">
        <w:rPr>
          <w:i/>
          <w:iCs/>
          <w:lang w:val="en-GB"/>
        </w:rPr>
        <w:t>[insert here the subject of the consultation or contract]</w:t>
      </w:r>
      <w:r w:rsidRPr="00703B5B">
        <w:rPr>
          <w:i/>
          <w:lang w:val="en-GB"/>
        </w:rPr>
        <w:t xml:space="preserve">, </w:t>
      </w:r>
      <w:r w:rsidRPr="00703B5B">
        <w:rPr>
          <w:lang w:val="en-GB"/>
        </w:rPr>
        <w:t xml:space="preserve">we, the undersigned, have taken due note of the provisions of the Charter of Transparency and Ethics in Public Procurement and undertake to comply with all the provisions of this text concerning us, during the procedure for awarding the contract and, if our </w:t>
      </w:r>
      <w:r w:rsidR="00533F26" w:rsidRPr="00703B5B">
        <w:rPr>
          <w:lang w:val="en-GB"/>
        </w:rPr>
        <w:t>bid</w:t>
      </w:r>
      <w:r w:rsidRPr="00703B5B">
        <w:rPr>
          <w:lang w:val="en-GB"/>
        </w:rPr>
        <w:t xml:space="preserve"> is accepted, during its performance.</w:t>
      </w:r>
    </w:p>
    <w:p w14:paraId="13326F44" w14:textId="1FAFB4D0" w:rsidR="00D338EA" w:rsidRPr="00703B5B" w:rsidRDefault="00FF6B71">
      <w:pPr>
        <w:spacing w:before="120" w:after="120"/>
        <w:ind w:left="170" w:right="170"/>
        <w:rPr>
          <w:lang w:val="en-GB"/>
        </w:rPr>
      </w:pPr>
      <w:r w:rsidRPr="00703B5B">
        <w:rPr>
          <w:lang w:val="en-GB"/>
        </w:rPr>
        <w:t xml:space="preserve">We are aware that, as a sanction, we may be temporarily or permanently excluded from public </w:t>
      </w:r>
      <w:r w:rsidR="00763777" w:rsidRPr="00703B5B">
        <w:rPr>
          <w:lang w:val="en-GB"/>
        </w:rPr>
        <w:t>procurement contracts</w:t>
      </w:r>
      <w:r w:rsidRPr="00703B5B">
        <w:rPr>
          <w:lang w:val="en-GB"/>
        </w:rPr>
        <w:t xml:space="preserve">, </w:t>
      </w:r>
      <w:r w:rsidR="00EE20B4" w:rsidRPr="00703B5B">
        <w:rPr>
          <w:lang w:val="en-GB"/>
        </w:rPr>
        <w:t>following</w:t>
      </w:r>
      <w:r w:rsidRPr="00703B5B">
        <w:rPr>
          <w:lang w:val="en-GB"/>
        </w:rPr>
        <w:t xml:space="preserve"> the regulations, if it is established that we have engaged in one or more of the following practices in connection with the award and performance of the contract:</w:t>
      </w:r>
    </w:p>
    <w:p w14:paraId="10E34F62" w14:textId="32B860B6" w:rsidR="00D338EA" w:rsidRPr="00703B5B" w:rsidRDefault="00FF6B71">
      <w:pPr>
        <w:numPr>
          <w:ilvl w:val="0"/>
          <w:numId w:val="80"/>
        </w:numPr>
        <w:suppressAutoHyphens/>
        <w:jc w:val="both"/>
        <w:rPr>
          <w:lang w:val="en-GB"/>
        </w:rPr>
      </w:pPr>
      <w:r w:rsidRPr="00703B5B">
        <w:rPr>
          <w:lang w:val="en-GB"/>
        </w:rPr>
        <w:t xml:space="preserve">corrupt activities </w:t>
      </w:r>
      <w:r w:rsidR="00EE20B4" w:rsidRPr="00703B5B">
        <w:rPr>
          <w:lang w:val="en-GB"/>
        </w:rPr>
        <w:t>concerning</w:t>
      </w:r>
      <w:r w:rsidRPr="00703B5B">
        <w:rPr>
          <w:lang w:val="en-GB"/>
        </w:rPr>
        <w:t xml:space="preserve"> public officials responsible for awarding the </w:t>
      </w:r>
      <w:r w:rsidR="000C2CE2" w:rsidRPr="00703B5B">
        <w:rPr>
          <w:lang w:val="en-GB"/>
        </w:rPr>
        <w:t>contract;</w:t>
      </w:r>
    </w:p>
    <w:p w14:paraId="7B69279B" w14:textId="6662F517" w:rsidR="00D338EA" w:rsidRPr="00703B5B" w:rsidRDefault="00FF6B71">
      <w:pPr>
        <w:numPr>
          <w:ilvl w:val="0"/>
          <w:numId w:val="80"/>
        </w:numPr>
        <w:suppressAutoHyphens/>
        <w:jc w:val="both"/>
        <w:rPr>
          <w:lang w:val="en-GB"/>
        </w:rPr>
      </w:pPr>
      <w:r w:rsidRPr="00703B5B">
        <w:rPr>
          <w:lang w:val="en-GB"/>
        </w:rPr>
        <w:t xml:space="preserve">fraudulent </w:t>
      </w:r>
      <w:r w:rsidR="006C739A" w:rsidRPr="00703B5B">
        <w:rPr>
          <w:lang w:val="en-GB"/>
        </w:rPr>
        <w:t>practices</w:t>
      </w:r>
      <w:r w:rsidRPr="00703B5B">
        <w:rPr>
          <w:lang w:val="en-GB"/>
        </w:rPr>
        <w:t xml:space="preserve"> </w:t>
      </w:r>
      <w:r w:rsidR="00EE20B4" w:rsidRPr="00703B5B">
        <w:rPr>
          <w:lang w:val="en-GB"/>
        </w:rPr>
        <w:t>to obtain</w:t>
      </w:r>
      <w:r w:rsidRPr="00703B5B">
        <w:rPr>
          <w:lang w:val="en-GB"/>
        </w:rPr>
        <w:t xml:space="preserve"> the </w:t>
      </w:r>
      <w:r w:rsidR="000C2CE2" w:rsidRPr="00703B5B">
        <w:rPr>
          <w:lang w:val="en-GB"/>
        </w:rPr>
        <w:t>contract;</w:t>
      </w:r>
    </w:p>
    <w:p w14:paraId="0C2170AE" w14:textId="48B7791A" w:rsidR="00D338EA" w:rsidRPr="00703B5B" w:rsidRDefault="00FF6B71">
      <w:pPr>
        <w:numPr>
          <w:ilvl w:val="0"/>
          <w:numId w:val="80"/>
        </w:numPr>
        <w:suppressAutoHyphens/>
        <w:jc w:val="both"/>
        <w:rPr>
          <w:lang w:val="en-GB"/>
        </w:rPr>
      </w:pPr>
      <w:r w:rsidRPr="00703B5B">
        <w:rPr>
          <w:lang w:val="en-GB"/>
        </w:rPr>
        <w:t xml:space="preserve">illegal </w:t>
      </w:r>
      <w:r w:rsidR="000C2CE2" w:rsidRPr="00703B5B">
        <w:rPr>
          <w:lang w:val="en-GB"/>
        </w:rPr>
        <w:t>agreements;</w:t>
      </w:r>
    </w:p>
    <w:p w14:paraId="79EC70FD" w14:textId="465CABED" w:rsidR="00D338EA" w:rsidRPr="00703B5B" w:rsidRDefault="00FF6B71">
      <w:pPr>
        <w:numPr>
          <w:ilvl w:val="0"/>
          <w:numId w:val="80"/>
        </w:numPr>
        <w:suppressAutoHyphens/>
        <w:jc w:val="both"/>
        <w:rPr>
          <w:lang w:val="en-GB"/>
        </w:rPr>
      </w:pPr>
      <w:r w:rsidRPr="00703B5B">
        <w:rPr>
          <w:lang w:val="en-GB"/>
        </w:rPr>
        <w:t xml:space="preserve">unjustified waiver of </w:t>
      </w:r>
      <w:r w:rsidR="00EE20B4" w:rsidRPr="00703B5B">
        <w:rPr>
          <w:lang w:val="en-GB"/>
        </w:rPr>
        <w:t xml:space="preserve">the </w:t>
      </w:r>
      <w:r w:rsidRPr="00703B5B">
        <w:rPr>
          <w:lang w:val="en-GB"/>
        </w:rPr>
        <w:t xml:space="preserve">performance of the contract if our </w:t>
      </w:r>
      <w:r w:rsidR="00533F26" w:rsidRPr="00703B5B">
        <w:rPr>
          <w:lang w:val="en-GB"/>
        </w:rPr>
        <w:t>bid</w:t>
      </w:r>
      <w:r w:rsidRPr="00703B5B">
        <w:rPr>
          <w:lang w:val="en-GB"/>
        </w:rPr>
        <w:t xml:space="preserve"> is accepted; and,</w:t>
      </w:r>
    </w:p>
    <w:p w14:paraId="7EB7996F" w14:textId="77777777" w:rsidR="00D338EA" w:rsidRPr="00703B5B" w:rsidRDefault="00FF6B71">
      <w:pPr>
        <w:numPr>
          <w:ilvl w:val="0"/>
          <w:numId w:val="80"/>
        </w:numPr>
        <w:suppressAutoHyphens/>
        <w:jc w:val="both"/>
        <w:rPr>
          <w:lang w:val="en-GB"/>
        </w:rPr>
      </w:pPr>
      <w:r w:rsidRPr="00703B5B">
        <w:rPr>
          <w:lang w:val="en-GB"/>
        </w:rPr>
        <w:t>default on our commitments.</w:t>
      </w:r>
    </w:p>
    <w:p w14:paraId="64863D85" w14:textId="77777777" w:rsidR="00D338EA" w:rsidRPr="00703B5B" w:rsidRDefault="00FF6B71">
      <w:pPr>
        <w:spacing w:before="120" w:after="120"/>
        <w:ind w:left="170" w:right="170"/>
        <w:rPr>
          <w:lang w:val="en-GB"/>
        </w:rPr>
      </w:pPr>
      <w:r w:rsidRPr="00703B5B">
        <w:rPr>
          <w:lang w:val="en-GB"/>
        </w:rPr>
        <w:t xml:space="preserve">We also know that these administrative penalties are without prejudice to the criminal penalties provided for by the laws and regulations in force. </w:t>
      </w:r>
    </w:p>
    <w:p w14:paraId="0CF2FD72" w14:textId="77777777" w:rsidR="00D338EA" w:rsidRPr="00703B5B" w:rsidRDefault="00FF6B71">
      <w:pPr>
        <w:tabs>
          <w:tab w:val="left" w:pos="720"/>
        </w:tabs>
        <w:spacing w:before="120" w:after="120"/>
        <w:ind w:left="170" w:right="170"/>
        <w:rPr>
          <w:lang w:val="en-GB"/>
        </w:rPr>
      </w:pPr>
      <w:r w:rsidRPr="00703B5B">
        <w:rPr>
          <w:lang w:val="en-GB"/>
        </w:rPr>
        <w:t>Yours faithfully</w:t>
      </w:r>
    </w:p>
    <w:p w14:paraId="60F1C7FE" w14:textId="77777777" w:rsidR="00AD57D9" w:rsidRPr="00703B5B" w:rsidRDefault="00AD57D9" w:rsidP="00AD57D9">
      <w:pPr>
        <w:rPr>
          <w:lang w:val="en-GB"/>
        </w:rPr>
      </w:pPr>
    </w:p>
    <w:p w14:paraId="3692435A" w14:textId="77777777" w:rsidR="00AD57D9" w:rsidRPr="00703B5B" w:rsidRDefault="00AD57D9" w:rsidP="00AD57D9">
      <w:pPr>
        <w:rPr>
          <w:lang w:val="en-GB"/>
        </w:rPr>
      </w:pPr>
    </w:p>
    <w:p w14:paraId="242E92A3" w14:textId="77777777" w:rsidR="00AD57D9" w:rsidRPr="00703B5B" w:rsidRDefault="00AD57D9" w:rsidP="00AD57D9">
      <w:pPr>
        <w:rPr>
          <w:lang w:val="en-GB"/>
        </w:rPr>
      </w:pPr>
    </w:p>
    <w:p w14:paraId="29BC40DF" w14:textId="77777777" w:rsidR="00D338EA" w:rsidRPr="00703B5B" w:rsidRDefault="00FF6B71">
      <w:pPr>
        <w:tabs>
          <w:tab w:val="left" w:pos="4320"/>
        </w:tabs>
        <w:rPr>
          <w:lang w:val="en-GB"/>
        </w:rPr>
      </w:pPr>
      <w:r w:rsidRPr="00703B5B">
        <w:rPr>
          <w:lang w:val="en-GB"/>
        </w:rPr>
        <w:t xml:space="preserve">Date </w:t>
      </w:r>
      <w:r w:rsidRPr="00703B5B">
        <w:rPr>
          <w:u w:val="single"/>
          <w:lang w:val="en-GB"/>
        </w:rPr>
        <w:tab/>
      </w:r>
      <w:r w:rsidRPr="00703B5B">
        <w:rPr>
          <w:lang w:val="en-GB"/>
        </w:rPr>
        <w:t xml:space="preserve">20 </w:t>
      </w:r>
      <w:r w:rsidRPr="00703B5B">
        <w:rPr>
          <w:u w:val="single"/>
          <w:lang w:val="en-GB"/>
        </w:rPr>
        <w:tab/>
      </w:r>
    </w:p>
    <w:p w14:paraId="361173B1" w14:textId="77777777" w:rsidR="00AD57D9" w:rsidRPr="00703B5B" w:rsidRDefault="00AD57D9" w:rsidP="00AD57D9">
      <w:pPr>
        <w:rPr>
          <w:lang w:val="en-GB"/>
        </w:rPr>
      </w:pPr>
    </w:p>
    <w:p w14:paraId="56902E7B" w14:textId="77777777" w:rsidR="00AD57D9" w:rsidRPr="00703B5B" w:rsidRDefault="00AD57D9" w:rsidP="00AD57D9">
      <w:pPr>
        <w:rPr>
          <w:lang w:val="en-GB"/>
        </w:rPr>
      </w:pPr>
    </w:p>
    <w:p w14:paraId="74541513" w14:textId="77777777" w:rsidR="00AD57D9" w:rsidRPr="00703B5B" w:rsidRDefault="00AD57D9" w:rsidP="00AD57D9">
      <w:pPr>
        <w:rPr>
          <w:lang w:val="en-GB"/>
        </w:rPr>
      </w:pPr>
    </w:p>
    <w:p w14:paraId="58B9656C" w14:textId="77777777" w:rsidR="00D338EA" w:rsidRPr="00703B5B" w:rsidRDefault="00FF6B71">
      <w:pPr>
        <w:tabs>
          <w:tab w:val="left" w:pos="4320"/>
          <w:tab w:val="left" w:pos="8640"/>
        </w:tabs>
        <w:rPr>
          <w:lang w:val="en-GB"/>
        </w:rPr>
      </w:pPr>
      <w:r w:rsidRPr="00703B5B">
        <w:rPr>
          <w:lang w:val="en-GB"/>
        </w:rPr>
        <w:t xml:space="preserve">Signature </w:t>
      </w:r>
      <w:r w:rsidRPr="00703B5B">
        <w:rPr>
          <w:u w:val="single"/>
          <w:lang w:val="en-GB"/>
        </w:rPr>
        <w:tab/>
      </w:r>
      <w:r w:rsidRPr="00703B5B">
        <w:rPr>
          <w:lang w:val="en-GB"/>
        </w:rPr>
        <w:t xml:space="preserve">in the capacity of </w:t>
      </w:r>
      <w:r w:rsidRPr="00703B5B">
        <w:rPr>
          <w:u w:val="single"/>
          <w:lang w:val="en-GB"/>
        </w:rPr>
        <w:tab/>
      </w:r>
    </w:p>
    <w:p w14:paraId="5B74D33F" w14:textId="2EE5E963" w:rsidR="00D338EA" w:rsidRPr="00703B5B" w:rsidRDefault="00FF6B71">
      <w:pPr>
        <w:rPr>
          <w:sz w:val="20"/>
          <w:u w:val="single"/>
          <w:lang w:val="en-GB"/>
        </w:rPr>
      </w:pPr>
      <w:r w:rsidRPr="00703B5B">
        <w:rPr>
          <w:lang w:val="en-GB"/>
        </w:rPr>
        <w:t xml:space="preserve">duly authorised to sign for and on behalf of </w:t>
      </w:r>
      <w:r w:rsidR="000C2CE2" w:rsidRPr="00703B5B">
        <w:rPr>
          <w:lang w:val="en-GB"/>
        </w:rPr>
        <w:t xml:space="preserve">the </w:t>
      </w:r>
      <w:r w:rsidR="006C739A" w:rsidRPr="00703B5B">
        <w:rPr>
          <w:lang w:val="en-GB"/>
        </w:rPr>
        <w:t>Applicant</w:t>
      </w:r>
      <w:r w:rsidR="000C2CE2" w:rsidRPr="00703B5B">
        <w:rPr>
          <w:lang w:val="en-GB"/>
        </w:rPr>
        <w:t xml:space="preserve"> </w:t>
      </w:r>
      <w:r w:rsidRPr="00703B5B">
        <w:rPr>
          <w:i/>
          <w:sz w:val="20"/>
          <w:lang w:val="en-GB"/>
        </w:rPr>
        <w:t xml:space="preserve">[name of </w:t>
      </w:r>
      <w:r w:rsidR="006C739A" w:rsidRPr="00703B5B">
        <w:rPr>
          <w:i/>
          <w:sz w:val="20"/>
          <w:lang w:val="en-GB"/>
        </w:rPr>
        <w:t>Applicant</w:t>
      </w:r>
      <w:r w:rsidRPr="00703B5B">
        <w:rPr>
          <w:i/>
          <w:sz w:val="20"/>
          <w:lang w:val="en-GB"/>
        </w:rPr>
        <w:t xml:space="preserve"> or group of companies followed by "jointly and severally"].</w:t>
      </w:r>
    </w:p>
    <w:p w14:paraId="2BD9111F" w14:textId="77777777" w:rsidR="00AD57D9" w:rsidRPr="00703B5B" w:rsidRDefault="00AD57D9" w:rsidP="00AD57D9">
      <w:pPr>
        <w:rPr>
          <w:lang w:val="en-GB"/>
        </w:rPr>
      </w:pPr>
    </w:p>
    <w:p w14:paraId="4172A80E" w14:textId="77777777" w:rsidR="00AD57D9" w:rsidRPr="00703B5B" w:rsidRDefault="00AD57D9" w:rsidP="00AD5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p>
    <w:p w14:paraId="66A5FA19" w14:textId="77777777" w:rsidR="00AD57D9" w:rsidRPr="00703B5B" w:rsidRDefault="00AD57D9" w:rsidP="00AD57D9">
      <w:pPr>
        <w:rPr>
          <w:lang w:val="en-GB"/>
        </w:rPr>
      </w:pPr>
      <w:bookmarkStart w:id="518" w:name="_Toc438266926"/>
      <w:bookmarkStart w:id="519" w:name="_Toc438267900"/>
      <w:bookmarkStart w:id="520" w:name="_Toc438366668"/>
      <w:bookmarkEnd w:id="517"/>
    </w:p>
    <w:bookmarkEnd w:id="518"/>
    <w:bookmarkEnd w:id="519"/>
    <w:bookmarkEnd w:id="520"/>
    <w:p w14:paraId="08788932" w14:textId="77777777" w:rsidR="00AD57D9" w:rsidRPr="00703B5B" w:rsidRDefault="00AD57D9" w:rsidP="00AD57D9">
      <w:pPr>
        <w:jc w:val="center"/>
        <w:rPr>
          <w:lang w:val="en-GB"/>
        </w:rPr>
      </w:pPr>
    </w:p>
    <w:p w14:paraId="1333FD29" w14:textId="77777777" w:rsidR="00AD57D9" w:rsidRPr="00703B5B" w:rsidRDefault="00AD57D9" w:rsidP="00AD57D9">
      <w:pPr>
        <w:pStyle w:val="Outline"/>
        <w:spacing w:before="0"/>
        <w:rPr>
          <w:kern w:val="0"/>
          <w:lang w:val="en-GB"/>
        </w:rPr>
      </w:pPr>
    </w:p>
    <w:p w14:paraId="4C83D800" w14:textId="77777777" w:rsidR="00AD57D9" w:rsidRPr="00703B5B" w:rsidRDefault="00AD57D9" w:rsidP="00AD57D9">
      <w:pPr>
        <w:rPr>
          <w:lang w:val="en-GB"/>
        </w:rPr>
      </w:pPr>
    </w:p>
    <w:p w14:paraId="79024420" w14:textId="77777777" w:rsidR="00AD57D9" w:rsidRPr="00703B5B" w:rsidRDefault="00AD57D9" w:rsidP="00AD57D9">
      <w:pPr>
        <w:rPr>
          <w:lang w:val="en-GB"/>
        </w:rPr>
      </w:pPr>
    </w:p>
    <w:p w14:paraId="66FC6E71" w14:textId="77777777" w:rsidR="00AD57D9" w:rsidRPr="00703B5B" w:rsidRDefault="00AD57D9" w:rsidP="00AD57D9">
      <w:pPr>
        <w:rPr>
          <w:lang w:val="en-GB"/>
        </w:rPr>
      </w:pPr>
    </w:p>
    <w:p w14:paraId="7D25D7C3" w14:textId="77777777" w:rsidR="00AD57D9" w:rsidRPr="00703B5B" w:rsidRDefault="00AD57D9" w:rsidP="00AD57D9">
      <w:pPr>
        <w:rPr>
          <w:lang w:val="en-GB"/>
        </w:rPr>
      </w:pPr>
    </w:p>
    <w:p w14:paraId="2FD35791" w14:textId="77777777" w:rsidR="00AD57D9" w:rsidRPr="00703B5B" w:rsidRDefault="00AD57D9" w:rsidP="00AD57D9">
      <w:pPr>
        <w:rPr>
          <w:lang w:val="en-GB"/>
        </w:rPr>
      </w:pPr>
    </w:p>
    <w:p w14:paraId="59D315BD" w14:textId="77777777" w:rsidR="00AD57D9" w:rsidRPr="00703B5B" w:rsidRDefault="00AD57D9" w:rsidP="00AD57D9">
      <w:pPr>
        <w:rPr>
          <w:lang w:val="en-GB"/>
        </w:rPr>
      </w:pPr>
      <w:bookmarkStart w:id="521" w:name="_Toc438529602"/>
      <w:bookmarkStart w:id="522" w:name="_Toc438725758"/>
      <w:bookmarkStart w:id="523" w:name="_Toc438817753"/>
      <w:bookmarkStart w:id="524" w:name="_Toc438954447"/>
      <w:bookmarkStart w:id="525" w:name="_Toc461939622"/>
    </w:p>
    <w:p w14:paraId="11F5D91E" w14:textId="77777777" w:rsidR="00AD57D9" w:rsidRPr="00703B5B" w:rsidRDefault="00AD57D9" w:rsidP="00AD57D9">
      <w:pPr>
        <w:rPr>
          <w:lang w:val="en-GB"/>
        </w:rPr>
      </w:pPr>
    </w:p>
    <w:p w14:paraId="1F970521" w14:textId="77777777" w:rsidR="00AD57D9" w:rsidRPr="00703B5B" w:rsidRDefault="00AD57D9" w:rsidP="00AD57D9">
      <w:pPr>
        <w:rPr>
          <w:lang w:val="en-GB"/>
        </w:rPr>
      </w:pPr>
    </w:p>
    <w:p w14:paraId="7FAC836C" w14:textId="77777777" w:rsidR="00AD57D9" w:rsidRPr="00703B5B" w:rsidRDefault="00AD57D9" w:rsidP="00AD57D9">
      <w:pPr>
        <w:rPr>
          <w:lang w:val="en-GB"/>
        </w:rPr>
      </w:pPr>
    </w:p>
    <w:p w14:paraId="183ACE88" w14:textId="77777777" w:rsidR="00AD57D9" w:rsidRPr="00703B5B" w:rsidRDefault="00AD57D9" w:rsidP="00AD57D9">
      <w:pPr>
        <w:rPr>
          <w:lang w:val="en-GB"/>
        </w:rPr>
      </w:pPr>
    </w:p>
    <w:p w14:paraId="2311FA78" w14:textId="77777777" w:rsidR="00AD57D9" w:rsidRPr="00703B5B" w:rsidRDefault="00AD57D9" w:rsidP="00AD57D9">
      <w:pPr>
        <w:rPr>
          <w:lang w:val="en-GB"/>
        </w:rPr>
      </w:pPr>
    </w:p>
    <w:p w14:paraId="03C296E1" w14:textId="77777777" w:rsidR="00AD57D9" w:rsidRPr="00703B5B" w:rsidRDefault="00AD57D9" w:rsidP="00AD57D9">
      <w:pPr>
        <w:rPr>
          <w:lang w:val="en-GB"/>
        </w:rPr>
      </w:pPr>
    </w:p>
    <w:p w14:paraId="5B22DB93" w14:textId="77777777" w:rsidR="00AD57D9" w:rsidRPr="00703B5B" w:rsidRDefault="00AD57D9" w:rsidP="00AD57D9">
      <w:pPr>
        <w:rPr>
          <w:lang w:val="en-GB"/>
        </w:rPr>
      </w:pPr>
    </w:p>
    <w:p w14:paraId="634E8C30" w14:textId="77777777" w:rsidR="00C57380" w:rsidRPr="00703B5B" w:rsidRDefault="00C57380" w:rsidP="00AD57D9">
      <w:pPr>
        <w:rPr>
          <w:lang w:val="en-GB"/>
        </w:rPr>
      </w:pPr>
    </w:p>
    <w:p w14:paraId="5764FBF5" w14:textId="77777777" w:rsidR="00C57380" w:rsidRPr="00703B5B" w:rsidRDefault="00C57380" w:rsidP="00AD57D9">
      <w:pPr>
        <w:rPr>
          <w:lang w:val="en-GB"/>
        </w:rPr>
      </w:pPr>
    </w:p>
    <w:p w14:paraId="5822BCC5" w14:textId="77777777" w:rsidR="00C57380" w:rsidRPr="00703B5B" w:rsidRDefault="00C57380" w:rsidP="00AD57D9">
      <w:pPr>
        <w:rPr>
          <w:lang w:val="en-GB"/>
        </w:rPr>
      </w:pPr>
    </w:p>
    <w:p w14:paraId="47B0B871" w14:textId="77777777" w:rsidR="00C57380" w:rsidRPr="00703B5B" w:rsidRDefault="00C57380" w:rsidP="00AD57D9">
      <w:pPr>
        <w:rPr>
          <w:lang w:val="en-GB"/>
        </w:rPr>
      </w:pPr>
    </w:p>
    <w:p w14:paraId="61A0AFF3" w14:textId="77777777" w:rsidR="00AD57D9" w:rsidRPr="00703B5B" w:rsidRDefault="00AD57D9" w:rsidP="00AD57D9">
      <w:pPr>
        <w:rPr>
          <w:lang w:val="en-GB"/>
        </w:rPr>
      </w:pPr>
    </w:p>
    <w:p w14:paraId="6C8AE281" w14:textId="77777777" w:rsidR="00AD57D9" w:rsidRPr="00703B5B" w:rsidRDefault="00AD57D9" w:rsidP="00AD57D9">
      <w:pPr>
        <w:rPr>
          <w:lang w:val="en-GB"/>
        </w:rPr>
      </w:pPr>
    </w:p>
    <w:p w14:paraId="272057EA" w14:textId="77777777" w:rsidR="00AD57D9" w:rsidRPr="00703B5B" w:rsidRDefault="00AD57D9" w:rsidP="00AD57D9">
      <w:pPr>
        <w:rPr>
          <w:lang w:val="en-GB"/>
        </w:rPr>
      </w:pPr>
    </w:p>
    <w:p w14:paraId="1ED978F6" w14:textId="77777777" w:rsidR="00AD57D9" w:rsidRPr="00703B5B" w:rsidRDefault="00AD57D9" w:rsidP="00AD57D9">
      <w:pPr>
        <w:rPr>
          <w:lang w:val="en-GB"/>
        </w:rPr>
      </w:pPr>
    </w:p>
    <w:p w14:paraId="18023DC0" w14:textId="1C1EFC04" w:rsidR="00D338EA" w:rsidRPr="00703B5B" w:rsidRDefault="00FF6B71">
      <w:pPr>
        <w:pStyle w:val="Titre2"/>
        <w:jc w:val="center"/>
        <w:rPr>
          <w:sz w:val="52"/>
          <w:szCs w:val="52"/>
          <w:lang w:val="en-GB"/>
        </w:rPr>
      </w:pPr>
      <w:bookmarkStart w:id="526" w:name="_Toc494778741"/>
      <w:bookmarkStart w:id="527" w:name="_Toc499607138"/>
      <w:bookmarkStart w:id="528" w:name="_Toc499608191"/>
      <w:bookmarkStart w:id="529" w:name="_Toc190767384"/>
      <w:bookmarkStart w:id="530" w:name="_Toc516690914"/>
      <w:bookmarkStart w:id="531" w:name="_Toc516691518"/>
      <w:bookmarkStart w:id="532" w:name="_Toc519511372"/>
      <w:r w:rsidRPr="00703B5B">
        <w:rPr>
          <w:sz w:val="52"/>
          <w:szCs w:val="52"/>
          <w:lang w:val="en-GB"/>
        </w:rPr>
        <w:t>PART TWO</w:t>
      </w:r>
      <w:bookmarkEnd w:id="526"/>
      <w:bookmarkEnd w:id="527"/>
      <w:bookmarkEnd w:id="528"/>
      <w:r w:rsidRPr="00703B5B">
        <w:rPr>
          <w:sz w:val="52"/>
          <w:szCs w:val="52"/>
          <w:lang w:val="en-GB"/>
        </w:rPr>
        <w:t xml:space="preserve"> - Supply </w:t>
      </w:r>
      <w:r w:rsidR="000C2CE2" w:rsidRPr="00703B5B">
        <w:rPr>
          <w:sz w:val="52"/>
          <w:szCs w:val="52"/>
          <w:lang w:val="en-GB"/>
        </w:rPr>
        <w:t>C</w:t>
      </w:r>
      <w:r w:rsidRPr="00703B5B">
        <w:rPr>
          <w:sz w:val="52"/>
          <w:szCs w:val="52"/>
          <w:lang w:val="en-GB"/>
        </w:rPr>
        <w:t>onditions</w:t>
      </w:r>
      <w:bookmarkEnd w:id="529"/>
      <w:bookmarkEnd w:id="530"/>
      <w:bookmarkEnd w:id="531"/>
      <w:bookmarkEnd w:id="532"/>
    </w:p>
    <w:bookmarkEnd w:id="521"/>
    <w:bookmarkEnd w:id="522"/>
    <w:bookmarkEnd w:id="523"/>
    <w:bookmarkEnd w:id="524"/>
    <w:bookmarkEnd w:id="525"/>
    <w:p w14:paraId="2907B40F" w14:textId="77777777" w:rsidR="00AD57D9" w:rsidRPr="00703B5B" w:rsidRDefault="00AD57D9" w:rsidP="00AD57D9">
      <w:pPr>
        <w:rPr>
          <w:lang w:val="en-GB"/>
        </w:rPr>
      </w:pPr>
    </w:p>
    <w:p w14:paraId="27937DF7" w14:textId="77777777" w:rsidR="00AD57D9" w:rsidRPr="00703B5B" w:rsidRDefault="00AD57D9" w:rsidP="00AD57D9">
      <w:pPr>
        <w:rPr>
          <w:lang w:val="en-GB"/>
        </w:rPr>
        <w:sectPr w:rsidR="00AD57D9" w:rsidRPr="00703B5B">
          <w:headerReference w:type="even" r:id="rId32"/>
          <w:headerReference w:type="default" r:id="rId33"/>
          <w:headerReference w:type="first" r:id="rId34"/>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AD57D9" w:rsidRPr="00B001E1" w14:paraId="18D146FE" w14:textId="77777777" w:rsidTr="00AD57D9">
        <w:trPr>
          <w:trHeight w:val="800"/>
        </w:trPr>
        <w:tc>
          <w:tcPr>
            <w:tcW w:w="9198" w:type="dxa"/>
            <w:vAlign w:val="center"/>
          </w:tcPr>
          <w:p w14:paraId="60543064" w14:textId="6D7979F9" w:rsidR="00D338EA" w:rsidRPr="00703B5B" w:rsidRDefault="00FF6B71">
            <w:pPr>
              <w:pStyle w:val="Titre2"/>
              <w:jc w:val="center"/>
              <w:rPr>
                <w:sz w:val="44"/>
                <w:szCs w:val="44"/>
                <w:lang w:val="en-GB"/>
              </w:rPr>
            </w:pPr>
            <w:bookmarkStart w:id="533" w:name="_Toc77392474"/>
            <w:bookmarkStart w:id="534" w:name="_Toc190767385"/>
            <w:bookmarkStart w:id="535" w:name="_Toc519511373"/>
            <w:r w:rsidRPr="00703B5B">
              <w:rPr>
                <w:sz w:val="44"/>
                <w:szCs w:val="44"/>
                <w:lang w:val="en-GB"/>
              </w:rPr>
              <w:t xml:space="preserve">Section IV. </w:t>
            </w:r>
            <w:r w:rsidR="00763777" w:rsidRPr="00703B5B">
              <w:rPr>
                <w:sz w:val="44"/>
                <w:szCs w:val="44"/>
                <w:lang w:val="en-GB"/>
              </w:rPr>
              <w:t>Schedule of Requirements</w:t>
            </w:r>
            <w:r w:rsidRPr="00703B5B">
              <w:rPr>
                <w:sz w:val="44"/>
                <w:szCs w:val="44"/>
                <w:lang w:val="en-GB"/>
              </w:rPr>
              <w:t xml:space="preserve">, Place of Delivery, Technical Specifications, </w:t>
            </w:r>
            <w:r w:rsidR="00763777" w:rsidRPr="00703B5B">
              <w:rPr>
                <w:sz w:val="44"/>
                <w:szCs w:val="44"/>
                <w:lang w:val="en-GB"/>
              </w:rPr>
              <w:t>Drawings</w:t>
            </w:r>
            <w:r w:rsidRPr="00703B5B">
              <w:rPr>
                <w:sz w:val="44"/>
                <w:szCs w:val="44"/>
                <w:lang w:val="en-GB"/>
              </w:rPr>
              <w:t>, Inspections and Tests</w:t>
            </w:r>
            <w:bookmarkEnd w:id="533"/>
            <w:bookmarkEnd w:id="534"/>
            <w:bookmarkEnd w:id="535"/>
          </w:p>
        </w:tc>
      </w:tr>
    </w:tbl>
    <w:p w14:paraId="2F9D4FDF" w14:textId="77777777" w:rsidR="00AD57D9" w:rsidRPr="00703B5B" w:rsidRDefault="00AD57D9" w:rsidP="00AD57D9">
      <w:pPr>
        <w:rPr>
          <w:lang w:val="en-GB"/>
        </w:rPr>
      </w:pPr>
    </w:p>
    <w:p w14:paraId="410DF06F" w14:textId="291D7734" w:rsidR="00D338EA" w:rsidRPr="00703B5B" w:rsidRDefault="00FF6B71">
      <w:pPr>
        <w:jc w:val="center"/>
        <w:rPr>
          <w:b/>
          <w:noProof/>
          <w:sz w:val="32"/>
          <w:szCs w:val="32"/>
          <w:lang w:val="en-GB"/>
        </w:rPr>
      </w:pPr>
      <w:bookmarkStart w:id="536" w:name="_Toc494778743"/>
      <w:r w:rsidRPr="00703B5B">
        <w:rPr>
          <w:b/>
          <w:sz w:val="32"/>
          <w:szCs w:val="32"/>
          <w:lang w:val="en-GB"/>
        </w:rPr>
        <w:t xml:space="preserve">Table of </w:t>
      </w:r>
      <w:r w:rsidR="00FC7EBA" w:rsidRPr="00703B5B">
        <w:rPr>
          <w:b/>
          <w:sz w:val="32"/>
          <w:szCs w:val="32"/>
          <w:lang w:val="en-GB"/>
        </w:rPr>
        <w:t>C</w:t>
      </w:r>
      <w:r w:rsidRPr="00703B5B">
        <w:rPr>
          <w:b/>
          <w:sz w:val="32"/>
          <w:szCs w:val="32"/>
          <w:lang w:val="en-GB"/>
        </w:rPr>
        <w:t>ontents</w:t>
      </w:r>
      <w:bookmarkEnd w:id="536"/>
      <w:r w:rsidR="00D634BB" w:rsidRPr="00703B5B">
        <w:rPr>
          <w:bCs/>
          <w:szCs w:val="24"/>
          <w:lang w:val="en-GB"/>
        </w:rPr>
        <w:fldChar w:fldCharType="begin"/>
      </w:r>
      <w:r w:rsidR="00D634BB" w:rsidRPr="00703B5B">
        <w:rPr>
          <w:bCs/>
          <w:szCs w:val="24"/>
          <w:lang w:val="en-GB"/>
        </w:rPr>
        <w:instrText xml:space="preserve"> TOC \o "1-4" \h \z \u </w:instrText>
      </w:r>
      <w:r w:rsidR="00D634BB" w:rsidRPr="00703B5B">
        <w:rPr>
          <w:bCs/>
          <w:szCs w:val="24"/>
          <w:lang w:val="en-GB"/>
        </w:rPr>
        <w:fldChar w:fldCharType="separate"/>
      </w:r>
    </w:p>
    <w:p w14:paraId="4ECDA4AB" w14:textId="77777777" w:rsidR="00D338EA" w:rsidRPr="00703B5B" w:rsidRDefault="00000000">
      <w:pPr>
        <w:pStyle w:val="TM1"/>
        <w:tabs>
          <w:tab w:val="left" w:pos="480"/>
          <w:tab w:val="right" w:pos="8990"/>
        </w:tabs>
        <w:rPr>
          <w:rFonts w:ascii="Times New Roman" w:eastAsiaTheme="minorEastAsia" w:hAnsi="Times New Roman" w:cs="Times New Roman"/>
          <w:b w:val="0"/>
          <w:bCs w:val="0"/>
          <w:caps w:val="0"/>
          <w:noProof/>
          <w:lang w:val="en-GB"/>
        </w:rPr>
      </w:pPr>
      <w:hyperlink w:anchor="_Toc519511374" w:history="1">
        <w:r w:rsidR="00D634BB" w:rsidRPr="00703B5B">
          <w:rPr>
            <w:rStyle w:val="Lienhypertexte"/>
            <w:rFonts w:ascii="Times New Roman" w:hAnsi="Times New Roman" w:cs="Times New Roman"/>
            <w:noProof/>
            <w:lang w:val="en-GB"/>
          </w:rPr>
          <w:t>1.</w:t>
        </w:r>
        <w:r w:rsidR="00D634BB" w:rsidRPr="00703B5B">
          <w:rPr>
            <w:rFonts w:ascii="Times New Roman" w:eastAsiaTheme="minorEastAsia" w:hAnsi="Times New Roman" w:cs="Times New Roman"/>
            <w:b w:val="0"/>
            <w:bCs w:val="0"/>
            <w:caps w:val="0"/>
            <w:noProof/>
            <w:lang w:val="en-GB"/>
          </w:rPr>
          <w:tab/>
        </w:r>
        <w:r w:rsidR="00D634BB" w:rsidRPr="00703B5B">
          <w:rPr>
            <w:rStyle w:val="Lienhypertexte"/>
            <w:rFonts w:ascii="Times New Roman" w:hAnsi="Times New Roman" w:cs="Times New Roman"/>
            <w:noProof/>
            <w:lang w:val="en-GB"/>
          </w:rPr>
          <w:t>List of supplies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_Toc519511374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65</w:t>
        </w:r>
        <w:r w:rsidR="00D634BB" w:rsidRPr="00703B5B">
          <w:rPr>
            <w:rFonts w:ascii="Times New Roman" w:hAnsi="Times New Roman" w:cs="Times New Roman"/>
            <w:noProof/>
            <w:webHidden/>
            <w:lang w:val="en-GB"/>
          </w:rPr>
          <w:fldChar w:fldCharType="end"/>
        </w:r>
      </w:hyperlink>
    </w:p>
    <w:p w14:paraId="423325DD" w14:textId="77777777" w:rsidR="00D338EA" w:rsidRPr="00703B5B" w:rsidRDefault="00000000">
      <w:pPr>
        <w:pStyle w:val="TM1"/>
        <w:tabs>
          <w:tab w:val="left" w:pos="480"/>
          <w:tab w:val="right" w:pos="8990"/>
        </w:tabs>
        <w:rPr>
          <w:rFonts w:ascii="Times New Roman" w:eastAsiaTheme="minorEastAsia" w:hAnsi="Times New Roman" w:cs="Times New Roman"/>
          <w:b w:val="0"/>
          <w:bCs w:val="0"/>
          <w:caps w:val="0"/>
          <w:noProof/>
          <w:lang w:val="en-GB"/>
        </w:rPr>
      </w:pPr>
      <w:hyperlink w:anchor="_Toc519511375" w:history="1">
        <w:r w:rsidR="00D634BB" w:rsidRPr="00703B5B">
          <w:rPr>
            <w:rStyle w:val="Lienhypertexte"/>
            <w:rFonts w:ascii="Times New Roman" w:hAnsi="Times New Roman" w:cs="Times New Roman"/>
            <w:noProof/>
            <w:lang w:val="en-GB"/>
          </w:rPr>
          <w:t>2.</w:t>
        </w:r>
        <w:r w:rsidR="00D634BB" w:rsidRPr="00703B5B">
          <w:rPr>
            <w:rFonts w:ascii="Times New Roman" w:eastAsiaTheme="minorEastAsia" w:hAnsi="Times New Roman" w:cs="Times New Roman"/>
            <w:b w:val="0"/>
            <w:bCs w:val="0"/>
            <w:caps w:val="0"/>
            <w:noProof/>
            <w:lang w:val="en-GB"/>
          </w:rPr>
          <w:tab/>
        </w:r>
        <w:r w:rsidR="00D634BB" w:rsidRPr="00703B5B">
          <w:rPr>
            <w:rStyle w:val="Lienhypertexte"/>
            <w:rFonts w:ascii="Times New Roman" w:hAnsi="Times New Roman" w:cs="Times New Roman"/>
            <w:noProof/>
            <w:lang w:val="en-GB"/>
          </w:rPr>
          <w:t>List of Related Services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_Toc519511375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66</w:t>
        </w:r>
        <w:r w:rsidR="00D634BB" w:rsidRPr="00703B5B">
          <w:rPr>
            <w:rFonts w:ascii="Times New Roman" w:hAnsi="Times New Roman" w:cs="Times New Roman"/>
            <w:noProof/>
            <w:webHidden/>
            <w:lang w:val="en-GB"/>
          </w:rPr>
          <w:fldChar w:fldCharType="end"/>
        </w:r>
      </w:hyperlink>
    </w:p>
    <w:p w14:paraId="3F405EC9" w14:textId="77777777" w:rsidR="00D338EA" w:rsidRPr="00703B5B" w:rsidRDefault="00000000">
      <w:pPr>
        <w:pStyle w:val="TM1"/>
        <w:tabs>
          <w:tab w:val="left" w:pos="480"/>
          <w:tab w:val="right" w:pos="8990"/>
        </w:tabs>
        <w:rPr>
          <w:rFonts w:ascii="Times New Roman" w:eastAsiaTheme="minorEastAsia" w:hAnsi="Times New Roman" w:cs="Times New Roman"/>
          <w:b w:val="0"/>
          <w:bCs w:val="0"/>
          <w:caps w:val="0"/>
          <w:noProof/>
          <w:lang w:val="en-GB"/>
        </w:rPr>
      </w:pPr>
      <w:hyperlink w:anchor="_Toc519511376" w:history="1">
        <w:r w:rsidR="00D634BB" w:rsidRPr="00703B5B">
          <w:rPr>
            <w:rStyle w:val="Lienhypertexte"/>
            <w:rFonts w:ascii="Times New Roman" w:hAnsi="Times New Roman" w:cs="Times New Roman"/>
            <w:noProof/>
            <w:lang w:val="en-GB"/>
          </w:rPr>
          <w:t>3.</w:t>
        </w:r>
        <w:r w:rsidR="00D634BB" w:rsidRPr="00703B5B">
          <w:rPr>
            <w:rFonts w:ascii="Times New Roman" w:eastAsiaTheme="minorEastAsia" w:hAnsi="Times New Roman" w:cs="Times New Roman"/>
            <w:b w:val="0"/>
            <w:bCs w:val="0"/>
            <w:caps w:val="0"/>
            <w:noProof/>
            <w:lang w:val="en-GB"/>
          </w:rPr>
          <w:tab/>
        </w:r>
        <w:r w:rsidR="00D634BB" w:rsidRPr="00703B5B">
          <w:rPr>
            <w:rStyle w:val="Lienhypertexte"/>
            <w:rFonts w:ascii="Times New Roman" w:hAnsi="Times New Roman" w:cs="Times New Roman"/>
            <w:noProof/>
            <w:lang w:val="en-GB"/>
          </w:rPr>
          <w:t>Technical specifications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_Toc519511376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67</w:t>
        </w:r>
        <w:r w:rsidR="00D634BB" w:rsidRPr="00703B5B">
          <w:rPr>
            <w:rFonts w:ascii="Times New Roman" w:hAnsi="Times New Roman" w:cs="Times New Roman"/>
            <w:noProof/>
            <w:webHidden/>
            <w:lang w:val="en-GB"/>
          </w:rPr>
          <w:fldChar w:fldCharType="end"/>
        </w:r>
      </w:hyperlink>
    </w:p>
    <w:p w14:paraId="23811425" w14:textId="6B8EC994" w:rsidR="00D338EA" w:rsidRPr="00703B5B" w:rsidRDefault="00000000">
      <w:pPr>
        <w:pStyle w:val="TM1"/>
        <w:tabs>
          <w:tab w:val="left" w:pos="480"/>
          <w:tab w:val="right" w:pos="8990"/>
        </w:tabs>
        <w:rPr>
          <w:rFonts w:ascii="Times New Roman" w:eastAsiaTheme="minorEastAsia" w:hAnsi="Times New Roman" w:cs="Times New Roman"/>
          <w:b w:val="0"/>
          <w:bCs w:val="0"/>
          <w:caps w:val="0"/>
          <w:noProof/>
          <w:lang w:val="en-GB"/>
        </w:rPr>
      </w:pPr>
      <w:hyperlink w:anchor="_Toc519511377" w:history="1">
        <w:r w:rsidR="00D634BB" w:rsidRPr="00703B5B">
          <w:rPr>
            <w:rStyle w:val="Lienhypertexte"/>
            <w:rFonts w:ascii="Times New Roman" w:hAnsi="Times New Roman" w:cs="Times New Roman"/>
            <w:noProof/>
            <w:lang w:val="en-GB"/>
          </w:rPr>
          <w:t>4.</w:t>
        </w:r>
        <w:r w:rsidR="00D634BB" w:rsidRPr="00703B5B">
          <w:rPr>
            <w:rFonts w:ascii="Times New Roman" w:eastAsiaTheme="minorEastAsia" w:hAnsi="Times New Roman" w:cs="Times New Roman"/>
            <w:b w:val="0"/>
            <w:bCs w:val="0"/>
            <w:caps w:val="0"/>
            <w:noProof/>
            <w:lang w:val="en-GB"/>
          </w:rPr>
          <w:tab/>
        </w:r>
        <w:r w:rsidR="00763777" w:rsidRPr="00703B5B">
          <w:rPr>
            <w:rStyle w:val="Lienhypertexte"/>
            <w:rFonts w:ascii="Times New Roman" w:hAnsi="Times New Roman" w:cs="Times New Roman"/>
            <w:noProof/>
            <w:lang w:val="en-GB"/>
          </w:rPr>
          <w:t>Drawings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_Toc519511377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69</w:t>
        </w:r>
        <w:r w:rsidR="00D634BB" w:rsidRPr="00703B5B">
          <w:rPr>
            <w:rFonts w:ascii="Times New Roman" w:hAnsi="Times New Roman" w:cs="Times New Roman"/>
            <w:noProof/>
            <w:webHidden/>
            <w:lang w:val="en-GB"/>
          </w:rPr>
          <w:fldChar w:fldCharType="end"/>
        </w:r>
      </w:hyperlink>
    </w:p>
    <w:p w14:paraId="29EEA217" w14:textId="77777777" w:rsidR="00D338EA" w:rsidRPr="00703B5B" w:rsidRDefault="00000000">
      <w:pPr>
        <w:pStyle w:val="TM1"/>
        <w:tabs>
          <w:tab w:val="left" w:pos="480"/>
          <w:tab w:val="right" w:pos="8990"/>
        </w:tabs>
        <w:rPr>
          <w:rFonts w:ascii="Times New Roman" w:eastAsiaTheme="minorEastAsia" w:hAnsi="Times New Roman" w:cs="Times New Roman"/>
          <w:b w:val="0"/>
          <w:bCs w:val="0"/>
          <w:caps w:val="0"/>
          <w:noProof/>
          <w:lang w:val="en-GB"/>
        </w:rPr>
      </w:pPr>
      <w:hyperlink w:anchor="_Toc519511378" w:history="1">
        <w:r w:rsidR="00D634BB" w:rsidRPr="00703B5B">
          <w:rPr>
            <w:rStyle w:val="Lienhypertexte"/>
            <w:rFonts w:ascii="Times New Roman" w:hAnsi="Times New Roman" w:cs="Times New Roman"/>
            <w:noProof/>
            <w:lang w:val="en-GB"/>
          </w:rPr>
          <w:t xml:space="preserve">5. </w:t>
        </w:r>
        <w:r w:rsidR="00D634BB" w:rsidRPr="00703B5B">
          <w:rPr>
            <w:rFonts w:ascii="Times New Roman" w:eastAsiaTheme="minorEastAsia" w:hAnsi="Times New Roman" w:cs="Times New Roman"/>
            <w:b w:val="0"/>
            <w:bCs w:val="0"/>
            <w:caps w:val="0"/>
            <w:noProof/>
            <w:lang w:val="en-GB"/>
          </w:rPr>
          <w:tab/>
        </w:r>
        <w:r w:rsidR="00D634BB" w:rsidRPr="00703B5B">
          <w:rPr>
            <w:rStyle w:val="Lienhypertexte"/>
            <w:rFonts w:ascii="Times New Roman" w:hAnsi="Times New Roman" w:cs="Times New Roman"/>
            <w:noProof/>
            <w:lang w:val="en-GB"/>
          </w:rPr>
          <w:t>Inspections and tests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_Toc519511378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70</w:t>
        </w:r>
        <w:r w:rsidR="00D634BB" w:rsidRPr="00703B5B">
          <w:rPr>
            <w:rFonts w:ascii="Times New Roman" w:hAnsi="Times New Roman" w:cs="Times New Roman"/>
            <w:noProof/>
            <w:webHidden/>
            <w:lang w:val="en-GB"/>
          </w:rPr>
          <w:fldChar w:fldCharType="end"/>
        </w:r>
      </w:hyperlink>
    </w:p>
    <w:p w14:paraId="42CD0D3E" w14:textId="77777777" w:rsidR="00AD57D9" w:rsidRPr="00703B5B" w:rsidRDefault="00D634BB" w:rsidP="00D634BB">
      <w:pPr>
        <w:pStyle w:val="TM2"/>
        <w:rPr>
          <w:rFonts w:ascii="Times New Roman" w:hAnsi="Times New Roman" w:cs="Times New Roman"/>
          <w:lang w:val="en-GB"/>
        </w:rPr>
      </w:pPr>
      <w:r w:rsidRPr="00703B5B">
        <w:rPr>
          <w:rFonts w:ascii="Times New Roman" w:hAnsi="Times New Roman" w:cs="Times New Roman"/>
          <w:bCs w:val="0"/>
          <w:szCs w:val="24"/>
          <w:lang w:val="en-GB"/>
        </w:rPr>
        <w:fldChar w:fldCharType="end"/>
      </w:r>
    </w:p>
    <w:p w14:paraId="4F81E8E7" w14:textId="77777777" w:rsidR="00AD57D9" w:rsidRPr="00703B5B" w:rsidRDefault="00AD57D9" w:rsidP="00AD57D9">
      <w:pPr>
        <w:rPr>
          <w:lang w:val="en-GB"/>
        </w:rPr>
      </w:pPr>
    </w:p>
    <w:p w14:paraId="45D0B68A" w14:textId="77777777" w:rsidR="00AD57D9" w:rsidRPr="00703B5B" w:rsidRDefault="00AD57D9" w:rsidP="00AD57D9">
      <w:pPr>
        <w:rPr>
          <w:lang w:val="en-GB"/>
        </w:rPr>
      </w:pPr>
    </w:p>
    <w:p w14:paraId="72F7B70D" w14:textId="77777777" w:rsidR="00AD57D9" w:rsidRPr="00703B5B" w:rsidRDefault="00AD57D9" w:rsidP="00AD57D9">
      <w:pPr>
        <w:rPr>
          <w:lang w:val="en-GB"/>
        </w:rPr>
      </w:pPr>
    </w:p>
    <w:p w14:paraId="243675A5" w14:textId="77777777" w:rsidR="00AD57D9" w:rsidRPr="00703B5B" w:rsidRDefault="00AD57D9" w:rsidP="00AD57D9">
      <w:pPr>
        <w:rPr>
          <w:lang w:val="en-GB"/>
        </w:rPr>
      </w:pPr>
    </w:p>
    <w:p w14:paraId="584C0199" w14:textId="53710C71" w:rsidR="00D338EA" w:rsidRPr="00703B5B" w:rsidRDefault="00FF6B71">
      <w:pPr>
        <w:jc w:val="center"/>
        <w:rPr>
          <w:b/>
          <w:bCs/>
          <w:sz w:val="36"/>
          <w:lang w:val="en-GB"/>
        </w:rPr>
      </w:pPr>
      <w:r w:rsidRPr="00703B5B">
        <w:rPr>
          <w:lang w:val="en-GB"/>
        </w:rPr>
        <w:br w:type="page"/>
      </w:r>
      <w:r w:rsidRPr="00703B5B">
        <w:rPr>
          <w:b/>
          <w:bCs/>
          <w:sz w:val="36"/>
          <w:lang w:val="en-GB"/>
        </w:rPr>
        <w:t xml:space="preserve">Notes for the </w:t>
      </w:r>
      <w:r w:rsidR="00FC7EBA" w:rsidRPr="00703B5B">
        <w:rPr>
          <w:b/>
          <w:bCs/>
          <w:sz w:val="36"/>
          <w:lang w:val="en-GB"/>
        </w:rPr>
        <w:t>P</w:t>
      </w:r>
      <w:r w:rsidRPr="00703B5B">
        <w:rPr>
          <w:b/>
          <w:bCs/>
          <w:sz w:val="36"/>
          <w:lang w:val="en-GB"/>
        </w:rPr>
        <w:t xml:space="preserve">reparation of this Section IV </w:t>
      </w:r>
    </w:p>
    <w:p w14:paraId="76E62F6F" w14:textId="77777777" w:rsidR="00AD57D9" w:rsidRPr="00703B5B" w:rsidRDefault="00AD57D9" w:rsidP="00AD57D9">
      <w:pPr>
        <w:jc w:val="center"/>
        <w:rPr>
          <w:lang w:val="en-GB"/>
        </w:rPr>
      </w:pPr>
    </w:p>
    <w:p w14:paraId="77B6A1E4" w14:textId="3589527B" w:rsidR="00D338EA" w:rsidRPr="00703B5B" w:rsidRDefault="00FF6B71">
      <w:pPr>
        <w:jc w:val="both"/>
        <w:rPr>
          <w:lang w:val="en-GB"/>
        </w:rPr>
      </w:pPr>
      <w:r w:rsidRPr="00703B5B">
        <w:rPr>
          <w:lang w:val="en-GB"/>
        </w:rPr>
        <w:t xml:space="preserve">The Contracting Authority must prepare and include this Section IV in the </w:t>
      </w:r>
      <w:r w:rsidR="00E86835" w:rsidRPr="00703B5B">
        <w:rPr>
          <w:lang w:val="en-GB"/>
        </w:rPr>
        <w:t>Bidding document</w:t>
      </w:r>
      <w:r w:rsidRPr="00703B5B">
        <w:rPr>
          <w:lang w:val="en-GB"/>
        </w:rPr>
        <w:t xml:space="preserve">. This Section shall include at least a description of the Goods and Services to be supplied and the place of delivery. </w:t>
      </w:r>
    </w:p>
    <w:p w14:paraId="346DAFAD" w14:textId="77777777" w:rsidR="00AD57D9" w:rsidRPr="00703B5B" w:rsidRDefault="00AD57D9" w:rsidP="00AD57D9">
      <w:pPr>
        <w:jc w:val="both"/>
        <w:rPr>
          <w:lang w:val="en-GB"/>
        </w:rPr>
      </w:pPr>
    </w:p>
    <w:p w14:paraId="6EF93F76" w14:textId="7792E3EC" w:rsidR="00D338EA" w:rsidRPr="00703B5B" w:rsidRDefault="00FF6B71">
      <w:pPr>
        <w:jc w:val="both"/>
        <w:rPr>
          <w:lang w:val="en-GB"/>
        </w:rPr>
      </w:pPr>
      <w:r w:rsidRPr="00703B5B">
        <w:rPr>
          <w:lang w:val="en-GB"/>
        </w:rPr>
        <w:t xml:space="preserve">The purpose of this Section IV is to provide </w:t>
      </w:r>
      <w:r w:rsidR="004406F8" w:rsidRPr="00703B5B">
        <w:rPr>
          <w:lang w:val="en-GB"/>
        </w:rPr>
        <w:t>bidder</w:t>
      </w:r>
      <w:r w:rsidRPr="00703B5B">
        <w:rPr>
          <w:lang w:val="en-GB"/>
        </w:rPr>
        <w:t xml:space="preserve">s with sufficient information to </w:t>
      </w:r>
      <w:r w:rsidR="00EE20B4" w:rsidRPr="00703B5B">
        <w:rPr>
          <w:lang w:val="en-GB"/>
        </w:rPr>
        <w:t xml:space="preserve">prepare their </w:t>
      </w:r>
      <w:r w:rsidR="00BE7ABB" w:rsidRPr="00703B5B">
        <w:rPr>
          <w:lang w:val="en-GB"/>
        </w:rPr>
        <w:t>bids</w:t>
      </w:r>
      <w:r w:rsidR="00EE20B4" w:rsidRPr="00703B5B">
        <w:rPr>
          <w:lang w:val="en-GB"/>
        </w:rPr>
        <w:t xml:space="preserve"> efficiently and accurately, particularly</w:t>
      </w:r>
      <w:r w:rsidRPr="00703B5B">
        <w:rPr>
          <w:lang w:val="en-GB"/>
        </w:rPr>
        <w:t xml:space="preserve"> the Price Schedules, for the preparation of which Section III provides standard forms.   </w:t>
      </w:r>
    </w:p>
    <w:p w14:paraId="6B0473DF" w14:textId="77777777" w:rsidR="00AD57D9" w:rsidRPr="00703B5B" w:rsidRDefault="00AD57D9" w:rsidP="00AD57D9">
      <w:pPr>
        <w:rPr>
          <w:lang w:val="en-GB"/>
        </w:rPr>
      </w:pPr>
    </w:p>
    <w:p w14:paraId="24DE2255" w14:textId="77777777" w:rsidR="00AD57D9" w:rsidRPr="00703B5B" w:rsidRDefault="00AD57D9" w:rsidP="00AD57D9">
      <w:pPr>
        <w:rPr>
          <w:lang w:val="en-GB"/>
        </w:rPr>
      </w:pPr>
    </w:p>
    <w:p w14:paraId="78D7D524" w14:textId="77777777" w:rsidR="00AD57D9" w:rsidRPr="00703B5B" w:rsidRDefault="00AD57D9" w:rsidP="00AD57D9">
      <w:pPr>
        <w:rPr>
          <w:lang w:val="en-GB"/>
        </w:rPr>
        <w:sectPr w:rsidR="00AD57D9" w:rsidRPr="00703B5B">
          <w:headerReference w:type="even" r:id="rId35"/>
          <w:headerReference w:type="first" r:id="rId36"/>
          <w:endnotePr>
            <w:numFmt w:val="decimal"/>
            <w:numRestart w:val="eachSect"/>
          </w:endnotePr>
          <w:type w:val="oddPage"/>
          <w:pgSz w:w="12240" w:h="15840" w:code="1"/>
          <w:pgMar w:top="1440" w:right="1440" w:bottom="1440" w:left="1800" w:header="720" w:footer="720" w:gutter="0"/>
          <w:paperSrc w:first="15" w:other="15"/>
          <w:cols w:space="720"/>
          <w:titlePg/>
        </w:sectPr>
      </w:pPr>
    </w:p>
    <w:p w14:paraId="0B18C41C" w14:textId="77777777" w:rsidR="00AD57D9" w:rsidRPr="00703B5B" w:rsidRDefault="00AD57D9" w:rsidP="00AD57D9">
      <w:pPr>
        <w:rPr>
          <w:lang w:val="en-GB"/>
        </w:rPr>
      </w:pPr>
    </w:p>
    <w:tbl>
      <w:tblPr>
        <w:tblW w:w="0" w:type="auto"/>
        <w:tblLayout w:type="fixed"/>
        <w:tblLook w:val="0000" w:firstRow="0" w:lastRow="0" w:firstColumn="0" w:lastColumn="0" w:noHBand="0" w:noVBand="0"/>
      </w:tblPr>
      <w:tblGrid>
        <w:gridCol w:w="13068"/>
      </w:tblGrid>
      <w:tr w:rsidR="00AD57D9" w:rsidRPr="00703B5B" w14:paraId="32D118E9" w14:textId="77777777" w:rsidTr="00AD57D9">
        <w:trPr>
          <w:cantSplit/>
          <w:trHeight w:val="600"/>
        </w:trPr>
        <w:tc>
          <w:tcPr>
            <w:tcW w:w="13068" w:type="dxa"/>
            <w:vAlign w:val="center"/>
          </w:tcPr>
          <w:p w14:paraId="50282DBA" w14:textId="5FD2D3D9" w:rsidR="00D338EA" w:rsidRPr="00703B5B" w:rsidRDefault="00FF6B71">
            <w:pPr>
              <w:pStyle w:val="SectionVIIHeader2"/>
              <w:rPr>
                <w:rStyle w:val="Titre2Car"/>
                <w:szCs w:val="32"/>
                <w:lang w:val="en-GB"/>
              </w:rPr>
            </w:pPr>
            <w:bookmarkStart w:id="538" w:name="_Toc516704825"/>
            <w:bookmarkStart w:id="539" w:name="_Toc519511374"/>
            <w:bookmarkStart w:id="540" w:name="_Toc475247049"/>
            <w:bookmarkStart w:id="541" w:name="_Toc494778748"/>
            <w:bookmarkStart w:id="542" w:name="_Toc516691519"/>
            <w:bookmarkStart w:id="543" w:name="_Toc516697580"/>
            <w:bookmarkStart w:id="544" w:name="_Toc516701406"/>
            <w:bookmarkStart w:id="545" w:name="_Toc516703268"/>
            <w:r w:rsidRPr="00703B5B">
              <w:rPr>
                <w:rFonts w:ascii="Times New Roman" w:hAnsi="Times New Roman"/>
                <w:lang w:val="en-GB"/>
              </w:rPr>
              <w:t>1.</w:t>
            </w:r>
            <w:r w:rsidRPr="00703B5B">
              <w:rPr>
                <w:rFonts w:ascii="Times New Roman" w:hAnsi="Times New Roman"/>
                <w:lang w:val="en-GB"/>
              </w:rPr>
              <w:tab/>
            </w:r>
            <w:r w:rsidRPr="00703B5B">
              <w:rPr>
                <w:rStyle w:val="Titre2Car"/>
                <w:b/>
                <w:szCs w:val="32"/>
                <w:lang w:val="en-GB"/>
              </w:rPr>
              <w:t xml:space="preserve">Supplies </w:t>
            </w:r>
            <w:r w:rsidR="00FC7EBA" w:rsidRPr="00703B5B">
              <w:rPr>
                <w:rStyle w:val="Titre2Car"/>
                <w:b/>
                <w:szCs w:val="32"/>
                <w:lang w:val="en-GB"/>
              </w:rPr>
              <w:t>L</w:t>
            </w:r>
            <w:r w:rsidRPr="00703B5B">
              <w:rPr>
                <w:rStyle w:val="Titre2Car"/>
                <w:b/>
                <w:szCs w:val="32"/>
                <w:lang w:val="en-GB"/>
              </w:rPr>
              <w:t xml:space="preserve">ist </w:t>
            </w:r>
            <w:bookmarkEnd w:id="538"/>
            <w:bookmarkEnd w:id="539"/>
            <w:bookmarkEnd w:id="540"/>
            <w:bookmarkEnd w:id="541"/>
            <w:bookmarkEnd w:id="542"/>
            <w:bookmarkEnd w:id="543"/>
            <w:bookmarkEnd w:id="544"/>
            <w:bookmarkEnd w:id="545"/>
          </w:p>
          <w:p w14:paraId="306F2452" w14:textId="77777777" w:rsidR="00AD57D9" w:rsidRPr="00703B5B" w:rsidRDefault="00AD57D9" w:rsidP="00AD57D9">
            <w:pPr>
              <w:pStyle w:val="Pieddepage"/>
              <w:rPr>
                <w:lang w:val="en-GB"/>
              </w:rPr>
            </w:pPr>
          </w:p>
        </w:tc>
      </w:tr>
    </w:tbl>
    <w:p w14:paraId="1AB56230" w14:textId="14FAE3D6" w:rsidR="00D338EA" w:rsidRPr="00703B5B" w:rsidRDefault="00FF6B71">
      <w:pPr>
        <w:rPr>
          <w:i/>
          <w:iCs/>
          <w:lang w:val="en-GB"/>
        </w:rPr>
      </w:pPr>
      <w:r w:rsidRPr="00703B5B">
        <w:rPr>
          <w:i/>
          <w:iCs/>
          <w:lang w:val="en-GB"/>
        </w:rPr>
        <w:t>[The Contracting Authority shall complete this table. The list of items must be identical to th</w:t>
      </w:r>
      <w:r w:rsidR="00FC7EBA" w:rsidRPr="00703B5B">
        <w:rPr>
          <w:i/>
          <w:iCs/>
          <w:lang w:val="en-GB"/>
        </w:rPr>
        <w:t>e one</w:t>
      </w:r>
      <w:r w:rsidRPr="00703B5B">
        <w:rPr>
          <w:i/>
          <w:iCs/>
          <w:lang w:val="en-GB"/>
        </w:rPr>
        <w:t xml:space="preserve"> appearing in the </w:t>
      </w:r>
      <w:r w:rsidR="005D7005" w:rsidRPr="00703B5B">
        <w:rPr>
          <w:i/>
          <w:iCs/>
          <w:lang w:val="en-GB"/>
        </w:rPr>
        <w:t xml:space="preserve">Price Schedule, Section </w:t>
      </w:r>
      <w:r w:rsidR="00D15A96" w:rsidRPr="00703B5B">
        <w:rPr>
          <w:i/>
          <w:iCs/>
          <w:lang w:val="en-GB"/>
        </w:rPr>
        <w:t>III]</w:t>
      </w:r>
    </w:p>
    <w:p w14:paraId="3B84801D" w14:textId="77777777" w:rsidR="00AD57D9" w:rsidRPr="00703B5B" w:rsidRDefault="00AD57D9" w:rsidP="00AD57D9">
      <w:pPr>
        <w:rPr>
          <w:i/>
          <w:iCs/>
          <w:lang w:val="en-GB"/>
        </w:rPr>
      </w:pPr>
      <w:r w:rsidRPr="00703B5B">
        <w:rPr>
          <w:i/>
          <w:iCs/>
          <w:lang w:val="en-GB"/>
        </w:rPr>
        <w:t xml:space="preserve"> </w:t>
      </w:r>
    </w:p>
    <w:tbl>
      <w:tblPr>
        <w:tblW w:w="12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94"/>
        <w:gridCol w:w="2962"/>
        <w:gridCol w:w="2962"/>
        <w:gridCol w:w="2963"/>
        <w:gridCol w:w="2962"/>
      </w:tblGrid>
      <w:tr w:rsidR="00AD57D9" w:rsidRPr="00B001E1" w14:paraId="3BBF8F92" w14:textId="77777777" w:rsidTr="00AD57D9">
        <w:trPr>
          <w:cantSplit/>
          <w:trHeight w:val="244"/>
        </w:trPr>
        <w:tc>
          <w:tcPr>
            <w:tcW w:w="883" w:type="dxa"/>
            <w:vMerge w:val="restart"/>
          </w:tcPr>
          <w:p w14:paraId="6533A69C" w14:textId="55D529D9" w:rsidR="00D338EA" w:rsidRPr="00703B5B" w:rsidRDefault="00D15A96">
            <w:pPr>
              <w:suppressAutoHyphens/>
              <w:spacing w:before="60"/>
              <w:jc w:val="center"/>
              <w:rPr>
                <w:b/>
                <w:bCs/>
                <w:sz w:val="20"/>
                <w:lang w:val="en-GB"/>
              </w:rPr>
            </w:pPr>
            <w:r w:rsidRPr="00703B5B">
              <w:rPr>
                <w:b/>
                <w:bCs/>
                <w:sz w:val="20"/>
                <w:lang w:val="en-GB"/>
              </w:rPr>
              <w:t xml:space="preserve">Item </w:t>
            </w:r>
            <w:r w:rsidR="00AD57D9" w:rsidRPr="00703B5B">
              <w:rPr>
                <w:b/>
                <w:bCs/>
                <w:sz w:val="20"/>
                <w:lang w:val="en-GB"/>
              </w:rPr>
              <w:t xml:space="preserve">number </w:t>
            </w:r>
          </w:p>
        </w:tc>
        <w:tc>
          <w:tcPr>
            <w:tcW w:w="2965" w:type="dxa"/>
            <w:vMerge w:val="restart"/>
          </w:tcPr>
          <w:p w14:paraId="098B92DB" w14:textId="77777777" w:rsidR="00D338EA" w:rsidRPr="00703B5B" w:rsidRDefault="00FF6B71">
            <w:pPr>
              <w:suppressAutoHyphens/>
              <w:spacing w:before="60"/>
              <w:jc w:val="center"/>
              <w:rPr>
                <w:b/>
                <w:bCs/>
                <w:sz w:val="20"/>
                <w:lang w:val="en-GB"/>
              </w:rPr>
            </w:pPr>
            <w:r w:rsidRPr="00703B5B">
              <w:rPr>
                <w:b/>
                <w:bCs/>
                <w:sz w:val="20"/>
                <w:lang w:val="en-GB"/>
              </w:rPr>
              <w:t>Description of Supplies</w:t>
            </w:r>
          </w:p>
        </w:tc>
        <w:tc>
          <w:tcPr>
            <w:tcW w:w="2965" w:type="dxa"/>
            <w:vMerge w:val="restart"/>
          </w:tcPr>
          <w:p w14:paraId="4A8D896A" w14:textId="77777777" w:rsidR="00D338EA" w:rsidRPr="00703B5B" w:rsidRDefault="00FF6B71">
            <w:pPr>
              <w:suppressAutoHyphens/>
              <w:spacing w:before="60"/>
              <w:jc w:val="center"/>
              <w:rPr>
                <w:b/>
                <w:bCs/>
                <w:sz w:val="20"/>
                <w:lang w:val="en-GB"/>
              </w:rPr>
            </w:pPr>
            <w:r w:rsidRPr="00703B5B">
              <w:rPr>
                <w:b/>
                <w:bCs/>
                <w:sz w:val="20"/>
                <w:lang w:val="en-GB"/>
              </w:rPr>
              <w:t xml:space="preserve">Quantity (No. </w:t>
            </w:r>
            <w:r w:rsidR="005D7005" w:rsidRPr="00703B5B">
              <w:rPr>
                <w:b/>
                <w:bCs/>
                <w:sz w:val="20"/>
                <w:lang w:val="en-GB"/>
              </w:rPr>
              <w:t>of units</w:t>
            </w:r>
            <w:r w:rsidRPr="00703B5B">
              <w:rPr>
                <w:b/>
                <w:bCs/>
                <w:sz w:val="20"/>
                <w:lang w:val="en-GB"/>
              </w:rPr>
              <w:t>)</w:t>
            </w:r>
          </w:p>
        </w:tc>
        <w:tc>
          <w:tcPr>
            <w:tcW w:w="2965" w:type="dxa"/>
            <w:vMerge w:val="restart"/>
          </w:tcPr>
          <w:p w14:paraId="32DD87A4" w14:textId="77777777" w:rsidR="00D338EA" w:rsidRPr="00703B5B" w:rsidRDefault="00FF6B71">
            <w:pPr>
              <w:jc w:val="center"/>
              <w:rPr>
                <w:b/>
                <w:bCs/>
                <w:sz w:val="20"/>
                <w:lang w:val="en-GB"/>
              </w:rPr>
            </w:pPr>
            <w:r w:rsidRPr="00703B5B">
              <w:rPr>
                <w:b/>
                <w:bCs/>
                <w:sz w:val="20"/>
                <w:lang w:val="en-GB"/>
              </w:rPr>
              <w:t>Unit</w:t>
            </w:r>
          </w:p>
        </w:tc>
        <w:tc>
          <w:tcPr>
            <w:tcW w:w="2965" w:type="dxa"/>
            <w:vMerge w:val="restart"/>
          </w:tcPr>
          <w:p w14:paraId="77A97A23" w14:textId="03E8110D" w:rsidR="00D338EA" w:rsidRPr="00703B5B" w:rsidRDefault="00FF6B71">
            <w:pPr>
              <w:spacing w:before="60"/>
              <w:jc w:val="center"/>
              <w:rPr>
                <w:b/>
                <w:bCs/>
                <w:sz w:val="20"/>
                <w:lang w:val="en-GB"/>
              </w:rPr>
            </w:pPr>
            <w:r w:rsidRPr="00703B5B">
              <w:rPr>
                <w:b/>
                <w:bCs/>
                <w:sz w:val="20"/>
                <w:lang w:val="en-GB"/>
              </w:rPr>
              <w:t xml:space="preserve">Site (project) or Final destination as indicated in the </w:t>
            </w:r>
            <w:r w:rsidR="00FC7EBA" w:rsidRPr="00703B5B">
              <w:rPr>
                <w:b/>
                <w:bCs/>
                <w:sz w:val="20"/>
                <w:lang w:val="en-GB"/>
              </w:rPr>
              <w:t>BDS</w:t>
            </w:r>
            <w:r w:rsidRPr="00703B5B">
              <w:rPr>
                <w:b/>
                <w:bCs/>
                <w:sz w:val="20"/>
                <w:lang w:val="en-GB"/>
              </w:rPr>
              <w:t xml:space="preserve"> </w:t>
            </w:r>
          </w:p>
        </w:tc>
      </w:tr>
      <w:tr w:rsidR="00AD57D9" w:rsidRPr="00B001E1" w14:paraId="564EDF52" w14:textId="77777777" w:rsidTr="00AD57D9">
        <w:trPr>
          <w:cantSplit/>
          <w:trHeight w:val="244"/>
        </w:trPr>
        <w:tc>
          <w:tcPr>
            <w:tcW w:w="883" w:type="dxa"/>
            <w:vMerge/>
          </w:tcPr>
          <w:p w14:paraId="3EF39B72" w14:textId="77777777" w:rsidR="00AD57D9" w:rsidRPr="00703B5B" w:rsidRDefault="00AD57D9" w:rsidP="00AD57D9">
            <w:pPr>
              <w:suppressAutoHyphens/>
              <w:jc w:val="center"/>
              <w:rPr>
                <w:b/>
                <w:bCs/>
                <w:sz w:val="20"/>
                <w:lang w:val="en-GB"/>
              </w:rPr>
            </w:pPr>
          </w:p>
        </w:tc>
        <w:tc>
          <w:tcPr>
            <w:tcW w:w="2965" w:type="dxa"/>
            <w:vMerge/>
          </w:tcPr>
          <w:p w14:paraId="229F423A" w14:textId="77777777" w:rsidR="00AD57D9" w:rsidRPr="00703B5B" w:rsidRDefault="00AD57D9" w:rsidP="00AD57D9">
            <w:pPr>
              <w:suppressAutoHyphens/>
              <w:jc w:val="center"/>
              <w:rPr>
                <w:b/>
                <w:bCs/>
                <w:sz w:val="20"/>
                <w:lang w:val="en-GB"/>
              </w:rPr>
            </w:pPr>
          </w:p>
        </w:tc>
        <w:tc>
          <w:tcPr>
            <w:tcW w:w="2965" w:type="dxa"/>
            <w:vMerge/>
          </w:tcPr>
          <w:p w14:paraId="52BC6E6E" w14:textId="77777777" w:rsidR="00AD57D9" w:rsidRPr="00703B5B" w:rsidRDefault="00AD57D9" w:rsidP="00AD57D9">
            <w:pPr>
              <w:suppressAutoHyphens/>
              <w:jc w:val="center"/>
              <w:rPr>
                <w:b/>
                <w:bCs/>
                <w:sz w:val="20"/>
                <w:lang w:val="en-GB"/>
              </w:rPr>
            </w:pPr>
          </w:p>
        </w:tc>
        <w:tc>
          <w:tcPr>
            <w:tcW w:w="2965" w:type="dxa"/>
            <w:vMerge/>
          </w:tcPr>
          <w:p w14:paraId="21E5571E" w14:textId="77777777" w:rsidR="00AD57D9" w:rsidRPr="00703B5B" w:rsidRDefault="00AD57D9" w:rsidP="00AD57D9">
            <w:pPr>
              <w:jc w:val="center"/>
              <w:rPr>
                <w:b/>
                <w:bCs/>
                <w:sz w:val="20"/>
                <w:lang w:val="en-GB"/>
              </w:rPr>
            </w:pPr>
          </w:p>
        </w:tc>
        <w:tc>
          <w:tcPr>
            <w:tcW w:w="2965" w:type="dxa"/>
            <w:vMerge/>
          </w:tcPr>
          <w:p w14:paraId="764BD59D" w14:textId="77777777" w:rsidR="00AD57D9" w:rsidRPr="00703B5B" w:rsidRDefault="00AD57D9" w:rsidP="00AD57D9">
            <w:pPr>
              <w:jc w:val="center"/>
              <w:rPr>
                <w:b/>
                <w:bCs/>
                <w:sz w:val="20"/>
                <w:lang w:val="en-GB"/>
              </w:rPr>
            </w:pPr>
          </w:p>
        </w:tc>
      </w:tr>
      <w:tr w:rsidR="00AD57D9" w:rsidRPr="00B001E1" w14:paraId="4344F3D3" w14:textId="77777777" w:rsidTr="00AD57D9">
        <w:trPr>
          <w:cantSplit/>
        </w:trPr>
        <w:tc>
          <w:tcPr>
            <w:tcW w:w="883" w:type="dxa"/>
          </w:tcPr>
          <w:p w14:paraId="2ADA2D39" w14:textId="77777777" w:rsidR="00AD57D9" w:rsidRPr="00703B5B" w:rsidRDefault="00AD57D9" w:rsidP="00AD57D9">
            <w:pPr>
              <w:rPr>
                <w:i/>
                <w:iCs/>
                <w:sz w:val="20"/>
                <w:lang w:val="en-GB"/>
              </w:rPr>
            </w:pPr>
          </w:p>
        </w:tc>
        <w:tc>
          <w:tcPr>
            <w:tcW w:w="2965" w:type="dxa"/>
          </w:tcPr>
          <w:p w14:paraId="0F05B4C8" w14:textId="77777777" w:rsidR="00D338EA" w:rsidRPr="00703B5B" w:rsidRDefault="00FF6B71">
            <w:pPr>
              <w:rPr>
                <w:i/>
                <w:iCs/>
                <w:sz w:val="20"/>
                <w:lang w:val="en-GB"/>
              </w:rPr>
            </w:pPr>
            <w:r w:rsidRPr="00703B5B">
              <w:rPr>
                <w:i/>
                <w:iCs/>
                <w:sz w:val="20"/>
                <w:lang w:val="en-GB"/>
              </w:rPr>
              <w:t xml:space="preserve">[Insert description of Supplies] </w:t>
            </w:r>
          </w:p>
        </w:tc>
        <w:tc>
          <w:tcPr>
            <w:tcW w:w="2965" w:type="dxa"/>
          </w:tcPr>
          <w:p w14:paraId="68F524A9" w14:textId="77777777" w:rsidR="00D338EA" w:rsidRPr="00703B5B" w:rsidRDefault="005D7005">
            <w:pPr>
              <w:rPr>
                <w:i/>
                <w:iCs/>
                <w:sz w:val="20"/>
                <w:lang w:val="en-GB"/>
              </w:rPr>
            </w:pPr>
            <w:r w:rsidRPr="00703B5B">
              <w:rPr>
                <w:i/>
                <w:iCs/>
                <w:sz w:val="20"/>
                <w:lang w:val="en-GB"/>
              </w:rPr>
              <w:t>[Insert quantity of items to be supplied].</w:t>
            </w:r>
          </w:p>
        </w:tc>
        <w:tc>
          <w:tcPr>
            <w:tcW w:w="2965" w:type="dxa"/>
          </w:tcPr>
          <w:p w14:paraId="1F8C5697" w14:textId="77777777" w:rsidR="00D338EA" w:rsidRPr="00703B5B" w:rsidRDefault="005D7005">
            <w:pPr>
              <w:rPr>
                <w:i/>
                <w:iCs/>
                <w:sz w:val="20"/>
                <w:lang w:val="en-GB"/>
              </w:rPr>
            </w:pPr>
            <w:r w:rsidRPr="00703B5B">
              <w:rPr>
                <w:i/>
                <w:iCs/>
                <w:sz w:val="20"/>
                <w:lang w:val="en-GB"/>
              </w:rPr>
              <w:t>[Insert unit of measurement]</w:t>
            </w:r>
          </w:p>
        </w:tc>
        <w:tc>
          <w:tcPr>
            <w:tcW w:w="2965" w:type="dxa"/>
          </w:tcPr>
          <w:p w14:paraId="65E2A79C" w14:textId="4B2A0A5F" w:rsidR="00D338EA" w:rsidRPr="00703B5B" w:rsidRDefault="005D7005">
            <w:pPr>
              <w:rPr>
                <w:i/>
                <w:iCs/>
                <w:sz w:val="20"/>
                <w:lang w:val="en-GB"/>
              </w:rPr>
            </w:pPr>
            <w:r w:rsidRPr="00703B5B">
              <w:rPr>
                <w:i/>
                <w:iCs/>
                <w:sz w:val="20"/>
                <w:lang w:val="en-GB"/>
              </w:rPr>
              <w:t xml:space="preserve">[Insert the place of final delivery, according to the </w:t>
            </w:r>
            <w:r w:rsidR="00FC7EBA" w:rsidRPr="00703B5B">
              <w:rPr>
                <w:i/>
                <w:iCs/>
                <w:sz w:val="20"/>
                <w:lang w:val="en-GB"/>
              </w:rPr>
              <w:t>BDS</w:t>
            </w:r>
            <w:r w:rsidRPr="00703B5B">
              <w:rPr>
                <w:i/>
                <w:iCs/>
                <w:sz w:val="20"/>
                <w:lang w:val="en-GB"/>
              </w:rPr>
              <w:t>].</w:t>
            </w:r>
          </w:p>
        </w:tc>
      </w:tr>
      <w:tr w:rsidR="00AD57D9" w:rsidRPr="00B001E1" w14:paraId="2D923F9E" w14:textId="77777777" w:rsidTr="00AD57D9">
        <w:trPr>
          <w:cantSplit/>
        </w:trPr>
        <w:tc>
          <w:tcPr>
            <w:tcW w:w="883" w:type="dxa"/>
          </w:tcPr>
          <w:p w14:paraId="474AAB8F" w14:textId="77777777" w:rsidR="00AD57D9" w:rsidRPr="00703B5B" w:rsidRDefault="00AD57D9" w:rsidP="00AD57D9">
            <w:pPr>
              <w:rPr>
                <w:lang w:val="en-GB"/>
              </w:rPr>
            </w:pPr>
          </w:p>
        </w:tc>
        <w:tc>
          <w:tcPr>
            <w:tcW w:w="2965" w:type="dxa"/>
          </w:tcPr>
          <w:p w14:paraId="16A478D9" w14:textId="77777777" w:rsidR="00AD57D9" w:rsidRPr="00703B5B" w:rsidRDefault="00AD57D9" w:rsidP="00AD57D9">
            <w:pPr>
              <w:rPr>
                <w:lang w:val="en-GB"/>
              </w:rPr>
            </w:pPr>
          </w:p>
        </w:tc>
        <w:tc>
          <w:tcPr>
            <w:tcW w:w="2965" w:type="dxa"/>
          </w:tcPr>
          <w:p w14:paraId="3EBCE5E3" w14:textId="77777777" w:rsidR="00AD57D9" w:rsidRPr="00703B5B" w:rsidRDefault="00AD57D9" w:rsidP="00AD57D9">
            <w:pPr>
              <w:rPr>
                <w:lang w:val="en-GB"/>
              </w:rPr>
            </w:pPr>
          </w:p>
        </w:tc>
        <w:tc>
          <w:tcPr>
            <w:tcW w:w="2965" w:type="dxa"/>
          </w:tcPr>
          <w:p w14:paraId="6FCC131F" w14:textId="77777777" w:rsidR="00AD57D9" w:rsidRPr="00703B5B" w:rsidRDefault="00AD57D9" w:rsidP="00AD57D9">
            <w:pPr>
              <w:rPr>
                <w:lang w:val="en-GB"/>
              </w:rPr>
            </w:pPr>
          </w:p>
        </w:tc>
        <w:tc>
          <w:tcPr>
            <w:tcW w:w="2965" w:type="dxa"/>
          </w:tcPr>
          <w:p w14:paraId="03068E6B" w14:textId="77777777" w:rsidR="00AD57D9" w:rsidRPr="00703B5B" w:rsidRDefault="00AD57D9" w:rsidP="00AD57D9">
            <w:pPr>
              <w:rPr>
                <w:lang w:val="en-GB"/>
              </w:rPr>
            </w:pPr>
          </w:p>
        </w:tc>
      </w:tr>
      <w:tr w:rsidR="00AD57D9" w:rsidRPr="00B001E1" w14:paraId="76E1029A" w14:textId="77777777" w:rsidTr="00AD57D9">
        <w:trPr>
          <w:cantSplit/>
        </w:trPr>
        <w:tc>
          <w:tcPr>
            <w:tcW w:w="883" w:type="dxa"/>
          </w:tcPr>
          <w:p w14:paraId="5E9F5256" w14:textId="77777777" w:rsidR="00AD57D9" w:rsidRPr="00703B5B" w:rsidRDefault="00AD57D9" w:rsidP="00AD57D9">
            <w:pPr>
              <w:rPr>
                <w:lang w:val="en-GB"/>
              </w:rPr>
            </w:pPr>
          </w:p>
        </w:tc>
        <w:tc>
          <w:tcPr>
            <w:tcW w:w="2965" w:type="dxa"/>
          </w:tcPr>
          <w:p w14:paraId="21269818" w14:textId="77777777" w:rsidR="00AD57D9" w:rsidRPr="00703B5B" w:rsidRDefault="00AD57D9" w:rsidP="00AD57D9">
            <w:pPr>
              <w:rPr>
                <w:lang w:val="en-GB"/>
              </w:rPr>
            </w:pPr>
          </w:p>
        </w:tc>
        <w:tc>
          <w:tcPr>
            <w:tcW w:w="2965" w:type="dxa"/>
          </w:tcPr>
          <w:p w14:paraId="60A584F1" w14:textId="77777777" w:rsidR="00AD57D9" w:rsidRPr="00703B5B" w:rsidRDefault="00AD57D9" w:rsidP="00AD57D9">
            <w:pPr>
              <w:rPr>
                <w:lang w:val="en-GB"/>
              </w:rPr>
            </w:pPr>
          </w:p>
        </w:tc>
        <w:tc>
          <w:tcPr>
            <w:tcW w:w="2965" w:type="dxa"/>
          </w:tcPr>
          <w:p w14:paraId="48EA028B" w14:textId="77777777" w:rsidR="00AD57D9" w:rsidRPr="00703B5B" w:rsidRDefault="00AD57D9" w:rsidP="00AD57D9">
            <w:pPr>
              <w:rPr>
                <w:lang w:val="en-GB"/>
              </w:rPr>
            </w:pPr>
          </w:p>
        </w:tc>
        <w:tc>
          <w:tcPr>
            <w:tcW w:w="2965" w:type="dxa"/>
          </w:tcPr>
          <w:p w14:paraId="5470650A" w14:textId="77777777" w:rsidR="00AD57D9" w:rsidRPr="00703B5B" w:rsidRDefault="00AD57D9" w:rsidP="00AD57D9">
            <w:pPr>
              <w:rPr>
                <w:lang w:val="en-GB"/>
              </w:rPr>
            </w:pPr>
          </w:p>
        </w:tc>
      </w:tr>
      <w:tr w:rsidR="00AD57D9" w:rsidRPr="00B001E1" w14:paraId="084D4516" w14:textId="77777777" w:rsidTr="00AD57D9">
        <w:trPr>
          <w:cantSplit/>
        </w:trPr>
        <w:tc>
          <w:tcPr>
            <w:tcW w:w="883" w:type="dxa"/>
          </w:tcPr>
          <w:p w14:paraId="312DC336" w14:textId="77777777" w:rsidR="00AD57D9" w:rsidRPr="00703B5B" w:rsidRDefault="00AD57D9" w:rsidP="00AD57D9">
            <w:pPr>
              <w:rPr>
                <w:lang w:val="en-GB"/>
              </w:rPr>
            </w:pPr>
          </w:p>
        </w:tc>
        <w:tc>
          <w:tcPr>
            <w:tcW w:w="2965" w:type="dxa"/>
          </w:tcPr>
          <w:p w14:paraId="43A6AC6F" w14:textId="77777777" w:rsidR="00AD57D9" w:rsidRPr="00703B5B" w:rsidRDefault="00AD57D9" w:rsidP="00AD57D9">
            <w:pPr>
              <w:rPr>
                <w:lang w:val="en-GB"/>
              </w:rPr>
            </w:pPr>
          </w:p>
        </w:tc>
        <w:tc>
          <w:tcPr>
            <w:tcW w:w="2965" w:type="dxa"/>
          </w:tcPr>
          <w:p w14:paraId="6C31F28B" w14:textId="77777777" w:rsidR="00AD57D9" w:rsidRPr="00703B5B" w:rsidRDefault="00AD57D9" w:rsidP="00AD57D9">
            <w:pPr>
              <w:rPr>
                <w:lang w:val="en-GB"/>
              </w:rPr>
            </w:pPr>
          </w:p>
        </w:tc>
        <w:tc>
          <w:tcPr>
            <w:tcW w:w="2965" w:type="dxa"/>
          </w:tcPr>
          <w:p w14:paraId="53329EA1" w14:textId="77777777" w:rsidR="00AD57D9" w:rsidRPr="00703B5B" w:rsidRDefault="00AD57D9" w:rsidP="00AD57D9">
            <w:pPr>
              <w:rPr>
                <w:lang w:val="en-GB"/>
              </w:rPr>
            </w:pPr>
          </w:p>
        </w:tc>
        <w:tc>
          <w:tcPr>
            <w:tcW w:w="2965" w:type="dxa"/>
          </w:tcPr>
          <w:p w14:paraId="57FC6220" w14:textId="77777777" w:rsidR="00AD57D9" w:rsidRPr="00703B5B" w:rsidRDefault="00AD57D9" w:rsidP="00AD57D9">
            <w:pPr>
              <w:rPr>
                <w:lang w:val="en-GB"/>
              </w:rPr>
            </w:pPr>
          </w:p>
        </w:tc>
      </w:tr>
      <w:tr w:rsidR="00AD57D9" w:rsidRPr="00B001E1" w14:paraId="1AD63674" w14:textId="77777777" w:rsidTr="00AD57D9">
        <w:trPr>
          <w:cantSplit/>
        </w:trPr>
        <w:tc>
          <w:tcPr>
            <w:tcW w:w="883" w:type="dxa"/>
          </w:tcPr>
          <w:p w14:paraId="17602035" w14:textId="77777777" w:rsidR="00AD57D9" w:rsidRPr="00703B5B" w:rsidRDefault="00AD57D9" w:rsidP="00AD57D9">
            <w:pPr>
              <w:rPr>
                <w:lang w:val="en-GB"/>
              </w:rPr>
            </w:pPr>
          </w:p>
        </w:tc>
        <w:tc>
          <w:tcPr>
            <w:tcW w:w="2965" w:type="dxa"/>
          </w:tcPr>
          <w:p w14:paraId="5DC0421B" w14:textId="77777777" w:rsidR="00AD57D9" w:rsidRPr="00703B5B" w:rsidRDefault="00AD57D9" w:rsidP="00AD57D9">
            <w:pPr>
              <w:rPr>
                <w:lang w:val="en-GB"/>
              </w:rPr>
            </w:pPr>
          </w:p>
        </w:tc>
        <w:tc>
          <w:tcPr>
            <w:tcW w:w="2965" w:type="dxa"/>
          </w:tcPr>
          <w:p w14:paraId="33B4F022" w14:textId="77777777" w:rsidR="00AD57D9" w:rsidRPr="00703B5B" w:rsidRDefault="00AD57D9" w:rsidP="00AD57D9">
            <w:pPr>
              <w:rPr>
                <w:lang w:val="en-GB"/>
              </w:rPr>
            </w:pPr>
          </w:p>
        </w:tc>
        <w:tc>
          <w:tcPr>
            <w:tcW w:w="2965" w:type="dxa"/>
          </w:tcPr>
          <w:p w14:paraId="3F6D1886" w14:textId="77777777" w:rsidR="00AD57D9" w:rsidRPr="00703B5B" w:rsidRDefault="00AD57D9" w:rsidP="00AD57D9">
            <w:pPr>
              <w:rPr>
                <w:lang w:val="en-GB"/>
              </w:rPr>
            </w:pPr>
          </w:p>
        </w:tc>
        <w:tc>
          <w:tcPr>
            <w:tcW w:w="2965" w:type="dxa"/>
          </w:tcPr>
          <w:p w14:paraId="5752B428" w14:textId="77777777" w:rsidR="00AD57D9" w:rsidRPr="00703B5B" w:rsidRDefault="00AD57D9" w:rsidP="00AD57D9">
            <w:pPr>
              <w:rPr>
                <w:lang w:val="en-GB"/>
              </w:rPr>
            </w:pPr>
          </w:p>
        </w:tc>
      </w:tr>
    </w:tbl>
    <w:p w14:paraId="26F3C467" w14:textId="77777777" w:rsidR="00AD57D9" w:rsidRPr="00703B5B" w:rsidRDefault="00AD57D9" w:rsidP="00AD57D9">
      <w:pPr>
        <w:rPr>
          <w:lang w:val="en-GB"/>
        </w:rPr>
      </w:pPr>
    </w:p>
    <w:p w14:paraId="70C26919" w14:textId="77777777" w:rsidR="00AD57D9" w:rsidRPr="00703B5B" w:rsidRDefault="00AD57D9" w:rsidP="00AD57D9">
      <w:pPr>
        <w:rPr>
          <w:lang w:val="en-GB"/>
        </w:rPr>
      </w:pPr>
      <w:r w:rsidRPr="00703B5B">
        <w:rPr>
          <w:lang w:val="en-GB"/>
        </w:rPr>
        <w:br w:type="page"/>
      </w:r>
    </w:p>
    <w:tbl>
      <w:tblPr>
        <w:tblW w:w="13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3990"/>
      </w:tblGrid>
      <w:tr w:rsidR="00AD57D9" w:rsidRPr="00B001E1" w14:paraId="5A0DD74A" w14:textId="77777777" w:rsidTr="00AD57D9">
        <w:trPr>
          <w:cantSplit/>
          <w:trHeight w:val="520"/>
        </w:trPr>
        <w:tc>
          <w:tcPr>
            <w:tcW w:w="12978" w:type="dxa"/>
            <w:gridSpan w:val="5"/>
            <w:tcBorders>
              <w:top w:val="nil"/>
              <w:left w:val="nil"/>
              <w:bottom w:val="double" w:sz="4" w:space="0" w:color="auto"/>
              <w:right w:val="nil"/>
            </w:tcBorders>
          </w:tcPr>
          <w:p w14:paraId="6D46E16F" w14:textId="77777777" w:rsidR="00D338EA" w:rsidRPr="00703B5B" w:rsidRDefault="00FF6B71">
            <w:pPr>
              <w:pStyle w:val="SectionVIIHeader2"/>
              <w:rPr>
                <w:rFonts w:ascii="Times New Roman" w:hAnsi="Times New Roman"/>
                <w:lang w:val="en-GB"/>
              </w:rPr>
            </w:pPr>
            <w:bookmarkStart w:id="546" w:name="_Toc516704826"/>
            <w:bookmarkStart w:id="547" w:name="_Toc519511375"/>
            <w:bookmarkStart w:id="548" w:name="_Toc516691520"/>
            <w:bookmarkStart w:id="549" w:name="_Toc516697581"/>
            <w:bookmarkStart w:id="550" w:name="_Toc516701407"/>
            <w:bookmarkStart w:id="551" w:name="_Toc516703269"/>
            <w:r w:rsidRPr="00703B5B">
              <w:rPr>
                <w:rFonts w:ascii="Times New Roman" w:hAnsi="Times New Roman"/>
                <w:lang w:val="en-GB"/>
              </w:rPr>
              <w:t>2.</w:t>
            </w:r>
            <w:r w:rsidRPr="00703B5B">
              <w:rPr>
                <w:rFonts w:ascii="Times New Roman" w:hAnsi="Times New Roman"/>
                <w:lang w:val="en-GB"/>
              </w:rPr>
              <w:tab/>
            </w:r>
            <w:r w:rsidRPr="00703B5B">
              <w:rPr>
                <w:rStyle w:val="Titre2Car"/>
                <w:b/>
                <w:szCs w:val="32"/>
                <w:lang w:val="en-GB"/>
              </w:rPr>
              <w:t xml:space="preserve">List of Related Services </w:t>
            </w:r>
            <w:bookmarkEnd w:id="546"/>
            <w:bookmarkEnd w:id="547"/>
            <w:bookmarkEnd w:id="548"/>
            <w:bookmarkEnd w:id="549"/>
            <w:bookmarkEnd w:id="550"/>
            <w:bookmarkEnd w:id="551"/>
          </w:p>
          <w:p w14:paraId="53435B2E" w14:textId="77777777" w:rsidR="00D338EA" w:rsidRPr="00703B5B" w:rsidRDefault="00FF6B71">
            <w:pPr>
              <w:spacing w:after="200"/>
              <w:rPr>
                <w:i/>
                <w:iCs/>
                <w:lang w:val="en-GB"/>
              </w:rPr>
            </w:pPr>
            <w:r w:rsidRPr="00703B5B">
              <w:rPr>
                <w:i/>
                <w:iCs/>
                <w:lang w:val="en-GB"/>
              </w:rPr>
              <w:t xml:space="preserve">[This table is completed by the Contracting Authority].  </w:t>
            </w:r>
          </w:p>
        </w:tc>
      </w:tr>
      <w:tr w:rsidR="00AD57D9" w:rsidRPr="00B001E1" w14:paraId="25378357" w14:textId="77777777" w:rsidTr="00AD57D9">
        <w:trPr>
          <w:cantSplit/>
          <w:trHeight w:val="520"/>
        </w:trPr>
        <w:tc>
          <w:tcPr>
            <w:tcW w:w="1278" w:type="dxa"/>
            <w:vMerge w:val="restart"/>
            <w:tcBorders>
              <w:top w:val="single" w:sz="6" w:space="0" w:color="auto"/>
              <w:bottom w:val="single" w:sz="6" w:space="0" w:color="auto"/>
            </w:tcBorders>
          </w:tcPr>
          <w:p w14:paraId="60091B15" w14:textId="77777777" w:rsidR="00AD57D9" w:rsidRPr="00703B5B" w:rsidRDefault="00AD57D9" w:rsidP="00AD57D9">
            <w:pPr>
              <w:spacing w:before="120"/>
              <w:jc w:val="center"/>
              <w:rPr>
                <w:b/>
                <w:bCs/>
                <w:sz w:val="20"/>
                <w:lang w:val="en-GB"/>
              </w:rPr>
            </w:pPr>
          </w:p>
          <w:p w14:paraId="5860CF5E" w14:textId="1E335846" w:rsidR="00D338EA" w:rsidRPr="00703B5B" w:rsidRDefault="00D15A96">
            <w:pPr>
              <w:tabs>
                <w:tab w:val="left" w:pos="188"/>
              </w:tabs>
              <w:spacing w:before="120"/>
              <w:ind w:firstLine="8"/>
              <w:jc w:val="center"/>
              <w:rPr>
                <w:b/>
                <w:bCs/>
                <w:sz w:val="20"/>
                <w:lang w:val="en-GB"/>
              </w:rPr>
            </w:pPr>
            <w:r w:rsidRPr="00703B5B">
              <w:rPr>
                <w:b/>
                <w:bCs/>
                <w:sz w:val="20"/>
                <w:lang w:val="en-GB"/>
              </w:rPr>
              <w:t>Item number Service</w:t>
            </w:r>
            <w:r w:rsidR="00AD57D9" w:rsidRPr="00703B5B">
              <w:rPr>
                <w:b/>
                <w:bCs/>
                <w:lang w:val="en-GB"/>
              </w:rPr>
              <w:t>.</w:t>
            </w:r>
          </w:p>
        </w:tc>
        <w:tc>
          <w:tcPr>
            <w:tcW w:w="3960" w:type="dxa"/>
            <w:vMerge w:val="restart"/>
            <w:tcBorders>
              <w:top w:val="single" w:sz="6" w:space="0" w:color="auto"/>
              <w:bottom w:val="single" w:sz="6" w:space="0" w:color="auto"/>
            </w:tcBorders>
          </w:tcPr>
          <w:p w14:paraId="150021B7" w14:textId="77777777" w:rsidR="00AD57D9" w:rsidRPr="00703B5B" w:rsidRDefault="00AD57D9" w:rsidP="00AD57D9">
            <w:pPr>
              <w:spacing w:before="120"/>
              <w:jc w:val="center"/>
              <w:rPr>
                <w:b/>
                <w:bCs/>
                <w:sz w:val="20"/>
                <w:lang w:val="en-GB"/>
              </w:rPr>
            </w:pPr>
          </w:p>
          <w:p w14:paraId="411A37C8" w14:textId="77777777" w:rsidR="00D338EA" w:rsidRPr="00703B5B" w:rsidRDefault="00FF6B71">
            <w:pPr>
              <w:spacing w:before="120"/>
              <w:jc w:val="center"/>
              <w:rPr>
                <w:b/>
                <w:bCs/>
                <w:sz w:val="20"/>
                <w:lang w:val="en-GB"/>
              </w:rPr>
            </w:pPr>
            <w:r w:rsidRPr="00703B5B">
              <w:rPr>
                <w:b/>
                <w:bCs/>
                <w:sz w:val="20"/>
                <w:lang w:val="en-GB"/>
              </w:rPr>
              <w:t>Description of the Service</w:t>
            </w:r>
          </w:p>
        </w:tc>
        <w:tc>
          <w:tcPr>
            <w:tcW w:w="1890" w:type="dxa"/>
            <w:vMerge w:val="restart"/>
            <w:tcBorders>
              <w:top w:val="single" w:sz="6" w:space="0" w:color="auto"/>
              <w:bottom w:val="single" w:sz="6" w:space="0" w:color="auto"/>
            </w:tcBorders>
          </w:tcPr>
          <w:p w14:paraId="25DAC661" w14:textId="77777777" w:rsidR="00AD57D9" w:rsidRPr="00703B5B" w:rsidRDefault="00AD57D9" w:rsidP="00AD57D9">
            <w:pPr>
              <w:spacing w:before="120"/>
              <w:jc w:val="center"/>
              <w:rPr>
                <w:b/>
                <w:bCs/>
                <w:sz w:val="20"/>
                <w:lang w:val="en-GB"/>
              </w:rPr>
            </w:pPr>
          </w:p>
          <w:p w14:paraId="54F93F18" w14:textId="77777777" w:rsidR="00D338EA" w:rsidRPr="00703B5B" w:rsidRDefault="00FF6B71">
            <w:pPr>
              <w:spacing w:before="120"/>
              <w:jc w:val="center"/>
              <w:rPr>
                <w:b/>
                <w:bCs/>
                <w:sz w:val="20"/>
                <w:lang w:val="en-GB"/>
              </w:rPr>
            </w:pPr>
            <w:r w:rsidRPr="00703B5B">
              <w:rPr>
                <w:b/>
                <w:bCs/>
                <w:sz w:val="20"/>
                <w:lang w:val="en-GB"/>
              </w:rPr>
              <w:t>Quantity</w:t>
            </w:r>
            <w:r w:rsidRPr="00703B5B">
              <w:rPr>
                <w:rStyle w:val="Appelnotedebasdep"/>
                <w:b/>
                <w:bCs/>
                <w:sz w:val="20"/>
                <w:lang w:val="en-GB"/>
              </w:rPr>
              <w:footnoteReference w:id="5"/>
            </w:r>
          </w:p>
        </w:tc>
        <w:tc>
          <w:tcPr>
            <w:tcW w:w="1890" w:type="dxa"/>
            <w:vMerge w:val="restart"/>
            <w:tcBorders>
              <w:top w:val="single" w:sz="6" w:space="0" w:color="auto"/>
              <w:bottom w:val="single" w:sz="6" w:space="0" w:color="auto"/>
            </w:tcBorders>
          </w:tcPr>
          <w:p w14:paraId="78F65CF9" w14:textId="77777777" w:rsidR="00AD57D9" w:rsidRPr="00703B5B" w:rsidRDefault="00AD57D9" w:rsidP="00AD57D9">
            <w:pPr>
              <w:spacing w:before="120"/>
              <w:jc w:val="center"/>
              <w:rPr>
                <w:b/>
                <w:bCs/>
                <w:sz w:val="20"/>
                <w:lang w:val="en-GB"/>
              </w:rPr>
            </w:pPr>
          </w:p>
          <w:p w14:paraId="1E59B3D2" w14:textId="77777777" w:rsidR="00D338EA" w:rsidRPr="00703B5B" w:rsidRDefault="00FF6B71">
            <w:pPr>
              <w:spacing w:before="120"/>
              <w:jc w:val="center"/>
              <w:rPr>
                <w:b/>
                <w:bCs/>
                <w:sz w:val="20"/>
                <w:lang w:val="en-GB"/>
              </w:rPr>
            </w:pPr>
            <w:r w:rsidRPr="00703B5B">
              <w:rPr>
                <w:b/>
                <w:bCs/>
                <w:sz w:val="20"/>
                <w:lang w:val="en-GB"/>
              </w:rPr>
              <w:t>Physical unit</w:t>
            </w:r>
          </w:p>
        </w:tc>
        <w:tc>
          <w:tcPr>
            <w:tcW w:w="3990" w:type="dxa"/>
            <w:vMerge w:val="restart"/>
            <w:tcBorders>
              <w:top w:val="single" w:sz="6" w:space="0" w:color="auto"/>
              <w:bottom w:val="single" w:sz="6" w:space="0" w:color="auto"/>
            </w:tcBorders>
          </w:tcPr>
          <w:p w14:paraId="72544066" w14:textId="77777777" w:rsidR="00D338EA" w:rsidRPr="00703B5B" w:rsidRDefault="00FF6B71">
            <w:pPr>
              <w:spacing w:before="120"/>
              <w:jc w:val="center"/>
              <w:rPr>
                <w:b/>
                <w:bCs/>
                <w:sz w:val="20"/>
                <w:lang w:val="en-GB"/>
              </w:rPr>
            </w:pPr>
            <w:r w:rsidRPr="00703B5B">
              <w:rPr>
                <w:b/>
                <w:bCs/>
                <w:sz w:val="20"/>
                <w:lang w:val="en-GB"/>
              </w:rPr>
              <w:t>Site or location where the Services are to be performed</w:t>
            </w:r>
          </w:p>
        </w:tc>
      </w:tr>
      <w:tr w:rsidR="00AD57D9" w:rsidRPr="00B001E1" w14:paraId="59A7C37D" w14:textId="77777777" w:rsidTr="00AD57D9">
        <w:trPr>
          <w:cantSplit/>
          <w:trHeight w:val="561"/>
        </w:trPr>
        <w:tc>
          <w:tcPr>
            <w:tcW w:w="1278" w:type="dxa"/>
            <w:vMerge/>
            <w:tcBorders>
              <w:top w:val="single" w:sz="6" w:space="0" w:color="auto"/>
              <w:bottom w:val="single" w:sz="6" w:space="0" w:color="auto"/>
            </w:tcBorders>
          </w:tcPr>
          <w:p w14:paraId="5DB664DD" w14:textId="77777777" w:rsidR="00AD57D9" w:rsidRPr="00703B5B" w:rsidRDefault="00AD57D9" w:rsidP="00AD57D9">
            <w:pPr>
              <w:jc w:val="center"/>
              <w:rPr>
                <w:lang w:val="en-GB"/>
              </w:rPr>
            </w:pPr>
          </w:p>
        </w:tc>
        <w:tc>
          <w:tcPr>
            <w:tcW w:w="3960" w:type="dxa"/>
            <w:vMerge/>
            <w:tcBorders>
              <w:top w:val="single" w:sz="6" w:space="0" w:color="auto"/>
              <w:bottom w:val="single" w:sz="6" w:space="0" w:color="auto"/>
            </w:tcBorders>
          </w:tcPr>
          <w:p w14:paraId="39485E55" w14:textId="77777777" w:rsidR="00AD57D9" w:rsidRPr="00703B5B" w:rsidRDefault="00AD57D9" w:rsidP="00AD57D9">
            <w:pPr>
              <w:jc w:val="center"/>
              <w:rPr>
                <w:lang w:val="en-GB"/>
              </w:rPr>
            </w:pPr>
          </w:p>
        </w:tc>
        <w:tc>
          <w:tcPr>
            <w:tcW w:w="1890" w:type="dxa"/>
            <w:vMerge/>
            <w:tcBorders>
              <w:top w:val="single" w:sz="6" w:space="0" w:color="auto"/>
              <w:bottom w:val="single" w:sz="6" w:space="0" w:color="auto"/>
            </w:tcBorders>
          </w:tcPr>
          <w:p w14:paraId="2857B9DF" w14:textId="77777777" w:rsidR="00AD57D9" w:rsidRPr="00703B5B" w:rsidRDefault="00AD57D9" w:rsidP="00AD57D9">
            <w:pPr>
              <w:jc w:val="center"/>
              <w:rPr>
                <w:lang w:val="en-GB"/>
              </w:rPr>
            </w:pPr>
          </w:p>
        </w:tc>
        <w:tc>
          <w:tcPr>
            <w:tcW w:w="1890" w:type="dxa"/>
            <w:vMerge/>
            <w:tcBorders>
              <w:top w:val="single" w:sz="6" w:space="0" w:color="auto"/>
              <w:bottom w:val="single" w:sz="6" w:space="0" w:color="auto"/>
            </w:tcBorders>
          </w:tcPr>
          <w:p w14:paraId="4882756E" w14:textId="77777777" w:rsidR="00AD57D9" w:rsidRPr="00703B5B" w:rsidRDefault="00AD57D9" w:rsidP="00AD57D9">
            <w:pPr>
              <w:jc w:val="center"/>
              <w:rPr>
                <w:lang w:val="en-GB"/>
              </w:rPr>
            </w:pPr>
          </w:p>
        </w:tc>
        <w:tc>
          <w:tcPr>
            <w:tcW w:w="3990" w:type="dxa"/>
            <w:vMerge/>
            <w:tcBorders>
              <w:top w:val="single" w:sz="6" w:space="0" w:color="auto"/>
              <w:bottom w:val="single" w:sz="6" w:space="0" w:color="auto"/>
            </w:tcBorders>
          </w:tcPr>
          <w:p w14:paraId="4FDFD97F" w14:textId="77777777" w:rsidR="00AD57D9" w:rsidRPr="00703B5B" w:rsidRDefault="00AD57D9" w:rsidP="00AD57D9">
            <w:pPr>
              <w:jc w:val="center"/>
              <w:rPr>
                <w:lang w:val="en-GB"/>
              </w:rPr>
            </w:pPr>
          </w:p>
        </w:tc>
      </w:tr>
      <w:tr w:rsidR="00AD57D9" w:rsidRPr="00B001E1" w14:paraId="444A6087" w14:textId="77777777" w:rsidTr="00AD57D9">
        <w:trPr>
          <w:cantSplit/>
          <w:trHeight w:val="255"/>
        </w:trPr>
        <w:tc>
          <w:tcPr>
            <w:tcW w:w="1278" w:type="dxa"/>
            <w:tcBorders>
              <w:top w:val="single" w:sz="6" w:space="0" w:color="auto"/>
              <w:bottom w:val="single" w:sz="6" w:space="0" w:color="auto"/>
            </w:tcBorders>
          </w:tcPr>
          <w:p w14:paraId="140370E6" w14:textId="77777777" w:rsidR="00D338EA" w:rsidRPr="00703B5B" w:rsidRDefault="005D7005">
            <w:pPr>
              <w:pStyle w:val="Outline"/>
              <w:spacing w:before="120"/>
              <w:jc w:val="center"/>
              <w:rPr>
                <w:i/>
                <w:iCs/>
                <w:kern w:val="0"/>
                <w:sz w:val="20"/>
                <w:lang w:val="en-GB"/>
              </w:rPr>
            </w:pPr>
            <w:r w:rsidRPr="00703B5B">
              <w:rPr>
                <w:i/>
                <w:iCs/>
                <w:kern w:val="0"/>
                <w:sz w:val="20"/>
                <w:lang w:val="en-GB"/>
              </w:rPr>
              <w:t>[Insert Service number</w:t>
            </w:r>
          </w:p>
        </w:tc>
        <w:tc>
          <w:tcPr>
            <w:tcW w:w="3960" w:type="dxa"/>
            <w:tcBorders>
              <w:top w:val="single" w:sz="6" w:space="0" w:color="auto"/>
              <w:bottom w:val="single" w:sz="6" w:space="0" w:color="auto"/>
            </w:tcBorders>
          </w:tcPr>
          <w:p w14:paraId="630EDCE7" w14:textId="77777777" w:rsidR="00D338EA" w:rsidRPr="00703B5B" w:rsidRDefault="005D7005">
            <w:pPr>
              <w:pStyle w:val="Outline"/>
              <w:spacing w:before="120"/>
              <w:jc w:val="center"/>
              <w:rPr>
                <w:i/>
                <w:iCs/>
                <w:kern w:val="0"/>
                <w:sz w:val="20"/>
                <w:lang w:val="en-GB"/>
              </w:rPr>
            </w:pPr>
            <w:r w:rsidRPr="00703B5B">
              <w:rPr>
                <w:i/>
                <w:iCs/>
                <w:kern w:val="0"/>
                <w:sz w:val="20"/>
                <w:lang w:val="en-GB"/>
              </w:rPr>
              <w:t>[Insert service description]</w:t>
            </w:r>
          </w:p>
        </w:tc>
        <w:tc>
          <w:tcPr>
            <w:tcW w:w="1890" w:type="dxa"/>
            <w:tcBorders>
              <w:top w:val="single" w:sz="6" w:space="0" w:color="auto"/>
              <w:bottom w:val="single" w:sz="6" w:space="0" w:color="auto"/>
            </w:tcBorders>
          </w:tcPr>
          <w:p w14:paraId="4C3D7058" w14:textId="77777777" w:rsidR="00D338EA" w:rsidRPr="00703B5B" w:rsidRDefault="005D7005">
            <w:pPr>
              <w:pStyle w:val="Outline"/>
              <w:spacing w:before="120"/>
              <w:jc w:val="center"/>
              <w:rPr>
                <w:i/>
                <w:iCs/>
                <w:kern w:val="0"/>
                <w:sz w:val="20"/>
                <w:lang w:val="en-GB"/>
              </w:rPr>
            </w:pPr>
            <w:r w:rsidRPr="00703B5B">
              <w:rPr>
                <w:i/>
                <w:iCs/>
                <w:kern w:val="0"/>
                <w:sz w:val="20"/>
                <w:lang w:val="en-GB"/>
              </w:rPr>
              <w:t>[Insert number of items to be supplied].</w:t>
            </w:r>
          </w:p>
        </w:tc>
        <w:tc>
          <w:tcPr>
            <w:tcW w:w="1890" w:type="dxa"/>
            <w:tcBorders>
              <w:top w:val="single" w:sz="6" w:space="0" w:color="auto"/>
              <w:bottom w:val="single" w:sz="6" w:space="0" w:color="auto"/>
            </w:tcBorders>
          </w:tcPr>
          <w:p w14:paraId="6C0BC56B" w14:textId="77777777" w:rsidR="00D338EA" w:rsidRPr="00703B5B" w:rsidRDefault="005D7005">
            <w:pPr>
              <w:pStyle w:val="Outline"/>
              <w:spacing w:before="120"/>
              <w:jc w:val="center"/>
              <w:rPr>
                <w:i/>
                <w:iCs/>
                <w:kern w:val="0"/>
                <w:sz w:val="20"/>
                <w:lang w:val="en-GB"/>
              </w:rPr>
            </w:pPr>
            <w:r w:rsidRPr="00703B5B">
              <w:rPr>
                <w:i/>
                <w:iCs/>
                <w:kern w:val="0"/>
                <w:sz w:val="20"/>
                <w:lang w:val="en-GB"/>
              </w:rPr>
              <w:t>[Unit of measurement]</w:t>
            </w:r>
          </w:p>
        </w:tc>
        <w:tc>
          <w:tcPr>
            <w:tcW w:w="3990" w:type="dxa"/>
            <w:tcBorders>
              <w:top w:val="single" w:sz="6" w:space="0" w:color="auto"/>
              <w:bottom w:val="single" w:sz="6" w:space="0" w:color="auto"/>
            </w:tcBorders>
          </w:tcPr>
          <w:p w14:paraId="1AA197D4" w14:textId="77777777" w:rsidR="00D338EA" w:rsidRPr="00703B5B" w:rsidRDefault="005D7005">
            <w:pPr>
              <w:pStyle w:val="Outline"/>
              <w:spacing w:before="120"/>
              <w:jc w:val="center"/>
              <w:rPr>
                <w:i/>
                <w:iCs/>
                <w:kern w:val="0"/>
                <w:sz w:val="20"/>
                <w:lang w:val="en-GB"/>
              </w:rPr>
            </w:pPr>
            <w:r w:rsidRPr="00703B5B">
              <w:rPr>
                <w:i/>
                <w:iCs/>
                <w:kern w:val="0"/>
                <w:sz w:val="20"/>
                <w:lang w:val="en-GB"/>
              </w:rPr>
              <w:t>[Place where service is provided]</w:t>
            </w:r>
          </w:p>
        </w:tc>
      </w:tr>
      <w:tr w:rsidR="00AD57D9" w:rsidRPr="00B001E1" w14:paraId="2EC87AA1" w14:textId="77777777" w:rsidTr="00AD57D9">
        <w:trPr>
          <w:cantSplit/>
          <w:trHeight w:val="255"/>
        </w:trPr>
        <w:tc>
          <w:tcPr>
            <w:tcW w:w="1278" w:type="dxa"/>
            <w:tcBorders>
              <w:top w:val="single" w:sz="6" w:space="0" w:color="auto"/>
              <w:bottom w:val="single" w:sz="6" w:space="0" w:color="auto"/>
            </w:tcBorders>
          </w:tcPr>
          <w:p w14:paraId="746603F1"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08B219C8"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3393D06B"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8AF6CA4"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0CE7AC45" w14:textId="77777777" w:rsidR="00AD57D9" w:rsidRPr="00703B5B" w:rsidRDefault="00AD57D9" w:rsidP="00AD57D9">
            <w:pPr>
              <w:pStyle w:val="Outline"/>
              <w:spacing w:before="120"/>
              <w:jc w:val="center"/>
              <w:rPr>
                <w:kern w:val="0"/>
                <w:lang w:val="en-GB"/>
              </w:rPr>
            </w:pPr>
          </w:p>
        </w:tc>
      </w:tr>
      <w:tr w:rsidR="00AD57D9" w:rsidRPr="00B001E1" w14:paraId="630CC343" w14:textId="77777777" w:rsidTr="00AD57D9">
        <w:trPr>
          <w:cantSplit/>
          <w:trHeight w:val="255"/>
        </w:trPr>
        <w:tc>
          <w:tcPr>
            <w:tcW w:w="1278" w:type="dxa"/>
            <w:tcBorders>
              <w:top w:val="single" w:sz="6" w:space="0" w:color="auto"/>
              <w:bottom w:val="single" w:sz="6" w:space="0" w:color="auto"/>
            </w:tcBorders>
          </w:tcPr>
          <w:p w14:paraId="5C1548BB"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37940A65"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55FA413"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01264F83"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35C50991" w14:textId="77777777" w:rsidR="00AD57D9" w:rsidRPr="00703B5B" w:rsidRDefault="00AD57D9" w:rsidP="00AD57D9">
            <w:pPr>
              <w:pStyle w:val="Outline"/>
              <w:spacing w:before="120"/>
              <w:jc w:val="center"/>
              <w:rPr>
                <w:kern w:val="0"/>
                <w:lang w:val="en-GB"/>
              </w:rPr>
            </w:pPr>
          </w:p>
        </w:tc>
      </w:tr>
      <w:tr w:rsidR="00AD57D9" w:rsidRPr="00B001E1" w14:paraId="77BAE526" w14:textId="77777777" w:rsidTr="00AD57D9">
        <w:trPr>
          <w:cantSplit/>
          <w:trHeight w:val="255"/>
        </w:trPr>
        <w:tc>
          <w:tcPr>
            <w:tcW w:w="1278" w:type="dxa"/>
            <w:tcBorders>
              <w:top w:val="single" w:sz="6" w:space="0" w:color="auto"/>
              <w:bottom w:val="single" w:sz="6" w:space="0" w:color="auto"/>
            </w:tcBorders>
          </w:tcPr>
          <w:p w14:paraId="7BABC07F"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0704BC34"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5BB4D84D"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3DAF1C4"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4179C658" w14:textId="77777777" w:rsidR="00AD57D9" w:rsidRPr="00703B5B" w:rsidRDefault="00AD57D9" w:rsidP="00AD57D9">
            <w:pPr>
              <w:pStyle w:val="Outline"/>
              <w:spacing w:before="120"/>
              <w:jc w:val="center"/>
              <w:rPr>
                <w:kern w:val="0"/>
                <w:lang w:val="en-GB"/>
              </w:rPr>
            </w:pPr>
          </w:p>
        </w:tc>
      </w:tr>
      <w:tr w:rsidR="00AD57D9" w:rsidRPr="00B001E1" w14:paraId="486D3C3D" w14:textId="77777777" w:rsidTr="00AD57D9">
        <w:trPr>
          <w:cantSplit/>
          <w:trHeight w:val="255"/>
        </w:trPr>
        <w:tc>
          <w:tcPr>
            <w:tcW w:w="1278" w:type="dxa"/>
            <w:tcBorders>
              <w:top w:val="single" w:sz="6" w:space="0" w:color="auto"/>
              <w:bottom w:val="single" w:sz="6" w:space="0" w:color="auto"/>
            </w:tcBorders>
          </w:tcPr>
          <w:p w14:paraId="57F5D212"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0C88F2B4"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7CD3A806"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5EE1D6B4"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18F6A038" w14:textId="77777777" w:rsidR="00AD57D9" w:rsidRPr="00703B5B" w:rsidRDefault="00AD57D9" w:rsidP="00AD57D9">
            <w:pPr>
              <w:pStyle w:val="Outline"/>
              <w:spacing w:before="120"/>
              <w:jc w:val="center"/>
              <w:rPr>
                <w:kern w:val="0"/>
                <w:lang w:val="en-GB"/>
              </w:rPr>
            </w:pPr>
          </w:p>
        </w:tc>
      </w:tr>
      <w:tr w:rsidR="00AD57D9" w:rsidRPr="00B001E1" w14:paraId="2000CEC2" w14:textId="77777777" w:rsidTr="00AD57D9">
        <w:trPr>
          <w:cantSplit/>
          <w:trHeight w:val="255"/>
        </w:trPr>
        <w:tc>
          <w:tcPr>
            <w:tcW w:w="1278" w:type="dxa"/>
            <w:tcBorders>
              <w:top w:val="single" w:sz="6" w:space="0" w:color="auto"/>
              <w:bottom w:val="single" w:sz="6" w:space="0" w:color="auto"/>
            </w:tcBorders>
          </w:tcPr>
          <w:p w14:paraId="21ACDD55"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7FB3D24D"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3097DEAB"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D4601FD"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11C725C6" w14:textId="77777777" w:rsidR="00AD57D9" w:rsidRPr="00703B5B" w:rsidRDefault="00AD57D9" w:rsidP="00AD57D9">
            <w:pPr>
              <w:pStyle w:val="Outline"/>
              <w:spacing w:before="120"/>
              <w:jc w:val="center"/>
              <w:rPr>
                <w:kern w:val="0"/>
                <w:lang w:val="en-GB"/>
              </w:rPr>
            </w:pPr>
          </w:p>
        </w:tc>
      </w:tr>
      <w:tr w:rsidR="00AD57D9" w:rsidRPr="00B001E1" w14:paraId="077E3EE1" w14:textId="77777777" w:rsidTr="00AD57D9">
        <w:trPr>
          <w:cantSplit/>
          <w:trHeight w:val="255"/>
        </w:trPr>
        <w:tc>
          <w:tcPr>
            <w:tcW w:w="1278" w:type="dxa"/>
            <w:tcBorders>
              <w:top w:val="single" w:sz="6" w:space="0" w:color="auto"/>
              <w:bottom w:val="single" w:sz="6" w:space="0" w:color="auto"/>
            </w:tcBorders>
          </w:tcPr>
          <w:p w14:paraId="5A08BA4C"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1BDFDCF0"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762BA92B"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0405C97D"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6D0F856B" w14:textId="77777777" w:rsidR="00AD57D9" w:rsidRPr="00703B5B" w:rsidRDefault="00AD57D9" w:rsidP="00AD57D9">
            <w:pPr>
              <w:pStyle w:val="Outline"/>
              <w:spacing w:before="120"/>
              <w:jc w:val="center"/>
              <w:rPr>
                <w:kern w:val="0"/>
                <w:lang w:val="en-GB"/>
              </w:rPr>
            </w:pPr>
          </w:p>
        </w:tc>
      </w:tr>
      <w:tr w:rsidR="00AD57D9" w:rsidRPr="00B001E1" w14:paraId="79CBCC08" w14:textId="77777777" w:rsidTr="00AD57D9">
        <w:trPr>
          <w:cantSplit/>
          <w:trHeight w:val="255"/>
        </w:trPr>
        <w:tc>
          <w:tcPr>
            <w:tcW w:w="1278" w:type="dxa"/>
            <w:tcBorders>
              <w:top w:val="single" w:sz="6" w:space="0" w:color="auto"/>
              <w:bottom w:val="single" w:sz="6" w:space="0" w:color="auto"/>
            </w:tcBorders>
          </w:tcPr>
          <w:p w14:paraId="113EEB86"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35DE267B"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26771C5E"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2881A44"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7A646D8E" w14:textId="77777777" w:rsidR="00AD57D9" w:rsidRPr="00703B5B" w:rsidRDefault="00AD57D9" w:rsidP="00AD57D9">
            <w:pPr>
              <w:pStyle w:val="Outline"/>
              <w:spacing w:before="120"/>
              <w:jc w:val="center"/>
              <w:rPr>
                <w:kern w:val="0"/>
                <w:lang w:val="en-GB"/>
              </w:rPr>
            </w:pPr>
          </w:p>
        </w:tc>
      </w:tr>
      <w:tr w:rsidR="00AD57D9" w:rsidRPr="00B001E1" w14:paraId="624B8E5E" w14:textId="77777777" w:rsidTr="00AD57D9">
        <w:trPr>
          <w:cantSplit/>
          <w:trHeight w:val="255"/>
        </w:trPr>
        <w:tc>
          <w:tcPr>
            <w:tcW w:w="1278" w:type="dxa"/>
            <w:tcBorders>
              <w:top w:val="single" w:sz="6" w:space="0" w:color="auto"/>
              <w:bottom w:val="single" w:sz="6" w:space="0" w:color="auto"/>
            </w:tcBorders>
          </w:tcPr>
          <w:p w14:paraId="1A5F3B08" w14:textId="77777777" w:rsidR="00AD57D9" w:rsidRPr="00703B5B" w:rsidRDefault="00AD57D9" w:rsidP="00AD57D9">
            <w:pPr>
              <w:pStyle w:val="Outline"/>
              <w:spacing w:before="120"/>
              <w:jc w:val="center"/>
              <w:rPr>
                <w:kern w:val="0"/>
                <w:lang w:val="en-GB"/>
              </w:rPr>
            </w:pPr>
          </w:p>
        </w:tc>
        <w:tc>
          <w:tcPr>
            <w:tcW w:w="3960" w:type="dxa"/>
            <w:tcBorders>
              <w:top w:val="single" w:sz="6" w:space="0" w:color="auto"/>
              <w:bottom w:val="single" w:sz="6" w:space="0" w:color="auto"/>
            </w:tcBorders>
          </w:tcPr>
          <w:p w14:paraId="52685994"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08415B09" w14:textId="77777777" w:rsidR="00AD57D9" w:rsidRPr="00703B5B" w:rsidRDefault="00AD57D9" w:rsidP="00AD57D9">
            <w:pPr>
              <w:pStyle w:val="Outline"/>
              <w:spacing w:before="120"/>
              <w:jc w:val="center"/>
              <w:rPr>
                <w:kern w:val="0"/>
                <w:lang w:val="en-GB"/>
              </w:rPr>
            </w:pPr>
          </w:p>
        </w:tc>
        <w:tc>
          <w:tcPr>
            <w:tcW w:w="1890" w:type="dxa"/>
            <w:tcBorders>
              <w:top w:val="single" w:sz="6" w:space="0" w:color="auto"/>
              <w:bottom w:val="single" w:sz="6" w:space="0" w:color="auto"/>
            </w:tcBorders>
          </w:tcPr>
          <w:p w14:paraId="4E4E1AB2" w14:textId="77777777" w:rsidR="00AD57D9" w:rsidRPr="00703B5B" w:rsidRDefault="00AD57D9" w:rsidP="00AD57D9">
            <w:pPr>
              <w:pStyle w:val="Outline"/>
              <w:spacing w:before="120"/>
              <w:jc w:val="center"/>
              <w:rPr>
                <w:kern w:val="0"/>
                <w:lang w:val="en-GB"/>
              </w:rPr>
            </w:pPr>
          </w:p>
        </w:tc>
        <w:tc>
          <w:tcPr>
            <w:tcW w:w="3990" w:type="dxa"/>
            <w:tcBorders>
              <w:top w:val="single" w:sz="6" w:space="0" w:color="auto"/>
              <w:bottom w:val="single" w:sz="6" w:space="0" w:color="auto"/>
            </w:tcBorders>
          </w:tcPr>
          <w:p w14:paraId="256301DF" w14:textId="77777777" w:rsidR="00AD57D9" w:rsidRPr="00703B5B" w:rsidRDefault="00AD57D9" w:rsidP="00AD57D9">
            <w:pPr>
              <w:pStyle w:val="Outline"/>
              <w:spacing w:before="120"/>
              <w:jc w:val="center"/>
              <w:rPr>
                <w:kern w:val="0"/>
                <w:lang w:val="en-GB"/>
              </w:rPr>
            </w:pPr>
          </w:p>
        </w:tc>
      </w:tr>
    </w:tbl>
    <w:p w14:paraId="07A19B7F" w14:textId="77777777" w:rsidR="00AD57D9" w:rsidRPr="00703B5B" w:rsidRDefault="00AD57D9" w:rsidP="00AD57D9">
      <w:pPr>
        <w:pStyle w:val="SectionVIIHeader2"/>
        <w:rPr>
          <w:rFonts w:ascii="Times New Roman" w:hAnsi="Times New Roman"/>
          <w:lang w:val="en-GB"/>
        </w:rPr>
        <w:sectPr w:rsidR="00AD57D9" w:rsidRPr="00703B5B">
          <w:headerReference w:type="even" r:id="rId37"/>
          <w:headerReference w:type="first" r:id="rId38"/>
          <w:endnotePr>
            <w:numFmt w:val="decimal"/>
            <w:numRestart w:val="eachSect"/>
          </w:endnotePr>
          <w:pgSz w:w="15840" w:h="12240" w:orient="landscape" w:code="1"/>
          <w:pgMar w:top="1800" w:right="1440" w:bottom="1440" w:left="1440" w:header="720" w:footer="720" w:gutter="0"/>
          <w:paperSrc w:first="15" w:other="15"/>
          <w:cols w:space="720"/>
          <w:titlePg/>
        </w:sectPr>
      </w:pPr>
    </w:p>
    <w:p w14:paraId="5DD70777" w14:textId="7F56FD65" w:rsidR="00D338EA" w:rsidRPr="00703B5B" w:rsidRDefault="00FF6B71">
      <w:pPr>
        <w:pStyle w:val="SectionVIIHeader2"/>
        <w:rPr>
          <w:rStyle w:val="Titre2Car"/>
          <w:szCs w:val="32"/>
          <w:lang w:val="en-GB"/>
        </w:rPr>
      </w:pPr>
      <w:bookmarkStart w:id="552" w:name="_Toc475247051"/>
      <w:bookmarkStart w:id="553" w:name="_Toc494778750"/>
      <w:bookmarkStart w:id="554" w:name="_Toc516691521"/>
      <w:bookmarkStart w:id="555" w:name="_Toc516697582"/>
      <w:bookmarkStart w:id="556" w:name="_Toc516701408"/>
      <w:bookmarkStart w:id="557" w:name="_Toc516703270"/>
      <w:bookmarkStart w:id="558" w:name="_Toc516704827"/>
      <w:bookmarkStart w:id="559" w:name="_Toc519511376"/>
      <w:r w:rsidRPr="00703B5B">
        <w:rPr>
          <w:rFonts w:ascii="Times New Roman" w:hAnsi="Times New Roman"/>
          <w:lang w:val="en-GB"/>
        </w:rPr>
        <w:t>3.</w:t>
      </w:r>
      <w:r w:rsidRPr="00703B5B">
        <w:rPr>
          <w:rFonts w:ascii="Times New Roman" w:hAnsi="Times New Roman"/>
          <w:lang w:val="en-GB"/>
        </w:rPr>
        <w:tab/>
      </w:r>
      <w:r w:rsidRPr="00703B5B">
        <w:rPr>
          <w:rStyle w:val="Titre2Car"/>
          <w:b/>
          <w:szCs w:val="32"/>
          <w:lang w:val="en-GB"/>
        </w:rPr>
        <w:t xml:space="preserve">Technical </w:t>
      </w:r>
      <w:r w:rsidR="00763777" w:rsidRPr="00703B5B">
        <w:rPr>
          <w:rStyle w:val="Titre2Car"/>
          <w:b/>
          <w:szCs w:val="32"/>
          <w:lang w:val="en-GB"/>
        </w:rPr>
        <w:t>S</w:t>
      </w:r>
      <w:r w:rsidRPr="00703B5B">
        <w:rPr>
          <w:rStyle w:val="Titre2Car"/>
          <w:b/>
          <w:szCs w:val="32"/>
          <w:lang w:val="en-GB"/>
        </w:rPr>
        <w:t>pecifications</w:t>
      </w:r>
      <w:bookmarkEnd w:id="552"/>
      <w:bookmarkEnd w:id="553"/>
      <w:bookmarkEnd w:id="554"/>
      <w:bookmarkEnd w:id="555"/>
      <w:bookmarkEnd w:id="556"/>
      <w:bookmarkEnd w:id="557"/>
      <w:bookmarkEnd w:id="558"/>
      <w:bookmarkEnd w:id="559"/>
    </w:p>
    <w:p w14:paraId="1D464024" w14:textId="77777777" w:rsidR="00AD57D9" w:rsidRPr="00703B5B" w:rsidRDefault="00AD57D9" w:rsidP="00AD57D9">
      <w:pPr>
        <w:rPr>
          <w:lang w:val="en-GB"/>
        </w:rPr>
      </w:pPr>
    </w:p>
    <w:p w14:paraId="2B176BBD" w14:textId="75D54DCF" w:rsidR="00D338EA" w:rsidRPr="00703B5B" w:rsidRDefault="00FF6B71">
      <w:pPr>
        <w:spacing w:after="200"/>
        <w:jc w:val="both"/>
        <w:rPr>
          <w:i/>
          <w:iCs/>
          <w:lang w:val="en-GB"/>
        </w:rPr>
      </w:pPr>
      <w:r w:rsidRPr="00703B5B">
        <w:rPr>
          <w:i/>
          <w:iCs/>
          <w:lang w:val="en-GB"/>
        </w:rPr>
        <w:t xml:space="preserve">The </w:t>
      </w:r>
      <w:r w:rsidR="006344A8" w:rsidRPr="00703B5B">
        <w:rPr>
          <w:i/>
          <w:iCs/>
          <w:lang w:val="en-GB"/>
        </w:rPr>
        <w:t>General</w:t>
      </w:r>
      <w:r w:rsidRPr="00703B5B">
        <w:rPr>
          <w:i/>
          <w:iCs/>
          <w:lang w:val="en-GB"/>
        </w:rPr>
        <w:t xml:space="preserve"> Technical Specifications (</w:t>
      </w:r>
      <w:r w:rsidR="006344A8" w:rsidRPr="00703B5B">
        <w:rPr>
          <w:i/>
          <w:iCs/>
          <w:lang w:val="en-GB"/>
        </w:rPr>
        <w:t>GTS)</w:t>
      </w:r>
      <w:r w:rsidRPr="00703B5B">
        <w:rPr>
          <w:i/>
          <w:iCs/>
          <w:lang w:val="en-GB"/>
        </w:rPr>
        <w:t xml:space="preserve">, where applicable, and </w:t>
      </w:r>
      <w:r w:rsidR="006344A8" w:rsidRPr="00703B5B">
        <w:rPr>
          <w:i/>
          <w:iCs/>
          <w:lang w:val="en-GB"/>
        </w:rPr>
        <w:t>Special Technical Specifications (STS</w:t>
      </w:r>
      <w:r w:rsidRPr="00703B5B">
        <w:rPr>
          <w:i/>
          <w:iCs/>
          <w:lang w:val="en-GB"/>
        </w:rPr>
        <w:t xml:space="preserve">) is to define the technical characteristics of the Supplies and related Services requested by the Contracting Authority. The Contracting Authority prepares the detailed technical clauses taking into account </w:t>
      </w:r>
      <w:r w:rsidR="00FC7EBA" w:rsidRPr="00703B5B">
        <w:rPr>
          <w:i/>
          <w:iCs/>
          <w:lang w:val="en-GB"/>
        </w:rPr>
        <w:t>that:</w:t>
      </w:r>
      <w:r w:rsidRPr="00703B5B">
        <w:rPr>
          <w:i/>
          <w:iCs/>
          <w:lang w:val="en-GB"/>
        </w:rPr>
        <w:t xml:space="preserve"> </w:t>
      </w:r>
    </w:p>
    <w:p w14:paraId="3C8CF027" w14:textId="73449182" w:rsidR="00D338EA" w:rsidRPr="00703B5B" w:rsidRDefault="00EE20B4">
      <w:pPr>
        <w:numPr>
          <w:ilvl w:val="0"/>
          <w:numId w:val="77"/>
        </w:numPr>
        <w:spacing w:after="200"/>
        <w:jc w:val="both"/>
        <w:rPr>
          <w:i/>
          <w:iCs/>
          <w:lang w:val="en-GB"/>
        </w:rPr>
      </w:pPr>
      <w:r w:rsidRPr="00703B5B">
        <w:rPr>
          <w:i/>
          <w:iCs/>
          <w:lang w:val="en-GB"/>
        </w:rPr>
        <w:t xml:space="preserve">The </w:t>
      </w:r>
      <w:r w:rsidR="00FF6B71" w:rsidRPr="00703B5B">
        <w:rPr>
          <w:i/>
          <w:iCs/>
          <w:lang w:val="en-GB"/>
        </w:rPr>
        <w:t>technical clauses constitute the reference against which the Contracting Authority checks the conformity of the bids and then evaluates them. Well-defined technical clauses</w:t>
      </w:r>
      <w:r w:rsidRPr="00703B5B">
        <w:rPr>
          <w:i/>
          <w:iCs/>
          <w:lang w:val="en-GB"/>
        </w:rPr>
        <w:t>, therefore,</w:t>
      </w:r>
      <w:r w:rsidR="00FF6B71" w:rsidRPr="00703B5B">
        <w:rPr>
          <w:i/>
          <w:iCs/>
          <w:lang w:val="en-GB"/>
        </w:rPr>
        <w:t xml:space="preserve"> make it easier for bidders to prepare compliant bids and for the Contracting Authority to examine, evaluate and compare them.</w:t>
      </w:r>
    </w:p>
    <w:p w14:paraId="05E5CE61" w14:textId="15B3056F" w:rsidR="00D338EA" w:rsidRPr="00703B5B" w:rsidRDefault="00FF6B71">
      <w:pPr>
        <w:numPr>
          <w:ilvl w:val="0"/>
          <w:numId w:val="77"/>
        </w:numPr>
        <w:spacing w:after="200"/>
        <w:jc w:val="both"/>
        <w:rPr>
          <w:i/>
          <w:iCs/>
          <w:lang w:val="en-GB"/>
        </w:rPr>
      </w:pPr>
      <w:r w:rsidRPr="00703B5B">
        <w:rPr>
          <w:i/>
          <w:iCs/>
          <w:lang w:val="en-GB"/>
        </w:rPr>
        <w:t xml:space="preserve">The technical clauses require that all supplies, as well as the materials of which they are made, are new, not used, of the most recent or current model and that they incorporate all improvements in terms of design and materials unless the contract stipulates otherwise. </w:t>
      </w:r>
    </w:p>
    <w:p w14:paraId="5C2B1A48" w14:textId="40FC40EE" w:rsidR="00D338EA" w:rsidRPr="00703B5B" w:rsidRDefault="00FF6B71">
      <w:pPr>
        <w:numPr>
          <w:ilvl w:val="0"/>
          <w:numId w:val="77"/>
        </w:numPr>
        <w:spacing w:after="200"/>
        <w:jc w:val="both"/>
        <w:rPr>
          <w:i/>
          <w:iCs/>
          <w:lang w:val="en-GB"/>
        </w:rPr>
      </w:pPr>
      <w:r w:rsidRPr="00703B5B">
        <w:rPr>
          <w:i/>
          <w:iCs/>
          <w:lang w:val="en-GB"/>
        </w:rPr>
        <w:t xml:space="preserve">Standardisation of technical clauses can be advantageous and depends on the complexity of the </w:t>
      </w:r>
      <w:r w:rsidR="006344A8" w:rsidRPr="00703B5B">
        <w:rPr>
          <w:i/>
          <w:iCs/>
          <w:lang w:val="en-GB"/>
        </w:rPr>
        <w:t>s</w:t>
      </w:r>
      <w:r w:rsidRPr="00703B5B">
        <w:rPr>
          <w:i/>
          <w:iCs/>
          <w:lang w:val="en-GB"/>
        </w:rPr>
        <w:t xml:space="preserve">upplies and the repetitive nature of the procurement in question. </w:t>
      </w:r>
    </w:p>
    <w:p w14:paraId="7C9C1B16" w14:textId="31B4B9EC" w:rsidR="00D338EA" w:rsidRPr="00703B5B" w:rsidRDefault="00FF6B71">
      <w:pPr>
        <w:numPr>
          <w:ilvl w:val="0"/>
          <w:numId w:val="77"/>
        </w:numPr>
        <w:spacing w:after="200"/>
        <w:jc w:val="both"/>
        <w:rPr>
          <w:i/>
          <w:iCs/>
          <w:lang w:val="en-GB"/>
        </w:rPr>
      </w:pPr>
      <w:r w:rsidRPr="00703B5B">
        <w:rPr>
          <w:i/>
          <w:iCs/>
          <w:lang w:val="en-GB"/>
        </w:rPr>
        <w:t xml:space="preserve">The equipment, material and labour standards specified in the </w:t>
      </w:r>
      <w:r w:rsidR="00E86835" w:rsidRPr="00703B5B">
        <w:rPr>
          <w:i/>
          <w:iCs/>
          <w:lang w:val="en-GB"/>
        </w:rPr>
        <w:t>bidding documents</w:t>
      </w:r>
      <w:r w:rsidRPr="00703B5B">
        <w:rPr>
          <w:i/>
          <w:iCs/>
          <w:lang w:val="en-GB"/>
        </w:rPr>
        <w:t xml:space="preserve"> should not be restrictive. International standards should be used wherever possible. References to brand names, catalogue numbers, or other details which limit materials or items to a particular Manufacturer should be avoided wherever possible. Where unavoidable, such a description of an item should always be accompanied by the statement "or substantially equivalent</w:t>
      </w:r>
      <w:r w:rsidR="00EE20B4" w:rsidRPr="00703B5B">
        <w:rPr>
          <w:i/>
          <w:iCs/>
          <w:lang w:val="en-GB"/>
        </w:rPr>
        <w:t xml:space="preserve">." </w:t>
      </w:r>
    </w:p>
    <w:p w14:paraId="0BC82085" w14:textId="77777777" w:rsidR="00D338EA" w:rsidRPr="00703B5B" w:rsidRDefault="00FF6B71">
      <w:pPr>
        <w:numPr>
          <w:ilvl w:val="0"/>
          <w:numId w:val="77"/>
        </w:numPr>
        <w:spacing w:after="200"/>
        <w:jc w:val="both"/>
        <w:rPr>
          <w:i/>
          <w:iCs/>
          <w:lang w:val="en-GB"/>
        </w:rPr>
      </w:pPr>
      <w:r w:rsidRPr="00703B5B">
        <w:rPr>
          <w:i/>
          <w:iCs/>
          <w:lang w:val="en-GB"/>
        </w:rPr>
        <w:t>The technical clauses must describe in detail the requirements concerning, among other things, the following aspects:</w:t>
      </w:r>
    </w:p>
    <w:p w14:paraId="179435CE" w14:textId="40B3E0FF" w:rsidR="00D338EA" w:rsidRPr="00703B5B" w:rsidRDefault="00FF6B71">
      <w:pPr>
        <w:spacing w:after="200"/>
        <w:ind w:left="1260" w:hanging="547"/>
        <w:jc w:val="both"/>
        <w:rPr>
          <w:i/>
          <w:iCs/>
          <w:lang w:val="en-GB"/>
        </w:rPr>
      </w:pPr>
      <w:r w:rsidRPr="00703B5B">
        <w:rPr>
          <w:i/>
          <w:iCs/>
          <w:lang w:val="en-GB"/>
        </w:rPr>
        <w:t xml:space="preserve">a) </w:t>
      </w:r>
      <w:r w:rsidRPr="00703B5B">
        <w:rPr>
          <w:i/>
          <w:iCs/>
          <w:lang w:val="en-GB"/>
        </w:rPr>
        <w:tab/>
        <w:t xml:space="preserve">Required material and manufacturing standards for </w:t>
      </w:r>
      <w:r w:rsidR="00EE20B4" w:rsidRPr="00703B5B">
        <w:rPr>
          <w:i/>
          <w:iCs/>
          <w:lang w:val="en-GB"/>
        </w:rPr>
        <w:t>producing and manufacturing</w:t>
      </w:r>
      <w:r w:rsidRPr="00703B5B">
        <w:rPr>
          <w:i/>
          <w:iCs/>
          <w:lang w:val="en-GB"/>
        </w:rPr>
        <w:t xml:space="preserve"> the </w:t>
      </w:r>
      <w:r w:rsidR="006344A8" w:rsidRPr="00703B5B">
        <w:rPr>
          <w:i/>
          <w:iCs/>
          <w:lang w:val="en-GB"/>
        </w:rPr>
        <w:t>s</w:t>
      </w:r>
      <w:r w:rsidRPr="00703B5B">
        <w:rPr>
          <w:i/>
          <w:iCs/>
          <w:lang w:val="en-GB"/>
        </w:rPr>
        <w:t>upplies.</w:t>
      </w:r>
    </w:p>
    <w:p w14:paraId="2BE0EF1D" w14:textId="048D0989" w:rsidR="00D338EA" w:rsidRPr="00703B5B" w:rsidRDefault="00FF6B71">
      <w:pPr>
        <w:spacing w:after="200"/>
        <w:ind w:left="1260" w:hanging="547"/>
        <w:jc w:val="both"/>
        <w:rPr>
          <w:i/>
          <w:iCs/>
          <w:lang w:val="en-GB"/>
        </w:rPr>
      </w:pPr>
      <w:r w:rsidRPr="00703B5B">
        <w:rPr>
          <w:i/>
          <w:iCs/>
          <w:lang w:val="en-GB"/>
        </w:rPr>
        <w:t xml:space="preserve">b) </w:t>
      </w:r>
      <w:r w:rsidRPr="00703B5B">
        <w:rPr>
          <w:i/>
          <w:iCs/>
          <w:lang w:val="en-GB"/>
        </w:rPr>
        <w:tab/>
        <w:t>Details of tests (type and number</w:t>
      </w:r>
      <w:r w:rsidR="006A5FC9" w:rsidRPr="00703B5B">
        <w:rPr>
          <w:i/>
          <w:iCs/>
          <w:lang w:val="en-GB"/>
        </w:rPr>
        <w:t>);</w:t>
      </w:r>
    </w:p>
    <w:p w14:paraId="6F41E5C0" w14:textId="77777777" w:rsidR="00D338EA" w:rsidRPr="00703B5B" w:rsidRDefault="00FF6B71">
      <w:pPr>
        <w:spacing w:after="200"/>
        <w:ind w:left="1260" w:hanging="547"/>
        <w:jc w:val="both"/>
        <w:rPr>
          <w:i/>
          <w:iCs/>
          <w:lang w:val="en-GB"/>
        </w:rPr>
      </w:pPr>
      <w:r w:rsidRPr="00703B5B">
        <w:rPr>
          <w:i/>
          <w:iCs/>
          <w:lang w:val="en-GB"/>
        </w:rPr>
        <w:t xml:space="preserve">c) </w:t>
      </w:r>
      <w:r w:rsidRPr="00703B5B">
        <w:rPr>
          <w:i/>
          <w:iCs/>
          <w:lang w:val="en-GB"/>
        </w:rPr>
        <w:tab/>
        <w:t>Additional ancillary services required to ensure proper delivery</w:t>
      </w:r>
      <w:r w:rsidR="00C57380" w:rsidRPr="00703B5B">
        <w:rPr>
          <w:i/>
          <w:iCs/>
          <w:lang w:val="en-GB"/>
        </w:rPr>
        <w:t>;</w:t>
      </w:r>
    </w:p>
    <w:p w14:paraId="4E17FC1F" w14:textId="77777777" w:rsidR="00D338EA" w:rsidRPr="00703B5B" w:rsidRDefault="00FF6B71">
      <w:pPr>
        <w:spacing w:after="200"/>
        <w:ind w:left="1260" w:hanging="547"/>
        <w:jc w:val="both"/>
        <w:rPr>
          <w:i/>
          <w:iCs/>
          <w:lang w:val="en-GB"/>
        </w:rPr>
      </w:pPr>
      <w:r w:rsidRPr="00703B5B">
        <w:rPr>
          <w:i/>
          <w:iCs/>
          <w:lang w:val="en-GB"/>
        </w:rPr>
        <w:t xml:space="preserve">d) </w:t>
      </w:r>
      <w:r w:rsidRPr="00703B5B">
        <w:rPr>
          <w:i/>
          <w:iCs/>
          <w:lang w:val="en-GB"/>
        </w:rPr>
        <w:tab/>
        <w:t xml:space="preserve">Detailed activities to be carried out by the Applicant and any involvement of the Contracting Authority in these </w:t>
      </w:r>
      <w:r w:rsidR="00C57380" w:rsidRPr="00703B5B">
        <w:rPr>
          <w:i/>
          <w:iCs/>
          <w:lang w:val="en-GB"/>
        </w:rPr>
        <w:t>activities;</w:t>
      </w:r>
    </w:p>
    <w:p w14:paraId="09301765" w14:textId="77777777" w:rsidR="00D338EA" w:rsidRPr="00703B5B" w:rsidRDefault="00FF6B71">
      <w:pPr>
        <w:spacing w:after="200"/>
        <w:ind w:left="1260" w:hanging="547"/>
        <w:jc w:val="both"/>
        <w:rPr>
          <w:i/>
          <w:iCs/>
          <w:lang w:val="en-GB"/>
        </w:rPr>
      </w:pPr>
      <w:r w:rsidRPr="00703B5B">
        <w:rPr>
          <w:i/>
          <w:iCs/>
          <w:lang w:val="en-GB"/>
        </w:rPr>
        <w:t xml:space="preserve">e) </w:t>
      </w:r>
      <w:r w:rsidRPr="00703B5B">
        <w:rPr>
          <w:i/>
          <w:iCs/>
          <w:lang w:val="en-GB"/>
        </w:rPr>
        <w:tab/>
        <w:t xml:space="preserve">A list of the functional guarantees (details) covered by the Guarantee and details of the penalties applicable in the event of </w:t>
      </w:r>
      <w:r w:rsidR="00C57380" w:rsidRPr="00703B5B">
        <w:rPr>
          <w:i/>
          <w:iCs/>
          <w:lang w:val="en-GB"/>
        </w:rPr>
        <w:t xml:space="preserve">failure to comply with </w:t>
      </w:r>
      <w:r w:rsidRPr="00703B5B">
        <w:rPr>
          <w:i/>
          <w:iCs/>
          <w:lang w:val="en-GB"/>
        </w:rPr>
        <w:t xml:space="preserve">these functional guarantees.  </w:t>
      </w:r>
    </w:p>
    <w:p w14:paraId="14FE20E9" w14:textId="7D4D6A2C" w:rsidR="00D338EA" w:rsidRPr="00703B5B" w:rsidRDefault="00FF6B71">
      <w:pPr>
        <w:pStyle w:val="P3Header1-Clauses"/>
        <w:numPr>
          <w:ilvl w:val="0"/>
          <w:numId w:val="78"/>
        </w:numPr>
        <w:tabs>
          <w:tab w:val="clear" w:pos="1995"/>
        </w:tabs>
        <w:spacing w:after="200"/>
        <w:ind w:left="720"/>
        <w:jc w:val="both"/>
        <w:rPr>
          <w:i/>
          <w:iCs/>
          <w:lang w:val="en-GB"/>
        </w:rPr>
      </w:pPr>
      <w:r w:rsidRPr="00703B5B">
        <w:rPr>
          <w:b w:val="0"/>
          <w:bCs/>
          <w:i/>
          <w:iCs/>
          <w:lang w:val="en-GB"/>
        </w:rPr>
        <w:t xml:space="preserve">The </w:t>
      </w:r>
      <w:r w:rsidRPr="00703B5B">
        <w:rPr>
          <w:b w:val="0"/>
          <w:i/>
          <w:iCs/>
          <w:lang w:val="en-GB"/>
        </w:rPr>
        <w:t xml:space="preserve">technical clauses </w:t>
      </w:r>
      <w:r w:rsidRPr="00703B5B">
        <w:rPr>
          <w:b w:val="0"/>
          <w:bCs/>
          <w:i/>
          <w:iCs/>
          <w:lang w:val="en-GB"/>
        </w:rPr>
        <w:t xml:space="preserve">specify the main technical and operating characteristics required, </w:t>
      </w:r>
      <w:r w:rsidR="00EE20B4" w:rsidRPr="00703B5B">
        <w:rPr>
          <w:b w:val="0"/>
          <w:bCs/>
          <w:i/>
          <w:iCs/>
          <w:lang w:val="en-GB"/>
        </w:rPr>
        <w:t>and</w:t>
      </w:r>
      <w:r w:rsidRPr="00703B5B">
        <w:rPr>
          <w:b w:val="0"/>
          <w:bCs/>
          <w:i/>
          <w:iCs/>
          <w:lang w:val="en-GB"/>
        </w:rPr>
        <w:t xml:space="preserve"> other requirements, such as maximum or minimum guaranteed values, as appropriate. If necessary, the Contracting Authority includes an ad hoc form (attached to the Letter of </w:t>
      </w:r>
      <w:r w:rsidR="00BE7ABB" w:rsidRPr="00703B5B">
        <w:rPr>
          <w:b w:val="0"/>
          <w:bCs/>
          <w:i/>
          <w:iCs/>
          <w:lang w:val="en-GB"/>
        </w:rPr>
        <w:t>Bid</w:t>
      </w:r>
      <w:r w:rsidRPr="00703B5B">
        <w:rPr>
          <w:b w:val="0"/>
          <w:bCs/>
          <w:i/>
          <w:iCs/>
          <w:lang w:val="en-GB"/>
        </w:rPr>
        <w:t xml:space="preserve">) in which the </w:t>
      </w:r>
      <w:r w:rsidR="006A5FC9" w:rsidRPr="00703B5B">
        <w:rPr>
          <w:b w:val="0"/>
          <w:bCs/>
          <w:i/>
          <w:iCs/>
          <w:lang w:val="en-GB"/>
        </w:rPr>
        <w:t>Applicant</w:t>
      </w:r>
      <w:r w:rsidRPr="00703B5B">
        <w:rPr>
          <w:b w:val="0"/>
          <w:bCs/>
          <w:i/>
          <w:iCs/>
          <w:lang w:val="en-GB"/>
        </w:rPr>
        <w:t xml:space="preserve"> provides detailed information on the acceptable or guaranteed values of the operating characteristics. </w:t>
      </w:r>
    </w:p>
    <w:p w14:paraId="74414C5B" w14:textId="5A2590D0" w:rsidR="00D338EA" w:rsidRPr="00703B5B" w:rsidRDefault="00FF6B71">
      <w:pPr>
        <w:spacing w:after="200"/>
        <w:jc w:val="both"/>
        <w:rPr>
          <w:i/>
          <w:iCs/>
          <w:lang w:val="en-GB"/>
        </w:rPr>
      </w:pPr>
      <w:r w:rsidRPr="00703B5B">
        <w:rPr>
          <w:i/>
          <w:iCs/>
          <w:lang w:val="en-GB"/>
        </w:rPr>
        <w:t xml:space="preserve">Where the Contracting Authority requires the </w:t>
      </w:r>
      <w:r w:rsidR="00CB13ED" w:rsidRPr="00703B5B">
        <w:rPr>
          <w:i/>
          <w:iCs/>
          <w:lang w:val="en-GB"/>
        </w:rPr>
        <w:t>Applicant</w:t>
      </w:r>
      <w:r w:rsidRPr="00703B5B">
        <w:rPr>
          <w:i/>
          <w:iCs/>
          <w:lang w:val="en-GB"/>
        </w:rPr>
        <w:t xml:space="preserve"> to provide </w:t>
      </w:r>
      <w:r w:rsidR="00EE20B4" w:rsidRPr="00703B5B">
        <w:rPr>
          <w:i/>
          <w:iCs/>
          <w:lang w:val="en-GB"/>
        </w:rPr>
        <w:t xml:space="preserve">some or all of the technical clauses, technical documents or other technical information in </w:t>
      </w:r>
      <w:r w:rsidR="00364368" w:rsidRPr="00703B5B">
        <w:rPr>
          <w:i/>
          <w:iCs/>
          <w:lang w:val="en-GB"/>
        </w:rPr>
        <w:t>their bid</w:t>
      </w:r>
      <w:r w:rsidRPr="00703B5B">
        <w:rPr>
          <w:i/>
          <w:iCs/>
          <w:lang w:val="en-GB"/>
        </w:rPr>
        <w:t xml:space="preserve">, the Contracting Authority shall specify in detail the nature and quantity of the information required, as well as its presentation in the </w:t>
      </w:r>
      <w:r w:rsidR="00533F26" w:rsidRPr="00703B5B">
        <w:rPr>
          <w:i/>
          <w:iCs/>
          <w:lang w:val="en-GB"/>
        </w:rPr>
        <w:t>bid</w:t>
      </w:r>
      <w:r w:rsidRPr="00703B5B">
        <w:rPr>
          <w:i/>
          <w:iCs/>
          <w:lang w:val="en-GB"/>
        </w:rPr>
        <w:t>.</w:t>
      </w:r>
    </w:p>
    <w:p w14:paraId="081B245E" w14:textId="2CA4BDFD" w:rsidR="00D338EA" w:rsidRPr="00703B5B" w:rsidRDefault="00FF6B71">
      <w:pPr>
        <w:spacing w:after="200"/>
        <w:jc w:val="both"/>
        <w:rPr>
          <w:i/>
          <w:iCs/>
          <w:lang w:val="en-GB"/>
        </w:rPr>
      </w:pPr>
      <w:r w:rsidRPr="00703B5B">
        <w:rPr>
          <w:i/>
          <w:iCs/>
          <w:lang w:val="en-GB"/>
        </w:rPr>
        <w:t>[If a summary of the technical clauses is to be provided, the Contracting Authority shall insert the information in the Table below. The Applicant shall prepare a similar table showing the requirements are met].</w:t>
      </w:r>
    </w:p>
    <w:p w14:paraId="144ECD71" w14:textId="77777777" w:rsidR="00D338EA" w:rsidRPr="00703B5B" w:rsidRDefault="00FF6B71">
      <w:pPr>
        <w:spacing w:after="200"/>
        <w:jc w:val="center"/>
        <w:rPr>
          <w:b/>
          <w:iCs/>
          <w:lang w:val="en-GB"/>
        </w:rPr>
      </w:pPr>
      <w:r w:rsidRPr="00703B5B">
        <w:rPr>
          <w:b/>
          <w:iCs/>
          <w:lang w:val="en-GB"/>
        </w:rPr>
        <w:t>Summary of Technical Specifications</w:t>
      </w:r>
    </w:p>
    <w:p w14:paraId="2E2C30BC" w14:textId="2BEABECB" w:rsidR="00D338EA" w:rsidRPr="00703B5B" w:rsidRDefault="00FF6B71">
      <w:pPr>
        <w:spacing w:after="200"/>
        <w:jc w:val="both"/>
        <w:rPr>
          <w:b/>
          <w:lang w:val="en-GB"/>
        </w:rPr>
      </w:pPr>
      <w:r w:rsidRPr="00703B5B">
        <w:rPr>
          <w:b/>
          <w:iCs/>
          <w:lang w:val="en-GB"/>
        </w:rPr>
        <w:t xml:space="preserve">The </w:t>
      </w:r>
      <w:r w:rsidR="00CB13ED" w:rsidRPr="00703B5B">
        <w:rPr>
          <w:b/>
          <w:iCs/>
          <w:lang w:val="en-GB"/>
        </w:rPr>
        <w:t>s</w:t>
      </w:r>
      <w:r w:rsidRPr="00703B5B">
        <w:rPr>
          <w:b/>
          <w:iCs/>
          <w:lang w:val="en-GB"/>
        </w:rPr>
        <w:t>upplies and related Services must comply with the following specifications and standards.</w:t>
      </w:r>
    </w:p>
    <w:p w14:paraId="7056571D" w14:textId="77777777" w:rsidR="00AD57D9" w:rsidRPr="00703B5B" w:rsidRDefault="00AD57D9" w:rsidP="00AD57D9">
      <w:pPr>
        <w:rPr>
          <w:lang w:val="en-GB"/>
        </w:rPr>
      </w:pPr>
    </w:p>
    <w:tbl>
      <w:tblPr>
        <w:tblW w:w="0" w:type="auto"/>
        <w:tblLayout w:type="fixed"/>
        <w:tblLook w:val="0000" w:firstRow="0" w:lastRow="0" w:firstColumn="0" w:lastColumn="0" w:noHBand="0" w:noVBand="0"/>
      </w:tblPr>
      <w:tblGrid>
        <w:gridCol w:w="2898"/>
        <w:gridCol w:w="3510"/>
        <w:gridCol w:w="2700"/>
      </w:tblGrid>
      <w:tr w:rsidR="00AD57D9" w:rsidRPr="00B001E1" w14:paraId="06368B83" w14:textId="77777777" w:rsidTr="00AD57D9">
        <w:tc>
          <w:tcPr>
            <w:tcW w:w="2898" w:type="dxa"/>
          </w:tcPr>
          <w:p w14:paraId="3B58E3EE" w14:textId="6EF2DF64" w:rsidR="00D338EA" w:rsidRPr="00703B5B" w:rsidRDefault="00CB13ED">
            <w:pPr>
              <w:jc w:val="center"/>
              <w:rPr>
                <w:b/>
                <w:u w:val="single"/>
                <w:lang w:val="en-GB"/>
              </w:rPr>
            </w:pPr>
            <w:r w:rsidRPr="00703B5B">
              <w:rPr>
                <w:b/>
                <w:lang w:val="en-GB"/>
              </w:rPr>
              <w:t>Items (References)</w:t>
            </w:r>
          </w:p>
        </w:tc>
        <w:tc>
          <w:tcPr>
            <w:tcW w:w="3510" w:type="dxa"/>
          </w:tcPr>
          <w:p w14:paraId="5C2CE69E" w14:textId="77777777" w:rsidR="00D338EA" w:rsidRPr="00703B5B" w:rsidRDefault="00FF6B71">
            <w:pPr>
              <w:jc w:val="center"/>
              <w:rPr>
                <w:b/>
                <w:lang w:val="en-GB"/>
              </w:rPr>
            </w:pPr>
            <w:r w:rsidRPr="00703B5B">
              <w:rPr>
                <w:b/>
                <w:lang w:val="en-GB"/>
              </w:rPr>
              <w:t>Names of related Supplies or Services</w:t>
            </w:r>
          </w:p>
        </w:tc>
        <w:tc>
          <w:tcPr>
            <w:tcW w:w="2700" w:type="dxa"/>
            <w:vAlign w:val="bottom"/>
          </w:tcPr>
          <w:p w14:paraId="41982E57" w14:textId="77777777" w:rsidR="00D338EA" w:rsidRPr="00703B5B" w:rsidRDefault="00FF6B71">
            <w:pPr>
              <w:jc w:val="center"/>
              <w:rPr>
                <w:b/>
                <w:lang w:val="en-GB"/>
              </w:rPr>
            </w:pPr>
            <w:r w:rsidRPr="00703B5B">
              <w:rPr>
                <w:b/>
                <w:lang w:val="en-GB"/>
              </w:rPr>
              <w:t>Technical specifications and applicable standards</w:t>
            </w:r>
          </w:p>
        </w:tc>
      </w:tr>
      <w:tr w:rsidR="00AD57D9" w:rsidRPr="00B001E1" w14:paraId="710AD801" w14:textId="77777777" w:rsidTr="00AD57D9">
        <w:tc>
          <w:tcPr>
            <w:tcW w:w="2898" w:type="dxa"/>
          </w:tcPr>
          <w:p w14:paraId="7592D423" w14:textId="77777777" w:rsidR="00AD57D9" w:rsidRPr="00703B5B" w:rsidRDefault="00AD57D9" w:rsidP="00AD57D9">
            <w:pPr>
              <w:jc w:val="center"/>
              <w:rPr>
                <w:b/>
                <w:sz w:val="28"/>
                <w:lang w:val="en-GB"/>
              </w:rPr>
            </w:pPr>
          </w:p>
        </w:tc>
        <w:tc>
          <w:tcPr>
            <w:tcW w:w="3510" w:type="dxa"/>
            <w:vAlign w:val="bottom"/>
          </w:tcPr>
          <w:p w14:paraId="1CE141B9" w14:textId="77777777" w:rsidR="00AD57D9" w:rsidRPr="00703B5B" w:rsidRDefault="00AD57D9" w:rsidP="00AD57D9">
            <w:pPr>
              <w:jc w:val="center"/>
              <w:rPr>
                <w:b/>
                <w:sz w:val="28"/>
                <w:u w:val="single"/>
                <w:lang w:val="en-GB"/>
              </w:rPr>
            </w:pPr>
          </w:p>
        </w:tc>
        <w:tc>
          <w:tcPr>
            <w:tcW w:w="2700" w:type="dxa"/>
            <w:vAlign w:val="bottom"/>
          </w:tcPr>
          <w:p w14:paraId="08A30531" w14:textId="77777777" w:rsidR="00AD57D9" w:rsidRPr="00703B5B" w:rsidRDefault="00AD57D9" w:rsidP="00AD57D9">
            <w:pPr>
              <w:jc w:val="center"/>
              <w:rPr>
                <w:b/>
                <w:sz w:val="28"/>
                <w:u w:val="single"/>
                <w:lang w:val="en-GB"/>
              </w:rPr>
            </w:pPr>
          </w:p>
        </w:tc>
      </w:tr>
      <w:tr w:rsidR="00AD57D9" w:rsidRPr="00703B5B" w14:paraId="11A92B86" w14:textId="77777777" w:rsidTr="00AD57D9">
        <w:tc>
          <w:tcPr>
            <w:tcW w:w="2898" w:type="dxa"/>
          </w:tcPr>
          <w:p w14:paraId="480D88D6" w14:textId="0D3D8499" w:rsidR="00D338EA" w:rsidRPr="00703B5B" w:rsidRDefault="002E190C">
            <w:pPr>
              <w:jc w:val="center"/>
              <w:rPr>
                <w:bCs/>
                <w:i/>
                <w:iCs/>
                <w:lang w:val="en-GB"/>
              </w:rPr>
            </w:pPr>
            <w:r w:rsidRPr="00703B5B">
              <w:rPr>
                <w:bCs/>
                <w:i/>
                <w:iCs/>
                <w:lang w:val="en-GB"/>
              </w:rPr>
              <w:t xml:space="preserve">[Insert </w:t>
            </w:r>
            <w:r w:rsidR="00CB13ED" w:rsidRPr="00703B5B">
              <w:rPr>
                <w:bCs/>
                <w:i/>
                <w:iCs/>
                <w:lang w:val="en-GB"/>
              </w:rPr>
              <w:t>item</w:t>
            </w:r>
            <w:r w:rsidRPr="00703B5B">
              <w:rPr>
                <w:bCs/>
                <w:i/>
                <w:iCs/>
                <w:lang w:val="en-GB"/>
              </w:rPr>
              <w:t xml:space="preserve"> reference]</w:t>
            </w:r>
          </w:p>
        </w:tc>
        <w:tc>
          <w:tcPr>
            <w:tcW w:w="3510" w:type="dxa"/>
            <w:vAlign w:val="bottom"/>
          </w:tcPr>
          <w:p w14:paraId="4A4757ED" w14:textId="77777777" w:rsidR="00D338EA" w:rsidRPr="00703B5B" w:rsidRDefault="002E190C">
            <w:pPr>
              <w:jc w:val="center"/>
              <w:rPr>
                <w:bCs/>
                <w:i/>
                <w:iCs/>
                <w:lang w:val="en-GB"/>
              </w:rPr>
            </w:pPr>
            <w:r w:rsidRPr="00703B5B">
              <w:rPr>
                <w:bCs/>
                <w:i/>
                <w:iCs/>
                <w:lang w:val="en-GB"/>
              </w:rPr>
              <w:t>[Insert name]</w:t>
            </w:r>
          </w:p>
        </w:tc>
        <w:tc>
          <w:tcPr>
            <w:tcW w:w="2700" w:type="dxa"/>
            <w:vAlign w:val="bottom"/>
          </w:tcPr>
          <w:p w14:paraId="2E05054D" w14:textId="77777777" w:rsidR="00D338EA" w:rsidRPr="00703B5B" w:rsidRDefault="002E190C">
            <w:pPr>
              <w:jc w:val="center"/>
              <w:rPr>
                <w:bCs/>
                <w:i/>
                <w:iCs/>
                <w:u w:val="single"/>
                <w:lang w:val="en-GB"/>
              </w:rPr>
            </w:pPr>
            <w:r w:rsidRPr="00703B5B">
              <w:rPr>
                <w:bCs/>
                <w:i/>
                <w:iCs/>
                <w:u w:val="single"/>
                <w:lang w:val="en-GB"/>
              </w:rPr>
              <w:t xml:space="preserve">[Insert regulations and standards]. </w:t>
            </w:r>
          </w:p>
        </w:tc>
      </w:tr>
      <w:tr w:rsidR="00AD57D9" w:rsidRPr="00703B5B" w14:paraId="6BCFCAC1" w14:textId="77777777" w:rsidTr="00AD57D9">
        <w:tc>
          <w:tcPr>
            <w:tcW w:w="2898" w:type="dxa"/>
          </w:tcPr>
          <w:p w14:paraId="21F77146" w14:textId="77777777" w:rsidR="00AD57D9" w:rsidRPr="00703B5B" w:rsidRDefault="00AD57D9" w:rsidP="00AD57D9">
            <w:pPr>
              <w:jc w:val="center"/>
              <w:rPr>
                <w:b/>
                <w:sz w:val="28"/>
                <w:lang w:val="en-GB"/>
              </w:rPr>
            </w:pPr>
          </w:p>
        </w:tc>
        <w:tc>
          <w:tcPr>
            <w:tcW w:w="3510" w:type="dxa"/>
            <w:vAlign w:val="bottom"/>
          </w:tcPr>
          <w:p w14:paraId="2CC149BF" w14:textId="77777777" w:rsidR="00AD57D9" w:rsidRPr="00703B5B" w:rsidRDefault="00AD57D9" w:rsidP="00AD57D9">
            <w:pPr>
              <w:jc w:val="center"/>
              <w:rPr>
                <w:b/>
                <w:sz w:val="28"/>
                <w:u w:val="single"/>
                <w:lang w:val="en-GB"/>
              </w:rPr>
            </w:pPr>
          </w:p>
        </w:tc>
        <w:tc>
          <w:tcPr>
            <w:tcW w:w="2700" w:type="dxa"/>
            <w:vAlign w:val="bottom"/>
          </w:tcPr>
          <w:p w14:paraId="0E36EA86" w14:textId="77777777" w:rsidR="00AD57D9" w:rsidRPr="00703B5B" w:rsidRDefault="00AD57D9" w:rsidP="00AD57D9">
            <w:pPr>
              <w:jc w:val="center"/>
              <w:rPr>
                <w:b/>
                <w:sz w:val="28"/>
                <w:u w:val="single"/>
                <w:lang w:val="en-GB"/>
              </w:rPr>
            </w:pPr>
          </w:p>
        </w:tc>
      </w:tr>
      <w:tr w:rsidR="00AD57D9" w:rsidRPr="00703B5B" w14:paraId="69E2003C" w14:textId="77777777" w:rsidTr="00AD57D9">
        <w:tc>
          <w:tcPr>
            <w:tcW w:w="2898" w:type="dxa"/>
          </w:tcPr>
          <w:p w14:paraId="1DA2312C" w14:textId="77777777" w:rsidR="00AD57D9" w:rsidRPr="00703B5B" w:rsidRDefault="00AD57D9" w:rsidP="00AD57D9">
            <w:pPr>
              <w:jc w:val="center"/>
              <w:rPr>
                <w:b/>
                <w:sz w:val="28"/>
                <w:lang w:val="en-GB"/>
              </w:rPr>
            </w:pPr>
          </w:p>
        </w:tc>
        <w:tc>
          <w:tcPr>
            <w:tcW w:w="3510" w:type="dxa"/>
            <w:vAlign w:val="bottom"/>
          </w:tcPr>
          <w:p w14:paraId="72451D8D" w14:textId="77777777" w:rsidR="00AD57D9" w:rsidRPr="00703B5B" w:rsidRDefault="00AD57D9" w:rsidP="00AD57D9">
            <w:pPr>
              <w:jc w:val="center"/>
              <w:rPr>
                <w:b/>
                <w:sz w:val="28"/>
                <w:u w:val="single"/>
                <w:lang w:val="en-GB"/>
              </w:rPr>
            </w:pPr>
          </w:p>
        </w:tc>
        <w:tc>
          <w:tcPr>
            <w:tcW w:w="2700" w:type="dxa"/>
            <w:vAlign w:val="bottom"/>
          </w:tcPr>
          <w:p w14:paraId="608BAFBE" w14:textId="77777777" w:rsidR="00AD57D9" w:rsidRPr="00703B5B" w:rsidRDefault="00AD57D9" w:rsidP="00AD57D9">
            <w:pPr>
              <w:jc w:val="center"/>
              <w:rPr>
                <w:b/>
                <w:sz w:val="28"/>
                <w:u w:val="single"/>
                <w:lang w:val="en-GB"/>
              </w:rPr>
            </w:pPr>
          </w:p>
        </w:tc>
      </w:tr>
      <w:tr w:rsidR="00AD57D9" w:rsidRPr="00703B5B" w14:paraId="74850502" w14:textId="77777777" w:rsidTr="00AD57D9">
        <w:tc>
          <w:tcPr>
            <w:tcW w:w="2898" w:type="dxa"/>
          </w:tcPr>
          <w:p w14:paraId="1E2FF370" w14:textId="77777777" w:rsidR="00AD57D9" w:rsidRPr="00703B5B" w:rsidRDefault="00AD57D9" w:rsidP="00AD57D9">
            <w:pPr>
              <w:jc w:val="center"/>
              <w:rPr>
                <w:b/>
                <w:sz w:val="28"/>
                <w:lang w:val="en-GB"/>
              </w:rPr>
            </w:pPr>
          </w:p>
        </w:tc>
        <w:tc>
          <w:tcPr>
            <w:tcW w:w="3510" w:type="dxa"/>
            <w:vAlign w:val="bottom"/>
          </w:tcPr>
          <w:p w14:paraId="309AC9E8" w14:textId="77777777" w:rsidR="00AD57D9" w:rsidRPr="00703B5B" w:rsidRDefault="00AD57D9" w:rsidP="00AD57D9">
            <w:pPr>
              <w:jc w:val="center"/>
              <w:rPr>
                <w:b/>
                <w:sz w:val="28"/>
                <w:u w:val="single"/>
                <w:lang w:val="en-GB"/>
              </w:rPr>
            </w:pPr>
          </w:p>
        </w:tc>
        <w:tc>
          <w:tcPr>
            <w:tcW w:w="2700" w:type="dxa"/>
            <w:vAlign w:val="bottom"/>
          </w:tcPr>
          <w:p w14:paraId="3D40A84A" w14:textId="77777777" w:rsidR="00AD57D9" w:rsidRPr="00703B5B" w:rsidRDefault="00AD57D9" w:rsidP="00AD57D9">
            <w:pPr>
              <w:jc w:val="center"/>
              <w:rPr>
                <w:b/>
                <w:sz w:val="28"/>
                <w:u w:val="single"/>
                <w:lang w:val="en-GB"/>
              </w:rPr>
            </w:pPr>
          </w:p>
        </w:tc>
      </w:tr>
    </w:tbl>
    <w:p w14:paraId="2E1E0DAC" w14:textId="77777777" w:rsidR="00AD57D9" w:rsidRPr="00703B5B" w:rsidRDefault="00AD57D9" w:rsidP="00AD57D9">
      <w:pPr>
        <w:rPr>
          <w:lang w:val="en-GB"/>
        </w:rPr>
      </w:pPr>
    </w:p>
    <w:p w14:paraId="51FF4158" w14:textId="77777777" w:rsidR="00AD57D9" w:rsidRPr="00703B5B" w:rsidRDefault="00AD57D9" w:rsidP="00AD57D9">
      <w:pPr>
        <w:rPr>
          <w:lang w:val="en-GB"/>
        </w:rPr>
      </w:pPr>
    </w:p>
    <w:p w14:paraId="487AC035" w14:textId="77777777" w:rsidR="00D338EA" w:rsidRPr="00703B5B" w:rsidRDefault="00FF6B71">
      <w:pPr>
        <w:pStyle w:val="Outline"/>
        <w:spacing w:before="0"/>
        <w:rPr>
          <w:kern w:val="0"/>
          <w:lang w:val="en-GB"/>
        </w:rPr>
      </w:pPr>
      <w:r w:rsidRPr="00703B5B">
        <w:rPr>
          <w:kern w:val="0"/>
          <w:lang w:val="en-GB"/>
        </w:rPr>
        <w:t>Detailed technical specifications and standards, if required.</w:t>
      </w:r>
    </w:p>
    <w:p w14:paraId="282C9908" w14:textId="77777777" w:rsidR="00AD57D9" w:rsidRPr="00703B5B" w:rsidRDefault="00AD57D9" w:rsidP="00AD57D9">
      <w:pPr>
        <w:rPr>
          <w:lang w:val="en-GB"/>
        </w:rPr>
      </w:pPr>
    </w:p>
    <w:p w14:paraId="51F79156" w14:textId="77777777" w:rsidR="00D338EA" w:rsidRPr="00703B5B" w:rsidRDefault="00FF6B71">
      <w:pPr>
        <w:rPr>
          <w:i/>
          <w:iCs/>
          <w:lang w:val="en-GB"/>
        </w:rPr>
      </w:pPr>
      <w:r w:rsidRPr="00703B5B">
        <w:rPr>
          <w:lang w:val="en-GB"/>
        </w:rPr>
        <w:tab/>
      </w:r>
      <w:r w:rsidRPr="00703B5B">
        <w:rPr>
          <w:i/>
          <w:iCs/>
          <w:lang w:val="en-GB"/>
        </w:rPr>
        <w:t>[Insert detailed description]</w:t>
      </w:r>
    </w:p>
    <w:p w14:paraId="218F6A62" w14:textId="77777777" w:rsidR="00D338EA" w:rsidRPr="00703B5B" w:rsidRDefault="00FF6B71">
      <w:pPr>
        <w:rPr>
          <w:lang w:val="en-GB"/>
        </w:rPr>
      </w:pPr>
      <w:r w:rsidRPr="00703B5B">
        <w:rPr>
          <w:lang w:val="en-GB"/>
        </w:rPr>
        <w:t>_________________________________________________________________________________________________________________________________________________________________________________________________________________________________</w:t>
      </w:r>
    </w:p>
    <w:p w14:paraId="15F0F8C9" w14:textId="77777777" w:rsidR="00AD57D9" w:rsidRPr="00703B5B" w:rsidRDefault="00AD57D9" w:rsidP="00AD57D9">
      <w:pPr>
        <w:rPr>
          <w:lang w:val="en-GB"/>
        </w:rPr>
      </w:pPr>
      <w:r w:rsidRPr="00703B5B">
        <w:rPr>
          <w:lang w:val="en-GB"/>
        </w:rPr>
        <w:br w:type="page"/>
      </w:r>
    </w:p>
    <w:p w14:paraId="5884FFEC" w14:textId="0320F434" w:rsidR="00D338EA" w:rsidRPr="00703B5B" w:rsidRDefault="00FF6B71">
      <w:pPr>
        <w:pStyle w:val="SectionVIIHeader2"/>
        <w:rPr>
          <w:rStyle w:val="Titre2Car"/>
          <w:b/>
          <w:szCs w:val="32"/>
          <w:lang w:val="en-GB"/>
        </w:rPr>
      </w:pPr>
      <w:bookmarkStart w:id="560" w:name="_Toc475247052"/>
      <w:bookmarkStart w:id="561" w:name="_Toc494778751"/>
      <w:bookmarkStart w:id="562" w:name="_Toc516691522"/>
      <w:bookmarkStart w:id="563" w:name="_Toc516697583"/>
      <w:bookmarkStart w:id="564" w:name="_Toc516701409"/>
      <w:bookmarkStart w:id="565" w:name="_Toc516703271"/>
      <w:bookmarkStart w:id="566" w:name="_Toc516704828"/>
      <w:bookmarkStart w:id="567" w:name="_Toc519511377"/>
      <w:r w:rsidRPr="00703B5B">
        <w:rPr>
          <w:rFonts w:ascii="Times New Roman" w:hAnsi="Times New Roman"/>
          <w:lang w:val="en-GB"/>
        </w:rPr>
        <w:t>4.</w:t>
      </w:r>
      <w:r w:rsidRPr="00703B5B">
        <w:rPr>
          <w:rFonts w:ascii="Times New Roman" w:hAnsi="Times New Roman"/>
          <w:lang w:val="en-GB"/>
        </w:rPr>
        <w:tab/>
      </w:r>
      <w:bookmarkEnd w:id="560"/>
      <w:bookmarkEnd w:id="561"/>
      <w:bookmarkEnd w:id="562"/>
      <w:bookmarkEnd w:id="563"/>
      <w:bookmarkEnd w:id="564"/>
      <w:bookmarkEnd w:id="565"/>
      <w:bookmarkEnd w:id="566"/>
      <w:bookmarkEnd w:id="567"/>
      <w:r w:rsidR="00D05C8C" w:rsidRPr="00703B5B">
        <w:rPr>
          <w:rStyle w:val="Titre2Car"/>
          <w:b/>
          <w:szCs w:val="32"/>
          <w:lang w:val="en-GB"/>
        </w:rPr>
        <w:t>Drawings</w:t>
      </w:r>
    </w:p>
    <w:p w14:paraId="015AF6D3" w14:textId="5285703C" w:rsidR="00D338EA" w:rsidRPr="00703B5B" w:rsidRDefault="00FF6B71">
      <w:pPr>
        <w:rPr>
          <w:lang w:val="en-GB"/>
        </w:rPr>
      </w:pPr>
      <w:r w:rsidRPr="00703B5B">
        <w:rPr>
          <w:lang w:val="en-GB"/>
        </w:rPr>
        <w:tab/>
        <w:t xml:space="preserve">These </w:t>
      </w:r>
      <w:r w:rsidR="00E86835" w:rsidRPr="00703B5B">
        <w:rPr>
          <w:lang w:val="en-GB"/>
        </w:rPr>
        <w:t>Bidding documents</w:t>
      </w:r>
      <w:r w:rsidR="00CB13ED" w:rsidRPr="00703B5B">
        <w:rPr>
          <w:lang w:val="en-GB"/>
        </w:rPr>
        <w:t xml:space="preserve"> </w:t>
      </w:r>
      <w:r w:rsidRPr="00703B5B">
        <w:rPr>
          <w:i/>
          <w:iCs/>
          <w:lang w:val="en-GB"/>
        </w:rPr>
        <w:t xml:space="preserve">[insert "includes the following </w:t>
      </w:r>
      <w:r w:rsidR="00D05C8C" w:rsidRPr="00703B5B">
        <w:rPr>
          <w:i/>
          <w:iCs/>
          <w:lang w:val="en-GB"/>
        </w:rPr>
        <w:t>drawings</w:t>
      </w:r>
      <w:r w:rsidRPr="00703B5B">
        <w:rPr>
          <w:i/>
          <w:iCs/>
          <w:lang w:val="en-GB"/>
        </w:rPr>
        <w:t xml:space="preserve">" or "does not include any </w:t>
      </w:r>
      <w:r w:rsidR="006C1ED5" w:rsidRPr="00703B5B">
        <w:rPr>
          <w:i/>
          <w:iCs/>
          <w:lang w:val="en-GB"/>
        </w:rPr>
        <w:t>drawing</w:t>
      </w:r>
      <w:r w:rsidR="00CB13ED" w:rsidRPr="00703B5B">
        <w:rPr>
          <w:i/>
          <w:iCs/>
          <w:lang w:val="en-GB"/>
        </w:rPr>
        <w:t>s</w:t>
      </w:r>
      <w:r w:rsidRPr="00703B5B">
        <w:rPr>
          <w:i/>
          <w:iCs/>
          <w:lang w:val="en-GB"/>
        </w:rPr>
        <w:t xml:space="preserve">"] as </w:t>
      </w:r>
      <w:r w:rsidRPr="00703B5B">
        <w:rPr>
          <w:lang w:val="en-GB"/>
        </w:rPr>
        <w:t xml:space="preserve">appropriate. </w:t>
      </w:r>
    </w:p>
    <w:p w14:paraId="19BBBA52" w14:textId="77777777" w:rsidR="00AD57D9" w:rsidRPr="00703B5B" w:rsidRDefault="00AD57D9" w:rsidP="00AD57D9">
      <w:pPr>
        <w:rPr>
          <w:lang w:val="en-GB"/>
        </w:rPr>
      </w:pPr>
    </w:p>
    <w:p w14:paraId="51E7A212" w14:textId="13418A65" w:rsidR="00D338EA" w:rsidRPr="00703B5B" w:rsidRDefault="00FF6B71">
      <w:pPr>
        <w:rPr>
          <w:i/>
          <w:iCs/>
          <w:lang w:val="en-GB"/>
        </w:rPr>
      </w:pPr>
      <w:r w:rsidRPr="00703B5B">
        <w:rPr>
          <w:i/>
          <w:iCs/>
          <w:lang w:val="en-GB"/>
        </w:rPr>
        <w:t>[if the</w:t>
      </w:r>
      <w:r w:rsidR="006A5FC9" w:rsidRPr="00703B5B">
        <w:rPr>
          <w:i/>
          <w:iCs/>
          <w:lang w:val="en-GB"/>
        </w:rPr>
        <w:t xml:space="preserve"> </w:t>
      </w:r>
      <w:r w:rsidR="00E86835" w:rsidRPr="00703B5B">
        <w:rPr>
          <w:i/>
          <w:iCs/>
          <w:lang w:val="en-GB"/>
        </w:rPr>
        <w:t>Bidding documents</w:t>
      </w:r>
      <w:r w:rsidRPr="00703B5B">
        <w:rPr>
          <w:i/>
          <w:iCs/>
          <w:lang w:val="en-GB"/>
        </w:rPr>
        <w:t xml:space="preserve"> include</w:t>
      </w:r>
      <w:r w:rsidR="00CB13ED" w:rsidRPr="00703B5B">
        <w:rPr>
          <w:i/>
          <w:iCs/>
          <w:lang w:val="en-GB"/>
        </w:rPr>
        <w:t xml:space="preserve"> </w:t>
      </w:r>
      <w:r w:rsidR="00D05C8C" w:rsidRPr="00703B5B">
        <w:rPr>
          <w:i/>
          <w:iCs/>
          <w:lang w:val="en-GB"/>
        </w:rPr>
        <w:t>drawings</w:t>
      </w:r>
      <w:r w:rsidRPr="00703B5B">
        <w:rPr>
          <w:i/>
          <w:iCs/>
          <w:lang w:val="en-GB"/>
        </w:rPr>
        <w:t xml:space="preserve">, insert the list in the table below].  </w:t>
      </w:r>
    </w:p>
    <w:p w14:paraId="3E41806B" w14:textId="77777777" w:rsidR="00AD57D9" w:rsidRPr="00703B5B" w:rsidRDefault="00AD57D9" w:rsidP="00AD57D9">
      <w:pPr>
        <w:pStyle w:val="Outline"/>
        <w:spacing w:before="0"/>
        <w:rPr>
          <w:kern w:val="0"/>
          <w:lang w:val="en-GB"/>
        </w:rPr>
      </w:pPr>
    </w:p>
    <w:p w14:paraId="71E84C01" w14:textId="77777777" w:rsidR="00AD57D9" w:rsidRPr="00703B5B" w:rsidRDefault="00AD57D9" w:rsidP="00AD57D9">
      <w:pPr>
        <w:pStyle w:val="Outline"/>
        <w:spacing w:before="0"/>
        <w:rPr>
          <w:kern w:val="0"/>
          <w:lang w:val="en-GB"/>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AD57D9" w:rsidRPr="00703B5B" w14:paraId="049D16FB" w14:textId="77777777" w:rsidTr="00AD57D9">
        <w:trPr>
          <w:cantSplit/>
          <w:trHeight w:val="872"/>
          <w:jc w:val="center"/>
        </w:trPr>
        <w:tc>
          <w:tcPr>
            <w:tcW w:w="0" w:type="auto"/>
            <w:gridSpan w:val="3"/>
          </w:tcPr>
          <w:p w14:paraId="77B8B8F9" w14:textId="221E236E" w:rsidR="00D338EA" w:rsidRPr="00703B5B" w:rsidRDefault="00FF6B71">
            <w:pPr>
              <w:jc w:val="center"/>
              <w:rPr>
                <w:b/>
                <w:bCs/>
                <w:sz w:val="28"/>
                <w:lang w:val="en-GB"/>
              </w:rPr>
            </w:pPr>
            <w:r w:rsidRPr="00703B5B">
              <w:rPr>
                <w:b/>
                <w:bCs/>
                <w:sz w:val="28"/>
                <w:lang w:val="en-GB"/>
              </w:rPr>
              <w:t xml:space="preserve">List of </w:t>
            </w:r>
            <w:r w:rsidR="00D05C8C" w:rsidRPr="00703B5B">
              <w:rPr>
                <w:b/>
                <w:bCs/>
                <w:sz w:val="28"/>
                <w:lang w:val="en-GB"/>
              </w:rPr>
              <w:t>Drawings</w:t>
            </w:r>
          </w:p>
        </w:tc>
      </w:tr>
      <w:tr w:rsidR="00AD57D9" w:rsidRPr="00703B5B" w14:paraId="48A444DD" w14:textId="77777777" w:rsidTr="00AD57D9">
        <w:trPr>
          <w:trHeight w:val="620"/>
          <w:jc w:val="center"/>
        </w:trPr>
        <w:tc>
          <w:tcPr>
            <w:tcW w:w="1458" w:type="dxa"/>
          </w:tcPr>
          <w:p w14:paraId="19874BAA" w14:textId="77777777" w:rsidR="00D338EA" w:rsidRPr="00703B5B" w:rsidRDefault="00FF6B71">
            <w:pPr>
              <w:jc w:val="center"/>
              <w:rPr>
                <w:b/>
                <w:bCs/>
                <w:lang w:val="en-GB"/>
              </w:rPr>
            </w:pPr>
            <w:r w:rsidRPr="00703B5B">
              <w:rPr>
                <w:b/>
                <w:bCs/>
                <w:lang w:val="en-GB"/>
              </w:rPr>
              <w:t>Numbers</w:t>
            </w:r>
          </w:p>
        </w:tc>
        <w:tc>
          <w:tcPr>
            <w:tcW w:w="2070" w:type="dxa"/>
          </w:tcPr>
          <w:p w14:paraId="766E803D" w14:textId="1EA2012E" w:rsidR="00D338EA" w:rsidRPr="00703B5B" w:rsidRDefault="00D05C8C">
            <w:pPr>
              <w:jc w:val="center"/>
              <w:rPr>
                <w:b/>
                <w:bCs/>
                <w:lang w:val="en-GB"/>
              </w:rPr>
            </w:pPr>
            <w:r w:rsidRPr="00703B5B">
              <w:rPr>
                <w:b/>
                <w:bCs/>
                <w:lang w:val="en-GB"/>
              </w:rPr>
              <w:t>Titles</w:t>
            </w:r>
          </w:p>
        </w:tc>
        <w:tc>
          <w:tcPr>
            <w:tcW w:w="4272" w:type="dxa"/>
          </w:tcPr>
          <w:p w14:paraId="083A88F1" w14:textId="77777777" w:rsidR="00D338EA" w:rsidRPr="00703B5B" w:rsidRDefault="00FF6B71">
            <w:pPr>
              <w:jc w:val="center"/>
              <w:rPr>
                <w:b/>
                <w:bCs/>
                <w:lang w:val="en-GB"/>
              </w:rPr>
            </w:pPr>
            <w:r w:rsidRPr="00703B5B">
              <w:rPr>
                <w:b/>
                <w:bCs/>
                <w:lang w:val="en-GB"/>
              </w:rPr>
              <w:t>Objectives</w:t>
            </w:r>
          </w:p>
        </w:tc>
      </w:tr>
      <w:tr w:rsidR="00AD57D9" w:rsidRPr="00703B5B" w14:paraId="64FD9AB6" w14:textId="77777777" w:rsidTr="00AD57D9">
        <w:trPr>
          <w:trHeight w:val="530"/>
          <w:jc w:val="center"/>
        </w:trPr>
        <w:tc>
          <w:tcPr>
            <w:tcW w:w="1458" w:type="dxa"/>
          </w:tcPr>
          <w:p w14:paraId="60F2BEC8" w14:textId="77777777" w:rsidR="00AD57D9" w:rsidRPr="00703B5B" w:rsidRDefault="00AD57D9" w:rsidP="00AD57D9">
            <w:pPr>
              <w:rPr>
                <w:lang w:val="en-GB"/>
              </w:rPr>
            </w:pPr>
          </w:p>
        </w:tc>
        <w:tc>
          <w:tcPr>
            <w:tcW w:w="2070" w:type="dxa"/>
          </w:tcPr>
          <w:p w14:paraId="5B8DD918" w14:textId="77777777" w:rsidR="00AD57D9" w:rsidRPr="00703B5B" w:rsidRDefault="00AD57D9" w:rsidP="00AD57D9">
            <w:pPr>
              <w:rPr>
                <w:lang w:val="en-GB"/>
              </w:rPr>
            </w:pPr>
          </w:p>
        </w:tc>
        <w:tc>
          <w:tcPr>
            <w:tcW w:w="4272" w:type="dxa"/>
          </w:tcPr>
          <w:p w14:paraId="6BCE50C6" w14:textId="77777777" w:rsidR="00AD57D9" w:rsidRPr="00703B5B" w:rsidRDefault="00AD57D9" w:rsidP="00AD57D9">
            <w:pPr>
              <w:rPr>
                <w:lang w:val="en-GB"/>
              </w:rPr>
            </w:pPr>
          </w:p>
        </w:tc>
      </w:tr>
      <w:tr w:rsidR="00AD57D9" w:rsidRPr="00703B5B" w14:paraId="6681AE16" w14:textId="77777777" w:rsidTr="00AD57D9">
        <w:trPr>
          <w:trHeight w:val="620"/>
          <w:jc w:val="center"/>
        </w:trPr>
        <w:tc>
          <w:tcPr>
            <w:tcW w:w="1458" w:type="dxa"/>
          </w:tcPr>
          <w:p w14:paraId="70252FC6" w14:textId="77777777" w:rsidR="00AD57D9" w:rsidRPr="00703B5B" w:rsidRDefault="00AD57D9" w:rsidP="00AD57D9">
            <w:pPr>
              <w:rPr>
                <w:lang w:val="en-GB"/>
              </w:rPr>
            </w:pPr>
          </w:p>
        </w:tc>
        <w:tc>
          <w:tcPr>
            <w:tcW w:w="2070" w:type="dxa"/>
          </w:tcPr>
          <w:p w14:paraId="5DA6C234" w14:textId="77777777" w:rsidR="00AD57D9" w:rsidRPr="00703B5B" w:rsidRDefault="00AD57D9" w:rsidP="00AD57D9">
            <w:pPr>
              <w:rPr>
                <w:lang w:val="en-GB"/>
              </w:rPr>
            </w:pPr>
          </w:p>
        </w:tc>
        <w:tc>
          <w:tcPr>
            <w:tcW w:w="4272" w:type="dxa"/>
          </w:tcPr>
          <w:p w14:paraId="617527B8" w14:textId="77777777" w:rsidR="00AD57D9" w:rsidRPr="00703B5B" w:rsidRDefault="00AD57D9" w:rsidP="00AD57D9">
            <w:pPr>
              <w:rPr>
                <w:lang w:val="en-GB"/>
              </w:rPr>
            </w:pPr>
          </w:p>
        </w:tc>
      </w:tr>
      <w:tr w:rsidR="00AD57D9" w:rsidRPr="00703B5B" w14:paraId="676418E6" w14:textId="77777777" w:rsidTr="00AD57D9">
        <w:trPr>
          <w:trHeight w:val="620"/>
          <w:jc w:val="center"/>
        </w:trPr>
        <w:tc>
          <w:tcPr>
            <w:tcW w:w="1458" w:type="dxa"/>
          </w:tcPr>
          <w:p w14:paraId="18005F95" w14:textId="77777777" w:rsidR="00AD57D9" w:rsidRPr="00703B5B" w:rsidRDefault="00AD57D9" w:rsidP="00AD57D9">
            <w:pPr>
              <w:rPr>
                <w:lang w:val="en-GB"/>
              </w:rPr>
            </w:pPr>
          </w:p>
        </w:tc>
        <w:tc>
          <w:tcPr>
            <w:tcW w:w="2070" w:type="dxa"/>
          </w:tcPr>
          <w:p w14:paraId="615F8595" w14:textId="77777777" w:rsidR="00AD57D9" w:rsidRPr="00703B5B" w:rsidRDefault="00AD57D9" w:rsidP="00AD57D9">
            <w:pPr>
              <w:rPr>
                <w:lang w:val="en-GB"/>
              </w:rPr>
            </w:pPr>
          </w:p>
        </w:tc>
        <w:tc>
          <w:tcPr>
            <w:tcW w:w="4272" w:type="dxa"/>
          </w:tcPr>
          <w:p w14:paraId="289496A6" w14:textId="77777777" w:rsidR="00AD57D9" w:rsidRPr="00703B5B" w:rsidRDefault="00AD57D9" w:rsidP="00AD57D9">
            <w:pPr>
              <w:rPr>
                <w:lang w:val="en-GB"/>
              </w:rPr>
            </w:pPr>
          </w:p>
        </w:tc>
      </w:tr>
      <w:tr w:rsidR="00AD57D9" w:rsidRPr="00703B5B" w14:paraId="1EDE371C" w14:textId="77777777" w:rsidTr="00AD57D9">
        <w:trPr>
          <w:trHeight w:val="530"/>
          <w:jc w:val="center"/>
        </w:trPr>
        <w:tc>
          <w:tcPr>
            <w:tcW w:w="1458" w:type="dxa"/>
          </w:tcPr>
          <w:p w14:paraId="061C0B0C" w14:textId="77777777" w:rsidR="00AD57D9" w:rsidRPr="00703B5B" w:rsidRDefault="00AD57D9" w:rsidP="00AD57D9">
            <w:pPr>
              <w:rPr>
                <w:lang w:val="en-GB"/>
              </w:rPr>
            </w:pPr>
          </w:p>
        </w:tc>
        <w:tc>
          <w:tcPr>
            <w:tcW w:w="2070" w:type="dxa"/>
          </w:tcPr>
          <w:p w14:paraId="7CE07684" w14:textId="77777777" w:rsidR="00AD57D9" w:rsidRPr="00703B5B" w:rsidRDefault="00AD57D9" w:rsidP="00AD57D9">
            <w:pPr>
              <w:rPr>
                <w:lang w:val="en-GB"/>
              </w:rPr>
            </w:pPr>
          </w:p>
        </w:tc>
        <w:tc>
          <w:tcPr>
            <w:tcW w:w="4272" w:type="dxa"/>
          </w:tcPr>
          <w:p w14:paraId="4A2F97C5" w14:textId="77777777" w:rsidR="00AD57D9" w:rsidRPr="00703B5B" w:rsidRDefault="00AD57D9" w:rsidP="00AD57D9">
            <w:pPr>
              <w:rPr>
                <w:lang w:val="en-GB"/>
              </w:rPr>
            </w:pPr>
          </w:p>
        </w:tc>
      </w:tr>
    </w:tbl>
    <w:p w14:paraId="4DF4FF25" w14:textId="77777777" w:rsidR="00AD57D9" w:rsidRPr="00703B5B" w:rsidRDefault="00AD57D9" w:rsidP="00AD57D9">
      <w:pPr>
        <w:rPr>
          <w:lang w:val="en-GB"/>
        </w:rPr>
      </w:pPr>
    </w:p>
    <w:p w14:paraId="4AECFD57" w14:textId="77777777" w:rsidR="00AD57D9" w:rsidRPr="00703B5B" w:rsidRDefault="00AD57D9" w:rsidP="00AD57D9">
      <w:pPr>
        <w:rPr>
          <w:lang w:val="en-GB"/>
        </w:rPr>
      </w:pPr>
      <w:r w:rsidRPr="00703B5B">
        <w:rPr>
          <w:lang w:val="en-GB"/>
        </w:rPr>
        <w:br w:type="page"/>
      </w:r>
    </w:p>
    <w:p w14:paraId="00BFD6B7" w14:textId="2565FC5C" w:rsidR="00D338EA" w:rsidRPr="00703B5B" w:rsidRDefault="00FF6B71">
      <w:pPr>
        <w:pStyle w:val="SectionVIIHeader2"/>
        <w:rPr>
          <w:rStyle w:val="Titre2Car"/>
          <w:b/>
          <w:szCs w:val="32"/>
          <w:lang w:val="en-GB"/>
        </w:rPr>
      </w:pPr>
      <w:bookmarkStart w:id="568" w:name="_Toc516691523"/>
      <w:bookmarkStart w:id="569" w:name="_Toc516697584"/>
      <w:bookmarkStart w:id="570" w:name="_Toc516701410"/>
      <w:bookmarkStart w:id="571" w:name="_Toc516703272"/>
      <w:bookmarkStart w:id="572" w:name="_Toc516704829"/>
      <w:bookmarkStart w:id="573" w:name="_Toc519511378"/>
      <w:r w:rsidRPr="00703B5B">
        <w:rPr>
          <w:rFonts w:ascii="Times New Roman" w:hAnsi="Times New Roman"/>
          <w:lang w:val="en-GB"/>
        </w:rPr>
        <w:t xml:space="preserve">5. </w:t>
      </w:r>
      <w:r w:rsidRPr="00703B5B">
        <w:rPr>
          <w:rFonts w:ascii="Times New Roman" w:hAnsi="Times New Roman"/>
          <w:lang w:val="en-GB"/>
        </w:rPr>
        <w:tab/>
      </w:r>
      <w:r w:rsidRPr="00703B5B">
        <w:rPr>
          <w:rStyle w:val="Titre2Car"/>
          <w:b/>
          <w:szCs w:val="32"/>
          <w:lang w:val="en-GB"/>
        </w:rPr>
        <w:t xml:space="preserve">Inspections and </w:t>
      </w:r>
      <w:r w:rsidR="008368FE" w:rsidRPr="00703B5B">
        <w:rPr>
          <w:rStyle w:val="Titre2Car"/>
          <w:b/>
          <w:szCs w:val="32"/>
          <w:lang w:val="en-GB"/>
        </w:rPr>
        <w:t>T</w:t>
      </w:r>
      <w:r w:rsidRPr="00703B5B">
        <w:rPr>
          <w:rStyle w:val="Titre2Car"/>
          <w:b/>
          <w:szCs w:val="32"/>
          <w:lang w:val="en-GB"/>
        </w:rPr>
        <w:t>ests</w:t>
      </w:r>
      <w:bookmarkEnd w:id="568"/>
      <w:bookmarkEnd w:id="569"/>
      <w:bookmarkEnd w:id="570"/>
      <w:bookmarkEnd w:id="571"/>
      <w:bookmarkEnd w:id="572"/>
      <w:bookmarkEnd w:id="573"/>
    </w:p>
    <w:p w14:paraId="5A9CD15E" w14:textId="77777777" w:rsidR="00AD57D9" w:rsidRPr="00703B5B" w:rsidRDefault="00AD57D9" w:rsidP="00AD57D9">
      <w:pPr>
        <w:rPr>
          <w:lang w:val="en-GB"/>
        </w:rPr>
      </w:pPr>
    </w:p>
    <w:p w14:paraId="4D18E767" w14:textId="77777777" w:rsidR="00AD57D9" w:rsidRPr="00703B5B" w:rsidRDefault="00AD57D9" w:rsidP="00AD57D9">
      <w:pPr>
        <w:rPr>
          <w:lang w:val="en-GB"/>
        </w:rPr>
      </w:pPr>
    </w:p>
    <w:p w14:paraId="4F724112" w14:textId="34C43B0E" w:rsidR="00D338EA" w:rsidRPr="00703B5B" w:rsidRDefault="00FF6B71">
      <w:pPr>
        <w:rPr>
          <w:lang w:val="en-GB"/>
        </w:rPr>
      </w:pPr>
      <w:r w:rsidRPr="00703B5B">
        <w:rPr>
          <w:lang w:val="en-GB"/>
        </w:rPr>
        <w:t>The following inspections and tests will be c</w:t>
      </w:r>
      <w:r w:rsidR="00EE20B4" w:rsidRPr="00703B5B">
        <w:rPr>
          <w:lang w:val="en-GB"/>
        </w:rPr>
        <w:t>onducted</w:t>
      </w:r>
      <w:r w:rsidRPr="00703B5B">
        <w:rPr>
          <w:i/>
          <w:iCs/>
          <w:lang w:val="en-GB"/>
        </w:rPr>
        <w:t>: [insert list of inspections and tests]</w:t>
      </w:r>
      <w:r w:rsidRPr="00703B5B">
        <w:rPr>
          <w:lang w:val="en-GB"/>
        </w:rPr>
        <w:t xml:space="preserve">. </w:t>
      </w:r>
    </w:p>
    <w:p w14:paraId="6D372388" w14:textId="77777777" w:rsidR="00AD57D9" w:rsidRPr="00703B5B" w:rsidRDefault="00AD57D9" w:rsidP="00AD57D9">
      <w:pPr>
        <w:rPr>
          <w:lang w:val="en-GB"/>
        </w:rPr>
      </w:pPr>
    </w:p>
    <w:p w14:paraId="775B09FF" w14:textId="77777777" w:rsidR="00AD57D9" w:rsidRPr="00703B5B" w:rsidRDefault="00AD57D9" w:rsidP="00AD57D9">
      <w:pPr>
        <w:rPr>
          <w:lang w:val="en-GB"/>
        </w:rPr>
      </w:pPr>
    </w:p>
    <w:p w14:paraId="7A9B638F" w14:textId="77777777" w:rsidR="00AD57D9" w:rsidRPr="00703B5B" w:rsidRDefault="00AD57D9" w:rsidP="00AD57D9">
      <w:pPr>
        <w:pStyle w:val="Outline"/>
        <w:spacing w:before="0"/>
        <w:rPr>
          <w:kern w:val="0"/>
          <w:lang w:val="en-GB"/>
        </w:rPr>
      </w:pPr>
    </w:p>
    <w:p w14:paraId="364762C1" w14:textId="77777777" w:rsidR="00AD57D9" w:rsidRPr="00703B5B" w:rsidRDefault="00AD57D9" w:rsidP="00AD57D9">
      <w:pPr>
        <w:rPr>
          <w:lang w:val="en-GB"/>
        </w:rPr>
      </w:pPr>
    </w:p>
    <w:p w14:paraId="6BA45F0D" w14:textId="77777777" w:rsidR="00AD57D9" w:rsidRPr="00703B5B" w:rsidRDefault="00AD57D9" w:rsidP="00AD57D9">
      <w:pPr>
        <w:rPr>
          <w:lang w:val="en-GB"/>
        </w:rPr>
      </w:pPr>
    </w:p>
    <w:p w14:paraId="1BDF66DE" w14:textId="77777777" w:rsidR="00AD57D9" w:rsidRPr="00703B5B" w:rsidRDefault="00AD57D9" w:rsidP="00AD57D9">
      <w:pPr>
        <w:rPr>
          <w:lang w:val="en-GB"/>
        </w:rPr>
      </w:pPr>
    </w:p>
    <w:p w14:paraId="647A10E9" w14:textId="77777777" w:rsidR="00AD57D9" w:rsidRPr="00703B5B" w:rsidRDefault="00AD57D9" w:rsidP="00AD57D9">
      <w:pPr>
        <w:rPr>
          <w:lang w:val="en-GB"/>
        </w:rPr>
        <w:sectPr w:rsidR="00AD57D9" w:rsidRPr="00703B5B">
          <w:headerReference w:type="even" r:id="rId39"/>
          <w:headerReference w:type="default" r:id="rId40"/>
          <w:endnotePr>
            <w:numFmt w:val="decimal"/>
            <w:numRestart w:val="eachSect"/>
          </w:endnotePr>
          <w:pgSz w:w="12240" w:h="15840" w:code="1"/>
          <w:pgMar w:top="1440" w:right="1440" w:bottom="1440" w:left="1800" w:header="720" w:footer="720" w:gutter="0"/>
          <w:paperSrc w:first="15" w:other="15"/>
          <w:cols w:space="720"/>
        </w:sectPr>
      </w:pPr>
    </w:p>
    <w:p w14:paraId="39E7B8AD" w14:textId="77777777" w:rsidR="00AD57D9" w:rsidRPr="00703B5B" w:rsidRDefault="00AD57D9" w:rsidP="00AD57D9">
      <w:pPr>
        <w:rPr>
          <w:lang w:val="en-GB"/>
        </w:rPr>
      </w:pPr>
    </w:p>
    <w:p w14:paraId="09A48C42" w14:textId="77777777" w:rsidR="00AD57D9" w:rsidRPr="00703B5B" w:rsidRDefault="00AD57D9" w:rsidP="00AD57D9">
      <w:pPr>
        <w:rPr>
          <w:lang w:val="en-GB"/>
        </w:rPr>
      </w:pPr>
    </w:p>
    <w:p w14:paraId="08A5776D" w14:textId="77777777" w:rsidR="00AD57D9" w:rsidRPr="00703B5B" w:rsidRDefault="00AD57D9" w:rsidP="00AD57D9">
      <w:pPr>
        <w:rPr>
          <w:lang w:val="en-GB"/>
        </w:rPr>
      </w:pPr>
    </w:p>
    <w:p w14:paraId="4EE353F5" w14:textId="77777777" w:rsidR="00AD57D9" w:rsidRPr="00703B5B" w:rsidRDefault="00AD57D9" w:rsidP="00AD57D9">
      <w:pPr>
        <w:rPr>
          <w:lang w:val="en-GB"/>
        </w:rPr>
      </w:pPr>
    </w:p>
    <w:p w14:paraId="0218C329" w14:textId="77777777" w:rsidR="00C57380" w:rsidRPr="00703B5B" w:rsidRDefault="00C57380" w:rsidP="00AD57D9">
      <w:pPr>
        <w:rPr>
          <w:lang w:val="en-GB"/>
        </w:rPr>
      </w:pPr>
    </w:p>
    <w:p w14:paraId="0B03B79E" w14:textId="77777777" w:rsidR="00C57380" w:rsidRPr="00703B5B" w:rsidRDefault="00C57380" w:rsidP="00AD57D9">
      <w:pPr>
        <w:rPr>
          <w:lang w:val="en-GB"/>
        </w:rPr>
      </w:pPr>
    </w:p>
    <w:p w14:paraId="28A7D2F6" w14:textId="77777777" w:rsidR="00C57380" w:rsidRPr="00703B5B" w:rsidRDefault="00C57380" w:rsidP="00AD57D9">
      <w:pPr>
        <w:rPr>
          <w:lang w:val="en-GB"/>
        </w:rPr>
      </w:pPr>
    </w:p>
    <w:p w14:paraId="4954F86E" w14:textId="77777777" w:rsidR="00C57380" w:rsidRPr="00703B5B" w:rsidRDefault="00C57380" w:rsidP="00AD57D9">
      <w:pPr>
        <w:rPr>
          <w:lang w:val="en-GB"/>
        </w:rPr>
      </w:pPr>
    </w:p>
    <w:p w14:paraId="5BCB7315" w14:textId="77777777" w:rsidR="00C57380" w:rsidRPr="00703B5B" w:rsidRDefault="00C57380" w:rsidP="00AD57D9">
      <w:pPr>
        <w:rPr>
          <w:lang w:val="en-GB"/>
        </w:rPr>
      </w:pPr>
    </w:p>
    <w:p w14:paraId="270AC9FE" w14:textId="77777777" w:rsidR="00C57380" w:rsidRPr="00703B5B" w:rsidRDefault="00C57380" w:rsidP="00AD57D9">
      <w:pPr>
        <w:rPr>
          <w:lang w:val="en-GB"/>
        </w:rPr>
      </w:pPr>
    </w:p>
    <w:p w14:paraId="63F3D52F" w14:textId="77777777" w:rsidR="00C57380" w:rsidRPr="00703B5B" w:rsidRDefault="00C57380" w:rsidP="00AD57D9">
      <w:pPr>
        <w:rPr>
          <w:lang w:val="en-GB"/>
        </w:rPr>
      </w:pPr>
    </w:p>
    <w:p w14:paraId="1C4669F5" w14:textId="77777777" w:rsidR="00C57380" w:rsidRPr="00703B5B" w:rsidRDefault="00C57380" w:rsidP="00AD57D9">
      <w:pPr>
        <w:rPr>
          <w:lang w:val="en-GB"/>
        </w:rPr>
      </w:pPr>
    </w:p>
    <w:p w14:paraId="545B9579" w14:textId="77777777" w:rsidR="00C57380" w:rsidRPr="00703B5B" w:rsidRDefault="00C57380" w:rsidP="00AD57D9">
      <w:pPr>
        <w:rPr>
          <w:lang w:val="en-GB"/>
        </w:rPr>
      </w:pPr>
    </w:p>
    <w:p w14:paraId="58822902" w14:textId="77777777" w:rsidR="00C57380" w:rsidRPr="00703B5B" w:rsidRDefault="00C57380" w:rsidP="00AD57D9">
      <w:pPr>
        <w:rPr>
          <w:lang w:val="en-GB"/>
        </w:rPr>
      </w:pPr>
    </w:p>
    <w:p w14:paraId="146C1AB4" w14:textId="77777777" w:rsidR="00C57380" w:rsidRPr="00703B5B" w:rsidRDefault="00C57380" w:rsidP="00AD57D9">
      <w:pPr>
        <w:rPr>
          <w:lang w:val="en-GB"/>
        </w:rPr>
      </w:pPr>
    </w:p>
    <w:p w14:paraId="1249313A" w14:textId="77777777" w:rsidR="00C57380" w:rsidRPr="00703B5B" w:rsidRDefault="00C57380" w:rsidP="00AD57D9">
      <w:pPr>
        <w:rPr>
          <w:lang w:val="en-GB"/>
        </w:rPr>
      </w:pPr>
    </w:p>
    <w:p w14:paraId="1CF23CA3" w14:textId="77777777" w:rsidR="00AD57D9" w:rsidRPr="00703B5B" w:rsidRDefault="00AD57D9" w:rsidP="00AD57D9">
      <w:pPr>
        <w:rPr>
          <w:lang w:val="en-GB"/>
        </w:rPr>
      </w:pPr>
    </w:p>
    <w:p w14:paraId="140D0665" w14:textId="77777777" w:rsidR="00AD57D9" w:rsidRPr="00703B5B" w:rsidRDefault="00AD57D9" w:rsidP="00AD57D9">
      <w:pPr>
        <w:rPr>
          <w:lang w:val="en-GB"/>
        </w:rPr>
      </w:pPr>
    </w:p>
    <w:p w14:paraId="52BB079D" w14:textId="77777777" w:rsidR="00AD57D9" w:rsidRPr="00703B5B" w:rsidRDefault="00AD57D9" w:rsidP="00AD57D9">
      <w:pPr>
        <w:rPr>
          <w:lang w:val="en-GB"/>
        </w:rPr>
      </w:pPr>
    </w:p>
    <w:p w14:paraId="6C1FF157" w14:textId="77777777" w:rsidR="00AD57D9" w:rsidRPr="00703B5B" w:rsidRDefault="00AD57D9" w:rsidP="00AD57D9">
      <w:pPr>
        <w:rPr>
          <w:lang w:val="en-GB"/>
        </w:rPr>
      </w:pPr>
    </w:p>
    <w:p w14:paraId="207A989C" w14:textId="77777777" w:rsidR="00D338EA" w:rsidRPr="00703B5B" w:rsidRDefault="00FF6B71">
      <w:pPr>
        <w:pStyle w:val="Titre2"/>
        <w:jc w:val="center"/>
        <w:rPr>
          <w:sz w:val="52"/>
          <w:szCs w:val="52"/>
          <w:lang w:val="en-GB"/>
        </w:rPr>
      </w:pPr>
      <w:bookmarkStart w:id="574" w:name="_Toc494778752"/>
      <w:bookmarkStart w:id="575" w:name="_Toc499607140"/>
      <w:bookmarkStart w:id="576" w:name="_Toc499608193"/>
      <w:bookmarkStart w:id="577" w:name="_Toc190767386"/>
      <w:bookmarkStart w:id="578" w:name="_Toc516691524"/>
      <w:bookmarkStart w:id="579" w:name="_Toc519511379"/>
      <w:r w:rsidRPr="00703B5B">
        <w:rPr>
          <w:sz w:val="52"/>
          <w:szCs w:val="52"/>
          <w:lang w:val="en-GB"/>
        </w:rPr>
        <w:t xml:space="preserve">PART THREE </w:t>
      </w:r>
    </w:p>
    <w:bookmarkEnd w:id="574"/>
    <w:bookmarkEnd w:id="575"/>
    <w:bookmarkEnd w:id="576"/>
    <w:bookmarkEnd w:id="577"/>
    <w:bookmarkEnd w:id="578"/>
    <w:bookmarkEnd w:id="579"/>
    <w:p w14:paraId="1A3D51D8" w14:textId="75631A47" w:rsidR="00D338EA" w:rsidRPr="00703B5B" w:rsidRDefault="005E1F12">
      <w:pPr>
        <w:pStyle w:val="Titre2"/>
        <w:jc w:val="center"/>
        <w:rPr>
          <w:sz w:val="52"/>
          <w:szCs w:val="52"/>
          <w:lang w:val="en-GB"/>
        </w:rPr>
      </w:pPr>
      <w:r w:rsidRPr="00703B5B">
        <w:rPr>
          <w:sz w:val="52"/>
          <w:szCs w:val="52"/>
          <w:lang w:val="en-GB"/>
        </w:rPr>
        <w:t>Framework Agreement</w:t>
      </w:r>
    </w:p>
    <w:p w14:paraId="3D7995A6" w14:textId="77777777" w:rsidR="00AD57D9" w:rsidRPr="00703B5B" w:rsidRDefault="00AD57D9" w:rsidP="00AD57D9">
      <w:pPr>
        <w:rPr>
          <w:lang w:val="en-GB"/>
        </w:rPr>
      </w:pPr>
    </w:p>
    <w:p w14:paraId="7C6ED466" w14:textId="77777777" w:rsidR="00AD57D9" w:rsidRPr="00703B5B" w:rsidRDefault="00AD57D9" w:rsidP="00AD57D9">
      <w:pPr>
        <w:rPr>
          <w:lang w:val="en-GB"/>
        </w:rPr>
        <w:sectPr w:rsidR="00AD57D9" w:rsidRPr="00703B5B">
          <w:headerReference w:type="even" r:id="rId41"/>
          <w:headerReference w:type="default" r:id="rId42"/>
          <w:headerReference w:type="first" r:id="rId43"/>
          <w:endnotePr>
            <w:numFmt w:val="decimal"/>
            <w:numRestart w:val="eachSect"/>
          </w:endnotePr>
          <w:type w:val="oddPage"/>
          <w:pgSz w:w="12240" w:h="15840" w:code="1"/>
          <w:pgMar w:top="1440" w:right="1440" w:bottom="1440" w:left="1800" w:header="720" w:footer="720" w:gutter="0"/>
          <w:paperSrc w:first="15" w:other="15"/>
          <w:cols w:space="720"/>
        </w:sectPr>
      </w:pPr>
    </w:p>
    <w:p w14:paraId="42D737C1" w14:textId="24B87DA8" w:rsidR="00D338EA" w:rsidRPr="00703B5B" w:rsidRDefault="00FF6B71">
      <w:pPr>
        <w:pStyle w:val="Titre2"/>
        <w:jc w:val="center"/>
        <w:rPr>
          <w:sz w:val="44"/>
          <w:szCs w:val="44"/>
          <w:lang w:val="en-GB"/>
        </w:rPr>
      </w:pPr>
      <w:bookmarkStart w:id="580" w:name="_Toc519511380"/>
      <w:r w:rsidRPr="00703B5B">
        <w:rPr>
          <w:sz w:val="44"/>
          <w:szCs w:val="44"/>
          <w:lang w:val="en-GB"/>
        </w:rPr>
        <w:t xml:space="preserve">Section V. General </w:t>
      </w:r>
      <w:r w:rsidR="00CB13ED" w:rsidRPr="00703B5B">
        <w:rPr>
          <w:sz w:val="44"/>
          <w:szCs w:val="44"/>
          <w:lang w:val="en-GB"/>
        </w:rPr>
        <w:t>Conditions of Contract</w:t>
      </w:r>
      <w:r w:rsidRPr="00703B5B">
        <w:rPr>
          <w:sz w:val="44"/>
          <w:szCs w:val="44"/>
          <w:lang w:val="en-GB"/>
        </w:rPr>
        <w:t xml:space="preserve"> </w:t>
      </w:r>
      <w:bookmarkEnd w:id="580"/>
    </w:p>
    <w:p w14:paraId="5582B3C4" w14:textId="77777777" w:rsidR="00F928F8" w:rsidRPr="00703B5B" w:rsidRDefault="00F928F8" w:rsidP="00F928F8">
      <w:pPr>
        <w:pStyle w:val="Sous-titre"/>
        <w:rPr>
          <w:lang w:val="en-GB"/>
        </w:rPr>
      </w:pPr>
    </w:p>
    <w:p w14:paraId="12373914" w14:textId="77777777" w:rsidR="00D338EA" w:rsidRPr="00703B5B" w:rsidRDefault="00FF6B71">
      <w:pPr>
        <w:jc w:val="center"/>
        <w:rPr>
          <w:b/>
          <w:lang w:val="en-GB"/>
        </w:rPr>
      </w:pPr>
      <w:r w:rsidRPr="00703B5B">
        <w:rPr>
          <w:b/>
          <w:lang w:val="en-GB"/>
        </w:rPr>
        <w:t>List of Clauses</w:t>
      </w:r>
    </w:p>
    <w:p w14:paraId="6B9563B1" w14:textId="77777777" w:rsidR="00D338EA" w:rsidRPr="00703B5B" w:rsidRDefault="00D634BB">
      <w:pPr>
        <w:jc w:val="center"/>
        <w:rPr>
          <w:b/>
          <w:noProof/>
          <w:sz w:val="32"/>
          <w:szCs w:val="32"/>
          <w:lang w:val="en-GB"/>
        </w:rPr>
      </w:pPr>
      <w:r w:rsidRPr="00703B5B">
        <w:rPr>
          <w:bCs/>
          <w:szCs w:val="24"/>
          <w:lang w:val="en-GB"/>
        </w:rPr>
        <w:fldChar w:fldCharType="begin"/>
      </w:r>
      <w:r w:rsidRPr="00703B5B">
        <w:rPr>
          <w:bCs/>
          <w:szCs w:val="24"/>
          <w:lang w:val="en-GB"/>
        </w:rPr>
        <w:instrText xml:space="preserve"> TOC \o "1-4" \h \z \u </w:instrText>
      </w:r>
      <w:r w:rsidRPr="00703B5B">
        <w:rPr>
          <w:bCs/>
          <w:szCs w:val="24"/>
          <w:lang w:val="en-GB"/>
        </w:rPr>
        <w:fldChar w:fldCharType="separate"/>
      </w:r>
    </w:p>
    <w:p w14:paraId="5D1E7CAD"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1" w:history="1">
        <w:r w:rsidR="00D634BB" w:rsidRPr="00703B5B">
          <w:rPr>
            <w:rStyle w:val="Lienhypertexte"/>
            <w:rFonts w:ascii="Times New Roman" w:hAnsi="Times New Roman" w:cs="Times New Roman"/>
            <w:b/>
            <w:noProof/>
            <w:lang w:val="en-GB"/>
          </w:rPr>
          <w:t>1. Definitions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_Toc519511381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73</w:t>
        </w:r>
        <w:r w:rsidR="00D634BB" w:rsidRPr="00703B5B">
          <w:rPr>
            <w:rFonts w:ascii="Times New Roman" w:hAnsi="Times New Roman" w:cs="Times New Roman"/>
            <w:noProof/>
            <w:webHidden/>
            <w:lang w:val="en-GB"/>
          </w:rPr>
          <w:fldChar w:fldCharType="end"/>
        </w:r>
      </w:hyperlink>
    </w:p>
    <w:p w14:paraId="75A1F0F4"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2" w:history="1">
        <w:r w:rsidR="00D634BB" w:rsidRPr="00703B5B">
          <w:rPr>
            <w:rStyle w:val="Lienhypertexte"/>
            <w:rFonts w:ascii="Times New Roman" w:hAnsi="Times New Roman" w:cs="Times New Roman"/>
            <w:b/>
            <w:noProof/>
            <w:lang w:val="en-GB"/>
          </w:rPr>
          <w:t>2. Contractors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_Toc519511382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73</w:t>
        </w:r>
        <w:r w:rsidR="00D634BB" w:rsidRPr="00703B5B">
          <w:rPr>
            <w:rFonts w:ascii="Times New Roman" w:hAnsi="Times New Roman" w:cs="Times New Roman"/>
            <w:noProof/>
            <w:webHidden/>
            <w:lang w:val="en-GB"/>
          </w:rPr>
          <w:fldChar w:fldCharType="end"/>
        </w:r>
      </w:hyperlink>
    </w:p>
    <w:p w14:paraId="60A5C75C" w14:textId="3F366C26"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3" w:history="1">
        <w:r w:rsidR="00D634BB" w:rsidRPr="00703B5B">
          <w:rPr>
            <w:rStyle w:val="Lienhypertexte"/>
            <w:rFonts w:ascii="Times New Roman" w:hAnsi="Times New Roman" w:cs="Times New Roman"/>
            <w:b/>
            <w:noProof/>
            <w:lang w:val="en-GB"/>
          </w:rPr>
          <w:t xml:space="preserve">3. Penalties for misconduct by </w:t>
        </w:r>
        <w:r w:rsidR="004406F8" w:rsidRPr="00703B5B">
          <w:rPr>
            <w:rStyle w:val="Lienhypertexte"/>
            <w:rFonts w:ascii="Times New Roman" w:hAnsi="Times New Roman" w:cs="Times New Roman"/>
            <w:b/>
            <w:noProof/>
            <w:lang w:val="en-GB"/>
          </w:rPr>
          <w:t>bidder</w:t>
        </w:r>
        <w:r w:rsidR="00D634BB" w:rsidRPr="00703B5B">
          <w:rPr>
            <w:rStyle w:val="Lienhypertexte"/>
            <w:rFonts w:ascii="Times New Roman" w:hAnsi="Times New Roman" w:cs="Times New Roman"/>
            <w:b/>
            <w:noProof/>
            <w:lang w:val="en-GB"/>
          </w:rPr>
          <w:t>s or holders of public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_Toc519511383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73</w:t>
        </w:r>
        <w:r w:rsidR="00D634BB" w:rsidRPr="00703B5B">
          <w:rPr>
            <w:rFonts w:ascii="Times New Roman" w:hAnsi="Times New Roman" w:cs="Times New Roman"/>
            <w:noProof/>
            <w:webHidden/>
            <w:lang w:val="en-GB"/>
          </w:rPr>
          <w:fldChar w:fldCharType="end"/>
        </w:r>
      </w:hyperlink>
    </w:p>
    <w:p w14:paraId="52DE050A" w14:textId="75F41C36"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4" w:history="1">
        <w:r w:rsidR="00D634BB" w:rsidRPr="00703B5B">
          <w:rPr>
            <w:rStyle w:val="Lienhypertexte"/>
            <w:rFonts w:ascii="Times New Roman" w:hAnsi="Times New Roman" w:cs="Times New Roman"/>
            <w:b/>
            <w:noProof/>
            <w:lang w:val="en-GB"/>
          </w:rPr>
          <w:t xml:space="preserve">4. Entry into force of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_Toc519511384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74</w:t>
        </w:r>
        <w:r w:rsidR="00D634BB" w:rsidRPr="00703B5B">
          <w:rPr>
            <w:rFonts w:ascii="Times New Roman" w:hAnsi="Times New Roman" w:cs="Times New Roman"/>
            <w:noProof/>
            <w:webHidden/>
            <w:lang w:val="en-GB"/>
          </w:rPr>
          <w:fldChar w:fldCharType="end"/>
        </w:r>
      </w:hyperlink>
    </w:p>
    <w:p w14:paraId="2A742AB3" w14:textId="4BD229D4"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5" w:history="1">
        <w:r w:rsidR="00D634BB" w:rsidRPr="00703B5B">
          <w:rPr>
            <w:rStyle w:val="Lienhypertexte"/>
            <w:rFonts w:ascii="Times New Roman" w:hAnsi="Times New Roman" w:cs="Times New Roman"/>
            <w:b/>
            <w:noProof/>
            <w:lang w:val="en-GB"/>
          </w:rPr>
          <w:t xml:space="preserve">5. Subject of the </w:t>
        </w:r>
        <w:r w:rsidR="005E1F12" w:rsidRPr="00703B5B">
          <w:rPr>
            <w:rStyle w:val="Lienhypertexte"/>
            <w:rFonts w:ascii="Times New Roman" w:hAnsi="Times New Roman" w:cs="Times New Roman"/>
            <w:b/>
            <w:noProof/>
            <w:lang w:val="en-GB"/>
          </w:rPr>
          <w:t>Framework Agreement</w:t>
        </w:r>
        <w:r w:rsidR="00D634BB" w:rsidRPr="00703B5B">
          <w:rPr>
            <w:rStyle w:val="Lienhypertexte"/>
            <w:rFonts w:ascii="Times New Roman" w:hAnsi="Times New Roman" w:cs="Times New Roman"/>
            <w:b/>
            <w:noProof/>
            <w:lang w:val="en-GB"/>
          </w:rPr>
          <w:t xml:space="preserve"> and contracts concluded </w:t>
        </w:r>
        <w:r w:rsidR="00F81590" w:rsidRPr="00703B5B">
          <w:rPr>
            <w:rStyle w:val="Lienhypertexte"/>
            <w:rFonts w:ascii="Times New Roman" w:hAnsi="Times New Roman" w:cs="Times New Roman"/>
            <w:b/>
            <w:noProof/>
            <w:lang w:val="en-GB"/>
          </w:rPr>
          <w:t>under</w:t>
        </w:r>
        <w:r w:rsidR="00D634BB" w:rsidRPr="00703B5B">
          <w:rPr>
            <w:rStyle w:val="Lienhypertexte"/>
            <w:rFonts w:ascii="Times New Roman" w:hAnsi="Times New Roman" w:cs="Times New Roman"/>
            <w:b/>
            <w:noProof/>
            <w:lang w:val="en-GB"/>
          </w:rPr>
          <w:t xml:space="preserve">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_Toc519511385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4596D53E" w14:textId="589B9610"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6" w:history="1">
        <w:r w:rsidR="00D634BB" w:rsidRPr="00703B5B">
          <w:rPr>
            <w:rStyle w:val="Lienhypertexte"/>
            <w:rFonts w:ascii="Times New Roman" w:hAnsi="Times New Roman" w:cs="Times New Roman"/>
            <w:b/>
            <w:noProof/>
            <w:lang w:val="en-GB"/>
          </w:rPr>
          <w:t xml:space="preserve">6. Characteristics of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_Toc519511386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467F788D" w14:textId="63D8BACD"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7" w:history="1">
        <w:r w:rsidR="00D634BB" w:rsidRPr="00703B5B">
          <w:rPr>
            <w:rStyle w:val="Lienhypertexte"/>
            <w:rFonts w:ascii="Times New Roman" w:hAnsi="Times New Roman" w:cs="Times New Roman"/>
            <w:b/>
            <w:noProof/>
            <w:lang w:val="en-GB"/>
          </w:rPr>
          <w:t xml:space="preserve">7. Form of </w:t>
        </w:r>
        <w:r w:rsidR="00922801" w:rsidRPr="00703B5B">
          <w:rPr>
            <w:rStyle w:val="Lienhypertexte"/>
            <w:rFonts w:ascii="Times New Roman" w:hAnsi="Times New Roman" w:cs="Times New Roman"/>
            <w:b/>
            <w:noProof/>
            <w:lang w:val="en-GB"/>
          </w:rPr>
          <w:t>C</w:t>
        </w:r>
        <w:r w:rsidR="00D634BB" w:rsidRPr="00703B5B">
          <w:rPr>
            <w:rStyle w:val="Lienhypertexte"/>
            <w:rFonts w:ascii="Times New Roman" w:hAnsi="Times New Roman" w:cs="Times New Roman"/>
            <w:b/>
            <w:noProof/>
            <w:lang w:val="en-GB"/>
          </w:rPr>
          <w:t xml:space="preserve">ontracts concluded </w:t>
        </w:r>
        <w:r w:rsidR="00F81590" w:rsidRPr="00703B5B">
          <w:rPr>
            <w:rStyle w:val="Lienhypertexte"/>
            <w:rFonts w:ascii="Times New Roman" w:hAnsi="Times New Roman" w:cs="Times New Roman"/>
            <w:b/>
            <w:noProof/>
            <w:lang w:val="en-GB"/>
          </w:rPr>
          <w:t xml:space="preserve">under </w:t>
        </w:r>
        <w:r w:rsidR="00D634BB" w:rsidRPr="00703B5B">
          <w:rPr>
            <w:rStyle w:val="Lienhypertexte"/>
            <w:rFonts w:ascii="Times New Roman" w:hAnsi="Times New Roman" w:cs="Times New Roman"/>
            <w:b/>
            <w:noProof/>
            <w:lang w:val="en-GB"/>
          </w:rPr>
          <w:t xml:space="preserve">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_Toc519511387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23408893" w14:textId="0C834642"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8" w:history="1">
        <w:r w:rsidR="00D634BB" w:rsidRPr="00703B5B">
          <w:rPr>
            <w:rStyle w:val="Lienhypertexte"/>
            <w:rFonts w:ascii="Times New Roman" w:hAnsi="Times New Roman" w:cs="Times New Roman"/>
            <w:b/>
            <w:noProof/>
            <w:lang w:val="en-GB"/>
          </w:rPr>
          <w:t xml:space="preserve">8. Procedures for </w:t>
        </w:r>
        <w:r w:rsidR="00922801" w:rsidRPr="00703B5B">
          <w:rPr>
            <w:rStyle w:val="Lienhypertexte"/>
            <w:rFonts w:ascii="Times New Roman" w:hAnsi="Times New Roman" w:cs="Times New Roman"/>
            <w:b/>
            <w:noProof/>
            <w:lang w:val="en-GB"/>
          </w:rPr>
          <w:t>A</w:t>
        </w:r>
        <w:r w:rsidR="00D634BB" w:rsidRPr="00703B5B">
          <w:rPr>
            <w:rStyle w:val="Lienhypertexte"/>
            <w:rFonts w:ascii="Times New Roman" w:hAnsi="Times New Roman" w:cs="Times New Roman"/>
            <w:b/>
            <w:noProof/>
            <w:lang w:val="en-GB"/>
          </w:rPr>
          <w:t xml:space="preserve">warding </w:t>
        </w:r>
        <w:r w:rsidR="00922801" w:rsidRPr="00703B5B">
          <w:rPr>
            <w:rStyle w:val="Lienhypertexte"/>
            <w:rFonts w:ascii="Times New Roman" w:hAnsi="Times New Roman" w:cs="Times New Roman"/>
            <w:b/>
            <w:noProof/>
            <w:lang w:val="en-GB"/>
          </w:rPr>
          <w:t>C</w:t>
        </w:r>
        <w:r w:rsidR="00D634BB" w:rsidRPr="00703B5B">
          <w:rPr>
            <w:rStyle w:val="Lienhypertexte"/>
            <w:rFonts w:ascii="Times New Roman" w:hAnsi="Times New Roman" w:cs="Times New Roman"/>
            <w:b/>
            <w:noProof/>
            <w:lang w:val="en-GB"/>
          </w:rPr>
          <w:t xml:space="preserve">ontracts concluded </w:t>
        </w:r>
        <w:r w:rsidR="00F81590" w:rsidRPr="00703B5B">
          <w:rPr>
            <w:rStyle w:val="Lienhypertexte"/>
            <w:rFonts w:ascii="Times New Roman" w:hAnsi="Times New Roman" w:cs="Times New Roman"/>
            <w:b/>
            <w:noProof/>
            <w:lang w:val="en-GB"/>
          </w:rPr>
          <w:t>under</w:t>
        </w:r>
        <w:r w:rsidR="00D634BB" w:rsidRPr="00703B5B">
          <w:rPr>
            <w:rStyle w:val="Lienhypertexte"/>
            <w:rFonts w:ascii="Times New Roman" w:hAnsi="Times New Roman" w:cs="Times New Roman"/>
            <w:b/>
            <w:noProof/>
            <w:lang w:val="en-GB"/>
          </w:rPr>
          <w:t xml:space="preserve">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_Toc519511388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7DC43096" w14:textId="232B082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89" w:history="1">
        <w:r w:rsidR="00D634BB" w:rsidRPr="00703B5B">
          <w:rPr>
            <w:rStyle w:val="Lienhypertexte"/>
            <w:rFonts w:ascii="Times New Roman" w:hAnsi="Times New Roman" w:cs="Times New Roman"/>
            <w:b/>
            <w:noProof/>
            <w:lang w:val="en-GB"/>
          </w:rPr>
          <w:t xml:space="preserve">9. Terms not covered by the </w:t>
        </w:r>
        <w:r w:rsidR="005E1F12" w:rsidRPr="00703B5B">
          <w:rPr>
            <w:rStyle w:val="Lienhypertexte"/>
            <w:rFonts w:ascii="Times New Roman" w:hAnsi="Times New Roman" w:cs="Times New Roman"/>
            <w:b/>
            <w:noProof/>
            <w:lang w:val="en-GB"/>
          </w:rPr>
          <w:t>Framework Agreement</w:t>
        </w:r>
        <w:r w:rsidR="00D634BB" w:rsidRPr="00703B5B">
          <w:rPr>
            <w:rStyle w:val="Lienhypertexte"/>
            <w:rFonts w:ascii="Times New Roman" w:hAnsi="Times New Roman" w:cs="Times New Roman"/>
            <w:b/>
            <w:noProof/>
            <w:lang w:val="en-GB"/>
          </w:rPr>
          <w:t xml:space="preserve"> relating to the characteristics of the requirement specified in the </w:t>
        </w:r>
        <w:r w:rsidR="00922801" w:rsidRPr="00703B5B">
          <w:rPr>
            <w:rStyle w:val="Lienhypertexte"/>
            <w:rFonts w:ascii="Times New Roman" w:hAnsi="Times New Roman" w:cs="Times New Roman"/>
            <w:b/>
            <w:noProof/>
            <w:lang w:val="en-GB"/>
          </w:rPr>
          <w:t>C</w:t>
        </w:r>
        <w:r w:rsidR="00D634BB" w:rsidRPr="00703B5B">
          <w:rPr>
            <w:rStyle w:val="Lienhypertexte"/>
            <w:rFonts w:ascii="Times New Roman" w:hAnsi="Times New Roman" w:cs="Times New Roman"/>
            <w:b/>
            <w:noProof/>
            <w:lang w:val="en-GB"/>
          </w:rPr>
          <w:t>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_Toc519511389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6A88EBBE" w14:textId="44E48028"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0" w:history="1">
        <w:r w:rsidR="00D634BB" w:rsidRPr="00703B5B">
          <w:rPr>
            <w:rStyle w:val="Lienhypertexte"/>
            <w:rFonts w:ascii="Times New Roman" w:hAnsi="Times New Roman" w:cs="Times New Roman"/>
            <w:b/>
            <w:noProof/>
            <w:lang w:val="en-GB"/>
          </w:rPr>
          <w:t xml:space="preserve">10. Contractual </w:t>
        </w:r>
        <w:r w:rsidR="00922801" w:rsidRPr="00703B5B">
          <w:rPr>
            <w:rStyle w:val="Lienhypertexte"/>
            <w:rFonts w:ascii="Times New Roman" w:hAnsi="Times New Roman" w:cs="Times New Roman"/>
            <w:b/>
            <w:noProof/>
            <w:lang w:val="en-GB"/>
          </w:rPr>
          <w:t>D</w:t>
        </w:r>
        <w:r w:rsidR="00D634BB" w:rsidRPr="00703B5B">
          <w:rPr>
            <w:rStyle w:val="Lienhypertexte"/>
            <w:rFonts w:ascii="Times New Roman" w:hAnsi="Times New Roman" w:cs="Times New Roman"/>
            <w:b/>
            <w:noProof/>
            <w:lang w:val="en-GB"/>
          </w:rPr>
          <w:t xml:space="preserve">ocuments for the </w:t>
        </w:r>
        <w:r w:rsidR="005E1F12" w:rsidRPr="00703B5B">
          <w:rPr>
            <w:rStyle w:val="Lienhypertexte"/>
            <w:rFonts w:ascii="Times New Roman" w:hAnsi="Times New Roman" w:cs="Times New Roman"/>
            <w:b/>
            <w:noProof/>
            <w:lang w:val="en-GB"/>
          </w:rPr>
          <w:t>Framework Agreement</w:t>
        </w:r>
        <w:r w:rsidR="00D634BB" w:rsidRPr="00703B5B">
          <w:rPr>
            <w:rStyle w:val="Lienhypertexte"/>
            <w:rFonts w:ascii="Times New Roman" w:hAnsi="Times New Roman" w:cs="Times New Roman"/>
            <w:b/>
            <w:noProof/>
            <w:lang w:val="en-GB"/>
          </w:rPr>
          <w:t xml:space="preserve"> and </w:t>
        </w:r>
        <w:r w:rsidR="00922801" w:rsidRPr="00703B5B">
          <w:rPr>
            <w:rStyle w:val="Lienhypertexte"/>
            <w:rFonts w:ascii="Times New Roman" w:hAnsi="Times New Roman" w:cs="Times New Roman"/>
            <w:b/>
            <w:noProof/>
            <w:lang w:val="en-GB"/>
          </w:rPr>
          <w:t>S</w:t>
        </w:r>
        <w:r w:rsidR="00D634BB" w:rsidRPr="00703B5B">
          <w:rPr>
            <w:rStyle w:val="Lienhypertexte"/>
            <w:rFonts w:ascii="Times New Roman" w:hAnsi="Times New Roman" w:cs="Times New Roman"/>
            <w:b/>
            <w:noProof/>
            <w:lang w:val="en-GB"/>
          </w:rPr>
          <w:t xml:space="preserve">ubsequent </w:t>
        </w:r>
        <w:r w:rsidR="00922801" w:rsidRPr="00703B5B">
          <w:rPr>
            <w:rStyle w:val="Lienhypertexte"/>
            <w:rFonts w:ascii="Times New Roman" w:hAnsi="Times New Roman" w:cs="Times New Roman"/>
            <w:b/>
            <w:noProof/>
            <w:lang w:val="en-GB"/>
          </w:rPr>
          <w:t>C</w:t>
        </w:r>
        <w:r w:rsidR="00D634BB" w:rsidRPr="00703B5B">
          <w:rPr>
            <w:rStyle w:val="Lienhypertexte"/>
            <w:rFonts w:ascii="Times New Roman" w:hAnsi="Times New Roman" w:cs="Times New Roman"/>
            <w:b/>
            <w:noProof/>
            <w:lang w:val="en-GB"/>
          </w:rPr>
          <w:t>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_Toc519511390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75</w:t>
        </w:r>
        <w:r w:rsidR="00D634BB" w:rsidRPr="00703B5B">
          <w:rPr>
            <w:rFonts w:ascii="Times New Roman" w:hAnsi="Times New Roman" w:cs="Times New Roman"/>
            <w:noProof/>
            <w:webHidden/>
            <w:lang w:val="en-GB"/>
          </w:rPr>
          <w:fldChar w:fldCharType="end"/>
        </w:r>
      </w:hyperlink>
    </w:p>
    <w:p w14:paraId="21C8BE9A"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1" w:history="1">
        <w:r w:rsidR="00D634BB" w:rsidRPr="00703B5B">
          <w:rPr>
            <w:rStyle w:val="Lienhypertexte"/>
            <w:rFonts w:ascii="Times New Roman" w:hAnsi="Times New Roman" w:cs="Times New Roman"/>
            <w:b/>
            <w:noProof/>
            <w:lang w:val="en-GB"/>
          </w:rPr>
          <w:t>11. Duration - Deadlines - Penalties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_Toc519511391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76</w:t>
        </w:r>
        <w:r w:rsidR="00D634BB" w:rsidRPr="00703B5B">
          <w:rPr>
            <w:rFonts w:ascii="Times New Roman" w:hAnsi="Times New Roman" w:cs="Times New Roman"/>
            <w:noProof/>
            <w:webHidden/>
            <w:lang w:val="en-GB"/>
          </w:rPr>
          <w:fldChar w:fldCharType="end"/>
        </w:r>
      </w:hyperlink>
    </w:p>
    <w:p w14:paraId="2D44E6F9" w14:textId="7019D84E"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2" w:history="1">
        <w:r w:rsidR="00D634BB" w:rsidRPr="00703B5B">
          <w:rPr>
            <w:rStyle w:val="Lienhypertexte"/>
            <w:rFonts w:ascii="Times New Roman" w:hAnsi="Times New Roman" w:cs="Times New Roman"/>
            <w:b/>
            <w:noProof/>
            <w:lang w:val="en-GB"/>
          </w:rPr>
          <w:t xml:space="preserve">12. Penalties for </w:t>
        </w:r>
        <w:r w:rsidR="00922801" w:rsidRPr="00703B5B">
          <w:rPr>
            <w:rStyle w:val="Lienhypertexte"/>
            <w:rFonts w:ascii="Times New Roman" w:hAnsi="Times New Roman" w:cs="Times New Roman"/>
            <w:b/>
            <w:noProof/>
            <w:lang w:val="en-GB"/>
          </w:rPr>
          <w:t>F</w:t>
        </w:r>
        <w:r w:rsidR="00D634BB" w:rsidRPr="00703B5B">
          <w:rPr>
            <w:rStyle w:val="Lienhypertexte"/>
            <w:rFonts w:ascii="Times New Roman" w:hAnsi="Times New Roman" w:cs="Times New Roman"/>
            <w:b/>
            <w:noProof/>
            <w:lang w:val="en-GB"/>
          </w:rPr>
          <w:t xml:space="preserve">ailure to </w:t>
        </w:r>
        <w:r w:rsidR="00922801" w:rsidRPr="00703B5B">
          <w:rPr>
            <w:rStyle w:val="Lienhypertexte"/>
            <w:rFonts w:ascii="Times New Roman" w:hAnsi="Times New Roman" w:cs="Times New Roman"/>
            <w:b/>
            <w:noProof/>
            <w:lang w:val="en-GB"/>
          </w:rPr>
          <w:t>R</w:t>
        </w:r>
        <w:r w:rsidR="00D634BB" w:rsidRPr="00703B5B">
          <w:rPr>
            <w:rStyle w:val="Lienhypertexte"/>
            <w:rFonts w:ascii="Times New Roman" w:hAnsi="Times New Roman" w:cs="Times New Roman"/>
            <w:b/>
            <w:noProof/>
            <w:lang w:val="en-GB"/>
          </w:rPr>
          <w:t xml:space="preserve">espond to </w:t>
        </w:r>
        <w:r w:rsidR="00922801" w:rsidRPr="00703B5B">
          <w:rPr>
            <w:rStyle w:val="Lienhypertexte"/>
            <w:rFonts w:ascii="Times New Roman" w:hAnsi="Times New Roman" w:cs="Times New Roman"/>
            <w:b/>
            <w:noProof/>
            <w:lang w:val="en-GB"/>
          </w:rPr>
          <w:t>S</w:t>
        </w:r>
        <w:r w:rsidR="00D634BB" w:rsidRPr="00703B5B">
          <w:rPr>
            <w:rStyle w:val="Lienhypertexte"/>
            <w:rFonts w:ascii="Times New Roman" w:hAnsi="Times New Roman" w:cs="Times New Roman"/>
            <w:b/>
            <w:noProof/>
            <w:lang w:val="en-GB"/>
          </w:rPr>
          <w:t xml:space="preserve">ubsequent </w:t>
        </w:r>
        <w:r w:rsidR="00922801" w:rsidRPr="00703B5B">
          <w:rPr>
            <w:rStyle w:val="Lienhypertexte"/>
            <w:rFonts w:ascii="Times New Roman" w:hAnsi="Times New Roman" w:cs="Times New Roman"/>
            <w:b/>
            <w:noProof/>
            <w:lang w:val="en-GB"/>
          </w:rPr>
          <w:t>C</w:t>
        </w:r>
        <w:r w:rsidR="00D634BB" w:rsidRPr="00703B5B">
          <w:rPr>
            <w:rStyle w:val="Lienhypertexte"/>
            <w:rFonts w:ascii="Times New Roman" w:hAnsi="Times New Roman" w:cs="Times New Roman"/>
            <w:b/>
            <w:noProof/>
            <w:lang w:val="en-GB"/>
          </w:rPr>
          <w:t>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_Toc519511392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77</w:t>
        </w:r>
        <w:r w:rsidR="00D634BB" w:rsidRPr="00703B5B">
          <w:rPr>
            <w:rFonts w:ascii="Times New Roman" w:hAnsi="Times New Roman" w:cs="Times New Roman"/>
            <w:noProof/>
            <w:webHidden/>
            <w:lang w:val="en-GB"/>
          </w:rPr>
          <w:fldChar w:fldCharType="end"/>
        </w:r>
      </w:hyperlink>
    </w:p>
    <w:p w14:paraId="475DADCE" w14:textId="0D155D05"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3" w:history="1">
        <w:r w:rsidR="00D634BB" w:rsidRPr="00703B5B">
          <w:rPr>
            <w:rStyle w:val="Lienhypertexte"/>
            <w:rFonts w:ascii="Times New Roman" w:hAnsi="Times New Roman" w:cs="Times New Roman"/>
            <w:b/>
            <w:noProof/>
            <w:lang w:val="en-GB"/>
          </w:rPr>
          <w:t xml:space="preserve">13. Amount of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_Toc519511393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77</w:t>
        </w:r>
        <w:r w:rsidR="00D634BB" w:rsidRPr="00703B5B">
          <w:rPr>
            <w:rFonts w:ascii="Times New Roman" w:hAnsi="Times New Roman" w:cs="Times New Roman"/>
            <w:noProof/>
            <w:webHidden/>
            <w:lang w:val="en-GB"/>
          </w:rPr>
          <w:fldChar w:fldCharType="end"/>
        </w:r>
      </w:hyperlink>
    </w:p>
    <w:p w14:paraId="6FE19F62"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4" w:history="1">
        <w:r w:rsidR="00D634BB" w:rsidRPr="00703B5B">
          <w:rPr>
            <w:rStyle w:val="Lienhypertexte"/>
            <w:rFonts w:ascii="Times New Roman" w:hAnsi="Times New Roman" w:cs="Times New Roman"/>
            <w:b/>
            <w:noProof/>
            <w:lang w:val="en-GB"/>
          </w:rPr>
          <w:t>14. Definition, content and variation of prices in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_Toc519511394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77</w:t>
        </w:r>
        <w:r w:rsidR="00D634BB" w:rsidRPr="00703B5B">
          <w:rPr>
            <w:rFonts w:ascii="Times New Roman" w:hAnsi="Times New Roman" w:cs="Times New Roman"/>
            <w:noProof/>
            <w:webHidden/>
            <w:lang w:val="en-GB"/>
          </w:rPr>
          <w:fldChar w:fldCharType="end"/>
        </w:r>
      </w:hyperlink>
    </w:p>
    <w:p w14:paraId="3DAC73DA"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5" w:history="1">
        <w:r w:rsidR="00D634BB" w:rsidRPr="00703B5B">
          <w:rPr>
            <w:rStyle w:val="Lienhypertexte"/>
            <w:rFonts w:ascii="Times New Roman" w:hAnsi="Times New Roman" w:cs="Times New Roman"/>
            <w:b/>
            <w:noProof/>
            <w:lang w:val="en-GB"/>
          </w:rPr>
          <w:t>15. Procedures for awarding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_Toc519511395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79</w:t>
        </w:r>
        <w:r w:rsidR="00D634BB" w:rsidRPr="00703B5B">
          <w:rPr>
            <w:rFonts w:ascii="Times New Roman" w:hAnsi="Times New Roman" w:cs="Times New Roman"/>
            <w:noProof/>
            <w:webHidden/>
            <w:lang w:val="en-GB"/>
          </w:rPr>
          <w:fldChar w:fldCharType="end"/>
        </w:r>
      </w:hyperlink>
    </w:p>
    <w:p w14:paraId="1BE558C6"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6" w:history="1">
        <w:r w:rsidR="00D634BB" w:rsidRPr="00703B5B">
          <w:rPr>
            <w:rStyle w:val="Lienhypertexte"/>
            <w:rFonts w:ascii="Times New Roman" w:hAnsi="Times New Roman" w:cs="Times New Roman"/>
            <w:b/>
            <w:noProof/>
            <w:lang w:val="en-GB"/>
          </w:rPr>
          <w:t>16. Financing of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_Toc519511396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82</w:t>
        </w:r>
        <w:r w:rsidR="00D634BB" w:rsidRPr="00703B5B">
          <w:rPr>
            <w:rFonts w:ascii="Times New Roman" w:hAnsi="Times New Roman" w:cs="Times New Roman"/>
            <w:noProof/>
            <w:webHidden/>
            <w:lang w:val="en-GB"/>
          </w:rPr>
          <w:fldChar w:fldCharType="end"/>
        </w:r>
      </w:hyperlink>
    </w:p>
    <w:p w14:paraId="488B70F5"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7" w:history="1">
        <w:r w:rsidR="00D634BB" w:rsidRPr="00703B5B">
          <w:rPr>
            <w:rStyle w:val="Lienhypertexte"/>
            <w:rFonts w:ascii="Times New Roman" w:hAnsi="Times New Roman" w:cs="Times New Roman"/>
            <w:b/>
            <w:noProof/>
            <w:lang w:val="en-GB"/>
          </w:rPr>
          <w:t>17. Subcontracting of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_Toc519511397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83</w:t>
        </w:r>
        <w:r w:rsidR="00D634BB" w:rsidRPr="00703B5B">
          <w:rPr>
            <w:rFonts w:ascii="Times New Roman" w:hAnsi="Times New Roman" w:cs="Times New Roman"/>
            <w:noProof/>
            <w:webHidden/>
            <w:lang w:val="en-GB"/>
          </w:rPr>
          <w:fldChar w:fldCharType="end"/>
        </w:r>
      </w:hyperlink>
    </w:p>
    <w:p w14:paraId="2879365B"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8" w:history="1">
        <w:r w:rsidR="00D634BB" w:rsidRPr="00703B5B">
          <w:rPr>
            <w:rStyle w:val="Lienhypertexte"/>
            <w:rFonts w:ascii="Times New Roman" w:hAnsi="Times New Roman" w:cs="Times New Roman"/>
            <w:b/>
            <w:noProof/>
            <w:lang w:val="en-GB"/>
          </w:rPr>
          <w:t>18. Acceptance of the services covered by the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_Toc519511398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83</w:t>
        </w:r>
        <w:r w:rsidR="00D634BB" w:rsidRPr="00703B5B">
          <w:rPr>
            <w:rFonts w:ascii="Times New Roman" w:hAnsi="Times New Roman" w:cs="Times New Roman"/>
            <w:noProof/>
            <w:webHidden/>
            <w:lang w:val="en-GB"/>
          </w:rPr>
          <w:fldChar w:fldCharType="end"/>
        </w:r>
      </w:hyperlink>
    </w:p>
    <w:p w14:paraId="4D27023F" w14:textId="079E3E2B"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399" w:history="1">
        <w:r w:rsidR="00D634BB" w:rsidRPr="00703B5B">
          <w:rPr>
            <w:rStyle w:val="Lienhypertexte"/>
            <w:rFonts w:ascii="Times New Roman" w:hAnsi="Times New Roman" w:cs="Times New Roman"/>
            <w:b/>
            <w:noProof/>
            <w:lang w:val="en-GB"/>
          </w:rPr>
          <w:t xml:space="preserve">19. Performance guarantees for the </w:t>
        </w:r>
        <w:r w:rsidR="005E1F12" w:rsidRPr="00703B5B">
          <w:rPr>
            <w:rStyle w:val="Lienhypertexte"/>
            <w:rFonts w:ascii="Times New Roman" w:hAnsi="Times New Roman" w:cs="Times New Roman"/>
            <w:b/>
            <w:noProof/>
            <w:lang w:val="en-GB"/>
          </w:rPr>
          <w:t>Framework Agreement</w:t>
        </w:r>
        <w:r w:rsidR="00D634BB" w:rsidRPr="00703B5B">
          <w:rPr>
            <w:rStyle w:val="Lienhypertexte"/>
            <w:rFonts w:ascii="Times New Roman" w:hAnsi="Times New Roman" w:cs="Times New Roman"/>
            <w:b/>
            <w:noProof/>
            <w:lang w:val="en-GB"/>
          </w:rPr>
          <w:t xml:space="preserve"> and subsequent contracts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_Toc519511399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83</w:t>
        </w:r>
        <w:r w:rsidR="00D634BB" w:rsidRPr="00703B5B">
          <w:rPr>
            <w:rFonts w:ascii="Times New Roman" w:hAnsi="Times New Roman" w:cs="Times New Roman"/>
            <w:noProof/>
            <w:webHidden/>
            <w:lang w:val="en-GB"/>
          </w:rPr>
          <w:fldChar w:fldCharType="end"/>
        </w:r>
      </w:hyperlink>
    </w:p>
    <w:p w14:paraId="6C8E05C6" w14:textId="5CC3B7AF"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0" w:history="1">
        <w:r w:rsidR="00D634BB" w:rsidRPr="00703B5B">
          <w:rPr>
            <w:rStyle w:val="Lienhypertexte"/>
            <w:rFonts w:ascii="Times New Roman" w:hAnsi="Times New Roman" w:cs="Times New Roman"/>
            <w:b/>
            <w:noProof/>
            <w:lang w:val="en-GB"/>
          </w:rPr>
          <w:t xml:space="preserve">20. Terms of payment for services covered by contracts concluded </w:t>
        </w:r>
        <w:r w:rsidR="00F81590" w:rsidRPr="00703B5B">
          <w:rPr>
            <w:rStyle w:val="Lienhypertexte"/>
            <w:rFonts w:ascii="Times New Roman" w:hAnsi="Times New Roman" w:cs="Times New Roman"/>
            <w:b/>
            <w:noProof/>
            <w:lang w:val="en-GB"/>
          </w:rPr>
          <w:t>under</w:t>
        </w:r>
        <w:r w:rsidR="00D634BB" w:rsidRPr="00703B5B">
          <w:rPr>
            <w:rStyle w:val="Lienhypertexte"/>
            <w:rFonts w:ascii="Times New Roman" w:hAnsi="Times New Roman" w:cs="Times New Roman"/>
            <w:b/>
            <w:noProof/>
            <w:lang w:val="en-GB"/>
          </w:rPr>
          <w:t xml:space="preserve">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_Toc519511400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84</w:t>
        </w:r>
        <w:r w:rsidR="00D634BB" w:rsidRPr="00703B5B">
          <w:rPr>
            <w:rFonts w:ascii="Times New Roman" w:hAnsi="Times New Roman" w:cs="Times New Roman"/>
            <w:noProof/>
            <w:webHidden/>
            <w:lang w:val="en-GB"/>
          </w:rPr>
          <w:fldChar w:fldCharType="end"/>
        </w:r>
      </w:hyperlink>
    </w:p>
    <w:p w14:paraId="1F80636F"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1" w:history="1">
        <w:r w:rsidR="00D634BB" w:rsidRPr="00703B5B">
          <w:rPr>
            <w:rStyle w:val="Lienhypertexte"/>
            <w:rFonts w:ascii="Times New Roman" w:hAnsi="Times New Roman" w:cs="Times New Roman"/>
            <w:b/>
            <w:noProof/>
            <w:lang w:val="en-GB"/>
          </w:rPr>
          <w:t>21. Insurance</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_Toc519511401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84</w:t>
        </w:r>
        <w:r w:rsidR="00D634BB" w:rsidRPr="00703B5B">
          <w:rPr>
            <w:rFonts w:ascii="Times New Roman" w:hAnsi="Times New Roman" w:cs="Times New Roman"/>
            <w:noProof/>
            <w:webHidden/>
            <w:lang w:val="en-GB"/>
          </w:rPr>
          <w:fldChar w:fldCharType="end"/>
        </w:r>
      </w:hyperlink>
    </w:p>
    <w:p w14:paraId="1B735F62" w14:textId="5B6A9A0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2" w:history="1">
        <w:r w:rsidR="00D634BB" w:rsidRPr="00703B5B">
          <w:rPr>
            <w:rStyle w:val="Lienhypertexte"/>
            <w:rFonts w:ascii="Times New Roman" w:hAnsi="Times New Roman" w:cs="Times New Roman"/>
            <w:b/>
            <w:noProof/>
            <w:lang w:val="en-GB"/>
          </w:rPr>
          <w:t xml:space="preserve">22. Termination of the </w:t>
        </w:r>
        <w:r w:rsidR="005E1F12" w:rsidRPr="00703B5B">
          <w:rPr>
            <w:rStyle w:val="Lienhypertexte"/>
            <w:rFonts w:ascii="Times New Roman" w:hAnsi="Times New Roman" w:cs="Times New Roman"/>
            <w:b/>
            <w:noProof/>
            <w:lang w:val="en-GB"/>
          </w:rPr>
          <w:t>Framework Agreement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_Toc519511402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84</w:t>
        </w:r>
        <w:r w:rsidR="00D634BB" w:rsidRPr="00703B5B">
          <w:rPr>
            <w:rFonts w:ascii="Times New Roman" w:hAnsi="Times New Roman" w:cs="Times New Roman"/>
            <w:noProof/>
            <w:webHidden/>
            <w:lang w:val="en-GB"/>
          </w:rPr>
          <w:fldChar w:fldCharType="end"/>
        </w:r>
      </w:hyperlink>
    </w:p>
    <w:p w14:paraId="341F0613"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3" w:history="1">
        <w:r w:rsidR="00D634BB" w:rsidRPr="00703B5B">
          <w:rPr>
            <w:rStyle w:val="Lienhypertexte"/>
            <w:rFonts w:ascii="Times New Roman" w:hAnsi="Times New Roman" w:cs="Times New Roman"/>
            <w:b/>
            <w:noProof/>
            <w:lang w:val="en-GB"/>
          </w:rPr>
          <w:t>23. Taxes and duties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_Toc519511403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85</w:t>
        </w:r>
        <w:r w:rsidR="00D634BB" w:rsidRPr="00703B5B">
          <w:rPr>
            <w:rFonts w:ascii="Times New Roman" w:hAnsi="Times New Roman" w:cs="Times New Roman"/>
            <w:noProof/>
            <w:webHidden/>
            <w:lang w:val="en-GB"/>
          </w:rPr>
          <w:fldChar w:fldCharType="end"/>
        </w:r>
      </w:hyperlink>
    </w:p>
    <w:p w14:paraId="2538C7B8" w14:textId="77777777"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4" w:history="1">
        <w:r w:rsidR="00D634BB" w:rsidRPr="00703B5B">
          <w:rPr>
            <w:rStyle w:val="Lienhypertexte"/>
            <w:rFonts w:ascii="Times New Roman" w:hAnsi="Times New Roman" w:cs="Times New Roman"/>
            <w:b/>
            <w:noProof/>
            <w:lang w:val="en-GB"/>
          </w:rPr>
          <w:t>24. Disputes</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_Toc519511404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85</w:t>
        </w:r>
        <w:r w:rsidR="00D634BB" w:rsidRPr="00703B5B">
          <w:rPr>
            <w:rFonts w:ascii="Times New Roman" w:hAnsi="Times New Roman" w:cs="Times New Roman"/>
            <w:noProof/>
            <w:webHidden/>
            <w:lang w:val="en-GB"/>
          </w:rPr>
          <w:fldChar w:fldCharType="end"/>
        </w:r>
      </w:hyperlink>
    </w:p>
    <w:p w14:paraId="0E5295E5" w14:textId="07687D06" w:rsidR="00D338EA" w:rsidRPr="00703B5B" w:rsidRDefault="00000000">
      <w:pPr>
        <w:pStyle w:val="TM4"/>
        <w:tabs>
          <w:tab w:val="right" w:pos="8990"/>
        </w:tabs>
        <w:rPr>
          <w:rFonts w:ascii="Times New Roman" w:eastAsiaTheme="minorEastAsia" w:hAnsi="Times New Roman" w:cs="Times New Roman"/>
          <w:noProof/>
          <w:sz w:val="24"/>
          <w:szCs w:val="24"/>
          <w:lang w:val="en-GB"/>
        </w:rPr>
      </w:pPr>
      <w:hyperlink w:anchor="_Toc519511405" w:history="1">
        <w:r w:rsidR="00D634BB" w:rsidRPr="00703B5B">
          <w:rPr>
            <w:rStyle w:val="Lienhypertexte"/>
            <w:rFonts w:ascii="Times New Roman" w:hAnsi="Times New Roman" w:cs="Times New Roman"/>
            <w:b/>
            <w:noProof/>
            <w:lang w:val="en-GB"/>
          </w:rPr>
          <w:t xml:space="preserve">25. Applicable </w:t>
        </w:r>
        <w:r w:rsidR="00E018F7" w:rsidRPr="00703B5B">
          <w:rPr>
            <w:rStyle w:val="Lienhypertexte"/>
            <w:rFonts w:ascii="Times New Roman" w:hAnsi="Times New Roman" w:cs="Times New Roman"/>
            <w:b/>
            <w:noProof/>
            <w:lang w:val="en-GB"/>
          </w:rPr>
          <w:t>L</w:t>
        </w:r>
        <w:r w:rsidR="00D634BB" w:rsidRPr="00703B5B">
          <w:rPr>
            <w:rStyle w:val="Lienhypertexte"/>
            <w:rFonts w:ascii="Times New Roman" w:hAnsi="Times New Roman" w:cs="Times New Roman"/>
            <w:b/>
            <w:noProof/>
            <w:lang w:val="en-GB"/>
          </w:rPr>
          <w:t>aw</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_Toc519511405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AA3A9E" w:rsidRPr="00703B5B">
          <w:rPr>
            <w:rFonts w:ascii="Times New Roman" w:hAnsi="Times New Roman" w:cs="Times New Roman"/>
            <w:noProof/>
            <w:webHidden/>
            <w:lang w:val="en-GB"/>
          </w:rPr>
          <w:t>86</w:t>
        </w:r>
        <w:r w:rsidR="00D634BB" w:rsidRPr="00703B5B">
          <w:rPr>
            <w:rFonts w:ascii="Times New Roman" w:hAnsi="Times New Roman" w:cs="Times New Roman"/>
            <w:noProof/>
            <w:webHidden/>
            <w:lang w:val="en-GB"/>
          </w:rPr>
          <w:fldChar w:fldCharType="end"/>
        </w:r>
      </w:hyperlink>
    </w:p>
    <w:p w14:paraId="114D2093" w14:textId="77777777" w:rsidR="00D634BB" w:rsidRPr="00703B5B" w:rsidRDefault="00D634BB" w:rsidP="00D634BB">
      <w:pPr>
        <w:jc w:val="center"/>
        <w:rPr>
          <w:b/>
          <w:lang w:val="en-GB"/>
        </w:rPr>
      </w:pPr>
      <w:r w:rsidRPr="00703B5B">
        <w:rPr>
          <w:bCs/>
          <w:szCs w:val="24"/>
          <w:lang w:val="en-GB"/>
        </w:rPr>
        <w:fldChar w:fldCharType="end"/>
      </w:r>
    </w:p>
    <w:p w14:paraId="56E76B96" w14:textId="77777777" w:rsidR="00F928F8" w:rsidRPr="00703B5B" w:rsidRDefault="00F928F8" w:rsidP="00AD57D9">
      <w:pPr>
        <w:spacing w:after="240"/>
        <w:jc w:val="center"/>
        <w:rPr>
          <w:b/>
          <w:bCs/>
          <w:sz w:val="36"/>
          <w:lang w:val="en-GB"/>
        </w:rPr>
      </w:pPr>
      <w:bookmarkStart w:id="581" w:name="_Toc494778791"/>
    </w:p>
    <w:p w14:paraId="07173E93" w14:textId="77777777" w:rsidR="00F928F8" w:rsidRPr="00703B5B" w:rsidRDefault="00F928F8" w:rsidP="00AD57D9">
      <w:pPr>
        <w:spacing w:after="240"/>
        <w:jc w:val="center"/>
        <w:rPr>
          <w:b/>
          <w:bCs/>
          <w:sz w:val="36"/>
          <w:lang w:val="en-GB"/>
        </w:rPr>
      </w:pPr>
    </w:p>
    <w:p w14:paraId="21C84227" w14:textId="77777777" w:rsidR="00F928F8" w:rsidRPr="00703B5B" w:rsidRDefault="00F928F8" w:rsidP="00AD57D9">
      <w:pPr>
        <w:spacing w:after="240"/>
        <w:jc w:val="center"/>
        <w:rPr>
          <w:b/>
          <w:bCs/>
          <w:sz w:val="36"/>
          <w:lang w:val="en-GB"/>
        </w:rPr>
      </w:pPr>
    </w:p>
    <w:p w14:paraId="1A9EA737" w14:textId="77777777" w:rsidR="00F928F8" w:rsidRPr="00703B5B" w:rsidRDefault="00F928F8" w:rsidP="00AD57D9">
      <w:pPr>
        <w:spacing w:after="240"/>
        <w:jc w:val="center"/>
        <w:rPr>
          <w:b/>
          <w:bCs/>
          <w:sz w:val="36"/>
          <w:lang w:val="en-GB"/>
        </w:rPr>
      </w:pPr>
    </w:p>
    <w:p w14:paraId="5381A2AD" w14:textId="77777777" w:rsidR="00F928F8" w:rsidRPr="00703B5B" w:rsidRDefault="00F928F8" w:rsidP="00AD57D9">
      <w:pPr>
        <w:spacing w:after="240"/>
        <w:jc w:val="center"/>
        <w:rPr>
          <w:b/>
          <w:bCs/>
          <w:sz w:val="36"/>
          <w:lang w:val="en-GB"/>
        </w:rPr>
      </w:pPr>
    </w:p>
    <w:p w14:paraId="2F4A9B71" w14:textId="77777777" w:rsidR="00F928F8" w:rsidRPr="00703B5B" w:rsidRDefault="00F928F8" w:rsidP="00AD57D9">
      <w:pPr>
        <w:spacing w:after="240"/>
        <w:jc w:val="center"/>
        <w:rPr>
          <w:b/>
          <w:bCs/>
          <w:sz w:val="36"/>
          <w:lang w:val="en-GB"/>
        </w:rPr>
      </w:pPr>
    </w:p>
    <w:p w14:paraId="5C3A1AA9" w14:textId="77777777" w:rsidR="00F928F8" w:rsidRPr="00703B5B" w:rsidRDefault="00F928F8" w:rsidP="00AD57D9">
      <w:pPr>
        <w:spacing w:after="240"/>
        <w:jc w:val="center"/>
        <w:rPr>
          <w:b/>
          <w:bCs/>
          <w:sz w:val="36"/>
          <w:lang w:val="en-GB"/>
        </w:rPr>
      </w:pPr>
    </w:p>
    <w:bookmarkEnd w:id="581"/>
    <w:p w14:paraId="3C1DB2B7" w14:textId="77777777" w:rsidR="00AD57D9" w:rsidRPr="00703B5B" w:rsidRDefault="00AD57D9" w:rsidP="00EE4DB6">
      <w:pPr>
        <w:rPr>
          <w:b/>
          <w:bCs/>
          <w:sz w:val="36"/>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09"/>
      </w:tblGrid>
      <w:tr w:rsidR="00F928F8" w:rsidRPr="00B001E1" w14:paraId="5B51E311" w14:textId="77777777" w:rsidTr="003D6811">
        <w:tc>
          <w:tcPr>
            <w:tcW w:w="2547" w:type="dxa"/>
          </w:tcPr>
          <w:p w14:paraId="5A5DF0D8" w14:textId="77777777" w:rsidR="00D338EA" w:rsidRPr="00703B5B" w:rsidRDefault="00FF6B71">
            <w:pPr>
              <w:pStyle w:val="Titre4"/>
              <w:jc w:val="left"/>
              <w:rPr>
                <w:b/>
                <w:sz w:val="24"/>
                <w:szCs w:val="24"/>
                <w:lang w:val="en-GB"/>
              </w:rPr>
            </w:pPr>
            <w:bookmarkStart w:id="582" w:name="_Toc519479956"/>
            <w:bookmarkStart w:id="583" w:name="_Toc519481223"/>
            <w:bookmarkStart w:id="584" w:name="_Toc519511381"/>
            <w:r w:rsidRPr="00703B5B">
              <w:rPr>
                <w:b/>
                <w:sz w:val="24"/>
                <w:szCs w:val="24"/>
                <w:lang w:val="en-GB"/>
              </w:rPr>
              <w:t xml:space="preserve">1. </w:t>
            </w:r>
            <w:r w:rsidR="00F928F8" w:rsidRPr="00703B5B">
              <w:rPr>
                <w:b/>
                <w:sz w:val="24"/>
                <w:szCs w:val="24"/>
                <w:lang w:val="en-GB"/>
              </w:rPr>
              <w:t>Definitions</w:t>
            </w:r>
            <w:bookmarkEnd w:id="582"/>
            <w:bookmarkEnd w:id="583"/>
            <w:bookmarkEnd w:id="584"/>
          </w:p>
        </w:tc>
        <w:tc>
          <w:tcPr>
            <w:tcW w:w="6509" w:type="dxa"/>
          </w:tcPr>
          <w:p w14:paraId="60ED6A8E" w14:textId="23A3D623" w:rsidR="00D338EA" w:rsidRPr="00703B5B" w:rsidRDefault="00FF6B71">
            <w:pPr>
              <w:numPr>
                <w:ilvl w:val="1"/>
                <w:numId w:val="87"/>
              </w:numPr>
              <w:spacing w:after="200"/>
              <w:ind w:right="-72"/>
              <w:rPr>
                <w:sz w:val="24"/>
                <w:szCs w:val="24"/>
                <w:lang w:val="en-GB"/>
              </w:rPr>
            </w:pPr>
            <w:r w:rsidRPr="00703B5B">
              <w:rPr>
                <w:sz w:val="24"/>
                <w:szCs w:val="24"/>
                <w:lang w:val="en-GB"/>
              </w:rPr>
              <w:t xml:space="preserve">Unless the context otherwise requires, whenever used in this </w:t>
            </w:r>
            <w:r w:rsidR="005E1F12" w:rsidRPr="00703B5B">
              <w:rPr>
                <w:sz w:val="24"/>
                <w:szCs w:val="24"/>
                <w:lang w:val="en-GB"/>
              </w:rPr>
              <w:t>Framework Agreement</w:t>
            </w:r>
            <w:r w:rsidRPr="00703B5B">
              <w:rPr>
                <w:sz w:val="24"/>
                <w:szCs w:val="24"/>
                <w:lang w:val="en-GB"/>
              </w:rPr>
              <w:t>, the following terms shall have the following meanings:</w:t>
            </w:r>
          </w:p>
          <w:p w14:paraId="0F1DAC7F" w14:textId="5F5ABD27" w:rsidR="00D338EA" w:rsidRPr="00703B5B" w:rsidRDefault="005E1F12">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Framework Agreement</w:t>
            </w:r>
            <w:r w:rsidR="00FF6B71" w:rsidRPr="00703B5B">
              <w:rPr>
                <w:sz w:val="24"/>
                <w:szCs w:val="24"/>
                <w:lang w:val="en-GB"/>
              </w:rPr>
              <w:t xml:space="preserve">: </w:t>
            </w:r>
            <w:r w:rsidR="006C1ED5" w:rsidRPr="00703B5B">
              <w:rPr>
                <w:sz w:val="24"/>
                <w:szCs w:val="24"/>
                <w:lang w:val="en-GB"/>
              </w:rPr>
              <w:t>The</w:t>
            </w:r>
            <w:r w:rsidR="00FF6B71" w:rsidRPr="00703B5B">
              <w:rPr>
                <w:sz w:val="24"/>
                <w:szCs w:val="24"/>
                <w:lang w:val="en-GB"/>
              </w:rPr>
              <w:t xml:space="preserve"> </w:t>
            </w:r>
            <w:r w:rsidR="00922801" w:rsidRPr="00703B5B">
              <w:rPr>
                <w:sz w:val="24"/>
                <w:szCs w:val="24"/>
                <w:lang w:val="en-GB"/>
              </w:rPr>
              <w:t>C</w:t>
            </w:r>
            <w:r w:rsidR="00FF6B71" w:rsidRPr="00703B5B">
              <w:rPr>
                <w:sz w:val="24"/>
                <w:szCs w:val="24"/>
                <w:lang w:val="en-GB"/>
              </w:rPr>
              <w:t xml:space="preserve">ontract signed by the Parties and all </w:t>
            </w:r>
            <w:r w:rsidR="00922801" w:rsidRPr="00703B5B">
              <w:rPr>
                <w:sz w:val="24"/>
                <w:szCs w:val="24"/>
                <w:lang w:val="en-GB"/>
              </w:rPr>
              <w:t>Related D</w:t>
            </w:r>
            <w:r w:rsidR="00FF6B71" w:rsidRPr="00703B5B">
              <w:rPr>
                <w:sz w:val="24"/>
                <w:szCs w:val="24"/>
                <w:lang w:val="en-GB"/>
              </w:rPr>
              <w:t xml:space="preserve">ocuments, </w:t>
            </w:r>
            <w:r w:rsidR="00E018F7" w:rsidRPr="00703B5B">
              <w:rPr>
                <w:sz w:val="24"/>
                <w:szCs w:val="24"/>
                <w:lang w:val="en-GB"/>
              </w:rPr>
              <w:t>i.e.,</w:t>
            </w:r>
            <w:r w:rsidR="00FF6B71" w:rsidRPr="00703B5B">
              <w:rPr>
                <w:sz w:val="24"/>
                <w:szCs w:val="24"/>
                <w:lang w:val="en-GB"/>
              </w:rPr>
              <w:t xml:space="preserve"> the General </w:t>
            </w:r>
            <w:r w:rsidR="00CB13ED" w:rsidRPr="00703B5B">
              <w:rPr>
                <w:sz w:val="24"/>
                <w:szCs w:val="24"/>
                <w:lang w:val="en-GB"/>
              </w:rPr>
              <w:t>Conditions of the Contract</w:t>
            </w:r>
            <w:r w:rsidR="00FF6B71" w:rsidRPr="00703B5B">
              <w:rPr>
                <w:sz w:val="24"/>
                <w:szCs w:val="24"/>
                <w:lang w:val="en-GB"/>
              </w:rPr>
              <w:t xml:space="preserve"> (G</w:t>
            </w:r>
            <w:r w:rsidR="00CB13ED" w:rsidRPr="00703B5B">
              <w:rPr>
                <w:sz w:val="24"/>
                <w:szCs w:val="24"/>
                <w:lang w:val="en-GB"/>
              </w:rPr>
              <w:t>C</w:t>
            </w:r>
            <w:r w:rsidR="00FF6B71" w:rsidRPr="00703B5B">
              <w:rPr>
                <w:sz w:val="24"/>
                <w:szCs w:val="24"/>
                <w:lang w:val="en-GB"/>
              </w:rPr>
              <w:t>C), the Special Conditions</w:t>
            </w:r>
            <w:r w:rsidR="00E018F7" w:rsidRPr="00703B5B">
              <w:rPr>
                <w:sz w:val="24"/>
                <w:szCs w:val="24"/>
                <w:lang w:val="en-GB"/>
              </w:rPr>
              <w:t xml:space="preserve"> of the Contract</w:t>
            </w:r>
            <w:r w:rsidR="00FF6B71" w:rsidRPr="00703B5B">
              <w:rPr>
                <w:sz w:val="24"/>
                <w:szCs w:val="24"/>
                <w:lang w:val="en-GB"/>
              </w:rPr>
              <w:t xml:space="preserve"> (S</w:t>
            </w:r>
            <w:r w:rsidR="00E018F7" w:rsidRPr="00703B5B">
              <w:rPr>
                <w:sz w:val="24"/>
                <w:szCs w:val="24"/>
                <w:lang w:val="en-GB"/>
              </w:rPr>
              <w:t>C</w:t>
            </w:r>
            <w:r w:rsidR="00FF6B71" w:rsidRPr="00703B5B">
              <w:rPr>
                <w:sz w:val="24"/>
                <w:szCs w:val="24"/>
                <w:lang w:val="en-GB"/>
              </w:rPr>
              <w:t>C) and the A</w:t>
            </w:r>
            <w:r w:rsidR="00CB13ED" w:rsidRPr="00703B5B">
              <w:rPr>
                <w:sz w:val="24"/>
                <w:szCs w:val="24"/>
                <w:lang w:val="en-GB"/>
              </w:rPr>
              <w:t>nnexe</w:t>
            </w:r>
            <w:r w:rsidR="00FF6B71" w:rsidRPr="00703B5B">
              <w:rPr>
                <w:sz w:val="24"/>
                <w:szCs w:val="24"/>
                <w:lang w:val="en-GB"/>
              </w:rPr>
              <w:t>s</w:t>
            </w:r>
          </w:p>
          <w:p w14:paraId="006F2EA0" w14:textId="3717631A" w:rsidR="00D338EA" w:rsidRPr="00703B5B" w:rsidRDefault="00FF6B71">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 xml:space="preserve">Contracting Authority: </w:t>
            </w:r>
            <w:r w:rsidR="006C1ED5" w:rsidRPr="00703B5B">
              <w:rPr>
                <w:sz w:val="24"/>
                <w:szCs w:val="24"/>
                <w:lang w:val="en-GB"/>
              </w:rPr>
              <w:t>T</w:t>
            </w:r>
            <w:r w:rsidRPr="00703B5B">
              <w:rPr>
                <w:sz w:val="24"/>
                <w:szCs w:val="24"/>
                <w:lang w:val="en-GB"/>
              </w:rPr>
              <w:t xml:space="preserve">he institution with which the Selected </w:t>
            </w:r>
            <w:r w:rsidR="00533F26" w:rsidRPr="00703B5B">
              <w:rPr>
                <w:sz w:val="24"/>
                <w:szCs w:val="24"/>
                <w:lang w:val="en-GB"/>
              </w:rPr>
              <w:t>Bidder</w:t>
            </w:r>
            <w:r w:rsidRPr="00703B5B">
              <w:rPr>
                <w:sz w:val="24"/>
                <w:szCs w:val="24"/>
                <w:lang w:val="en-GB"/>
              </w:rPr>
              <w:t xml:space="preserve"> signs </w:t>
            </w:r>
            <w:r w:rsidR="006E54B3" w:rsidRPr="00703B5B">
              <w:rPr>
                <w:sz w:val="24"/>
                <w:szCs w:val="24"/>
                <w:lang w:val="en-GB"/>
              </w:rPr>
              <w:t xml:space="preserve">the </w:t>
            </w:r>
            <w:r w:rsidR="005E1F12" w:rsidRPr="00703B5B">
              <w:rPr>
                <w:sz w:val="24"/>
                <w:szCs w:val="24"/>
                <w:lang w:val="en-GB"/>
              </w:rPr>
              <w:t>Framework Agreement</w:t>
            </w:r>
            <w:r w:rsidRPr="00703B5B">
              <w:rPr>
                <w:sz w:val="24"/>
                <w:szCs w:val="24"/>
                <w:lang w:val="en-GB"/>
              </w:rPr>
              <w:t>.</w:t>
            </w:r>
          </w:p>
          <w:p w14:paraId="445C633A" w14:textId="5B361272" w:rsidR="00D338EA" w:rsidRPr="00703B5B" w:rsidRDefault="00FF6B71">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 xml:space="preserve">Applicable </w:t>
            </w:r>
            <w:r w:rsidR="00922801" w:rsidRPr="00703B5B">
              <w:rPr>
                <w:sz w:val="24"/>
                <w:szCs w:val="24"/>
                <w:lang w:val="en-GB"/>
              </w:rPr>
              <w:t>L</w:t>
            </w:r>
            <w:r w:rsidRPr="00703B5B">
              <w:rPr>
                <w:sz w:val="24"/>
                <w:szCs w:val="24"/>
                <w:lang w:val="en-GB"/>
              </w:rPr>
              <w:t xml:space="preserve">aw: means the laws and other texts having the force of law </w:t>
            </w:r>
            <w:r w:rsidR="009E6288" w:rsidRPr="00703B5B">
              <w:rPr>
                <w:sz w:val="24"/>
                <w:szCs w:val="24"/>
                <w:lang w:val="en-GB"/>
              </w:rPr>
              <w:t xml:space="preserve">within ECOWAS as </w:t>
            </w:r>
            <w:r w:rsidRPr="00703B5B">
              <w:rPr>
                <w:sz w:val="24"/>
                <w:szCs w:val="24"/>
                <w:lang w:val="en-GB"/>
              </w:rPr>
              <w:t>and when they are published and come into force.</w:t>
            </w:r>
          </w:p>
          <w:p w14:paraId="27577D44" w14:textId="4B8E27A3" w:rsidR="00D338EA" w:rsidRPr="00703B5B" w:rsidRDefault="00FF6B71">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 xml:space="preserve">"Fraud and Corruption" means any action as defined in the General Conditions of the </w:t>
            </w:r>
            <w:r w:rsidR="005E1F12" w:rsidRPr="00703B5B">
              <w:rPr>
                <w:sz w:val="24"/>
                <w:szCs w:val="24"/>
                <w:lang w:val="en-GB"/>
              </w:rPr>
              <w:t>Framework Agreement</w:t>
            </w:r>
            <w:r w:rsidRPr="00703B5B">
              <w:rPr>
                <w:sz w:val="24"/>
                <w:szCs w:val="24"/>
                <w:lang w:val="en-GB"/>
              </w:rPr>
              <w:t xml:space="preserve"> (including the terms "coercive practice</w:t>
            </w:r>
            <w:r w:rsidR="00EE20B4" w:rsidRPr="00703B5B">
              <w:rPr>
                <w:sz w:val="24"/>
                <w:szCs w:val="24"/>
                <w:lang w:val="en-GB"/>
              </w:rPr>
              <w:t xml:space="preserve">," </w:t>
            </w:r>
            <w:r w:rsidRPr="00703B5B">
              <w:rPr>
                <w:sz w:val="24"/>
                <w:szCs w:val="24"/>
                <w:lang w:val="en-GB"/>
              </w:rPr>
              <w:t>"collusive practice</w:t>
            </w:r>
            <w:r w:rsidR="00EE20B4" w:rsidRPr="00703B5B">
              <w:rPr>
                <w:sz w:val="24"/>
                <w:szCs w:val="24"/>
                <w:lang w:val="en-GB"/>
              </w:rPr>
              <w:t xml:space="preserve">," </w:t>
            </w:r>
            <w:r w:rsidRPr="00703B5B">
              <w:rPr>
                <w:sz w:val="24"/>
                <w:szCs w:val="24"/>
                <w:lang w:val="en-GB"/>
              </w:rPr>
              <w:t>"corrupt practice,</w:t>
            </w:r>
            <w:r w:rsidR="00EE20B4" w:rsidRPr="00703B5B">
              <w:rPr>
                <w:sz w:val="24"/>
                <w:szCs w:val="24"/>
                <w:lang w:val="en-GB"/>
              </w:rPr>
              <w:t>"</w:t>
            </w:r>
            <w:r w:rsidRPr="00703B5B">
              <w:rPr>
                <w:sz w:val="24"/>
                <w:szCs w:val="24"/>
                <w:lang w:val="en-GB"/>
              </w:rPr>
              <w:t xml:space="preserve"> "fraudulent practice,</w:t>
            </w:r>
            <w:r w:rsidR="00EE20B4" w:rsidRPr="00703B5B">
              <w:rPr>
                <w:sz w:val="24"/>
                <w:szCs w:val="24"/>
                <w:lang w:val="en-GB"/>
              </w:rPr>
              <w:t>"</w:t>
            </w:r>
            <w:r w:rsidRPr="00703B5B">
              <w:rPr>
                <w:sz w:val="24"/>
                <w:szCs w:val="24"/>
                <w:lang w:val="en-GB"/>
              </w:rPr>
              <w:t xml:space="preserve"> "obstructive practice,</w:t>
            </w:r>
            <w:r w:rsidR="00EE20B4" w:rsidRPr="00703B5B">
              <w:rPr>
                <w:sz w:val="24"/>
                <w:szCs w:val="24"/>
                <w:lang w:val="en-GB"/>
              </w:rPr>
              <w:t>"</w:t>
            </w:r>
            <w:r w:rsidRPr="00703B5B">
              <w:rPr>
                <w:sz w:val="24"/>
                <w:szCs w:val="24"/>
                <w:lang w:val="en-GB"/>
              </w:rPr>
              <w:t xml:space="preserve"> and "prohibited practice" as defined in the General Conditions of the </w:t>
            </w:r>
            <w:r w:rsidR="005E1F12" w:rsidRPr="00703B5B">
              <w:rPr>
                <w:sz w:val="24"/>
                <w:szCs w:val="24"/>
                <w:lang w:val="en-GB"/>
              </w:rPr>
              <w:t>Framework Agreement</w:t>
            </w:r>
            <w:r w:rsidRPr="00703B5B">
              <w:rPr>
                <w:sz w:val="24"/>
                <w:szCs w:val="24"/>
                <w:lang w:val="en-GB"/>
              </w:rPr>
              <w:t xml:space="preserve">), which may result in legal action against the Consultant, </w:t>
            </w:r>
            <w:r w:rsidR="00E018F7" w:rsidRPr="00703B5B">
              <w:rPr>
                <w:sz w:val="24"/>
                <w:szCs w:val="24"/>
                <w:lang w:val="en-GB"/>
              </w:rPr>
              <w:t>his</w:t>
            </w:r>
            <w:r w:rsidRPr="00703B5B">
              <w:rPr>
                <w:sz w:val="24"/>
                <w:szCs w:val="24"/>
                <w:lang w:val="en-GB"/>
              </w:rPr>
              <w:t xml:space="preserve"> Personnel or the Contracting Authority</w:t>
            </w:r>
            <w:r w:rsidR="002454EB" w:rsidRPr="00703B5B">
              <w:rPr>
                <w:sz w:val="24"/>
                <w:szCs w:val="24"/>
                <w:lang w:val="en-GB"/>
              </w:rPr>
              <w:t>’</w:t>
            </w:r>
            <w:r w:rsidRPr="00703B5B">
              <w:rPr>
                <w:sz w:val="24"/>
                <w:szCs w:val="24"/>
                <w:lang w:val="en-GB"/>
              </w:rPr>
              <w:t>s personnel.</w:t>
            </w:r>
          </w:p>
          <w:p w14:paraId="626D6CCC" w14:textId="41A4B534" w:rsidR="00D338EA" w:rsidRPr="00703B5B" w:rsidRDefault="00FF6B71">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 xml:space="preserve">Day: this is a calendar day; unless otherwise indicated, time limits are expressed in clear days, </w:t>
            </w:r>
            <w:r w:rsidR="00E018F7" w:rsidRPr="00703B5B">
              <w:rPr>
                <w:sz w:val="24"/>
                <w:szCs w:val="24"/>
                <w:lang w:val="en-GB"/>
              </w:rPr>
              <w:t>i.e.,</w:t>
            </w:r>
            <w:r w:rsidRPr="00703B5B">
              <w:rPr>
                <w:sz w:val="24"/>
                <w:szCs w:val="24"/>
                <w:lang w:val="en-GB"/>
              </w:rPr>
              <w:t xml:space="preserve"> as a number of whole days, without including in the time limit the day on which it starts or the last day.</w:t>
            </w:r>
          </w:p>
          <w:p w14:paraId="1AF3B8CF" w14:textId="2793688A" w:rsidR="00D338EA" w:rsidRPr="00703B5B" w:rsidRDefault="00FF6B71">
            <w:pPr>
              <w:pStyle w:val="BankNormal"/>
              <w:numPr>
                <w:ilvl w:val="0"/>
                <w:numId w:val="89"/>
              </w:numPr>
              <w:tabs>
                <w:tab w:val="clear" w:pos="2550"/>
              </w:tabs>
              <w:overflowPunct/>
              <w:autoSpaceDE/>
              <w:autoSpaceDN/>
              <w:adjustRightInd/>
              <w:spacing w:after="200"/>
              <w:ind w:left="526" w:hanging="526"/>
              <w:textAlignment w:val="auto"/>
              <w:rPr>
                <w:sz w:val="24"/>
                <w:szCs w:val="24"/>
                <w:lang w:val="en-GB"/>
              </w:rPr>
            </w:pPr>
            <w:r w:rsidRPr="00703B5B">
              <w:rPr>
                <w:sz w:val="24"/>
                <w:szCs w:val="24"/>
                <w:lang w:val="en-GB"/>
              </w:rPr>
              <w:t xml:space="preserve">Subsequent contract: the contract awarded </w:t>
            </w:r>
            <w:r w:rsidR="00A748C8" w:rsidRPr="00703B5B">
              <w:rPr>
                <w:sz w:val="24"/>
                <w:szCs w:val="24"/>
                <w:lang w:val="en-GB"/>
              </w:rPr>
              <w:t xml:space="preserve">under </w:t>
            </w: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w:t>
            </w:r>
          </w:p>
          <w:p w14:paraId="1305A9DB" w14:textId="77777777" w:rsidR="00D338EA" w:rsidRPr="00703B5B" w:rsidRDefault="00FF6B71">
            <w:pPr>
              <w:pStyle w:val="BankNormal"/>
              <w:numPr>
                <w:ilvl w:val="0"/>
                <w:numId w:val="89"/>
              </w:numPr>
              <w:tabs>
                <w:tab w:val="clear" w:pos="2550"/>
              </w:tabs>
              <w:overflowPunct/>
              <w:autoSpaceDE/>
              <w:autoSpaceDN/>
              <w:adjustRightInd/>
              <w:spacing w:after="220"/>
              <w:ind w:left="533" w:hanging="533"/>
              <w:textAlignment w:val="auto"/>
              <w:rPr>
                <w:sz w:val="24"/>
                <w:szCs w:val="24"/>
                <w:lang w:val="en-GB"/>
              </w:rPr>
            </w:pPr>
            <w:r w:rsidRPr="00703B5B">
              <w:rPr>
                <w:sz w:val="24"/>
                <w:szCs w:val="24"/>
                <w:lang w:val="en-GB"/>
              </w:rPr>
              <w:t>Sub-contractor: any person or entity engaged by the Contractor to perform part of the Services.</w:t>
            </w:r>
          </w:p>
        </w:tc>
      </w:tr>
      <w:tr w:rsidR="00F928F8" w:rsidRPr="00B001E1" w14:paraId="3C4FB2EB" w14:textId="77777777" w:rsidTr="003D6811">
        <w:tc>
          <w:tcPr>
            <w:tcW w:w="2547" w:type="dxa"/>
          </w:tcPr>
          <w:p w14:paraId="6F80D8F7" w14:textId="77777777" w:rsidR="00D338EA" w:rsidRPr="00703B5B" w:rsidRDefault="00FF6B71">
            <w:pPr>
              <w:pStyle w:val="Titre4"/>
              <w:jc w:val="left"/>
              <w:rPr>
                <w:b/>
                <w:sz w:val="24"/>
                <w:szCs w:val="24"/>
                <w:lang w:val="en-GB"/>
              </w:rPr>
            </w:pPr>
            <w:bookmarkStart w:id="585" w:name="_Toc519479957"/>
            <w:bookmarkStart w:id="586" w:name="_Toc519481224"/>
            <w:bookmarkStart w:id="587" w:name="_Toc519511382"/>
            <w:r w:rsidRPr="00703B5B">
              <w:rPr>
                <w:b/>
                <w:sz w:val="24"/>
                <w:szCs w:val="24"/>
                <w:lang w:val="en-GB"/>
              </w:rPr>
              <w:t xml:space="preserve">2. </w:t>
            </w:r>
            <w:r w:rsidR="00F928F8" w:rsidRPr="00703B5B">
              <w:rPr>
                <w:b/>
                <w:sz w:val="24"/>
                <w:szCs w:val="24"/>
                <w:lang w:val="en-GB"/>
              </w:rPr>
              <w:t>Contractors</w:t>
            </w:r>
            <w:bookmarkEnd w:id="585"/>
            <w:bookmarkEnd w:id="586"/>
            <w:bookmarkEnd w:id="587"/>
          </w:p>
        </w:tc>
        <w:tc>
          <w:tcPr>
            <w:tcW w:w="6509" w:type="dxa"/>
          </w:tcPr>
          <w:p w14:paraId="3D107B1C" w14:textId="3B92561D" w:rsidR="00D338EA" w:rsidRPr="00703B5B" w:rsidRDefault="00FF6B71">
            <w:pPr>
              <w:numPr>
                <w:ilvl w:val="1"/>
                <w:numId w:val="90"/>
              </w:numPr>
              <w:spacing w:after="200"/>
              <w:ind w:right="-72"/>
              <w:rPr>
                <w:color w:val="231F20"/>
                <w:spacing w:val="-4"/>
                <w:sz w:val="24"/>
                <w:szCs w:val="24"/>
                <w:lang w:val="en-GB"/>
              </w:rPr>
            </w:pPr>
            <w:r w:rsidRPr="00703B5B">
              <w:rPr>
                <w:color w:val="231F20"/>
                <w:spacing w:val="-4"/>
                <w:sz w:val="24"/>
                <w:szCs w:val="24"/>
                <w:lang w:val="en-GB"/>
              </w:rPr>
              <w:t>This</w:t>
            </w:r>
            <w:r w:rsidR="004B3645" w:rsidRPr="00703B5B">
              <w:rPr>
                <w:color w:val="231F20"/>
                <w:spacing w:val="-4"/>
                <w:sz w:val="24"/>
                <w:szCs w:val="24"/>
                <w:lang w:val="en-GB"/>
              </w:rPr>
              <w:t xml:space="preserve"> </w:t>
            </w:r>
            <w:r w:rsidR="005E1F12" w:rsidRPr="00703B5B">
              <w:rPr>
                <w:color w:val="231F20"/>
                <w:spacing w:val="-4"/>
                <w:sz w:val="24"/>
                <w:szCs w:val="24"/>
                <w:lang w:val="en-GB"/>
              </w:rPr>
              <w:t>Framework Agreement</w:t>
            </w:r>
            <w:r w:rsidRPr="00703B5B">
              <w:rPr>
                <w:color w:val="231F20"/>
                <w:spacing w:val="-4"/>
                <w:sz w:val="24"/>
                <w:szCs w:val="24"/>
                <w:lang w:val="en-GB"/>
              </w:rPr>
              <w:t xml:space="preserve"> is concluded between the parties mentioned in the </w:t>
            </w:r>
            <w:r w:rsidR="00E429CD" w:rsidRPr="00703B5B">
              <w:rPr>
                <w:color w:val="231F20"/>
                <w:spacing w:val="-4"/>
                <w:sz w:val="24"/>
                <w:szCs w:val="24"/>
                <w:lang w:val="en-GB"/>
              </w:rPr>
              <w:t xml:space="preserve">Special Conditions </w:t>
            </w:r>
            <w:r w:rsidR="00661071" w:rsidRPr="00703B5B">
              <w:rPr>
                <w:color w:val="231F20"/>
                <w:spacing w:val="-4"/>
                <w:sz w:val="24"/>
                <w:szCs w:val="24"/>
                <w:lang w:val="en-GB"/>
              </w:rPr>
              <w:t>(</w:t>
            </w:r>
            <w:r w:rsidR="00661071" w:rsidRPr="00703B5B">
              <w:rPr>
                <w:b/>
                <w:bCs/>
                <w:color w:val="231F20"/>
                <w:spacing w:val="-4"/>
                <w:sz w:val="24"/>
                <w:szCs w:val="24"/>
                <w:lang w:val="en-GB"/>
              </w:rPr>
              <w:t>SC</w:t>
            </w:r>
            <w:r w:rsidR="001C6B65" w:rsidRPr="00703B5B">
              <w:rPr>
                <w:b/>
                <w:bCs/>
                <w:color w:val="231F20"/>
                <w:spacing w:val="-4"/>
                <w:sz w:val="24"/>
                <w:szCs w:val="24"/>
                <w:lang w:val="en-GB"/>
              </w:rPr>
              <w:t>s</w:t>
            </w:r>
            <w:r w:rsidR="00661071" w:rsidRPr="00703B5B">
              <w:rPr>
                <w:color w:val="231F20"/>
                <w:spacing w:val="-4"/>
                <w:sz w:val="24"/>
                <w:szCs w:val="24"/>
                <w:lang w:val="en-GB"/>
              </w:rPr>
              <w:t>)</w:t>
            </w:r>
            <w:r w:rsidRPr="00703B5B">
              <w:rPr>
                <w:color w:val="231F20"/>
                <w:spacing w:val="-4"/>
                <w:sz w:val="24"/>
                <w:szCs w:val="24"/>
                <w:lang w:val="en-GB"/>
              </w:rPr>
              <w:t xml:space="preserve">. </w:t>
            </w:r>
          </w:p>
        </w:tc>
      </w:tr>
      <w:tr w:rsidR="00F928F8" w:rsidRPr="00B001E1" w14:paraId="3BD3F725" w14:textId="77777777" w:rsidTr="003D6811">
        <w:tc>
          <w:tcPr>
            <w:tcW w:w="2547" w:type="dxa"/>
          </w:tcPr>
          <w:p w14:paraId="588FC1BA" w14:textId="7AE149A7" w:rsidR="00D338EA" w:rsidRPr="00703B5B" w:rsidRDefault="00FF6B71">
            <w:pPr>
              <w:pStyle w:val="Titre4"/>
              <w:jc w:val="left"/>
              <w:rPr>
                <w:b/>
                <w:sz w:val="24"/>
                <w:szCs w:val="24"/>
                <w:lang w:val="en-GB"/>
              </w:rPr>
            </w:pPr>
            <w:bookmarkStart w:id="588" w:name="_Toc519479958"/>
            <w:bookmarkStart w:id="589" w:name="_Toc519481225"/>
            <w:bookmarkStart w:id="590" w:name="_Toc519511383"/>
            <w:r w:rsidRPr="00703B5B">
              <w:rPr>
                <w:b/>
                <w:sz w:val="24"/>
                <w:szCs w:val="24"/>
                <w:lang w:val="en-GB"/>
              </w:rPr>
              <w:t xml:space="preserve">3. </w:t>
            </w:r>
            <w:r w:rsidR="00F928F8" w:rsidRPr="00703B5B">
              <w:rPr>
                <w:b/>
                <w:sz w:val="24"/>
                <w:szCs w:val="24"/>
                <w:lang w:val="en-GB"/>
              </w:rPr>
              <w:t xml:space="preserve">Penalties for misconduct by </w:t>
            </w:r>
            <w:r w:rsidR="004406F8" w:rsidRPr="00703B5B">
              <w:rPr>
                <w:b/>
                <w:sz w:val="24"/>
                <w:szCs w:val="24"/>
                <w:lang w:val="en-GB"/>
              </w:rPr>
              <w:t>bidder</w:t>
            </w:r>
            <w:r w:rsidR="00F928F8" w:rsidRPr="00703B5B">
              <w:rPr>
                <w:b/>
                <w:sz w:val="24"/>
                <w:szCs w:val="24"/>
                <w:lang w:val="en-GB"/>
              </w:rPr>
              <w:t>s or holders of public contracts</w:t>
            </w:r>
            <w:bookmarkEnd w:id="588"/>
            <w:bookmarkEnd w:id="589"/>
            <w:bookmarkEnd w:id="590"/>
          </w:p>
        </w:tc>
        <w:tc>
          <w:tcPr>
            <w:tcW w:w="6509" w:type="dxa"/>
          </w:tcPr>
          <w:p w14:paraId="1E07ED0A" w14:textId="7A80EA03" w:rsidR="00D338EA" w:rsidRPr="00703B5B" w:rsidRDefault="009E6288">
            <w:pPr>
              <w:numPr>
                <w:ilvl w:val="1"/>
                <w:numId w:val="91"/>
              </w:numPr>
              <w:spacing w:after="200"/>
              <w:ind w:right="-72"/>
              <w:rPr>
                <w:sz w:val="24"/>
                <w:szCs w:val="24"/>
                <w:lang w:val="en-GB"/>
              </w:rPr>
            </w:pPr>
            <w:r w:rsidRPr="00703B5B">
              <w:rPr>
                <w:sz w:val="24"/>
                <w:szCs w:val="24"/>
                <w:lang w:val="en-GB"/>
              </w:rPr>
              <w:t xml:space="preserve">ECOWAS requires </w:t>
            </w:r>
            <w:r w:rsidR="004406F8" w:rsidRPr="00703B5B">
              <w:rPr>
                <w:sz w:val="24"/>
                <w:szCs w:val="24"/>
                <w:lang w:val="en-GB"/>
              </w:rPr>
              <w:t>bidder</w:t>
            </w:r>
            <w:r w:rsidRPr="00703B5B">
              <w:rPr>
                <w:sz w:val="24"/>
                <w:szCs w:val="24"/>
                <w:lang w:val="en-GB"/>
              </w:rPr>
              <w:t xml:space="preserve">s and holders of its public contracts to comply with the strictest rules of professional ethics during the award and execution of these contracts. Sanctions may be imposed by the </w:t>
            </w:r>
            <w:r w:rsidR="00126B80" w:rsidRPr="00703B5B">
              <w:rPr>
                <w:sz w:val="24"/>
                <w:szCs w:val="24"/>
                <w:lang w:val="en-GB"/>
              </w:rPr>
              <w:t xml:space="preserve">Sanctions </w:t>
            </w:r>
            <w:r w:rsidRPr="00703B5B">
              <w:rPr>
                <w:sz w:val="24"/>
                <w:szCs w:val="24"/>
                <w:lang w:val="en-GB"/>
              </w:rPr>
              <w:t xml:space="preserve">Committee on </w:t>
            </w:r>
            <w:r w:rsidR="004406F8" w:rsidRPr="00703B5B">
              <w:rPr>
                <w:sz w:val="24"/>
                <w:szCs w:val="24"/>
                <w:lang w:val="en-GB"/>
              </w:rPr>
              <w:t>bidder</w:t>
            </w:r>
            <w:r w:rsidRPr="00703B5B">
              <w:rPr>
                <w:sz w:val="24"/>
                <w:szCs w:val="24"/>
                <w:lang w:val="en-GB"/>
              </w:rPr>
              <w:t xml:space="preserve">s and holders of contracts if they are found to have violated the rules governing the award of public contracts. Any </w:t>
            </w:r>
            <w:r w:rsidR="004406F8" w:rsidRPr="00703B5B">
              <w:rPr>
                <w:sz w:val="24"/>
                <w:szCs w:val="24"/>
                <w:lang w:val="en-GB"/>
              </w:rPr>
              <w:t>bidder</w:t>
            </w:r>
            <w:r w:rsidRPr="00703B5B">
              <w:rPr>
                <w:sz w:val="24"/>
                <w:szCs w:val="24"/>
                <w:lang w:val="en-GB"/>
              </w:rPr>
              <w:t xml:space="preserve"> or contractor </w:t>
            </w:r>
            <w:r w:rsidR="00661071" w:rsidRPr="00703B5B">
              <w:rPr>
                <w:sz w:val="24"/>
                <w:szCs w:val="24"/>
                <w:lang w:val="en-GB"/>
              </w:rPr>
              <w:t>who:</w:t>
            </w:r>
          </w:p>
          <w:p w14:paraId="311D64C3" w14:textId="0A21331B" w:rsidR="00D338EA" w:rsidRPr="00703B5B" w:rsidRDefault="00661071">
            <w:pPr>
              <w:numPr>
                <w:ilvl w:val="0"/>
                <w:numId w:val="86"/>
              </w:numPr>
              <w:ind w:right="113"/>
              <w:rPr>
                <w:sz w:val="24"/>
                <w:szCs w:val="24"/>
                <w:lang w:val="en-GB"/>
              </w:rPr>
            </w:pPr>
            <w:r w:rsidRPr="00703B5B">
              <w:rPr>
                <w:sz w:val="24"/>
                <w:szCs w:val="24"/>
                <w:lang w:val="en-GB"/>
              </w:rPr>
              <w:t xml:space="preserve">has granted or promised to grant to any person involved in any capacity whatsoever in the procurement procedure an undue </w:t>
            </w:r>
            <w:r w:rsidR="00EE20B4" w:rsidRPr="00703B5B">
              <w:rPr>
                <w:sz w:val="24"/>
                <w:szCs w:val="24"/>
                <w:lang w:val="en-GB"/>
              </w:rPr>
              <w:t xml:space="preserve">financial </w:t>
            </w:r>
            <w:r w:rsidRPr="00703B5B">
              <w:rPr>
                <w:sz w:val="24"/>
                <w:szCs w:val="24"/>
                <w:lang w:val="en-GB"/>
              </w:rPr>
              <w:t xml:space="preserve">or other advantage, directly or through intermediaries, </w:t>
            </w:r>
            <w:r w:rsidR="00EE20B4" w:rsidRPr="00703B5B">
              <w:rPr>
                <w:sz w:val="24"/>
                <w:szCs w:val="24"/>
                <w:lang w:val="en-GB"/>
              </w:rPr>
              <w:t>to obtain</w:t>
            </w:r>
            <w:r w:rsidRPr="00703B5B">
              <w:rPr>
                <w:sz w:val="24"/>
                <w:szCs w:val="24"/>
                <w:lang w:val="en-GB"/>
              </w:rPr>
              <w:t xml:space="preserve"> the contract;</w:t>
            </w:r>
          </w:p>
          <w:p w14:paraId="4FAF554B" w14:textId="3E9E66FB" w:rsidR="00D338EA" w:rsidRPr="00703B5B" w:rsidRDefault="00661071">
            <w:pPr>
              <w:numPr>
                <w:ilvl w:val="0"/>
                <w:numId w:val="86"/>
              </w:numPr>
              <w:ind w:right="113"/>
              <w:rPr>
                <w:sz w:val="24"/>
                <w:szCs w:val="24"/>
                <w:lang w:val="en-GB"/>
              </w:rPr>
            </w:pPr>
            <w:r w:rsidRPr="00703B5B">
              <w:rPr>
                <w:sz w:val="24"/>
                <w:szCs w:val="24"/>
                <w:lang w:val="en-GB"/>
              </w:rPr>
              <w:t xml:space="preserve">has participated in collusive practices between </w:t>
            </w:r>
            <w:r w:rsidR="004406F8" w:rsidRPr="00703B5B">
              <w:rPr>
                <w:sz w:val="24"/>
                <w:szCs w:val="24"/>
                <w:lang w:val="en-GB"/>
              </w:rPr>
              <w:t>bidder</w:t>
            </w:r>
            <w:r w:rsidRPr="00703B5B">
              <w:rPr>
                <w:sz w:val="24"/>
                <w:szCs w:val="24"/>
                <w:lang w:val="en-GB"/>
              </w:rPr>
              <w:t xml:space="preserve">s in order to set </w:t>
            </w:r>
            <w:r w:rsidR="00533F26" w:rsidRPr="00703B5B">
              <w:rPr>
                <w:sz w:val="24"/>
                <w:szCs w:val="24"/>
                <w:lang w:val="en-GB"/>
              </w:rPr>
              <w:t>bid</w:t>
            </w:r>
            <w:r w:rsidRPr="00703B5B">
              <w:rPr>
                <w:sz w:val="24"/>
                <w:szCs w:val="24"/>
                <w:lang w:val="en-GB"/>
              </w:rPr>
              <w:t xml:space="preserve"> prices at artificial and non-competitive levels, depriving the Contracting Authority of the benefits of free and open competition;</w:t>
            </w:r>
          </w:p>
          <w:p w14:paraId="146810E4" w14:textId="7C5C045B" w:rsidR="00D338EA" w:rsidRPr="00703B5B" w:rsidRDefault="00661071">
            <w:pPr>
              <w:numPr>
                <w:ilvl w:val="0"/>
                <w:numId w:val="86"/>
              </w:numPr>
              <w:ind w:right="113"/>
              <w:rPr>
                <w:sz w:val="24"/>
                <w:szCs w:val="24"/>
                <w:lang w:val="en-GB"/>
              </w:rPr>
            </w:pPr>
            <w:r w:rsidRPr="00703B5B">
              <w:rPr>
                <w:sz w:val="24"/>
                <w:szCs w:val="24"/>
                <w:lang w:val="en-GB"/>
              </w:rPr>
              <w:t xml:space="preserve">has influenced the method of awarding the contract or the definition of the services in such a way as to gain an undue advantage; </w:t>
            </w:r>
          </w:p>
          <w:p w14:paraId="775CAADB" w14:textId="304302A5" w:rsidR="00D338EA" w:rsidRPr="00703B5B" w:rsidRDefault="00661071">
            <w:pPr>
              <w:numPr>
                <w:ilvl w:val="0"/>
                <w:numId w:val="86"/>
              </w:numPr>
              <w:ind w:right="113"/>
              <w:rPr>
                <w:sz w:val="24"/>
                <w:szCs w:val="24"/>
                <w:lang w:val="en-GB"/>
              </w:rPr>
            </w:pPr>
            <w:r w:rsidRPr="00703B5B">
              <w:rPr>
                <w:sz w:val="24"/>
                <w:szCs w:val="24"/>
                <w:lang w:val="en-GB"/>
              </w:rPr>
              <w:t xml:space="preserve">has deliberately provided false or misleading information or statements in </w:t>
            </w:r>
            <w:r w:rsidR="00364368" w:rsidRPr="00703B5B">
              <w:rPr>
                <w:sz w:val="24"/>
                <w:szCs w:val="24"/>
                <w:lang w:val="en-GB"/>
              </w:rPr>
              <w:t>their bid</w:t>
            </w:r>
            <w:r w:rsidRPr="00703B5B">
              <w:rPr>
                <w:sz w:val="24"/>
                <w:szCs w:val="24"/>
                <w:lang w:val="en-GB"/>
              </w:rPr>
              <w:t>, likely to influence the outcome of the award procedure;</w:t>
            </w:r>
          </w:p>
          <w:p w14:paraId="39137DF5" w14:textId="16A9DDFA" w:rsidR="00D338EA" w:rsidRPr="00703B5B" w:rsidRDefault="00661071">
            <w:pPr>
              <w:numPr>
                <w:ilvl w:val="0"/>
                <w:numId w:val="86"/>
              </w:numPr>
              <w:ind w:right="113"/>
              <w:rPr>
                <w:color w:val="231F20"/>
                <w:spacing w:val="-4"/>
                <w:sz w:val="24"/>
                <w:szCs w:val="24"/>
                <w:lang w:val="en-GB"/>
              </w:rPr>
            </w:pPr>
            <w:r w:rsidRPr="00703B5B">
              <w:rPr>
                <w:sz w:val="24"/>
                <w:szCs w:val="24"/>
                <w:lang w:val="en-GB"/>
              </w:rPr>
              <w:t>has issued payment requests that did not correspond to the services actually provided.</w:t>
            </w:r>
          </w:p>
        </w:tc>
      </w:tr>
      <w:tr w:rsidR="00F928F8" w:rsidRPr="00B001E1" w14:paraId="0030D48D" w14:textId="77777777" w:rsidTr="003D6811">
        <w:tc>
          <w:tcPr>
            <w:tcW w:w="2547" w:type="dxa"/>
          </w:tcPr>
          <w:p w14:paraId="4DBD29CC" w14:textId="77777777" w:rsidR="00F928F8" w:rsidRPr="00703B5B" w:rsidRDefault="00F928F8" w:rsidP="00EE4DB6">
            <w:pPr>
              <w:pStyle w:val="Titre4"/>
              <w:jc w:val="left"/>
              <w:rPr>
                <w:b/>
                <w:sz w:val="24"/>
                <w:szCs w:val="24"/>
                <w:lang w:val="en-GB"/>
              </w:rPr>
            </w:pPr>
          </w:p>
        </w:tc>
        <w:tc>
          <w:tcPr>
            <w:tcW w:w="6509" w:type="dxa"/>
          </w:tcPr>
          <w:p w14:paraId="6CF94B67" w14:textId="25AB61A3" w:rsidR="00D338EA" w:rsidRPr="00703B5B" w:rsidRDefault="00FF6B71">
            <w:pPr>
              <w:numPr>
                <w:ilvl w:val="1"/>
                <w:numId w:val="91"/>
              </w:numPr>
              <w:spacing w:after="200"/>
              <w:ind w:right="-72"/>
              <w:rPr>
                <w:sz w:val="24"/>
                <w:szCs w:val="24"/>
                <w:lang w:val="en-GB"/>
              </w:rPr>
            </w:pPr>
            <w:r w:rsidRPr="00703B5B">
              <w:rPr>
                <w:sz w:val="24"/>
                <w:szCs w:val="24"/>
                <w:lang w:val="en-GB"/>
              </w:rPr>
              <w:t xml:space="preserve">Violations committed are recorded by the </w:t>
            </w:r>
            <w:r w:rsidR="00661071" w:rsidRPr="00703B5B">
              <w:rPr>
                <w:sz w:val="24"/>
                <w:szCs w:val="24"/>
                <w:lang w:val="en-GB"/>
              </w:rPr>
              <w:t>C</w:t>
            </w:r>
            <w:r w:rsidR="00F901C9" w:rsidRPr="00703B5B">
              <w:rPr>
                <w:sz w:val="24"/>
                <w:szCs w:val="24"/>
                <w:lang w:val="en-GB"/>
              </w:rPr>
              <w:t xml:space="preserve">ontracting </w:t>
            </w:r>
            <w:r w:rsidR="00661071" w:rsidRPr="00703B5B">
              <w:rPr>
                <w:sz w:val="24"/>
                <w:szCs w:val="24"/>
                <w:lang w:val="en-GB"/>
              </w:rPr>
              <w:t>A</w:t>
            </w:r>
            <w:r w:rsidR="00F901C9" w:rsidRPr="00703B5B">
              <w:rPr>
                <w:sz w:val="24"/>
                <w:szCs w:val="24"/>
                <w:lang w:val="en-GB"/>
              </w:rPr>
              <w:t>uthority</w:t>
            </w:r>
            <w:r w:rsidRPr="00703B5B">
              <w:rPr>
                <w:sz w:val="24"/>
                <w:szCs w:val="24"/>
                <w:lang w:val="en-GB"/>
              </w:rPr>
              <w:t xml:space="preserve">, which carries out all necessary investigations and refers the matter to all competent authorities.  Without prejudice to criminal proceedings and actions for compensation for the loss suffered by the </w:t>
            </w:r>
            <w:r w:rsidR="00661071" w:rsidRPr="00703B5B">
              <w:rPr>
                <w:sz w:val="24"/>
                <w:szCs w:val="24"/>
                <w:lang w:val="en-GB"/>
              </w:rPr>
              <w:t>C</w:t>
            </w:r>
            <w:r w:rsidRPr="00703B5B">
              <w:rPr>
                <w:sz w:val="24"/>
                <w:szCs w:val="24"/>
                <w:lang w:val="en-GB"/>
              </w:rPr>
              <w:t xml:space="preserve">ontracting </w:t>
            </w:r>
            <w:r w:rsidR="00661071" w:rsidRPr="00703B5B">
              <w:rPr>
                <w:sz w:val="24"/>
                <w:szCs w:val="24"/>
                <w:lang w:val="en-GB"/>
              </w:rPr>
              <w:t>A</w:t>
            </w:r>
            <w:r w:rsidRPr="00703B5B">
              <w:rPr>
                <w:sz w:val="24"/>
                <w:szCs w:val="24"/>
                <w:lang w:val="en-GB"/>
              </w:rPr>
              <w:t>uthority, the following penalties may be imposed, cumulatively as appropriate:</w:t>
            </w:r>
          </w:p>
          <w:p w14:paraId="32CE9585" w14:textId="773EF68D" w:rsidR="00D338EA" w:rsidRPr="00703B5B" w:rsidRDefault="00FF6B71">
            <w:pPr>
              <w:numPr>
                <w:ilvl w:val="0"/>
                <w:numId w:val="88"/>
              </w:numPr>
              <w:ind w:right="113"/>
              <w:rPr>
                <w:sz w:val="24"/>
                <w:szCs w:val="24"/>
                <w:lang w:val="en-GB"/>
              </w:rPr>
            </w:pPr>
            <w:r w:rsidRPr="00703B5B">
              <w:rPr>
                <w:sz w:val="24"/>
                <w:szCs w:val="24"/>
                <w:lang w:val="en-GB"/>
              </w:rPr>
              <w:t xml:space="preserve">confiscation of guarantees provided by the offender in connection with procurement procedures in which he </w:t>
            </w:r>
            <w:r w:rsidR="00661071" w:rsidRPr="00703B5B">
              <w:rPr>
                <w:sz w:val="24"/>
                <w:szCs w:val="24"/>
                <w:lang w:val="en-GB"/>
              </w:rPr>
              <w:t>participated;</w:t>
            </w:r>
          </w:p>
          <w:p w14:paraId="3A4AE6C2" w14:textId="77777777" w:rsidR="00D338EA" w:rsidRPr="00703B5B" w:rsidRDefault="00FF6B71">
            <w:pPr>
              <w:numPr>
                <w:ilvl w:val="0"/>
                <w:numId w:val="88"/>
              </w:numPr>
              <w:ind w:right="113"/>
              <w:rPr>
                <w:sz w:val="24"/>
                <w:szCs w:val="24"/>
                <w:lang w:val="en-GB"/>
              </w:rPr>
            </w:pPr>
            <w:r w:rsidRPr="00703B5B">
              <w:rPr>
                <w:sz w:val="24"/>
                <w:szCs w:val="24"/>
                <w:lang w:val="en-GB"/>
              </w:rPr>
              <w:t>exclusion from the right to compete for public contracts, public service delegations and partnership contracts for a period determined according to the seriousness of the misconduct committed.</w:t>
            </w:r>
          </w:p>
          <w:p w14:paraId="66837957" w14:textId="77777777" w:rsidR="00F928F8" w:rsidRPr="00703B5B" w:rsidRDefault="00F928F8" w:rsidP="003D6811">
            <w:pPr>
              <w:rPr>
                <w:sz w:val="24"/>
                <w:szCs w:val="24"/>
                <w:lang w:val="en-GB"/>
              </w:rPr>
            </w:pPr>
          </w:p>
          <w:p w14:paraId="5CD2E8C7" w14:textId="075EBBEE" w:rsidR="00D338EA" w:rsidRPr="00703B5B" w:rsidRDefault="00FF6B71">
            <w:pPr>
              <w:numPr>
                <w:ilvl w:val="1"/>
                <w:numId w:val="91"/>
              </w:numPr>
              <w:spacing w:after="200"/>
              <w:ind w:right="-72"/>
              <w:rPr>
                <w:sz w:val="24"/>
                <w:szCs w:val="24"/>
                <w:lang w:val="en-GB"/>
              </w:rPr>
            </w:pPr>
            <w:r w:rsidRPr="00703B5B">
              <w:rPr>
                <w:sz w:val="24"/>
                <w:szCs w:val="24"/>
                <w:lang w:val="en-GB"/>
              </w:rPr>
              <w:t xml:space="preserve">These penalties may be extended to any company that owns the majority of the capital of the offending company, or of which the offending company owns the majority of the capital, in the event of collusion established by the </w:t>
            </w:r>
            <w:r w:rsidR="000B199F" w:rsidRPr="00703B5B">
              <w:rPr>
                <w:sz w:val="24"/>
                <w:szCs w:val="24"/>
                <w:lang w:val="en-GB"/>
              </w:rPr>
              <w:t>C</w:t>
            </w:r>
            <w:r w:rsidR="007A763B" w:rsidRPr="00703B5B">
              <w:rPr>
                <w:sz w:val="24"/>
                <w:szCs w:val="24"/>
                <w:lang w:val="en-GB"/>
              </w:rPr>
              <w:t xml:space="preserve">ontracting </w:t>
            </w:r>
            <w:r w:rsidR="000B199F" w:rsidRPr="00703B5B">
              <w:rPr>
                <w:sz w:val="24"/>
                <w:szCs w:val="24"/>
                <w:lang w:val="en-GB"/>
              </w:rPr>
              <w:t>A</w:t>
            </w:r>
            <w:r w:rsidR="00AE7CCF" w:rsidRPr="00703B5B">
              <w:rPr>
                <w:sz w:val="24"/>
                <w:szCs w:val="24"/>
                <w:lang w:val="en-GB"/>
              </w:rPr>
              <w:t>uthority.</w:t>
            </w:r>
          </w:p>
          <w:p w14:paraId="223902E5" w14:textId="36B24E61" w:rsidR="00D338EA" w:rsidRPr="00703B5B" w:rsidRDefault="00FF6B71">
            <w:pPr>
              <w:numPr>
                <w:ilvl w:val="1"/>
                <w:numId w:val="91"/>
              </w:numPr>
              <w:spacing w:after="200"/>
              <w:ind w:right="-72"/>
              <w:rPr>
                <w:sz w:val="24"/>
                <w:szCs w:val="24"/>
                <w:lang w:val="en-GB"/>
              </w:rPr>
            </w:pPr>
            <w:r w:rsidRPr="00703B5B">
              <w:rPr>
                <w:sz w:val="24"/>
                <w:szCs w:val="24"/>
                <w:lang w:val="en-GB"/>
              </w:rPr>
              <w:t xml:space="preserve">Where the violations committed are established after the </w:t>
            </w:r>
            <w:r w:rsidR="00EE20B4" w:rsidRPr="00703B5B">
              <w:rPr>
                <w:sz w:val="24"/>
                <w:szCs w:val="24"/>
                <w:lang w:val="en-GB"/>
              </w:rPr>
              <w:t>contract award</w:t>
            </w:r>
            <w:r w:rsidRPr="00703B5B">
              <w:rPr>
                <w:sz w:val="24"/>
                <w:szCs w:val="24"/>
                <w:lang w:val="en-GB"/>
              </w:rPr>
              <w:t xml:space="preserve">, the penalty imposed may be accompanied by the termination of the </w:t>
            </w:r>
            <w:r w:rsidR="000B199F" w:rsidRPr="00703B5B">
              <w:rPr>
                <w:sz w:val="24"/>
                <w:szCs w:val="24"/>
                <w:lang w:val="en-GB"/>
              </w:rPr>
              <w:t xml:space="preserve">ongoing </w:t>
            </w:r>
            <w:r w:rsidRPr="00703B5B">
              <w:rPr>
                <w:sz w:val="24"/>
                <w:szCs w:val="24"/>
                <w:lang w:val="en-GB"/>
              </w:rPr>
              <w:t>contract or the substitution of another company at the risk and peril of the sanctioned offender.</w:t>
            </w:r>
          </w:p>
        </w:tc>
      </w:tr>
      <w:tr w:rsidR="00F928F8" w:rsidRPr="00703B5B" w14:paraId="5A13169C" w14:textId="77777777" w:rsidTr="003D6811">
        <w:tc>
          <w:tcPr>
            <w:tcW w:w="2547" w:type="dxa"/>
          </w:tcPr>
          <w:p w14:paraId="6C56D207" w14:textId="7978E38E" w:rsidR="00D338EA" w:rsidRPr="00703B5B" w:rsidRDefault="00FF6B71">
            <w:pPr>
              <w:pStyle w:val="Titre4"/>
              <w:jc w:val="left"/>
              <w:rPr>
                <w:b/>
                <w:sz w:val="24"/>
                <w:szCs w:val="24"/>
                <w:lang w:val="en-GB"/>
              </w:rPr>
            </w:pPr>
            <w:bookmarkStart w:id="591" w:name="_Toc519479959"/>
            <w:bookmarkStart w:id="592" w:name="_Toc519481226"/>
            <w:bookmarkStart w:id="593" w:name="_Toc519511384"/>
            <w:r w:rsidRPr="00703B5B">
              <w:rPr>
                <w:b/>
                <w:sz w:val="24"/>
                <w:szCs w:val="24"/>
                <w:lang w:val="en-GB"/>
              </w:rPr>
              <w:t xml:space="preserve">4. </w:t>
            </w:r>
            <w:r w:rsidR="00F928F8" w:rsidRPr="00703B5B">
              <w:rPr>
                <w:b/>
                <w:sz w:val="24"/>
                <w:szCs w:val="24"/>
                <w:lang w:val="en-GB"/>
              </w:rPr>
              <w:t xml:space="preserve">Entry into force of the </w:t>
            </w:r>
            <w:bookmarkEnd w:id="591"/>
            <w:bookmarkEnd w:id="592"/>
            <w:bookmarkEnd w:id="593"/>
            <w:r w:rsidR="005E1F12" w:rsidRPr="00703B5B">
              <w:rPr>
                <w:b/>
                <w:sz w:val="24"/>
                <w:szCs w:val="24"/>
                <w:lang w:val="en-GB"/>
              </w:rPr>
              <w:t>Framework Agreement</w:t>
            </w:r>
          </w:p>
        </w:tc>
        <w:tc>
          <w:tcPr>
            <w:tcW w:w="6509" w:type="dxa"/>
          </w:tcPr>
          <w:p w14:paraId="59C44836" w14:textId="09624071" w:rsidR="00D338EA" w:rsidRPr="00703B5B" w:rsidRDefault="00FF6B71">
            <w:pPr>
              <w:numPr>
                <w:ilvl w:val="1"/>
                <w:numId w:val="92"/>
              </w:numPr>
              <w:spacing w:after="200"/>
              <w:ind w:right="-72"/>
              <w:rPr>
                <w:color w:val="231F20"/>
                <w:spacing w:val="-4"/>
                <w:sz w:val="24"/>
                <w:szCs w:val="24"/>
                <w:lang w:val="en-GB"/>
              </w:rPr>
            </w:pPr>
            <w:r w:rsidRPr="00703B5B">
              <w:rPr>
                <w:sz w:val="24"/>
                <w:szCs w:val="24"/>
                <w:lang w:val="en-GB"/>
              </w:rPr>
              <w:t xml:space="preserve">This </w:t>
            </w:r>
            <w:r w:rsidR="005E1F12" w:rsidRPr="00703B5B">
              <w:rPr>
                <w:sz w:val="24"/>
                <w:szCs w:val="24"/>
                <w:lang w:val="en-GB"/>
              </w:rPr>
              <w:t>Framework Agreement</w:t>
            </w:r>
            <w:r w:rsidRPr="00703B5B">
              <w:rPr>
                <w:sz w:val="24"/>
                <w:szCs w:val="24"/>
                <w:lang w:val="en-GB"/>
              </w:rPr>
              <w:t xml:space="preserve"> shall enter into force on the date the </w:t>
            </w:r>
            <w:r w:rsidR="005E1F12" w:rsidRPr="00703B5B">
              <w:rPr>
                <w:sz w:val="24"/>
                <w:szCs w:val="24"/>
                <w:lang w:val="en-GB"/>
              </w:rPr>
              <w:t>Framework Agreement</w:t>
            </w:r>
            <w:r w:rsidRPr="00703B5B">
              <w:rPr>
                <w:sz w:val="24"/>
                <w:szCs w:val="24"/>
                <w:lang w:val="en-GB"/>
              </w:rPr>
              <w:t xml:space="preserve"> is notified to the Contractor or such later date as may be specified in the </w:t>
            </w:r>
            <w:r w:rsidR="000B199F" w:rsidRPr="00703B5B">
              <w:rPr>
                <w:sz w:val="24"/>
                <w:szCs w:val="24"/>
                <w:lang w:val="en-GB"/>
              </w:rPr>
              <w:t>SC</w:t>
            </w:r>
            <w:r w:rsidR="001C6B65" w:rsidRPr="00703B5B">
              <w:rPr>
                <w:sz w:val="24"/>
                <w:szCs w:val="24"/>
                <w:lang w:val="en-GB"/>
              </w:rPr>
              <w:t>s</w:t>
            </w:r>
            <w:r w:rsidRPr="00703B5B">
              <w:rPr>
                <w:sz w:val="24"/>
                <w:szCs w:val="24"/>
                <w:lang w:val="en-GB"/>
              </w:rPr>
              <w:t>. This date is the effective date.</w:t>
            </w:r>
          </w:p>
        </w:tc>
      </w:tr>
      <w:tr w:rsidR="00F928F8" w:rsidRPr="00B001E1" w14:paraId="3E6A3232" w14:textId="77777777" w:rsidTr="003D6811">
        <w:tc>
          <w:tcPr>
            <w:tcW w:w="2547" w:type="dxa"/>
          </w:tcPr>
          <w:p w14:paraId="29573418" w14:textId="227A16C5" w:rsidR="00D338EA" w:rsidRPr="00703B5B" w:rsidRDefault="00FF6B71">
            <w:pPr>
              <w:pStyle w:val="Titre4"/>
              <w:jc w:val="left"/>
              <w:rPr>
                <w:b/>
                <w:sz w:val="24"/>
                <w:szCs w:val="24"/>
                <w:lang w:val="en-GB"/>
              </w:rPr>
            </w:pPr>
            <w:bookmarkStart w:id="594" w:name="_Toc519479960"/>
            <w:bookmarkStart w:id="595" w:name="_Toc519481227"/>
            <w:bookmarkStart w:id="596" w:name="_Toc519511385"/>
            <w:r w:rsidRPr="00703B5B">
              <w:rPr>
                <w:b/>
                <w:sz w:val="24"/>
                <w:szCs w:val="24"/>
                <w:lang w:val="en-GB"/>
              </w:rPr>
              <w:t xml:space="preserve">5. </w:t>
            </w:r>
            <w:r w:rsidR="00F928F8" w:rsidRPr="00703B5B">
              <w:rPr>
                <w:b/>
                <w:sz w:val="24"/>
                <w:szCs w:val="24"/>
                <w:lang w:val="en-GB"/>
              </w:rPr>
              <w:t xml:space="preserve">Purpose of the </w:t>
            </w:r>
            <w:r w:rsidR="005E1F12" w:rsidRPr="00703B5B">
              <w:rPr>
                <w:b/>
                <w:sz w:val="24"/>
                <w:szCs w:val="24"/>
                <w:lang w:val="en-GB"/>
              </w:rPr>
              <w:t>Framework Agreement</w:t>
            </w:r>
            <w:r w:rsidR="00F928F8" w:rsidRPr="00703B5B">
              <w:rPr>
                <w:b/>
                <w:sz w:val="24"/>
                <w:szCs w:val="24"/>
                <w:lang w:val="en-GB"/>
              </w:rPr>
              <w:t xml:space="preserve"> and contracts concluded </w:t>
            </w:r>
            <w:r w:rsidR="00A748C8" w:rsidRPr="00703B5B">
              <w:rPr>
                <w:b/>
                <w:sz w:val="24"/>
                <w:szCs w:val="24"/>
                <w:lang w:val="en-GB"/>
              </w:rPr>
              <w:t>under</w:t>
            </w:r>
            <w:r w:rsidR="00F928F8" w:rsidRPr="00703B5B">
              <w:rPr>
                <w:b/>
                <w:sz w:val="24"/>
                <w:szCs w:val="24"/>
                <w:lang w:val="en-GB"/>
              </w:rPr>
              <w:t xml:space="preserve"> the </w:t>
            </w:r>
            <w:bookmarkEnd w:id="594"/>
            <w:bookmarkEnd w:id="595"/>
            <w:bookmarkEnd w:id="596"/>
            <w:r w:rsidR="005E1F12" w:rsidRPr="00703B5B">
              <w:rPr>
                <w:b/>
                <w:sz w:val="24"/>
                <w:szCs w:val="24"/>
                <w:lang w:val="en-GB"/>
              </w:rPr>
              <w:t>Framework Agreement</w:t>
            </w:r>
          </w:p>
        </w:tc>
        <w:tc>
          <w:tcPr>
            <w:tcW w:w="6509" w:type="dxa"/>
          </w:tcPr>
          <w:p w14:paraId="117632E5" w14:textId="5D1F6537" w:rsidR="00D338EA" w:rsidRPr="00703B5B" w:rsidRDefault="00FF6B71">
            <w:pPr>
              <w:numPr>
                <w:ilvl w:val="1"/>
                <w:numId w:val="93"/>
              </w:numPr>
              <w:spacing w:after="200"/>
              <w:ind w:right="-72"/>
              <w:rPr>
                <w:sz w:val="24"/>
                <w:szCs w:val="24"/>
                <w:lang w:val="en-GB"/>
              </w:rPr>
            </w:pPr>
            <w:r w:rsidRPr="00703B5B">
              <w:rPr>
                <w:sz w:val="24"/>
                <w:szCs w:val="24"/>
                <w:lang w:val="en-GB"/>
              </w:rPr>
              <w:t>These General Conditions</w:t>
            </w:r>
            <w:r w:rsidR="004B3645" w:rsidRPr="00703B5B">
              <w:rPr>
                <w:sz w:val="24"/>
                <w:szCs w:val="24"/>
                <w:lang w:val="en-GB"/>
              </w:rPr>
              <w:t xml:space="preserve"> of </w:t>
            </w:r>
            <w:r w:rsidR="00EE20B4" w:rsidRPr="00703B5B">
              <w:rPr>
                <w:sz w:val="24"/>
                <w:szCs w:val="24"/>
                <w:lang w:val="en-GB"/>
              </w:rPr>
              <w:t xml:space="preserve">the </w:t>
            </w:r>
            <w:r w:rsidR="004B3645" w:rsidRPr="00703B5B">
              <w:rPr>
                <w:sz w:val="24"/>
                <w:szCs w:val="24"/>
                <w:lang w:val="en-GB"/>
              </w:rPr>
              <w:t>Contract</w:t>
            </w:r>
            <w:r w:rsidRPr="00703B5B">
              <w:rPr>
                <w:sz w:val="24"/>
                <w:szCs w:val="24"/>
                <w:lang w:val="en-GB"/>
              </w:rPr>
              <w:t xml:space="preserve"> govern the procedures for implementing the </w:t>
            </w:r>
            <w:r w:rsidR="005E1F12" w:rsidRPr="00703B5B">
              <w:rPr>
                <w:sz w:val="24"/>
                <w:szCs w:val="24"/>
                <w:lang w:val="en-GB"/>
              </w:rPr>
              <w:t>Framework Agreement</w:t>
            </w:r>
            <w:r w:rsidRPr="00703B5B">
              <w:rPr>
                <w:sz w:val="24"/>
                <w:szCs w:val="24"/>
                <w:lang w:val="en-GB"/>
              </w:rPr>
              <w:t xml:space="preserve">, the subject of which is defined in the </w:t>
            </w:r>
            <w:r w:rsidR="000B199F" w:rsidRPr="00703B5B">
              <w:rPr>
                <w:b/>
                <w:bCs/>
                <w:sz w:val="24"/>
                <w:szCs w:val="24"/>
                <w:lang w:val="en-GB"/>
              </w:rPr>
              <w:t>SC</w:t>
            </w:r>
            <w:r w:rsidR="001C6B65" w:rsidRPr="00703B5B">
              <w:rPr>
                <w:b/>
                <w:bCs/>
                <w:sz w:val="24"/>
                <w:szCs w:val="24"/>
                <w:lang w:val="en-GB"/>
              </w:rPr>
              <w:t>s</w:t>
            </w:r>
            <w:r w:rsidRPr="00703B5B">
              <w:rPr>
                <w:b/>
                <w:sz w:val="24"/>
                <w:szCs w:val="24"/>
                <w:lang w:val="en-GB"/>
              </w:rPr>
              <w:t xml:space="preserve">, </w:t>
            </w:r>
            <w:r w:rsidRPr="00703B5B">
              <w:rPr>
                <w:sz w:val="24"/>
                <w:szCs w:val="24"/>
                <w:lang w:val="en-GB"/>
              </w:rPr>
              <w:t xml:space="preserve">as well as those relating to the conclusion of contracts to be awarded </w:t>
            </w:r>
            <w:r w:rsidR="00A748C8" w:rsidRPr="00703B5B">
              <w:rPr>
                <w:sz w:val="24"/>
                <w:szCs w:val="24"/>
                <w:lang w:val="en-GB"/>
              </w:rPr>
              <w:t xml:space="preserve">under </w:t>
            </w: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 xml:space="preserve"> during the period set out in </w:t>
            </w:r>
            <w:r w:rsidR="000B199F" w:rsidRPr="00703B5B">
              <w:rPr>
                <w:sz w:val="24"/>
                <w:szCs w:val="24"/>
                <w:lang w:val="en-GB"/>
              </w:rPr>
              <w:t>A</w:t>
            </w:r>
            <w:r w:rsidRPr="00703B5B">
              <w:rPr>
                <w:sz w:val="24"/>
                <w:szCs w:val="24"/>
                <w:lang w:val="en-GB"/>
              </w:rPr>
              <w:t>rticle 11 of the General Conditions</w:t>
            </w:r>
            <w:r w:rsidR="004B3645" w:rsidRPr="00703B5B">
              <w:rPr>
                <w:sz w:val="24"/>
                <w:szCs w:val="24"/>
                <w:lang w:val="en-GB"/>
              </w:rPr>
              <w:t xml:space="preserve"> of </w:t>
            </w:r>
            <w:r w:rsidR="00A748C8" w:rsidRPr="00703B5B">
              <w:rPr>
                <w:sz w:val="24"/>
                <w:szCs w:val="24"/>
                <w:lang w:val="en-GB"/>
              </w:rPr>
              <w:t xml:space="preserve">the </w:t>
            </w:r>
            <w:r w:rsidR="004B3645" w:rsidRPr="00703B5B">
              <w:rPr>
                <w:sz w:val="24"/>
                <w:szCs w:val="24"/>
                <w:lang w:val="en-GB"/>
              </w:rPr>
              <w:t>Contract</w:t>
            </w:r>
            <w:r w:rsidRPr="00703B5B">
              <w:rPr>
                <w:sz w:val="24"/>
                <w:szCs w:val="24"/>
                <w:lang w:val="en-GB"/>
              </w:rPr>
              <w:t>.</w:t>
            </w:r>
          </w:p>
          <w:p w14:paraId="7E8B3B2D" w14:textId="187AE824" w:rsidR="00D338EA" w:rsidRPr="00703B5B" w:rsidRDefault="00FF6B71">
            <w:pPr>
              <w:numPr>
                <w:ilvl w:val="1"/>
                <w:numId w:val="93"/>
              </w:numPr>
              <w:spacing w:after="200"/>
              <w:ind w:right="-72"/>
              <w:rPr>
                <w:sz w:val="24"/>
                <w:szCs w:val="24"/>
                <w:lang w:val="en-GB"/>
              </w:rPr>
            </w:pPr>
            <w:r w:rsidRPr="00703B5B">
              <w:rPr>
                <w:sz w:val="24"/>
                <w:szCs w:val="24"/>
                <w:lang w:val="en-GB"/>
              </w:rPr>
              <w:t xml:space="preserve">The subject of the contracts to be awarded </w:t>
            </w:r>
            <w:r w:rsidR="00A748C8" w:rsidRPr="00703B5B">
              <w:rPr>
                <w:sz w:val="24"/>
                <w:szCs w:val="24"/>
                <w:lang w:val="en-GB"/>
              </w:rPr>
              <w:t xml:space="preserve">under </w:t>
            </w: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 xml:space="preserve"> is specified in the </w:t>
            </w:r>
            <w:r w:rsidR="000B199F" w:rsidRPr="00703B5B">
              <w:rPr>
                <w:sz w:val="24"/>
                <w:szCs w:val="24"/>
                <w:lang w:val="en-GB"/>
              </w:rPr>
              <w:t>S</w:t>
            </w:r>
            <w:r w:rsidRPr="00703B5B">
              <w:rPr>
                <w:b/>
                <w:sz w:val="24"/>
                <w:szCs w:val="24"/>
                <w:lang w:val="en-GB"/>
              </w:rPr>
              <w:t>C</w:t>
            </w:r>
            <w:r w:rsidR="001C6B65" w:rsidRPr="00703B5B">
              <w:rPr>
                <w:b/>
                <w:sz w:val="24"/>
                <w:szCs w:val="24"/>
                <w:lang w:val="en-GB"/>
              </w:rPr>
              <w:t>s</w:t>
            </w:r>
            <w:r w:rsidRPr="00703B5B">
              <w:rPr>
                <w:sz w:val="24"/>
                <w:szCs w:val="24"/>
                <w:lang w:val="en-GB"/>
              </w:rPr>
              <w:t>.</w:t>
            </w:r>
          </w:p>
        </w:tc>
      </w:tr>
      <w:tr w:rsidR="00F928F8" w:rsidRPr="00B001E1" w14:paraId="1BB7B2E5" w14:textId="77777777" w:rsidTr="003D6811">
        <w:tc>
          <w:tcPr>
            <w:tcW w:w="2547" w:type="dxa"/>
          </w:tcPr>
          <w:p w14:paraId="0B1483F4" w14:textId="00E9049A" w:rsidR="00D338EA" w:rsidRPr="00703B5B" w:rsidRDefault="00FF6B71">
            <w:pPr>
              <w:pStyle w:val="Titre4"/>
              <w:jc w:val="left"/>
              <w:rPr>
                <w:b/>
                <w:sz w:val="24"/>
                <w:szCs w:val="24"/>
                <w:lang w:val="en-GB"/>
              </w:rPr>
            </w:pPr>
            <w:bookmarkStart w:id="597" w:name="_Toc519479961"/>
            <w:bookmarkStart w:id="598" w:name="_Toc519481228"/>
            <w:bookmarkStart w:id="599" w:name="_Toc519511386"/>
            <w:r w:rsidRPr="00703B5B">
              <w:rPr>
                <w:b/>
                <w:sz w:val="24"/>
                <w:szCs w:val="24"/>
                <w:lang w:val="en-GB"/>
              </w:rPr>
              <w:t xml:space="preserve">6. </w:t>
            </w:r>
            <w:r w:rsidR="00F928F8" w:rsidRPr="00703B5B">
              <w:rPr>
                <w:b/>
                <w:sz w:val="24"/>
                <w:szCs w:val="24"/>
                <w:lang w:val="en-GB"/>
              </w:rPr>
              <w:t xml:space="preserve">Characteristics of the </w:t>
            </w:r>
            <w:bookmarkEnd w:id="597"/>
            <w:bookmarkEnd w:id="598"/>
            <w:bookmarkEnd w:id="599"/>
            <w:r w:rsidR="005E1F12" w:rsidRPr="00703B5B">
              <w:rPr>
                <w:b/>
                <w:sz w:val="24"/>
                <w:szCs w:val="24"/>
                <w:lang w:val="en-GB"/>
              </w:rPr>
              <w:t>Framework Agreement</w:t>
            </w:r>
          </w:p>
        </w:tc>
        <w:tc>
          <w:tcPr>
            <w:tcW w:w="6509" w:type="dxa"/>
          </w:tcPr>
          <w:p w14:paraId="2D16EEAD" w14:textId="7C316748" w:rsidR="00D338EA" w:rsidRPr="00703B5B" w:rsidRDefault="00FF6B71">
            <w:pPr>
              <w:numPr>
                <w:ilvl w:val="1"/>
                <w:numId w:val="94"/>
              </w:numPr>
              <w:spacing w:after="200"/>
              <w:ind w:right="-72"/>
              <w:rPr>
                <w:sz w:val="24"/>
                <w:szCs w:val="24"/>
                <w:lang w:val="en-GB"/>
              </w:rPr>
            </w:pP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 xml:space="preserve"> may be of the open or closed type. The type of this </w:t>
            </w:r>
            <w:r w:rsidR="005E1F12" w:rsidRPr="00703B5B">
              <w:rPr>
                <w:sz w:val="24"/>
                <w:szCs w:val="24"/>
                <w:lang w:val="en-GB"/>
              </w:rPr>
              <w:t>Framework Agreement</w:t>
            </w:r>
            <w:r w:rsidRPr="00703B5B">
              <w:rPr>
                <w:sz w:val="24"/>
                <w:szCs w:val="24"/>
                <w:lang w:val="en-GB"/>
              </w:rPr>
              <w:t xml:space="preserve"> is indicated in the </w:t>
            </w:r>
            <w:r w:rsidR="000B199F" w:rsidRPr="00703B5B">
              <w:rPr>
                <w:b/>
                <w:bCs/>
                <w:sz w:val="24"/>
                <w:szCs w:val="24"/>
                <w:lang w:val="en-GB"/>
              </w:rPr>
              <w:t>S</w:t>
            </w:r>
            <w:r w:rsidRPr="00703B5B">
              <w:rPr>
                <w:b/>
                <w:bCs/>
                <w:sz w:val="24"/>
                <w:szCs w:val="24"/>
                <w:lang w:val="en-GB"/>
              </w:rPr>
              <w:t>C</w:t>
            </w:r>
            <w:r w:rsidR="001C6B65" w:rsidRPr="00703B5B">
              <w:rPr>
                <w:b/>
                <w:bCs/>
                <w:sz w:val="24"/>
                <w:szCs w:val="24"/>
                <w:lang w:val="en-GB"/>
              </w:rPr>
              <w:t>s</w:t>
            </w:r>
            <w:r w:rsidRPr="00703B5B">
              <w:rPr>
                <w:sz w:val="24"/>
                <w:szCs w:val="24"/>
                <w:lang w:val="en-GB"/>
              </w:rPr>
              <w:t xml:space="preserve">. </w:t>
            </w:r>
          </w:p>
          <w:p w14:paraId="63CF1DD0" w14:textId="0E5420AF" w:rsidR="00D338EA" w:rsidRPr="00703B5B" w:rsidRDefault="00FF6B71">
            <w:pPr>
              <w:numPr>
                <w:ilvl w:val="1"/>
                <w:numId w:val="94"/>
              </w:numPr>
              <w:spacing w:after="200"/>
              <w:ind w:right="-72"/>
              <w:rPr>
                <w:sz w:val="24"/>
                <w:szCs w:val="24"/>
                <w:lang w:val="en-GB"/>
              </w:rPr>
            </w:pPr>
            <w:r w:rsidRPr="00703B5B">
              <w:rPr>
                <w:sz w:val="24"/>
                <w:szCs w:val="24"/>
                <w:lang w:val="en-GB"/>
              </w:rPr>
              <w:t xml:space="preserve">If the </w:t>
            </w:r>
            <w:r w:rsidR="005E1F12" w:rsidRPr="00703B5B">
              <w:rPr>
                <w:sz w:val="24"/>
                <w:szCs w:val="24"/>
                <w:lang w:val="en-GB"/>
              </w:rPr>
              <w:t>Framework Agreement</w:t>
            </w:r>
            <w:r w:rsidRPr="00703B5B">
              <w:rPr>
                <w:sz w:val="24"/>
                <w:szCs w:val="24"/>
                <w:lang w:val="en-GB"/>
              </w:rPr>
              <w:t xml:space="preserve"> is open, the frequency of the competiti</w:t>
            </w:r>
            <w:r w:rsidR="00B93AA8" w:rsidRPr="00703B5B">
              <w:rPr>
                <w:sz w:val="24"/>
                <w:szCs w:val="24"/>
                <w:lang w:val="en-GB"/>
              </w:rPr>
              <w:t>ve bidding</w:t>
            </w:r>
            <w:r w:rsidRPr="00703B5B">
              <w:rPr>
                <w:sz w:val="24"/>
                <w:szCs w:val="24"/>
                <w:lang w:val="en-GB"/>
              </w:rPr>
              <w:t xml:space="preserve"> for the admission of new </w:t>
            </w:r>
            <w:r w:rsidR="004406F8" w:rsidRPr="00703B5B">
              <w:rPr>
                <w:sz w:val="24"/>
                <w:szCs w:val="24"/>
                <w:lang w:val="en-GB"/>
              </w:rPr>
              <w:t>bidder</w:t>
            </w:r>
            <w:r w:rsidRPr="00703B5B">
              <w:rPr>
                <w:sz w:val="24"/>
                <w:szCs w:val="24"/>
                <w:lang w:val="en-GB"/>
              </w:rPr>
              <w:t xml:space="preserve">s will be specified in the </w:t>
            </w:r>
            <w:r w:rsidR="000B199F" w:rsidRPr="00703B5B">
              <w:rPr>
                <w:b/>
                <w:bCs/>
                <w:sz w:val="24"/>
                <w:szCs w:val="24"/>
                <w:lang w:val="en-GB"/>
              </w:rPr>
              <w:t>SC</w:t>
            </w:r>
            <w:r w:rsidR="004B3645" w:rsidRPr="00703B5B">
              <w:rPr>
                <w:b/>
                <w:bCs/>
                <w:sz w:val="24"/>
                <w:szCs w:val="24"/>
                <w:lang w:val="en-GB"/>
              </w:rPr>
              <w:t>C</w:t>
            </w:r>
            <w:r w:rsidRPr="00703B5B">
              <w:rPr>
                <w:b/>
                <w:sz w:val="24"/>
                <w:szCs w:val="24"/>
                <w:lang w:val="en-GB"/>
              </w:rPr>
              <w:t>.</w:t>
            </w:r>
          </w:p>
        </w:tc>
      </w:tr>
      <w:tr w:rsidR="00F928F8" w:rsidRPr="00B001E1" w14:paraId="5FD4B67D" w14:textId="77777777" w:rsidTr="003D6811">
        <w:tc>
          <w:tcPr>
            <w:tcW w:w="2547" w:type="dxa"/>
          </w:tcPr>
          <w:p w14:paraId="7156B81B" w14:textId="5B8AE304" w:rsidR="00D338EA" w:rsidRPr="00703B5B" w:rsidRDefault="00FF6B71">
            <w:pPr>
              <w:pStyle w:val="Titre4"/>
              <w:jc w:val="left"/>
              <w:rPr>
                <w:b/>
                <w:sz w:val="24"/>
                <w:szCs w:val="24"/>
                <w:lang w:val="en-GB"/>
              </w:rPr>
            </w:pPr>
            <w:bookmarkStart w:id="600" w:name="_Toc519479962"/>
            <w:bookmarkStart w:id="601" w:name="_Toc519481229"/>
            <w:bookmarkStart w:id="602" w:name="_Toc519511387"/>
            <w:r w:rsidRPr="00703B5B">
              <w:rPr>
                <w:b/>
                <w:sz w:val="24"/>
                <w:szCs w:val="24"/>
                <w:lang w:val="en-GB"/>
              </w:rPr>
              <w:t xml:space="preserve">7. </w:t>
            </w:r>
            <w:r w:rsidR="00F928F8" w:rsidRPr="00703B5B">
              <w:rPr>
                <w:b/>
                <w:sz w:val="24"/>
                <w:szCs w:val="24"/>
                <w:lang w:val="en-GB"/>
              </w:rPr>
              <w:t xml:space="preserve">Form of </w:t>
            </w:r>
            <w:r w:rsidR="0034024B" w:rsidRPr="00703B5B">
              <w:rPr>
                <w:b/>
                <w:sz w:val="24"/>
                <w:szCs w:val="24"/>
                <w:lang w:val="en-GB"/>
              </w:rPr>
              <w:t>C</w:t>
            </w:r>
            <w:r w:rsidR="00F928F8" w:rsidRPr="00703B5B">
              <w:rPr>
                <w:b/>
                <w:sz w:val="24"/>
                <w:szCs w:val="24"/>
                <w:lang w:val="en-GB"/>
              </w:rPr>
              <w:t xml:space="preserve">ontracts concluded </w:t>
            </w:r>
            <w:r w:rsidR="00A748C8" w:rsidRPr="00703B5B">
              <w:rPr>
                <w:b/>
                <w:sz w:val="24"/>
                <w:szCs w:val="24"/>
                <w:lang w:val="en-GB"/>
              </w:rPr>
              <w:t xml:space="preserve">under </w:t>
            </w:r>
            <w:r w:rsidR="00F928F8" w:rsidRPr="00703B5B">
              <w:rPr>
                <w:b/>
                <w:sz w:val="24"/>
                <w:szCs w:val="24"/>
                <w:lang w:val="en-GB"/>
              </w:rPr>
              <w:t xml:space="preserve">the </w:t>
            </w:r>
            <w:bookmarkEnd w:id="600"/>
            <w:bookmarkEnd w:id="601"/>
            <w:bookmarkEnd w:id="602"/>
            <w:r w:rsidR="005E1F12" w:rsidRPr="00703B5B">
              <w:rPr>
                <w:b/>
                <w:sz w:val="24"/>
                <w:szCs w:val="24"/>
                <w:lang w:val="en-GB"/>
              </w:rPr>
              <w:t>Framework Agreement</w:t>
            </w:r>
          </w:p>
        </w:tc>
        <w:tc>
          <w:tcPr>
            <w:tcW w:w="6509" w:type="dxa"/>
          </w:tcPr>
          <w:p w14:paraId="26E1D780" w14:textId="7A33E56B" w:rsidR="00D338EA" w:rsidRPr="00703B5B" w:rsidRDefault="00FF6B71">
            <w:pPr>
              <w:numPr>
                <w:ilvl w:val="1"/>
                <w:numId w:val="95"/>
              </w:numPr>
              <w:spacing w:after="200"/>
              <w:ind w:right="-72"/>
              <w:rPr>
                <w:color w:val="231F20"/>
                <w:spacing w:val="-4"/>
                <w:sz w:val="24"/>
                <w:szCs w:val="24"/>
                <w:lang w:val="en-GB"/>
              </w:rPr>
            </w:pPr>
            <w:r w:rsidRPr="00703B5B">
              <w:rPr>
                <w:color w:val="231F20"/>
                <w:spacing w:val="-4"/>
                <w:sz w:val="24"/>
                <w:szCs w:val="24"/>
                <w:lang w:val="en-GB"/>
              </w:rPr>
              <w:t xml:space="preserve">Contracts to be awarded </w:t>
            </w:r>
            <w:r w:rsidR="00A748C8" w:rsidRPr="00703B5B">
              <w:rPr>
                <w:color w:val="231F20"/>
                <w:spacing w:val="-4"/>
                <w:sz w:val="24"/>
                <w:szCs w:val="24"/>
                <w:lang w:val="en-GB"/>
              </w:rPr>
              <w:t>under</w:t>
            </w:r>
            <w:r w:rsidRPr="00703B5B">
              <w:rPr>
                <w:color w:val="231F20"/>
                <w:spacing w:val="-4"/>
                <w:sz w:val="24"/>
                <w:szCs w:val="24"/>
                <w:lang w:val="en-GB"/>
              </w:rPr>
              <w:t xml:space="preserve"> a </w:t>
            </w:r>
            <w:r w:rsidR="005E1F12" w:rsidRPr="00703B5B">
              <w:rPr>
                <w:color w:val="231F20"/>
                <w:spacing w:val="-4"/>
                <w:sz w:val="24"/>
                <w:szCs w:val="24"/>
                <w:lang w:val="en-GB"/>
              </w:rPr>
              <w:t>Framework Agreement</w:t>
            </w:r>
            <w:r w:rsidRPr="00703B5B">
              <w:rPr>
                <w:color w:val="231F20"/>
                <w:spacing w:val="-4"/>
                <w:sz w:val="24"/>
                <w:szCs w:val="24"/>
                <w:lang w:val="en-GB"/>
              </w:rPr>
              <w:t xml:space="preserve"> may be either for execution in instalments or as a single undivided contract.</w:t>
            </w:r>
          </w:p>
          <w:p w14:paraId="41150E5C" w14:textId="33F53953" w:rsidR="00D338EA" w:rsidRPr="00703B5B" w:rsidRDefault="00FF6B71">
            <w:pPr>
              <w:numPr>
                <w:ilvl w:val="1"/>
                <w:numId w:val="95"/>
              </w:numPr>
              <w:spacing w:after="200"/>
              <w:ind w:right="-72"/>
              <w:rPr>
                <w:color w:val="231F20"/>
                <w:spacing w:val="-4"/>
                <w:sz w:val="24"/>
                <w:szCs w:val="24"/>
                <w:lang w:val="en-GB"/>
              </w:rPr>
            </w:pPr>
            <w:r w:rsidRPr="00703B5B">
              <w:rPr>
                <w:sz w:val="24"/>
                <w:szCs w:val="24"/>
                <w:lang w:val="en-GB"/>
              </w:rPr>
              <w:t xml:space="preserve">The form of the contracts concluded </w:t>
            </w:r>
            <w:r w:rsidR="00A748C8" w:rsidRPr="00703B5B">
              <w:rPr>
                <w:sz w:val="24"/>
                <w:szCs w:val="24"/>
                <w:lang w:val="en-GB"/>
              </w:rPr>
              <w:t xml:space="preserve">under </w:t>
            </w:r>
            <w:r w:rsidRPr="00703B5B">
              <w:rPr>
                <w:sz w:val="24"/>
                <w:szCs w:val="24"/>
                <w:lang w:val="en-GB"/>
              </w:rPr>
              <w:t xml:space="preserve">this </w:t>
            </w:r>
            <w:r w:rsidR="005E1F12" w:rsidRPr="00703B5B">
              <w:rPr>
                <w:sz w:val="24"/>
                <w:szCs w:val="24"/>
                <w:lang w:val="en-GB"/>
              </w:rPr>
              <w:t>Framework Agreement</w:t>
            </w:r>
            <w:r w:rsidRPr="00703B5B">
              <w:rPr>
                <w:sz w:val="24"/>
                <w:szCs w:val="24"/>
                <w:lang w:val="en-GB"/>
              </w:rPr>
              <w:t xml:space="preserve"> is </w:t>
            </w:r>
            <w:r w:rsidR="007A763B" w:rsidRPr="00703B5B">
              <w:rPr>
                <w:sz w:val="24"/>
                <w:szCs w:val="24"/>
                <w:lang w:val="en-GB"/>
              </w:rPr>
              <w:t xml:space="preserve">specified </w:t>
            </w:r>
            <w:r w:rsidRPr="00703B5B">
              <w:rPr>
                <w:sz w:val="24"/>
                <w:szCs w:val="24"/>
                <w:lang w:val="en-GB"/>
              </w:rPr>
              <w:t xml:space="preserve">in the </w:t>
            </w:r>
            <w:r w:rsidR="000B199F" w:rsidRPr="00703B5B">
              <w:rPr>
                <w:b/>
                <w:bCs/>
                <w:sz w:val="24"/>
                <w:szCs w:val="24"/>
                <w:lang w:val="en-GB"/>
              </w:rPr>
              <w:t>S</w:t>
            </w:r>
            <w:r w:rsidRPr="00703B5B">
              <w:rPr>
                <w:b/>
                <w:sz w:val="24"/>
                <w:szCs w:val="24"/>
                <w:lang w:val="en-GB"/>
              </w:rPr>
              <w:t>C</w:t>
            </w:r>
            <w:r w:rsidR="001C6B65" w:rsidRPr="00703B5B">
              <w:rPr>
                <w:b/>
                <w:sz w:val="24"/>
                <w:szCs w:val="24"/>
                <w:lang w:val="en-GB"/>
              </w:rPr>
              <w:t>s</w:t>
            </w:r>
            <w:r w:rsidRPr="00703B5B">
              <w:rPr>
                <w:color w:val="231F20"/>
                <w:spacing w:val="-4"/>
                <w:sz w:val="24"/>
                <w:szCs w:val="24"/>
                <w:lang w:val="en-GB"/>
              </w:rPr>
              <w:t xml:space="preserve">. </w:t>
            </w:r>
          </w:p>
        </w:tc>
      </w:tr>
      <w:tr w:rsidR="00F928F8" w:rsidRPr="00703B5B" w14:paraId="451B007E" w14:textId="77777777" w:rsidTr="003D6811">
        <w:tc>
          <w:tcPr>
            <w:tcW w:w="2547" w:type="dxa"/>
          </w:tcPr>
          <w:p w14:paraId="7E69B5CB" w14:textId="1110FFA8" w:rsidR="00D338EA" w:rsidRPr="00703B5B" w:rsidRDefault="00FF6B71">
            <w:pPr>
              <w:pStyle w:val="Titre4"/>
              <w:jc w:val="left"/>
              <w:rPr>
                <w:b/>
                <w:sz w:val="24"/>
                <w:szCs w:val="24"/>
                <w:lang w:val="en-GB"/>
              </w:rPr>
            </w:pPr>
            <w:bookmarkStart w:id="603" w:name="_Toc519479963"/>
            <w:bookmarkStart w:id="604" w:name="_Toc519481230"/>
            <w:bookmarkStart w:id="605" w:name="_Toc519511388"/>
            <w:r w:rsidRPr="00703B5B">
              <w:rPr>
                <w:b/>
                <w:sz w:val="24"/>
                <w:szCs w:val="24"/>
                <w:lang w:val="en-GB"/>
              </w:rPr>
              <w:t xml:space="preserve">8. </w:t>
            </w:r>
            <w:r w:rsidR="00F928F8" w:rsidRPr="00703B5B">
              <w:rPr>
                <w:b/>
                <w:sz w:val="24"/>
                <w:szCs w:val="24"/>
                <w:lang w:val="en-GB"/>
              </w:rPr>
              <w:t>Procedures for awarding contracts concluded</w:t>
            </w:r>
            <w:r w:rsidR="00A748C8" w:rsidRPr="00703B5B">
              <w:rPr>
                <w:b/>
                <w:sz w:val="24"/>
                <w:szCs w:val="24"/>
                <w:lang w:val="en-GB"/>
              </w:rPr>
              <w:t xml:space="preserve"> under </w:t>
            </w:r>
            <w:r w:rsidR="00F928F8" w:rsidRPr="00703B5B">
              <w:rPr>
                <w:b/>
                <w:sz w:val="24"/>
                <w:szCs w:val="24"/>
                <w:lang w:val="en-GB"/>
              </w:rPr>
              <w:t xml:space="preserve">the </w:t>
            </w:r>
            <w:bookmarkEnd w:id="603"/>
            <w:bookmarkEnd w:id="604"/>
            <w:bookmarkEnd w:id="605"/>
            <w:r w:rsidR="005E1F12" w:rsidRPr="00703B5B">
              <w:rPr>
                <w:b/>
                <w:sz w:val="24"/>
                <w:szCs w:val="24"/>
                <w:lang w:val="en-GB"/>
              </w:rPr>
              <w:t>Framework Agreement</w:t>
            </w:r>
          </w:p>
        </w:tc>
        <w:tc>
          <w:tcPr>
            <w:tcW w:w="6509" w:type="dxa"/>
          </w:tcPr>
          <w:p w14:paraId="38702B87" w14:textId="542C903E" w:rsidR="00D338EA" w:rsidRPr="00703B5B" w:rsidRDefault="00FF6B71">
            <w:pPr>
              <w:numPr>
                <w:ilvl w:val="1"/>
                <w:numId w:val="96"/>
              </w:numPr>
              <w:spacing w:after="200"/>
              <w:ind w:right="-72"/>
              <w:rPr>
                <w:color w:val="231F20"/>
                <w:spacing w:val="-4"/>
                <w:sz w:val="24"/>
                <w:szCs w:val="24"/>
                <w:lang w:val="en-GB"/>
              </w:rPr>
            </w:pPr>
            <w:r w:rsidRPr="00703B5B">
              <w:rPr>
                <w:sz w:val="24"/>
                <w:szCs w:val="24"/>
                <w:lang w:val="en-GB"/>
              </w:rPr>
              <w:t xml:space="preserve">As indicated in the </w:t>
            </w:r>
            <w:r w:rsidR="000B199F" w:rsidRPr="00703B5B">
              <w:rPr>
                <w:b/>
                <w:bCs/>
                <w:sz w:val="24"/>
                <w:szCs w:val="24"/>
                <w:lang w:val="en-GB"/>
              </w:rPr>
              <w:t>S</w:t>
            </w:r>
            <w:r w:rsidRPr="00703B5B">
              <w:rPr>
                <w:b/>
                <w:sz w:val="24"/>
                <w:szCs w:val="24"/>
                <w:lang w:val="en-GB"/>
              </w:rPr>
              <w:t>C</w:t>
            </w:r>
            <w:r w:rsidR="001C6B65" w:rsidRPr="00703B5B">
              <w:rPr>
                <w:b/>
                <w:sz w:val="24"/>
                <w:szCs w:val="24"/>
                <w:lang w:val="en-GB"/>
              </w:rPr>
              <w:t>s</w:t>
            </w:r>
            <w:r w:rsidRPr="00703B5B">
              <w:rPr>
                <w:sz w:val="24"/>
                <w:szCs w:val="24"/>
                <w:lang w:val="en-GB"/>
              </w:rPr>
              <w:t xml:space="preserve">, when the need arises or at intervals set in accordance with </w:t>
            </w:r>
            <w:r w:rsidR="000B199F" w:rsidRPr="00703B5B">
              <w:rPr>
                <w:sz w:val="24"/>
                <w:szCs w:val="24"/>
                <w:lang w:val="en-GB"/>
              </w:rPr>
              <w:t>A</w:t>
            </w:r>
            <w:r w:rsidRPr="00703B5B">
              <w:rPr>
                <w:sz w:val="24"/>
                <w:szCs w:val="24"/>
                <w:lang w:val="en-GB"/>
              </w:rPr>
              <w:t xml:space="preserve">rticle 8.2 of this </w:t>
            </w:r>
            <w:r w:rsidR="005E1F12" w:rsidRPr="00703B5B">
              <w:rPr>
                <w:sz w:val="24"/>
                <w:szCs w:val="24"/>
                <w:lang w:val="en-GB"/>
              </w:rPr>
              <w:t>Framework Agreement</w:t>
            </w:r>
            <w:r w:rsidRPr="00703B5B">
              <w:rPr>
                <w:sz w:val="24"/>
                <w:szCs w:val="24"/>
                <w:lang w:val="en-GB"/>
              </w:rPr>
              <w:t xml:space="preserve">, the </w:t>
            </w:r>
            <w:r w:rsidR="003E29D8" w:rsidRPr="00703B5B">
              <w:rPr>
                <w:sz w:val="24"/>
                <w:szCs w:val="24"/>
                <w:lang w:val="en-GB"/>
              </w:rPr>
              <w:t>C</w:t>
            </w:r>
            <w:r w:rsidRPr="00703B5B">
              <w:rPr>
                <w:sz w:val="24"/>
                <w:szCs w:val="24"/>
                <w:lang w:val="en-GB"/>
              </w:rPr>
              <w:t xml:space="preserve">ontractor </w:t>
            </w:r>
            <w:r w:rsidRPr="00703B5B">
              <w:rPr>
                <w:color w:val="231F20"/>
                <w:spacing w:val="-4"/>
                <w:sz w:val="24"/>
                <w:szCs w:val="24"/>
                <w:lang w:val="en-GB"/>
              </w:rPr>
              <w:t xml:space="preserve">will be invited to submit a </w:t>
            </w:r>
            <w:r w:rsidR="00533F26" w:rsidRPr="00703B5B">
              <w:rPr>
                <w:color w:val="231F20"/>
                <w:spacing w:val="-4"/>
                <w:sz w:val="24"/>
                <w:szCs w:val="24"/>
                <w:lang w:val="en-GB"/>
              </w:rPr>
              <w:t>bid</w:t>
            </w:r>
            <w:r w:rsidRPr="00703B5B">
              <w:rPr>
                <w:color w:val="231F20"/>
                <w:spacing w:val="-4"/>
                <w:sz w:val="24"/>
                <w:szCs w:val="24"/>
                <w:lang w:val="en-GB"/>
              </w:rPr>
              <w:t>.</w:t>
            </w:r>
          </w:p>
          <w:p w14:paraId="42429A68" w14:textId="4CA68DEA" w:rsidR="00D338EA" w:rsidRPr="00703B5B" w:rsidRDefault="00FF6B71">
            <w:pPr>
              <w:numPr>
                <w:ilvl w:val="1"/>
                <w:numId w:val="96"/>
              </w:numPr>
              <w:spacing w:after="200"/>
              <w:ind w:right="-72"/>
              <w:rPr>
                <w:color w:val="231F20"/>
                <w:spacing w:val="-4"/>
                <w:sz w:val="24"/>
                <w:szCs w:val="24"/>
                <w:lang w:val="en-GB"/>
              </w:rPr>
            </w:pPr>
            <w:r w:rsidRPr="00703B5B">
              <w:rPr>
                <w:sz w:val="24"/>
                <w:szCs w:val="24"/>
                <w:lang w:val="en-GB"/>
              </w:rPr>
              <w:t xml:space="preserve">Depending on </w:t>
            </w:r>
            <w:r w:rsidRPr="00703B5B">
              <w:rPr>
                <w:color w:val="231F20"/>
                <w:spacing w:val="-4"/>
                <w:sz w:val="24"/>
                <w:szCs w:val="24"/>
                <w:lang w:val="en-GB"/>
              </w:rPr>
              <w:t xml:space="preserve">the procedure indicated in the </w:t>
            </w:r>
            <w:r w:rsidR="000B199F" w:rsidRPr="00703B5B">
              <w:rPr>
                <w:b/>
                <w:bCs/>
                <w:color w:val="231F20"/>
                <w:spacing w:val="-4"/>
                <w:sz w:val="24"/>
                <w:szCs w:val="24"/>
                <w:lang w:val="en-GB"/>
              </w:rPr>
              <w:t>S</w:t>
            </w:r>
            <w:r w:rsidRPr="00703B5B">
              <w:rPr>
                <w:b/>
                <w:color w:val="231F20"/>
                <w:spacing w:val="-4"/>
                <w:sz w:val="24"/>
                <w:szCs w:val="24"/>
                <w:lang w:val="en-GB"/>
              </w:rPr>
              <w:t>C</w:t>
            </w:r>
            <w:r w:rsidR="001C6B65" w:rsidRPr="00703B5B">
              <w:rPr>
                <w:b/>
                <w:color w:val="231F20"/>
                <w:spacing w:val="-4"/>
                <w:sz w:val="24"/>
                <w:szCs w:val="24"/>
                <w:lang w:val="en-GB"/>
              </w:rPr>
              <w:t>s</w:t>
            </w:r>
            <w:r w:rsidRPr="00703B5B">
              <w:rPr>
                <w:color w:val="231F20"/>
                <w:spacing w:val="-4"/>
                <w:sz w:val="24"/>
                <w:szCs w:val="24"/>
                <w:lang w:val="en-GB"/>
              </w:rPr>
              <w:t xml:space="preserve">, the holder may be invited to supplement </w:t>
            </w:r>
            <w:r w:rsidR="000B199F" w:rsidRPr="00703B5B">
              <w:rPr>
                <w:color w:val="231F20"/>
                <w:spacing w:val="-4"/>
                <w:sz w:val="24"/>
                <w:szCs w:val="24"/>
                <w:lang w:val="en-GB"/>
              </w:rPr>
              <w:t>his</w:t>
            </w:r>
            <w:r w:rsidRPr="00703B5B">
              <w:rPr>
                <w:color w:val="231F20"/>
                <w:spacing w:val="-4"/>
                <w:sz w:val="24"/>
                <w:szCs w:val="24"/>
                <w:lang w:val="en-GB"/>
              </w:rPr>
              <w:t xml:space="preserve"> initial </w:t>
            </w:r>
            <w:r w:rsidR="003E29D8" w:rsidRPr="00703B5B">
              <w:rPr>
                <w:color w:val="231F20"/>
                <w:spacing w:val="-4"/>
                <w:sz w:val="24"/>
                <w:szCs w:val="24"/>
                <w:lang w:val="en-GB"/>
              </w:rPr>
              <w:t>bid</w:t>
            </w:r>
            <w:r w:rsidRPr="00703B5B">
              <w:rPr>
                <w:color w:val="231F20"/>
                <w:spacing w:val="-4"/>
                <w:sz w:val="24"/>
                <w:szCs w:val="24"/>
                <w:lang w:val="en-GB"/>
              </w:rPr>
              <w:t xml:space="preserve"> in writing within a maximum period set in the</w:t>
            </w:r>
            <w:r w:rsidRPr="00703B5B">
              <w:rPr>
                <w:b/>
                <w:bCs/>
                <w:color w:val="231F20"/>
                <w:spacing w:val="-4"/>
                <w:sz w:val="24"/>
                <w:szCs w:val="24"/>
                <w:lang w:val="en-GB"/>
              </w:rPr>
              <w:t xml:space="preserve"> </w:t>
            </w:r>
            <w:r w:rsidR="000B199F" w:rsidRPr="00703B5B">
              <w:rPr>
                <w:b/>
                <w:bCs/>
                <w:color w:val="231F20"/>
                <w:spacing w:val="-4"/>
                <w:sz w:val="24"/>
                <w:szCs w:val="24"/>
                <w:lang w:val="en-GB"/>
              </w:rPr>
              <w:t>S</w:t>
            </w:r>
            <w:r w:rsidRPr="00703B5B">
              <w:rPr>
                <w:b/>
                <w:bCs/>
                <w:color w:val="231F20"/>
                <w:spacing w:val="-4"/>
                <w:sz w:val="24"/>
                <w:szCs w:val="24"/>
                <w:lang w:val="en-GB"/>
              </w:rPr>
              <w:t>C</w:t>
            </w:r>
            <w:r w:rsidR="001C6B65" w:rsidRPr="00703B5B">
              <w:rPr>
                <w:b/>
                <w:bCs/>
                <w:color w:val="231F20"/>
                <w:spacing w:val="-4"/>
                <w:sz w:val="24"/>
                <w:szCs w:val="24"/>
                <w:lang w:val="en-GB"/>
              </w:rPr>
              <w:t>s</w:t>
            </w:r>
            <w:r w:rsidRPr="00703B5B">
              <w:rPr>
                <w:b/>
                <w:color w:val="231F20"/>
                <w:spacing w:val="-4"/>
                <w:sz w:val="24"/>
                <w:szCs w:val="24"/>
                <w:lang w:val="en-GB"/>
              </w:rPr>
              <w:t xml:space="preserve"> </w:t>
            </w:r>
            <w:r w:rsidRPr="00703B5B">
              <w:rPr>
                <w:color w:val="231F20"/>
                <w:spacing w:val="-4"/>
                <w:sz w:val="24"/>
                <w:szCs w:val="24"/>
                <w:lang w:val="en-GB"/>
              </w:rPr>
              <w:t>or submit a</w:t>
            </w:r>
            <w:r w:rsidR="003E29D8" w:rsidRPr="00703B5B">
              <w:rPr>
                <w:color w:val="231F20"/>
                <w:spacing w:val="-4"/>
                <w:sz w:val="24"/>
                <w:szCs w:val="24"/>
                <w:lang w:val="en-GB"/>
              </w:rPr>
              <w:t xml:space="preserve"> bid </w:t>
            </w:r>
            <w:r w:rsidRPr="00703B5B">
              <w:rPr>
                <w:color w:val="231F20"/>
                <w:spacing w:val="-4"/>
                <w:sz w:val="24"/>
                <w:szCs w:val="24"/>
                <w:lang w:val="en-GB"/>
              </w:rPr>
              <w:t xml:space="preserve">in the context of a re-competition of all the holders of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102A62BF" w14:textId="6E9C9F9B" w:rsidR="00D338EA" w:rsidRPr="00703B5B" w:rsidRDefault="00FF6B71">
            <w:pPr>
              <w:numPr>
                <w:ilvl w:val="1"/>
                <w:numId w:val="96"/>
              </w:numPr>
              <w:spacing w:after="200"/>
              <w:ind w:right="-72"/>
              <w:rPr>
                <w:color w:val="231F20"/>
                <w:spacing w:val="-4"/>
                <w:sz w:val="24"/>
                <w:szCs w:val="24"/>
                <w:lang w:val="en-GB"/>
              </w:rPr>
            </w:pPr>
            <w:r w:rsidRPr="00703B5B">
              <w:rPr>
                <w:sz w:val="24"/>
                <w:szCs w:val="24"/>
                <w:lang w:val="en-GB"/>
              </w:rPr>
              <w:t xml:space="preserve">The </w:t>
            </w:r>
            <w:r w:rsidRPr="00703B5B">
              <w:rPr>
                <w:color w:val="231F20"/>
                <w:spacing w:val="-4"/>
                <w:sz w:val="24"/>
                <w:szCs w:val="24"/>
                <w:lang w:val="en-GB"/>
              </w:rPr>
              <w:t xml:space="preserve">holder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must respond to each request for completeness or submit a </w:t>
            </w:r>
            <w:r w:rsidR="00533F26" w:rsidRPr="00703B5B">
              <w:rPr>
                <w:color w:val="231F20"/>
                <w:spacing w:val="-4"/>
                <w:sz w:val="24"/>
                <w:szCs w:val="24"/>
                <w:lang w:val="en-GB"/>
              </w:rPr>
              <w:t>bid</w:t>
            </w:r>
            <w:r w:rsidRPr="00703B5B">
              <w:rPr>
                <w:color w:val="231F20"/>
                <w:spacing w:val="-4"/>
                <w:sz w:val="24"/>
                <w:szCs w:val="24"/>
                <w:lang w:val="en-GB"/>
              </w:rPr>
              <w:t xml:space="preserve"> each time the contracts based on the </w:t>
            </w:r>
            <w:r w:rsidR="005E1F12" w:rsidRPr="00703B5B">
              <w:rPr>
                <w:color w:val="231F20"/>
                <w:spacing w:val="-4"/>
                <w:sz w:val="24"/>
                <w:szCs w:val="24"/>
                <w:lang w:val="en-GB"/>
              </w:rPr>
              <w:t>Framework Agreement</w:t>
            </w:r>
            <w:r w:rsidRPr="00703B5B">
              <w:rPr>
                <w:color w:val="231F20"/>
                <w:spacing w:val="-4"/>
                <w:sz w:val="24"/>
                <w:szCs w:val="24"/>
                <w:lang w:val="en-GB"/>
              </w:rPr>
              <w:t xml:space="preserve"> are put out to </w:t>
            </w:r>
            <w:r w:rsidR="00533F26" w:rsidRPr="00703B5B">
              <w:rPr>
                <w:color w:val="231F20"/>
                <w:spacing w:val="-4"/>
                <w:sz w:val="24"/>
                <w:szCs w:val="24"/>
                <w:lang w:val="en-GB"/>
              </w:rPr>
              <w:t>bid</w:t>
            </w:r>
            <w:r w:rsidRPr="00703B5B">
              <w:rPr>
                <w:color w:val="231F20"/>
                <w:spacing w:val="-4"/>
                <w:sz w:val="24"/>
                <w:szCs w:val="24"/>
                <w:lang w:val="en-GB"/>
              </w:rPr>
              <w:t>.</w:t>
            </w:r>
          </w:p>
        </w:tc>
      </w:tr>
      <w:tr w:rsidR="00F928F8" w:rsidRPr="00703B5B" w14:paraId="6B5904CC" w14:textId="77777777" w:rsidTr="003D6811">
        <w:tc>
          <w:tcPr>
            <w:tcW w:w="2547" w:type="dxa"/>
          </w:tcPr>
          <w:p w14:paraId="37EECA13" w14:textId="09A3FE90" w:rsidR="00D338EA" w:rsidRPr="00703B5B" w:rsidRDefault="00FF6B71">
            <w:pPr>
              <w:pStyle w:val="Titre4"/>
              <w:jc w:val="left"/>
              <w:rPr>
                <w:b/>
                <w:sz w:val="24"/>
                <w:szCs w:val="24"/>
                <w:lang w:val="en-GB"/>
              </w:rPr>
            </w:pPr>
            <w:bookmarkStart w:id="606" w:name="_Toc519479964"/>
            <w:bookmarkStart w:id="607" w:name="_Toc519481231"/>
            <w:bookmarkStart w:id="608" w:name="_Toc519511389"/>
            <w:r w:rsidRPr="00703B5B">
              <w:rPr>
                <w:b/>
                <w:sz w:val="24"/>
                <w:szCs w:val="24"/>
                <w:lang w:val="en-GB"/>
              </w:rPr>
              <w:t xml:space="preserve">9. </w:t>
            </w:r>
            <w:r w:rsidR="00F928F8" w:rsidRPr="00703B5B">
              <w:rPr>
                <w:b/>
                <w:sz w:val="24"/>
                <w:szCs w:val="24"/>
                <w:lang w:val="en-GB"/>
              </w:rPr>
              <w:t xml:space="preserve">Terms not covered by the </w:t>
            </w:r>
            <w:r w:rsidR="005E1F12" w:rsidRPr="00703B5B">
              <w:rPr>
                <w:b/>
                <w:sz w:val="24"/>
                <w:szCs w:val="24"/>
                <w:lang w:val="en-GB"/>
              </w:rPr>
              <w:t>Framework Agreement</w:t>
            </w:r>
            <w:r w:rsidR="00F928F8" w:rsidRPr="00703B5B">
              <w:rPr>
                <w:b/>
                <w:sz w:val="24"/>
                <w:szCs w:val="24"/>
                <w:lang w:val="en-GB"/>
              </w:rPr>
              <w:t xml:space="preserve"> relating to the characteristics of the requirement specified in the contracts </w:t>
            </w:r>
            <w:bookmarkEnd w:id="606"/>
            <w:bookmarkEnd w:id="607"/>
            <w:bookmarkEnd w:id="608"/>
          </w:p>
        </w:tc>
        <w:tc>
          <w:tcPr>
            <w:tcW w:w="6509" w:type="dxa"/>
          </w:tcPr>
          <w:p w14:paraId="5ECB0EBF" w14:textId="3532AC93" w:rsidR="00D338EA" w:rsidRPr="00703B5B" w:rsidRDefault="00FF6B71">
            <w:pPr>
              <w:numPr>
                <w:ilvl w:val="1"/>
                <w:numId w:val="97"/>
              </w:numPr>
              <w:spacing w:after="200"/>
              <w:ind w:right="-72"/>
              <w:rPr>
                <w:color w:val="231F20"/>
                <w:spacing w:val="-4"/>
                <w:sz w:val="24"/>
                <w:szCs w:val="24"/>
                <w:lang w:val="en-GB"/>
              </w:rPr>
            </w:pPr>
            <w:r w:rsidRPr="00703B5B">
              <w:rPr>
                <w:color w:val="231F20"/>
                <w:spacing w:val="-4"/>
                <w:sz w:val="24"/>
                <w:szCs w:val="24"/>
                <w:lang w:val="en-GB"/>
              </w:rPr>
              <w:t xml:space="preserve">The characteristics of the requirements to be met that are not fixed at the </w:t>
            </w:r>
            <w:r w:rsidR="005E1F12" w:rsidRPr="00703B5B">
              <w:rPr>
                <w:color w:val="231F20"/>
                <w:spacing w:val="-4"/>
                <w:sz w:val="24"/>
                <w:szCs w:val="24"/>
                <w:lang w:val="en-GB"/>
              </w:rPr>
              <w:t>Framework Agreement</w:t>
            </w:r>
            <w:r w:rsidRPr="00703B5B">
              <w:rPr>
                <w:color w:val="231F20"/>
                <w:spacing w:val="-4"/>
                <w:sz w:val="24"/>
                <w:szCs w:val="24"/>
                <w:lang w:val="en-GB"/>
              </w:rPr>
              <w:t xml:space="preserve"> stage will be defined in the </w:t>
            </w:r>
            <w:r w:rsidR="00DD2871" w:rsidRPr="00703B5B">
              <w:rPr>
                <w:b/>
                <w:bCs/>
                <w:color w:val="231F20"/>
                <w:spacing w:val="-4"/>
                <w:sz w:val="24"/>
                <w:szCs w:val="24"/>
                <w:lang w:val="en-GB"/>
              </w:rPr>
              <w:t>S</w:t>
            </w:r>
            <w:r w:rsidRPr="00703B5B">
              <w:rPr>
                <w:b/>
                <w:color w:val="231F20"/>
                <w:spacing w:val="-4"/>
                <w:sz w:val="24"/>
                <w:szCs w:val="24"/>
                <w:lang w:val="en-GB"/>
              </w:rPr>
              <w:t>C</w:t>
            </w:r>
            <w:r w:rsidR="001C6B65" w:rsidRPr="00703B5B">
              <w:rPr>
                <w:b/>
                <w:color w:val="231F20"/>
                <w:spacing w:val="-4"/>
                <w:sz w:val="24"/>
                <w:szCs w:val="24"/>
                <w:lang w:val="en-GB"/>
              </w:rPr>
              <w:t>s</w:t>
            </w:r>
            <w:r w:rsidRPr="00703B5B">
              <w:rPr>
                <w:color w:val="231F20"/>
                <w:spacing w:val="-4"/>
                <w:sz w:val="24"/>
                <w:szCs w:val="24"/>
                <w:lang w:val="en-GB"/>
              </w:rPr>
              <w:t xml:space="preserve">. </w:t>
            </w:r>
          </w:p>
          <w:p w14:paraId="2F01990B" w14:textId="13A4CB05" w:rsidR="00D338EA" w:rsidRPr="00703B5B" w:rsidRDefault="00FF6B71">
            <w:pPr>
              <w:numPr>
                <w:ilvl w:val="1"/>
                <w:numId w:val="97"/>
              </w:numPr>
              <w:spacing w:after="200"/>
              <w:ind w:right="-72"/>
              <w:rPr>
                <w:i/>
                <w:color w:val="231F20"/>
                <w:spacing w:val="-4"/>
                <w:sz w:val="24"/>
                <w:szCs w:val="24"/>
                <w:lang w:val="en-GB"/>
              </w:rPr>
            </w:pPr>
            <w:r w:rsidRPr="00703B5B">
              <w:rPr>
                <w:color w:val="231F20"/>
                <w:spacing w:val="-4"/>
                <w:sz w:val="24"/>
                <w:szCs w:val="24"/>
                <w:lang w:val="en-GB"/>
              </w:rPr>
              <w:t>These characteristics will be set out in the subsequent contracts at the time of the request for additional information or the re-competition</w:t>
            </w:r>
            <w:r w:rsidRPr="00703B5B">
              <w:rPr>
                <w:i/>
                <w:color w:val="231F20"/>
                <w:spacing w:val="-4"/>
                <w:sz w:val="24"/>
                <w:szCs w:val="24"/>
                <w:lang w:val="en-GB"/>
              </w:rPr>
              <w:t xml:space="preserve">. </w:t>
            </w:r>
          </w:p>
        </w:tc>
      </w:tr>
      <w:tr w:rsidR="00F928F8" w:rsidRPr="00703B5B" w14:paraId="1AC926AF" w14:textId="77777777" w:rsidTr="003D6811">
        <w:tc>
          <w:tcPr>
            <w:tcW w:w="2547" w:type="dxa"/>
          </w:tcPr>
          <w:p w14:paraId="511A0317" w14:textId="74135838" w:rsidR="00D338EA" w:rsidRPr="00703B5B" w:rsidRDefault="00FF6B71">
            <w:pPr>
              <w:pStyle w:val="Titre4"/>
              <w:jc w:val="left"/>
              <w:rPr>
                <w:b/>
                <w:sz w:val="24"/>
                <w:szCs w:val="24"/>
                <w:lang w:val="en-GB"/>
              </w:rPr>
            </w:pPr>
            <w:bookmarkStart w:id="609" w:name="_Toc519479965"/>
            <w:bookmarkStart w:id="610" w:name="_Toc519481232"/>
            <w:bookmarkStart w:id="611" w:name="_Toc519511390"/>
            <w:r w:rsidRPr="00703B5B">
              <w:rPr>
                <w:b/>
                <w:sz w:val="24"/>
                <w:szCs w:val="24"/>
                <w:lang w:val="en-GB"/>
              </w:rPr>
              <w:t xml:space="preserve">10. </w:t>
            </w:r>
            <w:r w:rsidR="00F928F8" w:rsidRPr="00703B5B">
              <w:rPr>
                <w:b/>
                <w:sz w:val="24"/>
                <w:szCs w:val="24"/>
                <w:lang w:val="en-GB"/>
              </w:rPr>
              <w:t xml:space="preserve">Contractual documents for the </w:t>
            </w:r>
            <w:r w:rsidR="005E1F12" w:rsidRPr="00703B5B">
              <w:rPr>
                <w:b/>
                <w:sz w:val="24"/>
                <w:szCs w:val="24"/>
                <w:lang w:val="en-GB"/>
              </w:rPr>
              <w:t>Framework Agreement</w:t>
            </w:r>
            <w:r w:rsidR="00F928F8" w:rsidRPr="00703B5B">
              <w:rPr>
                <w:b/>
                <w:sz w:val="24"/>
                <w:szCs w:val="24"/>
                <w:lang w:val="en-GB"/>
              </w:rPr>
              <w:t xml:space="preserve"> and subsequent contracts</w:t>
            </w:r>
            <w:bookmarkEnd w:id="609"/>
            <w:bookmarkEnd w:id="610"/>
            <w:bookmarkEnd w:id="611"/>
          </w:p>
        </w:tc>
        <w:tc>
          <w:tcPr>
            <w:tcW w:w="6509" w:type="dxa"/>
          </w:tcPr>
          <w:p w14:paraId="6DF5624B" w14:textId="12CC60D5" w:rsidR="00D338EA" w:rsidRPr="00703B5B" w:rsidRDefault="00FF6B71">
            <w:pPr>
              <w:numPr>
                <w:ilvl w:val="1"/>
                <w:numId w:val="98"/>
              </w:numPr>
              <w:spacing w:after="200"/>
              <w:ind w:right="-72"/>
              <w:rPr>
                <w:sz w:val="24"/>
                <w:szCs w:val="24"/>
                <w:lang w:val="en-GB"/>
              </w:rPr>
            </w:pPr>
            <w:r w:rsidRPr="00703B5B">
              <w:rPr>
                <w:sz w:val="24"/>
                <w:szCs w:val="24"/>
                <w:lang w:val="en-GB"/>
              </w:rPr>
              <w:t xml:space="preserve">The contractual documents of the </w:t>
            </w:r>
            <w:r w:rsidR="005E1F12" w:rsidRPr="00703B5B">
              <w:rPr>
                <w:sz w:val="24"/>
                <w:szCs w:val="24"/>
                <w:lang w:val="en-GB"/>
              </w:rPr>
              <w:t>Framework Agreement</w:t>
            </w:r>
            <w:r w:rsidRPr="00703B5B">
              <w:rPr>
                <w:sz w:val="24"/>
                <w:szCs w:val="24"/>
                <w:lang w:val="en-GB"/>
              </w:rPr>
              <w:t xml:space="preserve"> and the contracts concluded </w:t>
            </w:r>
            <w:r w:rsidR="00A748C8" w:rsidRPr="00703B5B">
              <w:rPr>
                <w:sz w:val="24"/>
                <w:szCs w:val="24"/>
                <w:lang w:val="en-GB"/>
              </w:rPr>
              <w:t>under</w:t>
            </w:r>
            <w:r w:rsidRPr="00703B5B">
              <w:rPr>
                <w:sz w:val="24"/>
                <w:szCs w:val="24"/>
                <w:lang w:val="en-GB"/>
              </w:rPr>
              <w:t xml:space="preserve"> the </w:t>
            </w:r>
            <w:r w:rsidR="005E1F12" w:rsidRPr="00703B5B">
              <w:rPr>
                <w:sz w:val="24"/>
                <w:szCs w:val="24"/>
                <w:lang w:val="en-GB"/>
              </w:rPr>
              <w:t>Framework Agreement</w:t>
            </w:r>
            <w:r w:rsidRPr="00703B5B">
              <w:rPr>
                <w:sz w:val="24"/>
                <w:szCs w:val="24"/>
                <w:lang w:val="en-GB"/>
              </w:rPr>
              <w:t xml:space="preserve"> are as follows in order of prioritý: </w:t>
            </w:r>
          </w:p>
          <w:p w14:paraId="79C8C862" w14:textId="083F9C4A"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The Letter of Award and the Deed of </w:t>
            </w:r>
            <w:r w:rsidR="00DD2871" w:rsidRPr="00703B5B">
              <w:rPr>
                <w:sz w:val="24"/>
                <w:szCs w:val="24"/>
                <w:lang w:val="en-GB"/>
              </w:rPr>
              <w:t>Commitment</w:t>
            </w:r>
            <w:r w:rsidRPr="00703B5B">
              <w:rPr>
                <w:sz w:val="24"/>
                <w:szCs w:val="24"/>
                <w:lang w:val="en-GB"/>
              </w:rPr>
              <w:t>, duly signed</w:t>
            </w:r>
          </w:p>
          <w:p w14:paraId="26BC6298" w14:textId="45AB8453"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The specific conditions of the </w:t>
            </w:r>
            <w:r w:rsidR="005E1F12" w:rsidRPr="00703B5B">
              <w:rPr>
                <w:sz w:val="24"/>
                <w:szCs w:val="24"/>
                <w:lang w:val="en-GB"/>
              </w:rPr>
              <w:t>Framework Agreement</w:t>
            </w:r>
            <w:r w:rsidRPr="00703B5B">
              <w:rPr>
                <w:sz w:val="24"/>
                <w:szCs w:val="24"/>
                <w:lang w:val="en-GB"/>
              </w:rPr>
              <w:t xml:space="preserve">  </w:t>
            </w:r>
          </w:p>
          <w:p w14:paraId="241F38F6" w14:textId="60003FCA"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Contracts concluded </w:t>
            </w:r>
            <w:r w:rsidR="00A748C8" w:rsidRPr="00703B5B">
              <w:rPr>
                <w:sz w:val="24"/>
                <w:szCs w:val="24"/>
                <w:lang w:val="en-GB"/>
              </w:rPr>
              <w:t>under</w:t>
            </w:r>
            <w:r w:rsidRPr="00703B5B">
              <w:rPr>
                <w:sz w:val="24"/>
                <w:szCs w:val="24"/>
                <w:lang w:val="en-GB"/>
              </w:rPr>
              <w:t xml:space="preserve"> the </w:t>
            </w:r>
            <w:r w:rsidR="005E1F12" w:rsidRPr="00703B5B">
              <w:rPr>
                <w:sz w:val="24"/>
                <w:szCs w:val="24"/>
                <w:lang w:val="en-GB"/>
              </w:rPr>
              <w:t>Framework Agreement</w:t>
            </w:r>
            <w:r w:rsidR="00DD2871" w:rsidRPr="00703B5B">
              <w:rPr>
                <w:sz w:val="24"/>
                <w:szCs w:val="24"/>
                <w:lang w:val="en-GB"/>
              </w:rPr>
              <w:t>;</w:t>
            </w:r>
          </w:p>
          <w:p w14:paraId="5CD903BE" w14:textId="7C6EEA0C"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Specific technical conditions (</w:t>
            </w:r>
            <w:r w:rsidR="00DD2871" w:rsidRPr="00703B5B">
              <w:rPr>
                <w:sz w:val="24"/>
                <w:szCs w:val="24"/>
                <w:lang w:val="en-GB"/>
              </w:rPr>
              <w:t>STC</w:t>
            </w:r>
            <w:r w:rsidR="001C6B65" w:rsidRPr="00703B5B">
              <w:rPr>
                <w:sz w:val="24"/>
                <w:szCs w:val="24"/>
                <w:lang w:val="en-GB"/>
              </w:rPr>
              <w:t>s</w:t>
            </w:r>
            <w:r w:rsidRPr="00703B5B">
              <w:rPr>
                <w:sz w:val="24"/>
                <w:szCs w:val="24"/>
                <w:lang w:val="en-GB"/>
              </w:rPr>
              <w:t xml:space="preserve">.) </w:t>
            </w:r>
          </w:p>
          <w:p w14:paraId="0C7169B7" w14:textId="049C07D8"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The unit price schedule covering the terms defined in the </w:t>
            </w:r>
            <w:r w:rsidR="005E1F12" w:rsidRPr="00703B5B">
              <w:rPr>
                <w:sz w:val="24"/>
                <w:szCs w:val="24"/>
                <w:lang w:val="en-GB"/>
              </w:rPr>
              <w:t>Framework Agreement</w:t>
            </w:r>
            <w:r w:rsidRPr="00703B5B">
              <w:rPr>
                <w:sz w:val="24"/>
                <w:szCs w:val="24"/>
                <w:lang w:val="en-GB"/>
              </w:rPr>
              <w:t xml:space="preserve">  </w:t>
            </w:r>
          </w:p>
          <w:p w14:paraId="75F15536" w14:textId="70E5ACAD"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The additional unit price schedule attached to the </w:t>
            </w:r>
            <w:r w:rsidR="003E29D8" w:rsidRPr="00703B5B">
              <w:rPr>
                <w:sz w:val="24"/>
                <w:szCs w:val="24"/>
                <w:lang w:val="en-GB"/>
              </w:rPr>
              <w:t>C</w:t>
            </w:r>
            <w:r w:rsidRPr="00703B5B">
              <w:rPr>
                <w:sz w:val="24"/>
                <w:szCs w:val="24"/>
                <w:lang w:val="en-GB"/>
              </w:rPr>
              <w:t xml:space="preserve">ontracts awarded </w:t>
            </w:r>
            <w:r w:rsidR="00A748C8" w:rsidRPr="00703B5B">
              <w:rPr>
                <w:sz w:val="24"/>
                <w:szCs w:val="24"/>
                <w:lang w:val="en-GB"/>
              </w:rPr>
              <w:t xml:space="preserve">under </w:t>
            </w: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w:t>
            </w:r>
          </w:p>
          <w:p w14:paraId="465F009D" w14:textId="361E666E"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The general conditions applicable to the </w:t>
            </w:r>
            <w:r w:rsidR="005E1F12" w:rsidRPr="00703B5B">
              <w:rPr>
                <w:sz w:val="24"/>
                <w:szCs w:val="24"/>
                <w:lang w:val="en-GB"/>
              </w:rPr>
              <w:t>Framework Agreement</w:t>
            </w:r>
            <w:r w:rsidRPr="00703B5B">
              <w:rPr>
                <w:sz w:val="24"/>
                <w:szCs w:val="24"/>
                <w:lang w:val="en-GB"/>
              </w:rPr>
              <w:t xml:space="preserve"> and subsequent contracts    </w:t>
            </w:r>
          </w:p>
          <w:p w14:paraId="45A75496" w14:textId="474C4DEC"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Any other contractual documents requested at the stage of concluding subsequent contracts (</w:t>
            </w:r>
            <w:r w:rsidR="00DD2871" w:rsidRPr="00703B5B">
              <w:rPr>
                <w:sz w:val="24"/>
                <w:szCs w:val="24"/>
                <w:lang w:val="en-GB"/>
              </w:rPr>
              <w:t>e.g.,</w:t>
            </w:r>
            <w:r w:rsidRPr="00703B5B">
              <w:rPr>
                <w:sz w:val="24"/>
                <w:szCs w:val="24"/>
                <w:lang w:val="en-GB"/>
              </w:rPr>
              <w:t xml:space="preserve"> the catalogue attached to contracts awarded </w:t>
            </w:r>
            <w:r w:rsidR="00A748C8" w:rsidRPr="00703B5B">
              <w:rPr>
                <w:sz w:val="24"/>
                <w:szCs w:val="24"/>
                <w:lang w:val="en-GB"/>
              </w:rPr>
              <w:t xml:space="preserve">under </w:t>
            </w: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 xml:space="preserve">. Any new catalogue replacing or cancelling the previous one). </w:t>
            </w:r>
          </w:p>
          <w:p w14:paraId="3F64D842" w14:textId="79434978" w:rsidR="00D338EA" w:rsidRPr="00703B5B" w:rsidRDefault="00FF6B71">
            <w:pPr>
              <w:numPr>
                <w:ilvl w:val="0"/>
                <w:numId w:val="84"/>
              </w:numPr>
              <w:spacing w:before="100" w:beforeAutospacing="1" w:after="100" w:afterAutospacing="1"/>
              <w:rPr>
                <w:sz w:val="24"/>
                <w:szCs w:val="24"/>
                <w:lang w:val="en-GB"/>
              </w:rPr>
            </w:pPr>
            <w:r w:rsidRPr="00703B5B">
              <w:rPr>
                <w:sz w:val="24"/>
                <w:szCs w:val="24"/>
                <w:lang w:val="en-GB"/>
              </w:rPr>
              <w:t xml:space="preserve">[Any other document required by the </w:t>
            </w:r>
            <w:r w:rsidR="00DD2871" w:rsidRPr="00703B5B">
              <w:rPr>
                <w:b/>
                <w:bCs/>
                <w:sz w:val="24"/>
                <w:szCs w:val="24"/>
                <w:lang w:val="en-GB"/>
              </w:rPr>
              <w:t>SC</w:t>
            </w:r>
            <w:r w:rsidR="001C6B65" w:rsidRPr="00703B5B">
              <w:rPr>
                <w:b/>
                <w:bCs/>
                <w:sz w:val="24"/>
                <w:szCs w:val="24"/>
                <w:lang w:val="en-GB"/>
              </w:rPr>
              <w:t>s</w:t>
            </w:r>
            <w:r w:rsidRPr="00703B5B">
              <w:rPr>
                <w:sz w:val="24"/>
                <w:szCs w:val="24"/>
                <w:lang w:val="en-GB"/>
              </w:rPr>
              <w:t xml:space="preserve">]. </w:t>
            </w:r>
          </w:p>
        </w:tc>
      </w:tr>
      <w:tr w:rsidR="00F928F8" w:rsidRPr="00703B5B" w14:paraId="7438A221" w14:textId="77777777" w:rsidTr="003D6811">
        <w:tc>
          <w:tcPr>
            <w:tcW w:w="2547" w:type="dxa"/>
          </w:tcPr>
          <w:p w14:paraId="31DDBEB9" w14:textId="77777777" w:rsidR="00D338EA" w:rsidRPr="00703B5B" w:rsidRDefault="00FF6B71">
            <w:pPr>
              <w:pStyle w:val="Titre4"/>
              <w:jc w:val="left"/>
              <w:rPr>
                <w:b/>
                <w:sz w:val="24"/>
                <w:szCs w:val="24"/>
                <w:lang w:val="en-GB"/>
              </w:rPr>
            </w:pPr>
            <w:bookmarkStart w:id="612" w:name="_Toc519479966"/>
            <w:bookmarkStart w:id="613" w:name="_Toc519481233"/>
            <w:bookmarkStart w:id="614" w:name="_Toc519511391"/>
            <w:r w:rsidRPr="00703B5B">
              <w:rPr>
                <w:b/>
                <w:sz w:val="24"/>
                <w:szCs w:val="24"/>
                <w:lang w:val="en-GB"/>
              </w:rPr>
              <w:t xml:space="preserve">11. </w:t>
            </w:r>
            <w:r w:rsidR="00F928F8" w:rsidRPr="00703B5B">
              <w:rPr>
                <w:b/>
                <w:sz w:val="24"/>
                <w:szCs w:val="24"/>
                <w:lang w:val="en-GB"/>
              </w:rPr>
              <w:t>Duration - Deadlines - Penalties</w:t>
            </w:r>
            <w:bookmarkEnd w:id="612"/>
            <w:bookmarkEnd w:id="613"/>
            <w:bookmarkEnd w:id="614"/>
          </w:p>
        </w:tc>
        <w:tc>
          <w:tcPr>
            <w:tcW w:w="6509" w:type="dxa"/>
          </w:tcPr>
          <w:p w14:paraId="22EA8D0F" w14:textId="6EC67189" w:rsidR="00D338EA" w:rsidRPr="00703B5B" w:rsidRDefault="00FF6B71">
            <w:pPr>
              <w:numPr>
                <w:ilvl w:val="1"/>
                <w:numId w:val="99"/>
              </w:numPr>
              <w:spacing w:after="200"/>
              <w:ind w:right="-72"/>
              <w:rPr>
                <w:b/>
                <w:sz w:val="24"/>
                <w:szCs w:val="24"/>
                <w:lang w:val="en-GB"/>
              </w:rPr>
            </w:pPr>
            <w:r w:rsidRPr="00703B5B">
              <w:rPr>
                <w:b/>
                <w:sz w:val="24"/>
                <w:szCs w:val="24"/>
                <w:lang w:val="en-GB"/>
              </w:rPr>
              <w:t xml:space="preserve">Duration of the </w:t>
            </w:r>
            <w:r w:rsidR="005E1F12" w:rsidRPr="00703B5B">
              <w:rPr>
                <w:b/>
                <w:sz w:val="24"/>
                <w:szCs w:val="24"/>
                <w:lang w:val="en-GB"/>
              </w:rPr>
              <w:t>Framework Agreement</w:t>
            </w:r>
          </w:p>
          <w:p w14:paraId="1B3247BA" w14:textId="0245A60D" w:rsidR="00D338EA" w:rsidRPr="00703B5B" w:rsidRDefault="00FF6B71">
            <w:pPr>
              <w:rPr>
                <w:sz w:val="24"/>
                <w:szCs w:val="24"/>
                <w:lang w:val="en-GB"/>
              </w:rPr>
            </w:pPr>
            <w:r w:rsidRPr="00703B5B">
              <w:rPr>
                <w:sz w:val="24"/>
                <w:szCs w:val="24"/>
                <w:lang w:val="en-GB"/>
              </w:rPr>
              <w:t xml:space="preserve">11.1.1 The period of validity of the agreement is specified in the </w:t>
            </w:r>
            <w:r w:rsidR="00DD2871" w:rsidRPr="00703B5B">
              <w:rPr>
                <w:b/>
                <w:bCs/>
                <w:sz w:val="24"/>
                <w:szCs w:val="24"/>
                <w:lang w:val="en-GB"/>
              </w:rPr>
              <w:t>SC</w:t>
            </w:r>
            <w:r w:rsidR="00BF65AD" w:rsidRPr="00703B5B">
              <w:rPr>
                <w:b/>
                <w:bCs/>
                <w:sz w:val="24"/>
                <w:szCs w:val="24"/>
                <w:lang w:val="en-GB"/>
              </w:rPr>
              <w:t>C</w:t>
            </w:r>
            <w:r w:rsidRPr="00703B5B">
              <w:rPr>
                <w:sz w:val="24"/>
                <w:szCs w:val="24"/>
                <w:lang w:val="en-GB"/>
              </w:rPr>
              <w:t>.</w:t>
            </w:r>
          </w:p>
          <w:p w14:paraId="72F664C9" w14:textId="77777777" w:rsidR="00F928F8" w:rsidRPr="00703B5B" w:rsidRDefault="00F928F8" w:rsidP="003D6811">
            <w:pPr>
              <w:rPr>
                <w:b/>
                <w:bCs/>
                <w:sz w:val="24"/>
                <w:szCs w:val="24"/>
                <w:lang w:val="en-GB"/>
              </w:rPr>
            </w:pPr>
          </w:p>
          <w:p w14:paraId="71857864" w14:textId="35FCFBCD" w:rsidR="00D338EA" w:rsidRPr="00703B5B" w:rsidRDefault="00FF6B71">
            <w:pPr>
              <w:rPr>
                <w:color w:val="231F20"/>
                <w:spacing w:val="-4"/>
                <w:sz w:val="24"/>
                <w:szCs w:val="24"/>
                <w:lang w:val="en-GB"/>
              </w:rPr>
            </w:pPr>
            <w:r w:rsidRPr="00703B5B">
              <w:rPr>
                <w:color w:val="231F20"/>
                <w:spacing w:val="-4"/>
                <w:sz w:val="24"/>
                <w:szCs w:val="24"/>
                <w:lang w:val="en-GB"/>
              </w:rPr>
              <w:t xml:space="preserve">11.1.2 Contracts awarded </w:t>
            </w:r>
            <w:r w:rsidR="00A748C8" w:rsidRPr="00703B5B">
              <w:rPr>
                <w:color w:val="231F20"/>
                <w:spacing w:val="-4"/>
                <w:sz w:val="24"/>
                <w:szCs w:val="24"/>
                <w:lang w:val="en-GB"/>
              </w:rPr>
              <w:t xml:space="preserve">under </w:t>
            </w:r>
            <w:r w:rsidRPr="00703B5B">
              <w:rPr>
                <w:color w:val="231F20"/>
                <w:spacing w:val="-4"/>
                <w:sz w:val="24"/>
                <w:szCs w:val="24"/>
                <w:lang w:val="en-GB"/>
              </w:rPr>
              <w:t xml:space="preserve">this </w:t>
            </w:r>
            <w:r w:rsidR="005E1F12" w:rsidRPr="00703B5B">
              <w:rPr>
                <w:color w:val="231F20"/>
                <w:spacing w:val="-4"/>
                <w:sz w:val="24"/>
                <w:szCs w:val="24"/>
                <w:lang w:val="en-GB"/>
              </w:rPr>
              <w:t>Framework Agreement</w:t>
            </w:r>
            <w:r w:rsidRPr="00703B5B">
              <w:rPr>
                <w:color w:val="231F20"/>
                <w:spacing w:val="-4"/>
                <w:sz w:val="24"/>
                <w:szCs w:val="24"/>
                <w:lang w:val="en-GB"/>
              </w:rPr>
              <w:t xml:space="preserve"> may only be concluded during the period of validity of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28687A75" w14:textId="77777777" w:rsidR="00F928F8" w:rsidRPr="00703B5B" w:rsidRDefault="00F928F8" w:rsidP="003D6811">
            <w:pPr>
              <w:rPr>
                <w:color w:val="231F20"/>
                <w:spacing w:val="-4"/>
                <w:sz w:val="24"/>
                <w:szCs w:val="24"/>
                <w:lang w:val="en-GB"/>
              </w:rPr>
            </w:pPr>
          </w:p>
          <w:p w14:paraId="4B2EA428" w14:textId="4554B0C1" w:rsidR="00D338EA" w:rsidRPr="00703B5B" w:rsidRDefault="00FF6B71">
            <w:pPr>
              <w:numPr>
                <w:ilvl w:val="1"/>
                <w:numId w:val="99"/>
              </w:numPr>
              <w:spacing w:after="200"/>
              <w:ind w:right="-72"/>
              <w:rPr>
                <w:b/>
                <w:color w:val="231F20"/>
                <w:spacing w:val="-4"/>
                <w:sz w:val="24"/>
                <w:szCs w:val="24"/>
                <w:lang w:val="en-GB"/>
              </w:rPr>
            </w:pPr>
            <w:r w:rsidRPr="00703B5B">
              <w:rPr>
                <w:b/>
                <w:sz w:val="24"/>
                <w:szCs w:val="24"/>
                <w:lang w:val="en-GB"/>
              </w:rPr>
              <w:t xml:space="preserve">Renewal of the </w:t>
            </w:r>
            <w:r w:rsidR="005E1F12" w:rsidRPr="00703B5B">
              <w:rPr>
                <w:b/>
                <w:color w:val="231F20"/>
                <w:spacing w:val="-4"/>
                <w:sz w:val="24"/>
                <w:szCs w:val="24"/>
                <w:lang w:val="en-GB"/>
              </w:rPr>
              <w:t>Framework Agreement</w:t>
            </w:r>
          </w:p>
          <w:p w14:paraId="575C8193" w14:textId="5D0DA850" w:rsidR="00D338EA" w:rsidRPr="00703B5B" w:rsidRDefault="00FF6B71">
            <w:pPr>
              <w:rPr>
                <w:color w:val="231F20"/>
                <w:spacing w:val="-4"/>
                <w:sz w:val="24"/>
                <w:szCs w:val="24"/>
                <w:lang w:val="en-GB"/>
              </w:rPr>
            </w:pPr>
            <w:r w:rsidRPr="00703B5B">
              <w:rPr>
                <w:color w:val="231F20"/>
                <w:spacing w:val="-4"/>
                <w:sz w:val="24"/>
                <w:szCs w:val="24"/>
                <w:lang w:val="en-GB"/>
              </w:rPr>
              <w:t xml:space="preserve">11.2.1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not renewable unless otherwise specified in the </w:t>
            </w:r>
            <w:r w:rsidR="00807B94" w:rsidRPr="00703B5B">
              <w:rPr>
                <w:b/>
                <w:bCs/>
                <w:color w:val="231F20"/>
                <w:spacing w:val="-4"/>
                <w:sz w:val="24"/>
                <w:szCs w:val="24"/>
                <w:lang w:val="en-GB"/>
              </w:rPr>
              <w:t>SC</w:t>
            </w:r>
            <w:r w:rsidR="001C6B65" w:rsidRPr="00703B5B">
              <w:rPr>
                <w:b/>
                <w:bCs/>
                <w:color w:val="231F20"/>
                <w:spacing w:val="-4"/>
                <w:sz w:val="24"/>
                <w:szCs w:val="24"/>
                <w:lang w:val="en-GB"/>
              </w:rPr>
              <w:t>s</w:t>
            </w:r>
            <w:r w:rsidRPr="00703B5B">
              <w:rPr>
                <w:b/>
                <w:bCs/>
                <w:color w:val="231F20"/>
                <w:spacing w:val="-4"/>
                <w:sz w:val="24"/>
                <w:szCs w:val="24"/>
                <w:lang w:val="en-GB"/>
              </w:rPr>
              <w:t>,</w:t>
            </w:r>
            <w:r w:rsidRPr="00703B5B">
              <w:rPr>
                <w:color w:val="231F20"/>
                <w:spacing w:val="-4"/>
                <w:sz w:val="24"/>
                <w:szCs w:val="24"/>
                <w:lang w:val="en-GB"/>
              </w:rPr>
              <w:t xml:space="preserve"> in which case the Contracting Authority will specify the number of renewals in the </w:t>
            </w:r>
            <w:r w:rsidR="00807B94" w:rsidRPr="00703B5B">
              <w:rPr>
                <w:color w:val="231F20"/>
                <w:spacing w:val="-4"/>
                <w:sz w:val="24"/>
                <w:szCs w:val="24"/>
                <w:lang w:val="en-GB"/>
              </w:rPr>
              <w:t>SC</w:t>
            </w:r>
            <w:r w:rsidR="001C6B65" w:rsidRPr="00703B5B">
              <w:rPr>
                <w:color w:val="231F20"/>
                <w:spacing w:val="-4"/>
                <w:sz w:val="24"/>
                <w:szCs w:val="24"/>
                <w:lang w:val="en-GB"/>
              </w:rPr>
              <w:t>s</w:t>
            </w:r>
            <w:r w:rsidR="00BF65AD" w:rsidRPr="00703B5B">
              <w:rPr>
                <w:color w:val="231F20"/>
                <w:spacing w:val="-4"/>
                <w:sz w:val="24"/>
                <w:szCs w:val="24"/>
                <w:lang w:val="en-GB"/>
              </w:rPr>
              <w:t>.</w:t>
            </w:r>
          </w:p>
          <w:p w14:paraId="12E3C596" w14:textId="77777777" w:rsidR="00F928F8" w:rsidRPr="00703B5B" w:rsidRDefault="00F928F8" w:rsidP="003D6811">
            <w:pPr>
              <w:rPr>
                <w:color w:val="231F20"/>
                <w:spacing w:val="-4"/>
                <w:sz w:val="24"/>
                <w:szCs w:val="24"/>
                <w:lang w:val="en-GB"/>
              </w:rPr>
            </w:pPr>
          </w:p>
          <w:p w14:paraId="471FD585" w14:textId="7EE4C99C" w:rsidR="00D338EA" w:rsidRPr="00703B5B" w:rsidRDefault="00FF6B71">
            <w:pPr>
              <w:rPr>
                <w:sz w:val="24"/>
                <w:szCs w:val="24"/>
                <w:lang w:val="en-GB"/>
              </w:rPr>
            </w:pPr>
            <w:r w:rsidRPr="00703B5B">
              <w:rPr>
                <w:sz w:val="24"/>
                <w:szCs w:val="24"/>
                <w:lang w:val="en-GB"/>
              </w:rPr>
              <w:t xml:space="preserve">11.2.2 The Contracting Authority shall notify the Contractor(s), by service order, of the decision whether or not to renew the </w:t>
            </w:r>
            <w:r w:rsidR="005E1F12" w:rsidRPr="00703B5B">
              <w:rPr>
                <w:sz w:val="24"/>
                <w:szCs w:val="24"/>
                <w:lang w:val="en-GB"/>
              </w:rPr>
              <w:t>Framework Agreement</w:t>
            </w:r>
            <w:r w:rsidRPr="00703B5B">
              <w:rPr>
                <w:sz w:val="24"/>
                <w:szCs w:val="24"/>
                <w:lang w:val="en-GB"/>
              </w:rPr>
              <w:t xml:space="preserve"> within a period specified in the </w:t>
            </w:r>
            <w:r w:rsidR="00807B94" w:rsidRPr="00703B5B">
              <w:rPr>
                <w:b/>
                <w:bCs/>
                <w:color w:val="231F20"/>
                <w:spacing w:val="-4"/>
                <w:sz w:val="24"/>
                <w:szCs w:val="24"/>
                <w:lang w:val="en-GB"/>
              </w:rPr>
              <w:t>SC</w:t>
            </w:r>
            <w:r w:rsidR="001C6B65" w:rsidRPr="00703B5B">
              <w:rPr>
                <w:b/>
                <w:bCs/>
                <w:color w:val="231F20"/>
                <w:spacing w:val="-4"/>
                <w:sz w:val="24"/>
                <w:szCs w:val="24"/>
                <w:lang w:val="en-GB"/>
              </w:rPr>
              <w:t>s</w:t>
            </w:r>
            <w:r w:rsidRPr="00703B5B">
              <w:rPr>
                <w:sz w:val="24"/>
                <w:szCs w:val="24"/>
                <w:lang w:val="en-GB"/>
              </w:rPr>
              <w:t xml:space="preserve">. This period is defined </w:t>
            </w:r>
            <w:r w:rsidR="00EE20B4" w:rsidRPr="00703B5B">
              <w:rPr>
                <w:sz w:val="24"/>
                <w:szCs w:val="24"/>
                <w:lang w:val="en-GB"/>
              </w:rPr>
              <w:t>concerning</w:t>
            </w:r>
            <w:r w:rsidRPr="00703B5B">
              <w:rPr>
                <w:sz w:val="24"/>
                <w:szCs w:val="24"/>
                <w:lang w:val="en-GB"/>
              </w:rPr>
              <w:t xml:space="preserve"> the date corresponding t</w:t>
            </w:r>
            <w:r w:rsidR="00807B94" w:rsidRPr="00703B5B">
              <w:rPr>
                <w:sz w:val="24"/>
                <w:szCs w:val="24"/>
                <w:lang w:val="en-GB"/>
              </w:rPr>
              <w:t>o</w:t>
            </w:r>
            <w:r w:rsidRPr="00703B5B">
              <w:rPr>
                <w:sz w:val="24"/>
                <w:szCs w:val="24"/>
                <w:lang w:val="en-GB"/>
              </w:rPr>
              <w:t xml:space="preserve"> the end of the </w:t>
            </w:r>
            <w:r w:rsidR="005E1F12" w:rsidRPr="00703B5B">
              <w:rPr>
                <w:sz w:val="24"/>
                <w:szCs w:val="24"/>
                <w:lang w:val="en-GB"/>
              </w:rPr>
              <w:t>Framework Agreement</w:t>
            </w:r>
            <w:r w:rsidRPr="00703B5B">
              <w:rPr>
                <w:sz w:val="24"/>
                <w:szCs w:val="24"/>
                <w:lang w:val="en-GB"/>
              </w:rPr>
              <w:t xml:space="preserve">. The holder of the </w:t>
            </w:r>
            <w:r w:rsidR="005E1F12" w:rsidRPr="00703B5B">
              <w:rPr>
                <w:sz w:val="24"/>
                <w:szCs w:val="24"/>
                <w:lang w:val="en-GB"/>
              </w:rPr>
              <w:t>Framework Agreement</w:t>
            </w:r>
            <w:r w:rsidRPr="00703B5B">
              <w:rPr>
                <w:sz w:val="24"/>
                <w:szCs w:val="24"/>
                <w:lang w:val="en-GB"/>
              </w:rPr>
              <w:t xml:space="preserve"> may not refuse the renewal. Renewal takes effect from the anniversary date of notification of the</w:t>
            </w:r>
            <w:r w:rsidR="00BF65AD" w:rsidRPr="00703B5B">
              <w:rPr>
                <w:sz w:val="24"/>
                <w:szCs w:val="24"/>
                <w:lang w:val="en-GB"/>
              </w:rPr>
              <w:t xml:space="preserve"> </w:t>
            </w:r>
            <w:r w:rsidR="005E1F12" w:rsidRPr="00703B5B">
              <w:rPr>
                <w:sz w:val="24"/>
                <w:szCs w:val="24"/>
                <w:lang w:val="en-GB"/>
              </w:rPr>
              <w:t>Framework Agreement</w:t>
            </w:r>
            <w:r w:rsidRPr="00703B5B">
              <w:rPr>
                <w:sz w:val="24"/>
                <w:szCs w:val="24"/>
                <w:lang w:val="en-GB"/>
              </w:rPr>
              <w:t>.</w:t>
            </w:r>
          </w:p>
          <w:p w14:paraId="2B4F3AD7" w14:textId="77777777" w:rsidR="00F928F8" w:rsidRPr="00703B5B" w:rsidRDefault="00F928F8" w:rsidP="003D6811">
            <w:pPr>
              <w:rPr>
                <w:sz w:val="24"/>
                <w:szCs w:val="24"/>
                <w:lang w:val="en-GB"/>
              </w:rPr>
            </w:pPr>
          </w:p>
          <w:p w14:paraId="199116AF" w14:textId="3E3E00E0" w:rsidR="00D338EA" w:rsidRPr="00703B5B" w:rsidRDefault="00FF6B71">
            <w:pPr>
              <w:rPr>
                <w:sz w:val="24"/>
                <w:szCs w:val="24"/>
                <w:lang w:val="en-GB"/>
              </w:rPr>
            </w:pPr>
            <w:r w:rsidRPr="00703B5B">
              <w:rPr>
                <w:sz w:val="24"/>
                <w:szCs w:val="24"/>
                <w:lang w:val="en-GB"/>
              </w:rPr>
              <w:t xml:space="preserve">11.2.3 The holder of the </w:t>
            </w:r>
            <w:r w:rsidR="005E1F12" w:rsidRPr="00703B5B">
              <w:rPr>
                <w:sz w:val="24"/>
                <w:szCs w:val="24"/>
                <w:lang w:val="en-GB"/>
              </w:rPr>
              <w:t>Framework Agreement</w:t>
            </w:r>
            <w:r w:rsidRPr="00703B5B">
              <w:rPr>
                <w:sz w:val="24"/>
                <w:szCs w:val="24"/>
                <w:lang w:val="en-GB"/>
              </w:rPr>
              <w:t xml:space="preserve"> may not refuse to renew a closed </w:t>
            </w:r>
            <w:r w:rsidR="005E1F12" w:rsidRPr="00703B5B">
              <w:rPr>
                <w:sz w:val="24"/>
                <w:szCs w:val="24"/>
                <w:lang w:val="en-GB"/>
              </w:rPr>
              <w:t>Framework Agreement</w:t>
            </w:r>
            <w:r w:rsidRPr="00703B5B">
              <w:rPr>
                <w:sz w:val="24"/>
                <w:szCs w:val="24"/>
                <w:lang w:val="en-GB"/>
              </w:rPr>
              <w:t xml:space="preserve"> if the </w:t>
            </w:r>
            <w:r w:rsidR="00BF65AD" w:rsidRPr="00703B5B">
              <w:rPr>
                <w:sz w:val="24"/>
                <w:szCs w:val="24"/>
                <w:lang w:val="en-GB"/>
              </w:rPr>
              <w:t>C</w:t>
            </w:r>
            <w:r w:rsidRPr="00703B5B">
              <w:rPr>
                <w:sz w:val="24"/>
                <w:szCs w:val="24"/>
                <w:lang w:val="en-GB"/>
              </w:rPr>
              <w:t xml:space="preserve">ontracting </w:t>
            </w:r>
            <w:r w:rsidR="00BF65AD" w:rsidRPr="00703B5B">
              <w:rPr>
                <w:sz w:val="24"/>
                <w:szCs w:val="24"/>
                <w:lang w:val="en-GB"/>
              </w:rPr>
              <w:t>A</w:t>
            </w:r>
            <w:r w:rsidRPr="00703B5B">
              <w:rPr>
                <w:sz w:val="24"/>
                <w:szCs w:val="24"/>
                <w:lang w:val="en-GB"/>
              </w:rPr>
              <w:t xml:space="preserve">uthority so decides. In the event of refusal to maintain </w:t>
            </w:r>
            <w:r w:rsidR="00807B94" w:rsidRPr="00703B5B">
              <w:rPr>
                <w:sz w:val="24"/>
                <w:szCs w:val="24"/>
                <w:lang w:val="en-GB"/>
              </w:rPr>
              <w:t>his</w:t>
            </w:r>
            <w:r w:rsidRPr="00703B5B">
              <w:rPr>
                <w:sz w:val="24"/>
                <w:szCs w:val="24"/>
                <w:lang w:val="en-GB"/>
              </w:rPr>
              <w:t xml:space="preserve"> commitment to the </w:t>
            </w:r>
            <w:r w:rsidR="005E1F12" w:rsidRPr="00703B5B">
              <w:rPr>
                <w:sz w:val="24"/>
                <w:szCs w:val="24"/>
                <w:lang w:val="en-GB"/>
              </w:rPr>
              <w:t>Framework Agreement</w:t>
            </w:r>
            <w:r w:rsidRPr="00703B5B">
              <w:rPr>
                <w:sz w:val="24"/>
                <w:szCs w:val="24"/>
                <w:lang w:val="en-GB"/>
              </w:rPr>
              <w:t xml:space="preserve">, the holder is liable to penalties </w:t>
            </w:r>
            <w:r w:rsidR="00EE20B4" w:rsidRPr="00703B5B">
              <w:rPr>
                <w:sz w:val="24"/>
                <w:szCs w:val="24"/>
                <w:lang w:val="en-GB"/>
              </w:rPr>
              <w:t xml:space="preserve">that </w:t>
            </w:r>
            <w:r w:rsidRPr="00703B5B">
              <w:rPr>
                <w:sz w:val="24"/>
                <w:szCs w:val="24"/>
                <w:lang w:val="en-GB"/>
              </w:rPr>
              <w:t xml:space="preserve">may go as far as temporary exclusion from public contracts. This obligation does not apply in the case of an open </w:t>
            </w:r>
            <w:r w:rsidR="005E1F12" w:rsidRPr="00703B5B">
              <w:rPr>
                <w:sz w:val="24"/>
                <w:szCs w:val="24"/>
                <w:lang w:val="en-GB"/>
              </w:rPr>
              <w:t>Framework Agreement</w:t>
            </w:r>
            <w:r w:rsidRPr="00703B5B">
              <w:rPr>
                <w:sz w:val="24"/>
                <w:szCs w:val="24"/>
                <w:lang w:val="en-GB"/>
              </w:rPr>
              <w:t>.</w:t>
            </w:r>
          </w:p>
          <w:p w14:paraId="6E200379" w14:textId="77777777" w:rsidR="00F928F8" w:rsidRPr="00703B5B" w:rsidRDefault="00F928F8" w:rsidP="003D6811">
            <w:pPr>
              <w:rPr>
                <w:sz w:val="24"/>
                <w:szCs w:val="24"/>
                <w:lang w:val="en-GB"/>
              </w:rPr>
            </w:pPr>
            <w:r w:rsidRPr="00703B5B">
              <w:rPr>
                <w:sz w:val="24"/>
                <w:szCs w:val="24"/>
                <w:lang w:val="en-GB"/>
              </w:rPr>
              <w:t xml:space="preserve"> </w:t>
            </w:r>
          </w:p>
          <w:p w14:paraId="5D32393C" w14:textId="77777777" w:rsidR="00D338EA" w:rsidRPr="00703B5B" w:rsidRDefault="00FF6B71">
            <w:pPr>
              <w:numPr>
                <w:ilvl w:val="1"/>
                <w:numId w:val="99"/>
              </w:numPr>
              <w:spacing w:after="200"/>
              <w:ind w:right="-72"/>
              <w:rPr>
                <w:b/>
                <w:sz w:val="24"/>
                <w:szCs w:val="24"/>
                <w:lang w:val="en-GB"/>
              </w:rPr>
            </w:pPr>
            <w:r w:rsidRPr="00703B5B">
              <w:rPr>
                <w:b/>
                <w:sz w:val="24"/>
                <w:szCs w:val="24"/>
                <w:lang w:val="en-GB"/>
              </w:rPr>
              <w:t>Duration of subsequent contracts</w:t>
            </w:r>
          </w:p>
          <w:p w14:paraId="6ACA8B6F" w14:textId="6BB46D62"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11.3.1 The maximum duration of the contracts awarded as subsequent contracts is indicated either in the </w:t>
            </w:r>
            <w:r w:rsidR="00807B94" w:rsidRPr="00703B5B">
              <w:rPr>
                <w:b/>
                <w:bCs/>
                <w:color w:val="231F20"/>
                <w:spacing w:val="-4"/>
                <w:sz w:val="24"/>
                <w:szCs w:val="24"/>
                <w:lang w:val="en-GB"/>
              </w:rPr>
              <w:t>SC</w:t>
            </w:r>
            <w:r w:rsidR="001C6B65" w:rsidRPr="00703B5B">
              <w:rPr>
                <w:b/>
                <w:bCs/>
                <w:color w:val="231F20"/>
                <w:spacing w:val="-4"/>
                <w:sz w:val="24"/>
                <w:szCs w:val="24"/>
                <w:lang w:val="en-GB"/>
              </w:rPr>
              <w:t>s</w:t>
            </w:r>
            <w:r w:rsidRPr="00703B5B">
              <w:rPr>
                <w:b/>
                <w:color w:val="231F20"/>
                <w:spacing w:val="-4"/>
                <w:sz w:val="24"/>
                <w:szCs w:val="24"/>
                <w:lang w:val="en-GB"/>
              </w:rPr>
              <w:t xml:space="preserve"> </w:t>
            </w:r>
            <w:r w:rsidRPr="00703B5B">
              <w:rPr>
                <w:color w:val="231F20"/>
                <w:spacing w:val="-4"/>
                <w:sz w:val="24"/>
                <w:szCs w:val="24"/>
                <w:lang w:val="en-GB"/>
              </w:rPr>
              <w:t xml:space="preserve">or in each </w:t>
            </w:r>
            <w:r w:rsidR="00EE20B4" w:rsidRPr="00703B5B">
              <w:rPr>
                <w:color w:val="231F20"/>
                <w:spacing w:val="-4"/>
                <w:sz w:val="24"/>
                <w:szCs w:val="24"/>
                <w:lang w:val="en-GB"/>
              </w:rPr>
              <w:t>subsequent contract</w:t>
            </w:r>
            <w:r w:rsidRPr="00703B5B">
              <w:rPr>
                <w:color w:val="231F20"/>
                <w:spacing w:val="-4"/>
                <w:sz w:val="24"/>
                <w:szCs w:val="24"/>
                <w:lang w:val="en-GB"/>
              </w:rPr>
              <w:t>. The per</w:t>
            </w:r>
            <w:r w:rsidR="00EE20B4" w:rsidRPr="00703B5B">
              <w:rPr>
                <w:color w:val="231F20"/>
                <w:spacing w:val="-4"/>
                <w:sz w:val="24"/>
                <w:szCs w:val="24"/>
                <w:lang w:val="en-GB"/>
              </w:rPr>
              <w:t>formance period</w:t>
            </w:r>
            <w:r w:rsidRPr="00703B5B">
              <w:rPr>
                <w:color w:val="231F20"/>
                <w:spacing w:val="-4"/>
                <w:sz w:val="24"/>
                <w:szCs w:val="24"/>
                <w:lang w:val="en-GB"/>
              </w:rPr>
              <w:t xml:space="preserve"> of the last subsequent contract may not exceed the expiry date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by more than a period to be specified in the </w:t>
            </w:r>
            <w:r w:rsidR="00212CEA" w:rsidRPr="00703B5B">
              <w:rPr>
                <w:color w:val="231F20"/>
                <w:spacing w:val="-4"/>
                <w:sz w:val="24"/>
                <w:szCs w:val="24"/>
                <w:lang w:val="en-GB"/>
              </w:rPr>
              <w:t>SC</w:t>
            </w:r>
            <w:r w:rsidR="001C6B65" w:rsidRPr="00703B5B">
              <w:rPr>
                <w:color w:val="231F20"/>
                <w:spacing w:val="-4"/>
                <w:sz w:val="24"/>
                <w:szCs w:val="24"/>
                <w:lang w:val="en-GB"/>
              </w:rPr>
              <w:t>s</w:t>
            </w:r>
            <w:r w:rsidRPr="00703B5B">
              <w:rPr>
                <w:color w:val="231F20"/>
                <w:spacing w:val="-4"/>
                <w:sz w:val="24"/>
                <w:szCs w:val="24"/>
                <w:lang w:val="en-GB"/>
              </w:rPr>
              <w:t>. The per</w:t>
            </w:r>
            <w:r w:rsidR="00EE20B4" w:rsidRPr="00703B5B">
              <w:rPr>
                <w:color w:val="231F20"/>
                <w:spacing w:val="-4"/>
                <w:sz w:val="24"/>
                <w:szCs w:val="24"/>
                <w:lang w:val="en-GB"/>
              </w:rPr>
              <w:t>formance period shall run from the date of notification of the subsequent contract or</w:t>
            </w:r>
            <w:r w:rsidRPr="00703B5B">
              <w:rPr>
                <w:color w:val="231F20"/>
                <w:spacing w:val="-4"/>
                <w:sz w:val="24"/>
                <w:szCs w:val="24"/>
                <w:lang w:val="en-GB"/>
              </w:rPr>
              <w:t xml:space="preserve"> any other milestone date specified in the Special Conditions</w:t>
            </w:r>
            <w:r w:rsidR="00212CEA" w:rsidRPr="00703B5B">
              <w:rPr>
                <w:color w:val="231F20"/>
                <w:spacing w:val="-4"/>
                <w:sz w:val="24"/>
                <w:szCs w:val="24"/>
                <w:lang w:val="en-GB"/>
              </w:rPr>
              <w:t xml:space="preserve"> </w:t>
            </w:r>
            <w:r w:rsidR="0098783B" w:rsidRPr="00703B5B">
              <w:rPr>
                <w:color w:val="231F20"/>
                <w:spacing w:val="-4"/>
                <w:sz w:val="24"/>
                <w:szCs w:val="24"/>
                <w:lang w:val="en-GB"/>
              </w:rPr>
              <w:t xml:space="preserve">of </w:t>
            </w:r>
            <w:r w:rsidR="00212CEA" w:rsidRPr="00703B5B">
              <w:rPr>
                <w:color w:val="231F20"/>
                <w:spacing w:val="-4"/>
                <w:sz w:val="24"/>
                <w:szCs w:val="24"/>
                <w:lang w:val="en-GB"/>
              </w:rPr>
              <w:t>Contract</w:t>
            </w:r>
            <w:r w:rsidRPr="00703B5B">
              <w:rPr>
                <w:color w:val="231F20"/>
                <w:spacing w:val="-4"/>
                <w:sz w:val="24"/>
                <w:szCs w:val="24"/>
                <w:lang w:val="en-GB"/>
              </w:rPr>
              <w:t>.</w:t>
            </w:r>
          </w:p>
          <w:p w14:paraId="77541CF4"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70E7B1C0" w14:textId="08143ADD" w:rsidR="00D338EA" w:rsidRPr="00703B5B" w:rsidRDefault="00FF6B71">
            <w:pPr>
              <w:rPr>
                <w:color w:val="231F20"/>
                <w:spacing w:val="-4"/>
                <w:sz w:val="24"/>
                <w:szCs w:val="24"/>
                <w:lang w:val="en-GB"/>
              </w:rPr>
            </w:pPr>
            <w:r w:rsidRPr="00703B5B">
              <w:rPr>
                <w:color w:val="231F20"/>
                <w:spacing w:val="-4"/>
                <w:sz w:val="24"/>
                <w:szCs w:val="24"/>
                <w:lang w:val="en-GB"/>
              </w:rPr>
              <w:t>11.3.2 I</w:t>
            </w:r>
            <w:r w:rsidR="00EE20B4" w:rsidRPr="00703B5B">
              <w:rPr>
                <w:color w:val="231F20"/>
                <w:spacing w:val="-4"/>
                <w:sz w:val="24"/>
                <w:szCs w:val="24"/>
                <w:lang w:val="en-GB"/>
              </w:rPr>
              <w:t>f</w:t>
            </w:r>
            <w:r w:rsidRPr="00703B5B">
              <w:rPr>
                <w:color w:val="231F20"/>
                <w:spacing w:val="-4"/>
                <w:sz w:val="24"/>
                <w:szCs w:val="24"/>
                <w:lang w:val="en-GB"/>
              </w:rPr>
              <w:t xml:space="preserve"> the subsequent contracts are split contracts (purchase order contracts, customer contracts</w:t>
            </w:r>
            <w:r w:rsidR="00EE20B4" w:rsidRPr="00703B5B">
              <w:rPr>
                <w:color w:val="231F20"/>
                <w:spacing w:val="-4"/>
                <w:sz w:val="24"/>
                <w:szCs w:val="24"/>
                <w:lang w:val="en-GB"/>
              </w:rPr>
              <w:t>,</w:t>
            </w:r>
            <w:r w:rsidRPr="00703B5B">
              <w:rPr>
                <w:color w:val="231F20"/>
                <w:spacing w:val="-4"/>
                <w:sz w:val="24"/>
                <w:szCs w:val="24"/>
                <w:lang w:val="en-GB"/>
              </w:rPr>
              <w:t xml:space="preserve"> or contracts with instalments), the maximum period of execution of the purchase orders or instalments will be specified in the subsequent contracts. The successive purchase orders will precisely define the deadlines and procedures for carrying out the various services.</w:t>
            </w:r>
          </w:p>
          <w:p w14:paraId="039B0F5C" w14:textId="77777777" w:rsidR="00F928F8" w:rsidRPr="00703B5B" w:rsidRDefault="00F928F8" w:rsidP="003D6811">
            <w:pPr>
              <w:spacing w:before="28"/>
              <w:ind w:right="170"/>
              <w:rPr>
                <w:color w:val="231F20"/>
                <w:spacing w:val="-4"/>
                <w:sz w:val="24"/>
                <w:szCs w:val="24"/>
                <w:lang w:val="en-GB"/>
              </w:rPr>
            </w:pPr>
          </w:p>
          <w:p w14:paraId="6EA8F298" w14:textId="77777777" w:rsidR="00D338EA" w:rsidRPr="00703B5B" w:rsidRDefault="00FF6B71">
            <w:pPr>
              <w:numPr>
                <w:ilvl w:val="1"/>
                <w:numId w:val="99"/>
              </w:numPr>
              <w:spacing w:after="200"/>
              <w:ind w:right="-72"/>
              <w:rPr>
                <w:b/>
                <w:sz w:val="24"/>
                <w:szCs w:val="24"/>
                <w:lang w:val="en-GB"/>
              </w:rPr>
            </w:pPr>
            <w:r w:rsidRPr="00703B5B">
              <w:rPr>
                <w:b/>
                <w:sz w:val="24"/>
                <w:szCs w:val="24"/>
                <w:lang w:val="en-GB"/>
              </w:rPr>
              <w:t xml:space="preserve">Penalties for late </w:t>
            </w:r>
            <w:r w:rsidR="004262AC" w:rsidRPr="00703B5B">
              <w:rPr>
                <w:b/>
                <w:sz w:val="24"/>
                <w:szCs w:val="24"/>
                <w:lang w:val="en-GB"/>
              </w:rPr>
              <w:t xml:space="preserve">performance of </w:t>
            </w:r>
            <w:r w:rsidRPr="00703B5B">
              <w:rPr>
                <w:b/>
                <w:sz w:val="24"/>
                <w:szCs w:val="24"/>
                <w:lang w:val="en-GB"/>
              </w:rPr>
              <w:t>subsequent contracts</w:t>
            </w:r>
          </w:p>
          <w:p w14:paraId="626F9792" w14:textId="03D54AE8" w:rsidR="00D338EA" w:rsidRPr="00703B5B" w:rsidRDefault="00FF6B71">
            <w:pPr>
              <w:spacing w:before="120" w:after="120"/>
              <w:ind w:right="170"/>
              <w:rPr>
                <w:bCs/>
                <w:spacing w:val="-4"/>
                <w:sz w:val="24"/>
                <w:szCs w:val="24"/>
                <w:lang w:val="en-GB"/>
              </w:rPr>
            </w:pPr>
            <w:r w:rsidRPr="00703B5B">
              <w:rPr>
                <w:bCs/>
                <w:spacing w:val="-4"/>
                <w:sz w:val="24"/>
                <w:szCs w:val="24"/>
                <w:lang w:val="en-GB"/>
              </w:rPr>
              <w:t xml:space="preserve">11.4.1 Late payment penalties are set either in this </w:t>
            </w:r>
            <w:r w:rsidR="005E1F12" w:rsidRPr="00703B5B">
              <w:rPr>
                <w:bCs/>
                <w:spacing w:val="-4"/>
                <w:sz w:val="24"/>
                <w:szCs w:val="24"/>
                <w:lang w:val="en-GB"/>
              </w:rPr>
              <w:t>Framework Agreement</w:t>
            </w:r>
            <w:r w:rsidRPr="00703B5B">
              <w:rPr>
                <w:bCs/>
                <w:spacing w:val="-4"/>
                <w:sz w:val="24"/>
                <w:szCs w:val="24"/>
                <w:lang w:val="en-GB"/>
              </w:rPr>
              <w:t xml:space="preserve"> or in the subsequent contracts, depending on the option chosen by the </w:t>
            </w:r>
            <w:r w:rsidR="00F52261" w:rsidRPr="00703B5B">
              <w:rPr>
                <w:bCs/>
                <w:spacing w:val="-4"/>
                <w:sz w:val="24"/>
                <w:szCs w:val="24"/>
                <w:lang w:val="en-GB"/>
              </w:rPr>
              <w:t>C</w:t>
            </w:r>
            <w:r w:rsidRPr="00703B5B">
              <w:rPr>
                <w:bCs/>
                <w:spacing w:val="-4"/>
                <w:sz w:val="24"/>
                <w:szCs w:val="24"/>
                <w:lang w:val="en-GB"/>
              </w:rPr>
              <w:t xml:space="preserve">ontracting </w:t>
            </w:r>
            <w:r w:rsidR="00F52261" w:rsidRPr="00703B5B">
              <w:rPr>
                <w:bCs/>
                <w:spacing w:val="-4"/>
                <w:sz w:val="24"/>
                <w:szCs w:val="24"/>
                <w:lang w:val="en-GB"/>
              </w:rPr>
              <w:t>A</w:t>
            </w:r>
            <w:r w:rsidRPr="00703B5B">
              <w:rPr>
                <w:bCs/>
                <w:spacing w:val="-4"/>
                <w:sz w:val="24"/>
                <w:szCs w:val="24"/>
                <w:lang w:val="en-GB"/>
              </w:rPr>
              <w:t xml:space="preserve">uthority and specified in the </w:t>
            </w:r>
            <w:r w:rsidR="00F52261" w:rsidRPr="00703B5B">
              <w:rPr>
                <w:b/>
                <w:bCs/>
                <w:color w:val="231F20"/>
                <w:spacing w:val="-4"/>
                <w:sz w:val="24"/>
                <w:szCs w:val="24"/>
                <w:lang w:val="en-GB"/>
              </w:rPr>
              <w:t>SC</w:t>
            </w:r>
            <w:r w:rsidR="001C6B65" w:rsidRPr="00703B5B">
              <w:rPr>
                <w:b/>
                <w:bCs/>
                <w:color w:val="231F20"/>
                <w:spacing w:val="-4"/>
                <w:sz w:val="24"/>
                <w:szCs w:val="24"/>
                <w:lang w:val="en-GB"/>
              </w:rPr>
              <w:t>s</w:t>
            </w:r>
            <w:r w:rsidR="007A763B" w:rsidRPr="00703B5B">
              <w:rPr>
                <w:b/>
                <w:bCs/>
                <w:spacing w:val="-4"/>
                <w:sz w:val="24"/>
                <w:szCs w:val="24"/>
                <w:lang w:val="en-GB"/>
              </w:rPr>
              <w:t xml:space="preserve">, </w:t>
            </w:r>
            <w:r w:rsidR="007A763B" w:rsidRPr="00703B5B">
              <w:rPr>
                <w:spacing w:val="-4"/>
                <w:sz w:val="24"/>
                <w:szCs w:val="24"/>
                <w:lang w:val="en-GB"/>
              </w:rPr>
              <w:t>and</w:t>
            </w:r>
            <w:r w:rsidR="007A763B" w:rsidRPr="00703B5B">
              <w:rPr>
                <w:b/>
                <w:bCs/>
                <w:spacing w:val="-4"/>
                <w:sz w:val="24"/>
                <w:szCs w:val="24"/>
                <w:lang w:val="en-GB"/>
              </w:rPr>
              <w:t xml:space="preserve"> </w:t>
            </w:r>
            <w:r w:rsidR="007A763B" w:rsidRPr="00703B5B">
              <w:rPr>
                <w:spacing w:val="-4"/>
                <w:sz w:val="24"/>
                <w:szCs w:val="24"/>
                <w:lang w:val="en-GB"/>
              </w:rPr>
              <w:t xml:space="preserve">must not exceed 10% of the value of the contract (Article 97 of the </w:t>
            </w:r>
            <w:r w:rsidR="00F52261" w:rsidRPr="00703B5B">
              <w:rPr>
                <w:spacing w:val="-4"/>
                <w:sz w:val="24"/>
                <w:szCs w:val="24"/>
                <w:lang w:val="en-GB"/>
              </w:rPr>
              <w:t>C</w:t>
            </w:r>
            <w:r w:rsidR="007A763B" w:rsidRPr="00703B5B">
              <w:rPr>
                <w:spacing w:val="-4"/>
                <w:sz w:val="24"/>
                <w:szCs w:val="24"/>
                <w:lang w:val="en-GB"/>
              </w:rPr>
              <w:t>ontract).</w:t>
            </w:r>
          </w:p>
          <w:p w14:paraId="6E169AAC" w14:textId="0B22F72C"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11.4.2 Late payment penalties are applied without prior notice in the event of late performance of contracts awarded </w:t>
            </w:r>
            <w:r w:rsidR="00EE20B4" w:rsidRPr="00703B5B">
              <w:rPr>
                <w:color w:val="231F20"/>
                <w:spacing w:val="-4"/>
                <w:sz w:val="24"/>
                <w:szCs w:val="24"/>
                <w:lang w:val="en-GB"/>
              </w:rPr>
              <w:t>based on</w:t>
            </w:r>
            <w:r w:rsidRPr="00703B5B">
              <w:rPr>
                <w:color w:val="231F20"/>
                <w:spacing w:val="-4"/>
                <w:sz w:val="24"/>
                <w:szCs w:val="24"/>
                <w:lang w:val="en-GB"/>
              </w:rPr>
              <w:t xml:space="preserve"> the Agreement. They are calculated by applying the formula indicated in the </w:t>
            </w:r>
            <w:r w:rsidR="00F52261" w:rsidRPr="00703B5B">
              <w:rPr>
                <w:b/>
                <w:bCs/>
                <w:color w:val="231F20"/>
                <w:spacing w:val="-4"/>
                <w:sz w:val="24"/>
                <w:szCs w:val="24"/>
                <w:lang w:val="en-GB"/>
              </w:rPr>
              <w:t>SC</w:t>
            </w:r>
            <w:r w:rsidR="001C6B65" w:rsidRPr="00703B5B">
              <w:rPr>
                <w:b/>
                <w:bCs/>
                <w:color w:val="231F20"/>
                <w:spacing w:val="-4"/>
                <w:sz w:val="24"/>
                <w:szCs w:val="24"/>
                <w:lang w:val="en-GB"/>
              </w:rPr>
              <w:t>s</w:t>
            </w:r>
            <w:r w:rsidRPr="00703B5B">
              <w:rPr>
                <w:color w:val="231F20"/>
                <w:spacing w:val="-4"/>
                <w:sz w:val="24"/>
                <w:szCs w:val="24"/>
                <w:lang w:val="en-GB"/>
              </w:rPr>
              <w:t>.</w:t>
            </w:r>
          </w:p>
        </w:tc>
      </w:tr>
      <w:tr w:rsidR="00F928F8" w:rsidRPr="00703B5B" w14:paraId="6CB3B69D" w14:textId="77777777" w:rsidTr="003D6811">
        <w:tc>
          <w:tcPr>
            <w:tcW w:w="2547" w:type="dxa"/>
          </w:tcPr>
          <w:p w14:paraId="3BB0D0B0" w14:textId="0D52D572" w:rsidR="00D338EA" w:rsidRPr="00703B5B" w:rsidRDefault="00D338EA">
            <w:pPr>
              <w:pStyle w:val="Titre4"/>
              <w:jc w:val="left"/>
              <w:rPr>
                <w:b/>
                <w:sz w:val="24"/>
                <w:szCs w:val="24"/>
                <w:lang w:val="en-GB"/>
              </w:rPr>
            </w:pPr>
          </w:p>
        </w:tc>
        <w:tc>
          <w:tcPr>
            <w:tcW w:w="6509" w:type="dxa"/>
          </w:tcPr>
          <w:p w14:paraId="0942BDCB" w14:textId="28A754F7" w:rsidR="00D338EA" w:rsidRPr="00703B5B" w:rsidRDefault="00FF6B71">
            <w:pPr>
              <w:numPr>
                <w:ilvl w:val="1"/>
                <w:numId w:val="100"/>
              </w:numPr>
              <w:spacing w:after="200"/>
              <w:ind w:right="-72"/>
              <w:rPr>
                <w:color w:val="231F20"/>
                <w:spacing w:val="-4"/>
                <w:sz w:val="24"/>
                <w:szCs w:val="24"/>
                <w:lang w:val="en-GB"/>
              </w:rPr>
            </w:pPr>
            <w:r w:rsidRPr="00703B5B">
              <w:rPr>
                <w:sz w:val="24"/>
                <w:szCs w:val="24"/>
                <w:lang w:val="en-GB"/>
              </w:rPr>
              <w:t xml:space="preserve">In the </w:t>
            </w:r>
            <w:r w:rsidR="00F52261" w:rsidRPr="00703B5B">
              <w:rPr>
                <w:sz w:val="24"/>
                <w:szCs w:val="24"/>
                <w:lang w:val="en-GB"/>
              </w:rPr>
              <w:t xml:space="preserve">absence </w:t>
            </w:r>
            <w:r w:rsidRPr="00703B5B">
              <w:rPr>
                <w:color w:val="231F20"/>
                <w:spacing w:val="-4"/>
                <w:sz w:val="24"/>
                <w:szCs w:val="24"/>
                <w:lang w:val="en-GB"/>
              </w:rPr>
              <w:t>of a</w:t>
            </w:r>
            <w:r w:rsidR="00F52261" w:rsidRPr="00703B5B">
              <w:rPr>
                <w:color w:val="231F20"/>
                <w:spacing w:val="-4"/>
                <w:sz w:val="24"/>
                <w:szCs w:val="24"/>
                <w:lang w:val="en-GB"/>
              </w:rPr>
              <w:t xml:space="preserve">ny </w:t>
            </w:r>
            <w:r w:rsidR="004262AC" w:rsidRPr="00703B5B">
              <w:rPr>
                <w:color w:val="231F20"/>
                <w:spacing w:val="-4"/>
                <w:sz w:val="24"/>
                <w:szCs w:val="24"/>
                <w:lang w:val="en-GB"/>
              </w:rPr>
              <w:t>respons</w:t>
            </w:r>
            <w:r w:rsidR="00F52261" w:rsidRPr="00703B5B">
              <w:rPr>
                <w:color w:val="231F20"/>
                <w:spacing w:val="-4"/>
                <w:sz w:val="24"/>
                <w:szCs w:val="24"/>
                <w:lang w:val="en-GB"/>
              </w:rPr>
              <w:t>e</w:t>
            </w:r>
            <w:r w:rsidRPr="00703B5B">
              <w:rPr>
                <w:color w:val="231F20"/>
                <w:spacing w:val="-4"/>
                <w:sz w:val="24"/>
                <w:szCs w:val="24"/>
                <w:lang w:val="en-GB"/>
              </w:rPr>
              <w:t xml:space="preserve"> during a consultation with a view to a subsequent contract, the holder of a </w:t>
            </w:r>
            <w:r w:rsidR="005E1F12" w:rsidRPr="00703B5B">
              <w:rPr>
                <w:color w:val="231F20"/>
                <w:spacing w:val="-4"/>
                <w:sz w:val="24"/>
                <w:szCs w:val="24"/>
                <w:lang w:val="en-GB"/>
              </w:rPr>
              <w:t>Framework Agreement</w:t>
            </w:r>
            <w:r w:rsidRPr="00703B5B">
              <w:rPr>
                <w:color w:val="231F20"/>
                <w:spacing w:val="-4"/>
                <w:sz w:val="24"/>
                <w:szCs w:val="24"/>
                <w:lang w:val="en-GB"/>
              </w:rPr>
              <w:t xml:space="preserve"> must provide in writing, within a period set in the </w:t>
            </w:r>
            <w:r w:rsidR="00F52261" w:rsidRPr="00703B5B">
              <w:rPr>
                <w:color w:val="231F20"/>
                <w:spacing w:val="-4"/>
                <w:sz w:val="24"/>
                <w:szCs w:val="24"/>
                <w:lang w:val="en-GB"/>
              </w:rPr>
              <w:t>S</w:t>
            </w:r>
            <w:r w:rsidRPr="00703B5B">
              <w:rPr>
                <w:color w:val="231F20"/>
                <w:spacing w:val="-4"/>
                <w:sz w:val="24"/>
                <w:szCs w:val="24"/>
                <w:lang w:val="en-GB"/>
              </w:rPr>
              <w:t xml:space="preserve">pecial </w:t>
            </w:r>
            <w:r w:rsidR="00F52261" w:rsidRPr="00703B5B">
              <w:rPr>
                <w:color w:val="231F20"/>
                <w:spacing w:val="-4"/>
                <w:sz w:val="24"/>
                <w:szCs w:val="24"/>
                <w:lang w:val="en-GB"/>
              </w:rPr>
              <w:t>C</w:t>
            </w:r>
            <w:r w:rsidRPr="00703B5B">
              <w:rPr>
                <w:color w:val="231F20"/>
                <w:spacing w:val="-4"/>
                <w:sz w:val="24"/>
                <w:szCs w:val="24"/>
                <w:lang w:val="en-GB"/>
              </w:rPr>
              <w:t xml:space="preserve">onditions, why </w:t>
            </w:r>
            <w:r w:rsidR="00F52261" w:rsidRPr="00703B5B">
              <w:rPr>
                <w:color w:val="231F20"/>
                <w:spacing w:val="-4"/>
                <w:sz w:val="24"/>
                <w:szCs w:val="24"/>
                <w:lang w:val="en-GB"/>
              </w:rPr>
              <w:t>he</w:t>
            </w:r>
            <w:r w:rsidRPr="00703B5B">
              <w:rPr>
                <w:color w:val="231F20"/>
                <w:spacing w:val="-4"/>
                <w:sz w:val="24"/>
                <w:szCs w:val="24"/>
                <w:lang w:val="en-GB"/>
              </w:rPr>
              <w:t xml:space="preserve"> has not submitted a </w:t>
            </w:r>
            <w:r w:rsidR="00533F26" w:rsidRPr="00703B5B">
              <w:rPr>
                <w:color w:val="231F20"/>
                <w:spacing w:val="-4"/>
                <w:sz w:val="24"/>
                <w:szCs w:val="24"/>
                <w:lang w:val="en-GB"/>
              </w:rPr>
              <w:t>bid</w:t>
            </w:r>
            <w:r w:rsidRPr="00703B5B">
              <w:rPr>
                <w:color w:val="231F20"/>
                <w:spacing w:val="-4"/>
                <w:sz w:val="24"/>
                <w:szCs w:val="24"/>
                <w:lang w:val="en-GB"/>
              </w:rPr>
              <w:t xml:space="preserve">. In the event of </w:t>
            </w:r>
            <w:r w:rsidR="004262AC" w:rsidRPr="00703B5B">
              <w:rPr>
                <w:color w:val="231F20"/>
                <w:spacing w:val="-4"/>
                <w:sz w:val="24"/>
                <w:szCs w:val="24"/>
                <w:lang w:val="en-GB"/>
              </w:rPr>
              <w:t xml:space="preserve">failure to reply </w:t>
            </w:r>
            <w:r w:rsidRPr="00703B5B">
              <w:rPr>
                <w:color w:val="231F20"/>
                <w:spacing w:val="-4"/>
                <w:sz w:val="24"/>
                <w:szCs w:val="24"/>
                <w:lang w:val="en-GB"/>
              </w:rPr>
              <w:t xml:space="preserve">within the time limit set or of a reply for which the reasons would be inadmissible for the award of a subsequent contract, a flat-rate penalty will be applied, the amount of which is set out in the </w:t>
            </w:r>
            <w:r w:rsidRPr="00703B5B">
              <w:rPr>
                <w:b/>
                <w:bCs/>
                <w:color w:val="231F20"/>
                <w:spacing w:val="-4"/>
                <w:sz w:val="24"/>
                <w:szCs w:val="24"/>
                <w:lang w:val="en-GB"/>
              </w:rPr>
              <w:t>Speci</w:t>
            </w:r>
            <w:r w:rsidR="001C6B65" w:rsidRPr="00703B5B">
              <w:rPr>
                <w:b/>
                <w:bCs/>
                <w:color w:val="231F20"/>
                <w:spacing w:val="-4"/>
                <w:sz w:val="24"/>
                <w:szCs w:val="24"/>
                <w:lang w:val="en-GB"/>
              </w:rPr>
              <w:t>al</w:t>
            </w:r>
            <w:r w:rsidRPr="00703B5B">
              <w:rPr>
                <w:color w:val="231F20"/>
                <w:spacing w:val="-4"/>
                <w:sz w:val="24"/>
                <w:szCs w:val="24"/>
                <w:lang w:val="en-GB"/>
              </w:rPr>
              <w:t xml:space="preserve"> </w:t>
            </w:r>
            <w:r w:rsidRPr="00703B5B">
              <w:rPr>
                <w:b/>
                <w:color w:val="231F20"/>
                <w:spacing w:val="-4"/>
                <w:sz w:val="24"/>
                <w:szCs w:val="24"/>
                <w:lang w:val="en-GB"/>
              </w:rPr>
              <w:t>Conditions</w:t>
            </w:r>
            <w:r w:rsidRPr="00703B5B">
              <w:rPr>
                <w:color w:val="231F20"/>
                <w:spacing w:val="-4"/>
                <w:sz w:val="24"/>
                <w:szCs w:val="24"/>
                <w:lang w:val="en-GB"/>
              </w:rPr>
              <w:t>.</w:t>
            </w:r>
          </w:p>
          <w:p w14:paraId="6077BDA8" w14:textId="3673416D" w:rsidR="00D338EA" w:rsidRPr="00703B5B" w:rsidRDefault="00FF6B71">
            <w:pPr>
              <w:numPr>
                <w:ilvl w:val="1"/>
                <w:numId w:val="100"/>
              </w:numPr>
              <w:spacing w:after="200"/>
              <w:ind w:right="-72"/>
              <w:rPr>
                <w:color w:val="231F20"/>
                <w:spacing w:val="-4"/>
                <w:sz w:val="24"/>
                <w:szCs w:val="24"/>
                <w:lang w:val="en-GB"/>
              </w:rPr>
            </w:pPr>
            <w:r w:rsidRPr="00703B5B">
              <w:rPr>
                <w:sz w:val="24"/>
                <w:szCs w:val="24"/>
                <w:lang w:val="en-GB"/>
              </w:rPr>
              <w:t xml:space="preserve">All </w:t>
            </w:r>
            <w:r w:rsidR="004406F8" w:rsidRPr="00703B5B">
              <w:rPr>
                <w:color w:val="231F20"/>
                <w:spacing w:val="-4"/>
                <w:sz w:val="24"/>
                <w:szCs w:val="24"/>
                <w:lang w:val="en-GB"/>
              </w:rPr>
              <w:t>bidder</w:t>
            </w:r>
            <w:r w:rsidRPr="00703B5B">
              <w:rPr>
                <w:color w:val="231F20"/>
                <w:spacing w:val="-4"/>
                <w:sz w:val="24"/>
                <w:szCs w:val="24"/>
                <w:lang w:val="en-GB"/>
              </w:rPr>
              <w:t xml:space="preserve">s </w:t>
            </w:r>
            <w:r w:rsidR="0098783B" w:rsidRPr="00703B5B">
              <w:rPr>
                <w:color w:val="231F20"/>
                <w:spacing w:val="-4"/>
                <w:sz w:val="24"/>
                <w:szCs w:val="24"/>
                <w:lang w:val="en-GB"/>
              </w:rPr>
              <w:t>of</w:t>
            </w:r>
            <w:r w:rsidRPr="00703B5B">
              <w:rPr>
                <w:color w:val="231F20"/>
                <w:spacing w:val="-4"/>
                <w:sz w:val="24"/>
                <w:szCs w:val="24"/>
                <w:lang w:val="en-GB"/>
              </w:rPr>
              <w:t xml:space="preserve"> the </w:t>
            </w:r>
            <w:r w:rsidR="005E1F12" w:rsidRPr="00703B5B">
              <w:rPr>
                <w:color w:val="231F20"/>
                <w:spacing w:val="-4"/>
                <w:sz w:val="24"/>
                <w:szCs w:val="24"/>
                <w:lang w:val="en-GB"/>
              </w:rPr>
              <w:t>Framework Agreement</w:t>
            </w:r>
            <w:r w:rsidRPr="00703B5B">
              <w:rPr>
                <w:color w:val="231F20"/>
                <w:spacing w:val="-4"/>
                <w:sz w:val="24"/>
                <w:szCs w:val="24"/>
                <w:lang w:val="en-GB"/>
              </w:rPr>
              <w:t xml:space="preserve"> are required to sign a declaration on their honour in which they undertake to pay the amount of the penalty for failure to </w:t>
            </w:r>
            <w:r w:rsidR="00EE20B4" w:rsidRPr="00703B5B">
              <w:rPr>
                <w:color w:val="231F20"/>
                <w:spacing w:val="-4"/>
                <w:sz w:val="24"/>
                <w:szCs w:val="24"/>
                <w:lang w:val="en-GB"/>
              </w:rPr>
              <w:t>respond</w:t>
            </w:r>
            <w:r w:rsidRPr="00703B5B">
              <w:rPr>
                <w:color w:val="231F20"/>
                <w:spacing w:val="-4"/>
                <w:sz w:val="24"/>
                <w:szCs w:val="24"/>
                <w:lang w:val="en-GB"/>
              </w:rPr>
              <w:t xml:space="preserve"> without supporting evidence, noted in the context of a consultation with a view to the conclusion of a subsequent contract. </w:t>
            </w:r>
          </w:p>
        </w:tc>
      </w:tr>
      <w:tr w:rsidR="00F928F8" w:rsidRPr="00703B5B" w14:paraId="52B553F7" w14:textId="77777777" w:rsidTr="003D6811">
        <w:tc>
          <w:tcPr>
            <w:tcW w:w="2547" w:type="dxa"/>
          </w:tcPr>
          <w:p w14:paraId="4571840B" w14:textId="00C584F9" w:rsidR="00D338EA" w:rsidRPr="00703B5B" w:rsidRDefault="00FF6B71">
            <w:pPr>
              <w:pStyle w:val="Titre4"/>
              <w:jc w:val="left"/>
              <w:rPr>
                <w:b/>
                <w:sz w:val="24"/>
                <w:szCs w:val="24"/>
                <w:lang w:val="en-GB"/>
              </w:rPr>
            </w:pPr>
            <w:bookmarkStart w:id="615" w:name="_Toc519479968"/>
            <w:bookmarkStart w:id="616" w:name="_Toc519481235"/>
            <w:bookmarkStart w:id="617" w:name="_Toc519511393"/>
            <w:r w:rsidRPr="00703B5B">
              <w:rPr>
                <w:b/>
                <w:sz w:val="24"/>
                <w:szCs w:val="24"/>
                <w:lang w:val="en-GB"/>
              </w:rPr>
              <w:t xml:space="preserve">13. </w:t>
            </w:r>
            <w:r w:rsidR="00F928F8" w:rsidRPr="00703B5B">
              <w:rPr>
                <w:b/>
                <w:sz w:val="24"/>
                <w:szCs w:val="24"/>
                <w:lang w:val="en-GB"/>
              </w:rPr>
              <w:t xml:space="preserve">Amount of the </w:t>
            </w:r>
            <w:bookmarkEnd w:id="615"/>
            <w:bookmarkEnd w:id="616"/>
            <w:bookmarkEnd w:id="617"/>
            <w:r w:rsidR="005E1F12" w:rsidRPr="00703B5B">
              <w:rPr>
                <w:b/>
                <w:sz w:val="24"/>
                <w:szCs w:val="24"/>
                <w:lang w:val="en-GB"/>
              </w:rPr>
              <w:t>Framework Agreement</w:t>
            </w:r>
          </w:p>
        </w:tc>
        <w:tc>
          <w:tcPr>
            <w:tcW w:w="6509" w:type="dxa"/>
          </w:tcPr>
          <w:p w14:paraId="2EE38020" w14:textId="348AEAAC" w:rsidR="00D338EA" w:rsidRPr="00703B5B" w:rsidRDefault="00FF6B71">
            <w:pPr>
              <w:numPr>
                <w:ilvl w:val="1"/>
                <w:numId w:val="101"/>
              </w:numPr>
              <w:spacing w:after="200"/>
              <w:ind w:right="-72"/>
              <w:rPr>
                <w:color w:val="231F20"/>
                <w:spacing w:val="-4"/>
                <w:sz w:val="24"/>
                <w:szCs w:val="24"/>
                <w:lang w:val="en-GB"/>
              </w:rPr>
            </w:pPr>
            <w:r w:rsidRPr="00703B5B">
              <w:rPr>
                <w:color w:val="231F20"/>
                <w:spacing w:val="-4"/>
                <w:sz w:val="24"/>
                <w:szCs w:val="24"/>
                <w:lang w:val="en-GB"/>
              </w:rPr>
              <w:t xml:space="preserve">Depending on the option </w:t>
            </w:r>
            <w:r w:rsidR="00EE20B4" w:rsidRPr="00703B5B">
              <w:rPr>
                <w:color w:val="231F20"/>
                <w:spacing w:val="-4"/>
                <w:sz w:val="24"/>
                <w:szCs w:val="24"/>
                <w:lang w:val="en-GB"/>
              </w:rPr>
              <w:t xml:space="preserve">the Contracting Authority chooses, the </w:t>
            </w:r>
            <w:r w:rsidR="005E1F12" w:rsidRPr="00703B5B">
              <w:rPr>
                <w:color w:val="231F20"/>
                <w:spacing w:val="-4"/>
                <w:sz w:val="24"/>
                <w:szCs w:val="24"/>
                <w:lang w:val="en-GB"/>
              </w:rPr>
              <w:t>Framework Agreement</w:t>
            </w:r>
            <w:r w:rsidR="00EE20B4" w:rsidRPr="00703B5B">
              <w:rPr>
                <w:color w:val="231F20"/>
                <w:spacing w:val="-4"/>
                <w:sz w:val="24"/>
                <w:szCs w:val="24"/>
                <w:lang w:val="en-GB"/>
              </w:rPr>
              <w:t xml:space="preserve"> may be concluded</w:t>
            </w:r>
            <w:r w:rsidRPr="00703B5B">
              <w:rPr>
                <w:color w:val="231F20"/>
                <w:spacing w:val="-4"/>
                <w:sz w:val="24"/>
                <w:szCs w:val="24"/>
                <w:lang w:val="en-GB"/>
              </w:rPr>
              <w:t xml:space="preserve"> without a minimum or a maximum amount, with </w:t>
            </w:r>
            <w:r w:rsidRPr="00703B5B">
              <w:rPr>
                <w:bCs/>
                <w:spacing w:val="-4"/>
                <w:sz w:val="24"/>
                <w:szCs w:val="24"/>
                <w:lang w:val="en-GB"/>
              </w:rPr>
              <w:t>a minimum and a maximum amount, or with a minimum and a maximum quantity. The option chosen is indicated in the</w:t>
            </w:r>
            <w:r w:rsidR="00104196" w:rsidRPr="00703B5B">
              <w:rPr>
                <w:bCs/>
                <w:spacing w:val="-4"/>
                <w:sz w:val="24"/>
                <w:szCs w:val="24"/>
                <w:lang w:val="en-GB"/>
              </w:rPr>
              <w:t xml:space="preserve"> </w:t>
            </w:r>
            <w:r w:rsidR="00104196" w:rsidRPr="00703B5B">
              <w:rPr>
                <w:b/>
                <w:bCs/>
                <w:color w:val="231F20"/>
                <w:spacing w:val="-4"/>
                <w:sz w:val="24"/>
                <w:szCs w:val="24"/>
                <w:lang w:val="en-GB"/>
              </w:rPr>
              <w:t>SC</w:t>
            </w:r>
            <w:r w:rsidR="00274277" w:rsidRPr="00703B5B">
              <w:rPr>
                <w:b/>
                <w:bCs/>
                <w:color w:val="231F20"/>
                <w:spacing w:val="-4"/>
                <w:sz w:val="24"/>
                <w:szCs w:val="24"/>
                <w:lang w:val="en-GB"/>
              </w:rPr>
              <w:t>s</w:t>
            </w:r>
            <w:r w:rsidR="00104196" w:rsidRPr="00703B5B">
              <w:rPr>
                <w:bCs/>
                <w:spacing w:val="-4"/>
                <w:sz w:val="24"/>
                <w:szCs w:val="24"/>
                <w:lang w:val="en-GB"/>
              </w:rPr>
              <w:t>.</w:t>
            </w:r>
          </w:p>
          <w:p w14:paraId="68B71534" w14:textId="77777777" w:rsidR="00F928F8" w:rsidRPr="00703B5B" w:rsidRDefault="00F928F8" w:rsidP="003D6811">
            <w:pPr>
              <w:rPr>
                <w:sz w:val="24"/>
                <w:szCs w:val="24"/>
                <w:lang w:val="en-GB"/>
              </w:rPr>
            </w:pPr>
          </w:p>
        </w:tc>
      </w:tr>
      <w:tr w:rsidR="00F928F8" w:rsidRPr="00703B5B" w14:paraId="1A1248D1" w14:textId="77777777" w:rsidTr="003D6811">
        <w:tc>
          <w:tcPr>
            <w:tcW w:w="2547" w:type="dxa"/>
          </w:tcPr>
          <w:p w14:paraId="11631009" w14:textId="77777777" w:rsidR="00D338EA" w:rsidRPr="00703B5B" w:rsidRDefault="00FF6B71">
            <w:pPr>
              <w:pStyle w:val="Titre4"/>
              <w:jc w:val="left"/>
              <w:rPr>
                <w:b/>
                <w:sz w:val="24"/>
                <w:szCs w:val="24"/>
                <w:lang w:val="en-GB"/>
              </w:rPr>
            </w:pPr>
            <w:bookmarkStart w:id="618" w:name="_Toc519479969"/>
            <w:bookmarkStart w:id="619" w:name="_Toc519481236"/>
            <w:bookmarkStart w:id="620" w:name="_Toc519511394"/>
            <w:r w:rsidRPr="00703B5B">
              <w:rPr>
                <w:b/>
                <w:sz w:val="24"/>
                <w:szCs w:val="24"/>
                <w:lang w:val="en-GB"/>
              </w:rPr>
              <w:t xml:space="preserve">14. </w:t>
            </w:r>
            <w:r w:rsidR="00F928F8" w:rsidRPr="00703B5B">
              <w:rPr>
                <w:b/>
                <w:sz w:val="24"/>
                <w:szCs w:val="24"/>
                <w:lang w:val="en-GB"/>
              </w:rPr>
              <w:t>Definition, content and variation of prices in subsequent contracts</w:t>
            </w:r>
            <w:bookmarkEnd w:id="618"/>
            <w:bookmarkEnd w:id="619"/>
            <w:bookmarkEnd w:id="620"/>
          </w:p>
        </w:tc>
        <w:tc>
          <w:tcPr>
            <w:tcW w:w="6509" w:type="dxa"/>
          </w:tcPr>
          <w:p w14:paraId="206AF2ED" w14:textId="77777777" w:rsidR="00D338EA" w:rsidRPr="00703B5B" w:rsidRDefault="00FF6B71">
            <w:pPr>
              <w:numPr>
                <w:ilvl w:val="1"/>
                <w:numId w:val="102"/>
              </w:numPr>
              <w:spacing w:after="200"/>
              <w:ind w:right="-72"/>
              <w:rPr>
                <w:b/>
                <w:sz w:val="24"/>
                <w:szCs w:val="24"/>
                <w:lang w:val="en-GB"/>
              </w:rPr>
            </w:pPr>
            <w:r w:rsidRPr="00703B5B">
              <w:rPr>
                <w:b/>
                <w:color w:val="231F20"/>
                <w:spacing w:val="-4"/>
                <w:sz w:val="24"/>
                <w:szCs w:val="24"/>
                <w:lang w:val="en-GB"/>
              </w:rPr>
              <w:t xml:space="preserve">Definition of </w:t>
            </w:r>
            <w:r w:rsidRPr="00703B5B">
              <w:rPr>
                <w:b/>
                <w:sz w:val="24"/>
                <w:szCs w:val="24"/>
                <w:lang w:val="en-GB"/>
              </w:rPr>
              <w:t>prices in subsequent contracts</w:t>
            </w:r>
          </w:p>
          <w:p w14:paraId="41F636C7" w14:textId="50599463" w:rsidR="00D338EA" w:rsidRPr="00703B5B" w:rsidRDefault="00FF6B71">
            <w:pPr>
              <w:spacing w:after="200"/>
              <w:ind w:right="-72"/>
              <w:rPr>
                <w:b/>
                <w:sz w:val="24"/>
                <w:szCs w:val="24"/>
                <w:lang w:val="en-GB"/>
              </w:rPr>
            </w:pPr>
            <w:r w:rsidRPr="00703B5B">
              <w:rPr>
                <w:b/>
                <w:color w:val="231F20"/>
                <w:spacing w:val="-4"/>
                <w:sz w:val="24"/>
                <w:szCs w:val="24"/>
                <w:lang w:val="en-GB"/>
              </w:rPr>
              <w:t xml:space="preserve">14.1.1 </w:t>
            </w:r>
            <w:r w:rsidRPr="00703B5B">
              <w:rPr>
                <w:b/>
                <w:sz w:val="24"/>
                <w:szCs w:val="24"/>
                <w:lang w:val="en-GB"/>
              </w:rPr>
              <w:t xml:space="preserve">Single-award </w:t>
            </w:r>
            <w:r w:rsidR="005E1F12" w:rsidRPr="00703B5B">
              <w:rPr>
                <w:b/>
                <w:sz w:val="24"/>
                <w:szCs w:val="24"/>
                <w:lang w:val="en-GB"/>
              </w:rPr>
              <w:t>Framework Agreement</w:t>
            </w:r>
          </w:p>
          <w:p w14:paraId="1DA0517A" w14:textId="3689937E" w:rsidR="00D338EA" w:rsidRPr="00703B5B" w:rsidRDefault="00FF6B71">
            <w:pPr>
              <w:ind w:right="170"/>
              <w:rPr>
                <w:bCs/>
                <w:spacing w:val="-4"/>
                <w:sz w:val="24"/>
                <w:szCs w:val="24"/>
                <w:lang w:val="en-GB"/>
              </w:rPr>
            </w:pPr>
            <w:r w:rsidRPr="00703B5B">
              <w:rPr>
                <w:bCs/>
                <w:spacing w:val="-4"/>
                <w:sz w:val="24"/>
                <w:szCs w:val="24"/>
                <w:lang w:val="en-GB"/>
              </w:rPr>
              <w:t xml:space="preserve">14.1.1.1 If the prices of the subsequent contracts are unit prices, they shall be </w:t>
            </w:r>
            <w:r w:rsidRPr="00703B5B">
              <w:rPr>
                <w:color w:val="231F20"/>
                <w:spacing w:val="-4"/>
                <w:sz w:val="24"/>
                <w:szCs w:val="24"/>
                <w:lang w:val="en-GB"/>
              </w:rPr>
              <w:t xml:space="preserve">applied to the services actually carried out, the wording of which is </w:t>
            </w:r>
            <w:r w:rsidR="0098783B" w:rsidRPr="00703B5B">
              <w:rPr>
                <w:color w:val="231F20"/>
                <w:spacing w:val="-4"/>
                <w:sz w:val="24"/>
                <w:szCs w:val="24"/>
                <w:lang w:val="en-GB"/>
              </w:rPr>
              <w:t>specified</w:t>
            </w:r>
            <w:r w:rsidRPr="00703B5B">
              <w:rPr>
                <w:color w:val="231F20"/>
                <w:spacing w:val="-4"/>
                <w:sz w:val="24"/>
                <w:szCs w:val="24"/>
                <w:lang w:val="en-GB"/>
              </w:rPr>
              <w:t xml:space="preserve"> in the unit price schedule attached to the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Pr="00703B5B">
              <w:rPr>
                <w:bCs/>
                <w:spacing w:val="-4"/>
                <w:sz w:val="24"/>
                <w:szCs w:val="24"/>
                <w:lang w:val="en-GB"/>
              </w:rPr>
              <w:t xml:space="preserve">The unit prices proposed in the subsequent contracts must not be higher than those proposed in the </w:t>
            </w:r>
            <w:r w:rsidR="005E1F12" w:rsidRPr="00703B5B">
              <w:rPr>
                <w:bCs/>
                <w:spacing w:val="-4"/>
                <w:sz w:val="24"/>
                <w:szCs w:val="24"/>
                <w:lang w:val="en-GB"/>
              </w:rPr>
              <w:t>Framework Agreement</w:t>
            </w:r>
            <w:r w:rsidRPr="00703B5B">
              <w:rPr>
                <w:bCs/>
                <w:spacing w:val="-4"/>
                <w:sz w:val="24"/>
                <w:szCs w:val="24"/>
                <w:lang w:val="en-GB"/>
              </w:rPr>
              <w:t xml:space="preserve"> by more than a percentage specified in the </w:t>
            </w:r>
            <w:r w:rsidR="00104196" w:rsidRPr="00703B5B">
              <w:rPr>
                <w:b/>
                <w:bCs/>
                <w:color w:val="231F20"/>
                <w:spacing w:val="-4"/>
                <w:sz w:val="24"/>
                <w:szCs w:val="24"/>
                <w:lang w:val="en-GB"/>
              </w:rPr>
              <w:t>SCs</w:t>
            </w:r>
            <w:r w:rsidRPr="00703B5B">
              <w:rPr>
                <w:bCs/>
                <w:spacing w:val="-4"/>
                <w:sz w:val="24"/>
                <w:szCs w:val="24"/>
                <w:lang w:val="en-GB"/>
              </w:rPr>
              <w:t>.</w:t>
            </w:r>
          </w:p>
          <w:p w14:paraId="2A627F5A" w14:textId="77777777" w:rsidR="00F928F8" w:rsidRPr="00703B5B" w:rsidRDefault="00F928F8" w:rsidP="003D6811">
            <w:pPr>
              <w:ind w:right="170"/>
              <w:rPr>
                <w:bCs/>
                <w:spacing w:val="-4"/>
                <w:sz w:val="24"/>
                <w:szCs w:val="24"/>
                <w:lang w:val="en-GB"/>
              </w:rPr>
            </w:pPr>
            <w:r w:rsidRPr="00703B5B">
              <w:rPr>
                <w:bCs/>
                <w:spacing w:val="-4"/>
                <w:sz w:val="24"/>
                <w:szCs w:val="24"/>
                <w:lang w:val="en-GB"/>
              </w:rPr>
              <w:t xml:space="preserve"> </w:t>
            </w:r>
          </w:p>
          <w:p w14:paraId="1FBC64DB" w14:textId="37F3A102" w:rsidR="00D338EA" w:rsidRPr="00703B5B" w:rsidRDefault="00FF6B71">
            <w:pPr>
              <w:spacing w:before="28"/>
              <w:ind w:right="170"/>
              <w:rPr>
                <w:bCs/>
                <w:spacing w:val="-4"/>
                <w:sz w:val="24"/>
                <w:szCs w:val="24"/>
                <w:lang w:val="en-GB"/>
              </w:rPr>
            </w:pPr>
            <w:r w:rsidRPr="00703B5B">
              <w:rPr>
                <w:color w:val="231F20"/>
                <w:spacing w:val="-4"/>
                <w:sz w:val="24"/>
                <w:szCs w:val="24"/>
                <w:lang w:val="en-GB"/>
              </w:rPr>
              <w:t xml:space="preserve">14.1.1.2 When the prices of the subsequent contracts are lump-sum prices, the services are remunerated by application of the lump-sum overall price proposed in the </w:t>
            </w:r>
            <w:r w:rsidR="005E1F12" w:rsidRPr="00703B5B">
              <w:rPr>
                <w:color w:val="231F20"/>
                <w:spacing w:val="-4"/>
                <w:sz w:val="24"/>
                <w:szCs w:val="24"/>
                <w:lang w:val="en-GB"/>
              </w:rPr>
              <w:t>Framework Agreement</w:t>
            </w:r>
            <w:r w:rsidRPr="00703B5B">
              <w:rPr>
                <w:color w:val="231F20"/>
                <w:spacing w:val="-4"/>
                <w:sz w:val="24"/>
                <w:szCs w:val="24"/>
                <w:lang w:val="en-GB"/>
              </w:rPr>
              <w:t xml:space="preserve"> and indicated in the </w:t>
            </w:r>
            <w:r w:rsidR="00104196" w:rsidRPr="00703B5B">
              <w:rPr>
                <w:b/>
                <w:bCs/>
                <w:color w:val="231F20"/>
                <w:spacing w:val="-4"/>
                <w:sz w:val="24"/>
                <w:szCs w:val="24"/>
                <w:lang w:val="en-GB"/>
              </w:rPr>
              <w:t>SCs</w:t>
            </w:r>
            <w:r w:rsidRPr="00703B5B">
              <w:rPr>
                <w:color w:val="231F20"/>
                <w:spacing w:val="-4"/>
                <w:sz w:val="24"/>
                <w:szCs w:val="24"/>
                <w:lang w:val="en-GB"/>
              </w:rPr>
              <w:t xml:space="preserve">. </w:t>
            </w:r>
            <w:r w:rsidRPr="00703B5B">
              <w:rPr>
                <w:bCs/>
                <w:spacing w:val="-4"/>
                <w:sz w:val="24"/>
                <w:szCs w:val="24"/>
                <w:lang w:val="en-GB"/>
              </w:rPr>
              <w:t>The lump-sum prices proposed at the time of the supplements requeste</w:t>
            </w:r>
            <w:r w:rsidR="00104196" w:rsidRPr="00703B5B">
              <w:rPr>
                <w:bCs/>
                <w:spacing w:val="-4"/>
                <w:sz w:val="24"/>
                <w:szCs w:val="24"/>
                <w:lang w:val="en-GB"/>
              </w:rPr>
              <w:t>d</w:t>
            </w:r>
            <w:r w:rsidRPr="00703B5B">
              <w:rPr>
                <w:bCs/>
                <w:spacing w:val="-4"/>
                <w:sz w:val="24"/>
                <w:szCs w:val="24"/>
                <w:lang w:val="en-GB"/>
              </w:rPr>
              <w:t xml:space="preserve"> </w:t>
            </w:r>
            <w:r w:rsidR="00EE20B4" w:rsidRPr="00703B5B">
              <w:rPr>
                <w:bCs/>
                <w:spacing w:val="-4"/>
                <w:sz w:val="24"/>
                <w:szCs w:val="24"/>
                <w:lang w:val="en-GB"/>
              </w:rPr>
              <w:t>before</w:t>
            </w:r>
            <w:r w:rsidRPr="00703B5B">
              <w:rPr>
                <w:bCs/>
                <w:spacing w:val="-4"/>
                <w:sz w:val="24"/>
                <w:szCs w:val="24"/>
                <w:lang w:val="en-GB"/>
              </w:rPr>
              <w:t xml:space="preserve"> the conclusion of the subsequent contracts must not be higher than those proposed in the </w:t>
            </w:r>
            <w:r w:rsidR="005E1F12" w:rsidRPr="00703B5B">
              <w:rPr>
                <w:bCs/>
                <w:spacing w:val="-4"/>
                <w:sz w:val="24"/>
                <w:szCs w:val="24"/>
                <w:lang w:val="en-GB"/>
              </w:rPr>
              <w:t>Framework Agreement</w:t>
            </w:r>
            <w:r w:rsidRPr="00703B5B">
              <w:rPr>
                <w:bCs/>
                <w:spacing w:val="-4"/>
                <w:sz w:val="24"/>
                <w:szCs w:val="24"/>
                <w:lang w:val="en-GB"/>
              </w:rPr>
              <w:t xml:space="preserve"> by more than the percentage specified in the </w:t>
            </w:r>
            <w:r w:rsidR="00104196" w:rsidRPr="00703B5B">
              <w:rPr>
                <w:b/>
                <w:bCs/>
                <w:color w:val="231F20"/>
                <w:spacing w:val="-4"/>
                <w:sz w:val="24"/>
                <w:szCs w:val="24"/>
                <w:lang w:val="en-GB"/>
              </w:rPr>
              <w:t>SCs</w:t>
            </w:r>
            <w:r w:rsidRPr="00703B5B">
              <w:rPr>
                <w:bCs/>
                <w:spacing w:val="-4"/>
                <w:sz w:val="24"/>
                <w:szCs w:val="24"/>
                <w:lang w:val="en-GB"/>
              </w:rPr>
              <w:t>.</w:t>
            </w:r>
          </w:p>
          <w:p w14:paraId="1975F223" w14:textId="77777777" w:rsidR="00F928F8" w:rsidRPr="00703B5B" w:rsidRDefault="00F928F8" w:rsidP="003D6811">
            <w:pPr>
              <w:spacing w:before="28"/>
              <w:ind w:right="170"/>
              <w:rPr>
                <w:color w:val="231F20"/>
                <w:spacing w:val="-4"/>
                <w:sz w:val="24"/>
                <w:szCs w:val="24"/>
                <w:lang w:val="en-GB"/>
              </w:rPr>
            </w:pPr>
            <w:r w:rsidRPr="00703B5B">
              <w:rPr>
                <w:bCs/>
                <w:spacing w:val="-4"/>
                <w:sz w:val="24"/>
                <w:szCs w:val="24"/>
                <w:lang w:val="en-GB"/>
              </w:rPr>
              <w:t xml:space="preserve"> </w:t>
            </w:r>
          </w:p>
          <w:p w14:paraId="5CD6F49E" w14:textId="7C0450E0"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14.1.1.3 Where the subsequent contracts contain lump sum </w:t>
            </w:r>
            <w:r w:rsidR="00EE20B4" w:rsidRPr="00703B5B">
              <w:rPr>
                <w:color w:val="231F20"/>
                <w:spacing w:val="-4"/>
                <w:sz w:val="24"/>
                <w:szCs w:val="24"/>
                <w:lang w:val="en-GB"/>
              </w:rPr>
              <w:t>and unit prices, each price category will be treated according to</w:t>
            </w:r>
            <w:r w:rsidRPr="00703B5B">
              <w:rPr>
                <w:color w:val="231F20"/>
                <w:spacing w:val="-4"/>
                <w:sz w:val="24"/>
                <w:szCs w:val="24"/>
                <w:lang w:val="en-GB"/>
              </w:rPr>
              <w:t xml:space="preserve"> the methods defined above, as indicated in the </w:t>
            </w:r>
            <w:r w:rsidR="00104196" w:rsidRPr="00703B5B">
              <w:rPr>
                <w:b/>
                <w:bCs/>
                <w:color w:val="231F20"/>
                <w:spacing w:val="-4"/>
                <w:sz w:val="24"/>
                <w:szCs w:val="24"/>
                <w:lang w:val="en-GB"/>
              </w:rPr>
              <w:t>SCs</w:t>
            </w:r>
            <w:r w:rsidRPr="00703B5B">
              <w:rPr>
                <w:color w:val="231F20"/>
                <w:spacing w:val="-4"/>
                <w:sz w:val="24"/>
                <w:szCs w:val="24"/>
                <w:lang w:val="en-GB"/>
              </w:rPr>
              <w:t xml:space="preserve">. </w:t>
            </w:r>
          </w:p>
          <w:p w14:paraId="3D732B50" w14:textId="77777777" w:rsidR="00F928F8" w:rsidRPr="00703B5B" w:rsidRDefault="00F928F8" w:rsidP="003D6811">
            <w:pPr>
              <w:spacing w:before="28"/>
              <w:ind w:right="170"/>
              <w:rPr>
                <w:color w:val="231F20"/>
                <w:spacing w:val="-4"/>
                <w:sz w:val="24"/>
                <w:szCs w:val="24"/>
                <w:lang w:val="en-GB"/>
              </w:rPr>
            </w:pPr>
          </w:p>
          <w:p w14:paraId="065174B5" w14:textId="18748E4A" w:rsidR="00D338EA" w:rsidRPr="00703B5B" w:rsidRDefault="00FF6B71">
            <w:pPr>
              <w:spacing w:after="200"/>
              <w:ind w:right="-72"/>
              <w:rPr>
                <w:b/>
                <w:color w:val="231F20"/>
                <w:spacing w:val="-4"/>
                <w:sz w:val="24"/>
                <w:szCs w:val="24"/>
                <w:lang w:val="en-GB"/>
              </w:rPr>
            </w:pPr>
            <w:r w:rsidRPr="00703B5B">
              <w:rPr>
                <w:b/>
                <w:color w:val="231F20"/>
                <w:spacing w:val="-4"/>
                <w:sz w:val="24"/>
                <w:szCs w:val="24"/>
                <w:lang w:val="en-GB"/>
              </w:rPr>
              <w:t xml:space="preserve">14.1.2 Multi-award </w:t>
            </w:r>
            <w:r w:rsidR="005E1F12" w:rsidRPr="00703B5B">
              <w:rPr>
                <w:b/>
                <w:color w:val="231F20"/>
                <w:spacing w:val="-4"/>
                <w:sz w:val="24"/>
                <w:szCs w:val="24"/>
                <w:lang w:val="en-GB"/>
              </w:rPr>
              <w:t>Framework Agreement</w:t>
            </w:r>
          </w:p>
          <w:p w14:paraId="7DF6F2A8" w14:textId="6417BBD8"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14.1.2.1 Where </w:t>
            </w:r>
            <w:r w:rsidR="0098783B" w:rsidRPr="00703B5B">
              <w:rPr>
                <w:color w:val="231F20"/>
                <w:spacing w:val="-4"/>
                <w:sz w:val="24"/>
                <w:szCs w:val="24"/>
                <w:lang w:val="en-GB"/>
              </w:rPr>
              <w:t xml:space="preserve">the </w:t>
            </w:r>
            <w:r w:rsidRPr="00703B5B">
              <w:rPr>
                <w:color w:val="231F20"/>
                <w:spacing w:val="-4"/>
                <w:sz w:val="24"/>
                <w:szCs w:val="24"/>
                <w:lang w:val="en-GB"/>
              </w:rPr>
              <w:t xml:space="preserve">price has not been a criterion for the award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the contracts concluded </w:t>
            </w:r>
            <w:r w:rsidR="00A748C8"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awarded </w:t>
            </w:r>
            <w:r w:rsidR="00EE20B4" w:rsidRPr="00703B5B">
              <w:rPr>
                <w:color w:val="231F20"/>
                <w:spacing w:val="-4"/>
                <w:sz w:val="24"/>
                <w:szCs w:val="24"/>
                <w:lang w:val="en-GB"/>
              </w:rPr>
              <w:t>based on</w:t>
            </w:r>
            <w:r w:rsidRPr="00703B5B">
              <w:rPr>
                <w:color w:val="231F20"/>
                <w:spacing w:val="-4"/>
                <w:sz w:val="24"/>
                <w:szCs w:val="24"/>
                <w:lang w:val="en-GB"/>
              </w:rPr>
              <w:t xml:space="preserve"> unit prices applied to the services actually performed, the wording of which is </w:t>
            </w:r>
            <w:r w:rsidR="00104196" w:rsidRPr="00703B5B">
              <w:rPr>
                <w:color w:val="231F20"/>
                <w:spacing w:val="-4"/>
                <w:sz w:val="24"/>
                <w:szCs w:val="24"/>
                <w:lang w:val="en-GB"/>
              </w:rPr>
              <w:t>specified</w:t>
            </w:r>
            <w:r w:rsidRPr="00703B5B">
              <w:rPr>
                <w:color w:val="231F20"/>
                <w:spacing w:val="-4"/>
                <w:sz w:val="24"/>
                <w:szCs w:val="24"/>
                <w:lang w:val="en-GB"/>
              </w:rPr>
              <w:t xml:space="preserve"> in the unit price schedule attached to the contracts awarded </w:t>
            </w:r>
            <w:r w:rsidR="00A748C8"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w:t>
            </w:r>
          </w:p>
          <w:p w14:paraId="05C80C00" w14:textId="77777777" w:rsidR="00F928F8" w:rsidRPr="00703B5B" w:rsidRDefault="00F928F8" w:rsidP="003D6811">
            <w:pPr>
              <w:ind w:right="170"/>
              <w:rPr>
                <w:color w:val="231F20"/>
                <w:spacing w:val="-4"/>
                <w:sz w:val="24"/>
                <w:szCs w:val="24"/>
                <w:lang w:val="en-GB"/>
              </w:rPr>
            </w:pPr>
          </w:p>
          <w:p w14:paraId="6680FDF1" w14:textId="7D8E4247" w:rsidR="00D338EA" w:rsidRPr="00703B5B" w:rsidRDefault="00FF6B71">
            <w:pPr>
              <w:ind w:right="170"/>
              <w:rPr>
                <w:color w:val="231F20"/>
                <w:spacing w:val="-4"/>
                <w:sz w:val="24"/>
                <w:szCs w:val="24"/>
                <w:lang w:val="en-GB"/>
              </w:rPr>
            </w:pPr>
            <w:r w:rsidRPr="00703B5B">
              <w:rPr>
                <w:color w:val="231F20"/>
                <w:spacing w:val="-4"/>
                <w:sz w:val="24"/>
                <w:szCs w:val="24"/>
                <w:lang w:val="en-GB"/>
              </w:rPr>
              <w:t xml:space="preserve">14.1.2.2 Where </w:t>
            </w:r>
            <w:r w:rsidR="00EE20B4" w:rsidRPr="00703B5B">
              <w:rPr>
                <w:color w:val="231F20"/>
                <w:spacing w:val="-4"/>
                <w:sz w:val="24"/>
                <w:szCs w:val="24"/>
                <w:lang w:val="en-GB"/>
              </w:rPr>
              <w:t xml:space="preserve">the </w:t>
            </w:r>
            <w:r w:rsidRPr="00703B5B">
              <w:rPr>
                <w:color w:val="231F20"/>
                <w:spacing w:val="-4"/>
                <w:sz w:val="24"/>
                <w:szCs w:val="24"/>
                <w:lang w:val="en-GB"/>
              </w:rPr>
              <w:t xml:space="preserve">price was a criterion for the award of the </w:t>
            </w:r>
            <w:r w:rsidR="005E1F12" w:rsidRPr="00703B5B">
              <w:rPr>
                <w:color w:val="231F20"/>
                <w:spacing w:val="-4"/>
                <w:sz w:val="24"/>
                <w:szCs w:val="24"/>
                <w:lang w:val="en-GB"/>
              </w:rPr>
              <w:t>Framework Agreement</w:t>
            </w:r>
            <w:r w:rsidR="00104196" w:rsidRPr="00703B5B">
              <w:rPr>
                <w:color w:val="231F20"/>
                <w:spacing w:val="-4"/>
                <w:sz w:val="24"/>
                <w:szCs w:val="24"/>
                <w:lang w:val="en-GB"/>
              </w:rPr>
              <w:t>:</w:t>
            </w:r>
          </w:p>
          <w:p w14:paraId="7D9AEB40" w14:textId="77777777" w:rsidR="00F928F8" w:rsidRPr="00703B5B" w:rsidRDefault="00F928F8" w:rsidP="003D6811">
            <w:pPr>
              <w:ind w:right="170"/>
              <w:rPr>
                <w:color w:val="231F20"/>
                <w:spacing w:val="-4"/>
                <w:sz w:val="24"/>
                <w:szCs w:val="24"/>
                <w:lang w:val="en-GB"/>
              </w:rPr>
            </w:pPr>
          </w:p>
          <w:p w14:paraId="3B3FFB40" w14:textId="4F6CA5B0" w:rsidR="00D338EA" w:rsidRPr="00703B5B" w:rsidRDefault="00FF6B71">
            <w:pPr>
              <w:pStyle w:val="Paragraphedeliste"/>
              <w:numPr>
                <w:ilvl w:val="0"/>
                <w:numId w:val="103"/>
              </w:numPr>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The unit prices of the contracts concluded </w:t>
            </w:r>
            <w:r w:rsidR="00A748C8" w:rsidRPr="00703B5B">
              <w:rPr>
                <w:rFonts w:ascii="Times New Roman" w:hAnsi="Times New Roman"/>
                <w:color w:val="231F20"/>
                <w:spacing w:val="-4"/>
                <w:sz w:val="24"/>
                <w:lang w:val="en-GB"/>
              </w:rPr>
              <w:t xml:space="preserve">under </w:t>
            </w:r>
            <w:r w:rsidRPr="00703B5B">
              <w:rPr>
                <w:rFonts w:ascii="Times New Roman" w:hAnsi="Times New Roman"/>
                <w:color w:val="231F20"/>
                <w:spacing w:val="-4"/>
                <w:sz w:val="24"/>
                <w:lang w:val="en-GB"/>
              </w:rPr>
              <w:t xml:space="preserve">the </w:t>
            </w:r>
            <w:r w:rsidR="0098783B" w:rsidRPr="00703B5B">
              <w:rPr>
                <w:rFonts w:ascii="Times New Roman" w:hAnsi="Times New Roman"/>
                <w:color w:val="231F20"/>
                <w:spacing w:val="-4"/>
                <w:sz w:val="24"/>
                <w:lang w:val="en-GB"/>
              </w:rPr>
              <w:t>A</w:t>
            </w:r>
            <w:r w:rsidRPr="00703B5B">
              <w:rPr>
                <w:rFonts w:ascii="Times New Roman" w:hAnsi="Times New Roman"/>
                <w:color w:val="231F20"/>
                <w:spacing w:val="-4"/>
                <w:sz w:val="24"/>
                <w:lang w:val="en-GB"/>
              </w:rPr>
              <w:t xml:space="preserve">greement will be applied to the services actually carried out and the wording of which is </w:t>
            </w:r>
            <w:r w:rsidR="00104196" w:rsidRPr="00703B5B">
              <w:rPr>
                <w:rFonts w:ascii="Times New Roman" w:hAnsi="Times New Roman"/>
                <w:color w:val="231F20"/>
                <w:spacing w:val="-4"/>
                <w:sz w:val="24"/>
                <w:lang w:val="en-GB"/>
              </w:rPr>
              <w:t>specified</w:t>
            </w:r>
            <w:r w:rsidRPr="00703B5B">
              <w:rPr>
                <w:rFonts w:ascii="Times New Roman" w:hAnsi="Times New Roman"/>
                <w:color w:val="231F20"/>
                <w:spacing w:val="-4"/>
                <w:sz w:val="24"/>
                <w:lang w:val="en-GB"/>
              </w:rPr>
              <w:t xml:space="preserve"> in the schedule of unit prices attached to the </w:t>
            </w:r>
            <w:r w:rsidR="0098783B" w:rsidRPr="00703B5B">
              <w:rPr>
                <w:rFonts w:ascii="Times New Roman" w:hAnsi="Times New Roman"/>
                <w:color w:val="231F20"/>
                <w:spacing w:val="-4"/>
                <w:sz w:val="24"/>
                <w:lang w:val="en-GB"/>
              </w:rPr>
              <w:t>A</w:t>
            </w:r>
            <w:r w:rsidRPr="00703B5B">
              <w:rPr>
                <w:rFonts w:ascii="Times New Roman" w:hAnsi="Times New Roman"/>
                <w:color w:val="231F20"/>
                <w:spacing w:val="-4"/>
                <w:sz w:val="24"/>
                <w:lang w:val="en-GB"/>
              </w:rPr>
              <w:t xml:space="preserve">greement and in the schedule of additional unit prices attached to the contracts concluded </w:t>
            </w:r>
            <w:r w:rsidR="00A748C8" w:rsidRPr="00703B5B">
              <w:rPr>
                <w:rFonts w:ascii="Times New Roman" w:hAnsi="Times New Roman"/>
                <w:color w:val="231F20"/>
                <w:spacing w:val="-4"/>
                <w:sz w:val="24"/>
                <w:lang w:val="en-GB"/>
              </w:rPr>
              <w:t>under</w:t>
            </w:r>
            <w:r w:rsidRPr="00703B5B">
              <w:rPr>
                <w:rFonts w:ascii="Times New Roman" w:hAnsi="Times New Roman"/>
                <w:color w:val="231F20"/>
                <w:spacing w:val="-4"/>
                <w:sz w:val="24"/>
                <w:lang w:val="en-GB"/>
              </w:rPr>
              <w:t xml:space="preserve"> the </w:t>
            </w:r>
            <w:r w:rsidR="005E1F12" w:rsidRPr="00703B5B">
              <w:rPr>
                <w:rFonts w:ascii="Times New Roman" w:hAnsi="Times New Roman"/>
                <w:color w:val="231F20"/>
                <w:spacing w:val="-4"/>
                <w:sz w:val="24"/>
                <w:lang w:val="en-GB"/>
              </w:rPr>
              <w:t>Framework Agreement</w:t>
            </w:r>
            <w:r w:rsidRPr="00703B5B">
              <w:rPr>
                <w:rFonts w:ascii="Times New Roman" w:hAnsi="Times New Roman"/>
                <w:color w:val="231F20"/>
                <w:spacing w:val="-4"/>
                <w:sz w:val="24"/>
                <w:lang w:val="en-GB"/>
              </w:rPr>
              <w:t>.</w:t>
            </w:r>
          </w:p>
          <w:p w14:paraId="2096899D" w14:textId="77777777" w:rsidR="00F928F8" w:rsidRPr="00703B5B" w:rsidRDefault="00F928F8" w:rsidP="003D6811">
            <w:pPr>
              <w:pStyle w:val="Paragraphedeliste"/>
              <w:ind w:right="170"/>
              <w:rPr>
                <w:rFonts w:ascii="Times New Roman" w:hAnsi="Times New Roman"/>
                <w:color w:val="231F20"/>
                <w:spacing w:val="-4"/>
                <w:sz w:val="24"/>
                <w:lang w:val="en-GB"/>
              </w:rPr>
            </w:pPr>
          </w:p>
          <w:p w14:paraId="4A2A0AD3" w14:textId="161D40E2" w:rsidR="00D338EA" w:rsidRPr="00703B5B" w:rsidRDefault="00FF6B71">
            <w:pPr>
              <w:pStyle w:val="Paragraphedeliste"/>
              <w:numPr>
                <w:ilvl w:val="0"/>
                <w:numId w:val="103"/>
              </w:numPr>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Where the prices of subsequent contracts are lump-sum, the services are remunerated by applying the </w:t>
            </w:r>
            <w:r w:rsidR="00104196" w:rsidRPr="00703B5B">
              <w:rPr>
                <w:rFonts w:ascii="Times New Roman" w:hAnsi="Times New Roman"/>
                <w:color w:val="231F20"/>
                <w:spacing w:val="-4"/>
                <w:sz w:val="24"/>
                <w:lang w:val="en-GB"/>
              </w:rPr>
              <w:t>overall</w:t>
            </w:r>
            <w:r w:rsidRPr="00703B5B">
              <w:rPr>
                <w:rFonts w:ascii="Times New Roman" w:hAnsi="Times New Roman"/>
                <w:color w:val="231F20"/>
                <w:spacing w:val="-4"/>
                <w:sz w:val="24"/>
                <w:lang w:val="en-GB"/>
              </w:rPr>
              <w:t xml:space="preserve"> lump-sum price proposed in the </w:t>
            </w:r>
            <w:r w:rsidR="005E1F12" w:rsidRPr="00703B5B">
              <w:rPr>
                <w:rFonts w:ascii="Times New Roman" w:hAnsi="Times New Roman"/>
                <w:color w:val="231F20"/>
                <w:spacing w:val="-4"/>
                <w:sz w:val="24"/>
                <w:lang w:val="en-GB"/>
              </w:rPr>
              <w:t>Framework Agreement</w:t>
            </w:r>
            <w:r w:rsidRPr="00703B5B">
              <w:rPr>
                <w:rFonts w:ascii="Times New Roman" w:hAnsi="Times New Roman"/>
                <w:color w:val="231F20"/>
                <w:spacing w:val="-4"/>
                <w:sz w:val="24"/>
                <w:lang w:val="en-GB"/>
              </w:rPr>
              <w:t xml:space="preserve">. </w:t>
            </w:r>
          </w:p>
          <w:p w14:paraId="49EE22BC" w14:textId="77777777" w:rsidR="00F928F8" w:rsidRPr="00703B5B" w:rsidRDefault="00F928F8" w:rsidP="003D6811">
            <w:pPr>
              <w:spacing w:before="28"/>
              <w:ind w:right="170"/>
              <w:rPr>
                <w:color w:val="231F20"/>
                <w:spacing w:val="-4"/>
                <w:sz w:val="24"/>
                <w:szCs w:val="24"/>
                <w:lang w:val="en-GB"/>
              </w:rPr>
            </w:pPr>
          </w:p>
          <w:p w14:paraId="4FB75738" w14:textId="783D05C3" w:rsidR="00D338EA" w:rsidRPr="00703B5B" w:rsidRDefault="00FF6B71">
            <w:pPr>
              <w:ind w:right="170"/>
              <w:rPr>
                <w:color w:val="231F20"/>
                <w:spacing w:val="-4"/>
                <w:sz w:val="24"/>
                <w:szCs w:val="24"/>
                <w:lang w:val="en-GB"/>
              </w:rPr>
            </w:pPr>
            <w:r w:rsidRPr="00703B5B">
              <w:rPr>
                <w:color w:val="231F20"/>
                <w:spacing w:val="-4"/>
                <w:sz w:val="24"/>
                <w:szCs w:val="24"/>
                <w:lang w:val="en-GB"/>
              </w:rPr>
              <w:t xml:space="preserve">14.1.2.3 Each time the contract is reopened to competition, the increase in the </w:t>
            </w:r>
            <w:r w:rsidR="00EE20B4" w:rsidRPr="00703B5B">
              <w:rPr>
                <w:color w:val="231F20"/>
                <w:spacing w:val="-4"/>
                <w:sz w:val="24"/>
                <w:szCs w:val="24"/>
                <w:lang w:val="en-GB"/>
              </w:rPr>
              <w:t>agreement</w:t>
            </w:r>
            <w:r w:rsidR="002454EB" w:rsidRPr="00703B5B">
              <w:rPr>
                <w:color w:val="231F20"/>
                <w:spacing w:val="-4"/>
                <w:sz w:val="24"/>
                <w:szCs w:val="24"/>
                <w:lang w:val="en-GB"/>
              </w:rPr>
              <w:t>’</w:t>
            </w:r>
            <w:r w:rsidR="00EE20B4" w:rsidRPr="00703B5B">
              <w:rPr>
                <w:color w:val="231F20"/>
                <w:spacing w:val="-4"/>
                <w:sz w:val="24"/>
                <w:szCs w:val="24"/>
                <w:lang w:val="en-GB"/>
              </w:rPr>
              <w:t>s unit prices and lump sum prices</w:t>
            </w:r>
            <w:r w:rsidRPr="00703B5B">
              <w:rPr>
                <w:color w:val="231F20"/>
                <w:spacing w:val="-4"/>
                <w:sz w:val="24"/>
                <w:szCs w:val="24"/>
                <w:lang w:val="en-GB"/>
              </w:rPr>
              <w:t xml:space="preserve"> will be limited to a percentage defined in the </w:t>
            </w:r>
            <w:r w:rsidR="00104196" w:rsidRPr="00703B5B">
              <w:rPr>
                <w:b/>
                <w:bCs/>
                <w:color w:val="231F20"/>
                <w:spacing w:val="-4"/>
                <w:sz w:val="24"/>
                <w:szCs w:val="24"/>
                <w:lang w:val="en-GB"/>
              </w:rPr>
              <w:t>SCs</w:t>
            </w:r>
            <w:r w:rsidRPr="00703B5B">
              <w:rPr>
                <w:b/>
                <w:color w:val="231F20"/>
                <w:spacing w:val="-4"/>
                <w:sz w:val="24"/>
                <w:szCs w:val="24"/>
                <w:lang w:val="en-GB"/>
              </w:rPr>
              <w:t>.</w:t>
            </w:r>
          </w:p>
          <w:p w14:paraId="4799DFC7" w14:textId="77777777" w:rsidR="00F928F8" w:rsidRPr="00703B5B" w:rsidRDefault="00F928F8" w:rsidP="003D6811">
            <w:pPr>
              <w:ind w:right="170"/>
              <w:rPr>
                <w:color w:val="231F20"/>
                <w:spacing w:val="-4"/>
                <w:sz w:val="24"/>
                <w:szCs w:val="24"/>
                <w:lang w:val="en-GB"/>
              </w:rPr>
            </w:pPr>
          </w:p>
          <w:p w14:paraId="752AA65D" w14:textId="77777777" w:rsidR="00F928F8" w:rsidRPr="00703B5B" w:rsidRDefault="00F928F8" w:rsidP="003D6811">
            <w:pPr>
              <w:ind w:right="170"/>
              <w:rPr>
                <w:b/>
                <w:sz w:val="24"/>
                <w:szCs w:val="24"/>
                <w:u w:val="single"/>
                <w:lang w:val="en-GB"/>
              </w:rPr>
            </w:pPr>
          </w:p>
          <w:p w14:paraId="003D2C29" w14:textId="5F5BAABA" w:rsidR="00D338EA" w:rsidRPr="00703B5B" w:rsidRDefault="00FF6B71">
            <w:pPr>
              <w:numPr>
                <w:ilvl w:val="1"/>
                <w:numId w:val="102"/>
              </w:numPr>
              <w:spacing w:after="200"/>
              <w:ind w:right="-72"/>
              <w:rPr>
                <w:b/>
                <w:color w:val="231F20"/>
                <w:spacing w:val="-4"/>
                <w:sz w:val="24"/>
                <w:szCs w:val="24"/>
                <w:lang w:val="en-GB"/>
              </w:rPr>
            </w:pPr>
            <w:r w:rsidRPr="00703B5B">
              <w:rPr>
                <w:b/>
                <w:color w:val="231F20"/>
                <w:spacing w:val="-4"/>
                <w:sz w:val="24"/>
                <w:szCs w:val="24"/>
                <w:lang w:val="en-GB"/>
              </w:rPr>
              <w:t xml:space="preserve">Price </w:t>
            </w:r>
            <w:r w:rsidR="00104196" w:rsidRPr="00703B5B">
              <w:rPr>
                <w:b/>
                <w:color w:val="231F20"/>
                <w:spacing w:val="-4"/>
                <w:sz w:val="24"/>
                <w:szCs w:val="24"/>
                <w:lang w:val="en-GB"/>
              </w:rPr>
              <w:t>C</w:t>
            </w:r>
            <w:r w:rsidRPr="00703B5B">
              <w:rPr>
                <w:b/>
                <w:color w:val="231F20"/>
                <w:spacing w:val="-4"/>
                <w:sz w:val="24"/>
                <w:szCs w:val="24"/>
                <w:lang w:val="en-GB"/>
              </w:rPr>
              <w:t>ontent</w:t>
            </w:r>
          </w:p>
          <w:p w14:paraId="45D3C370" w14:textId="5813028C"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14.2.1 The prices are deemed to include all the expenses resulting from the performance of the services, including all the costs, charges, supplies, materials, and </w:t>
            </w:r>
            <w:r w:rsidR="00EE20B4" w:rsidRPr="00703B5B">
              <w:rPr>
                <w:color w:val="231F20"/>
                <w:spacing w:val="-4"/>
                <w:sz w:val="24"/>
                <w:szCs w:val="24"/>
                <w:lang w:val="en-GB"/>
              </w:rPr>
              <w:t>Contractor</w:t>
            </w:r>
            <w:r w:rsidR="002454EB" w:rsidRPr="00703B5B">
              <w:rPr>
                <w:color w:val="231F20"/>
                <w:spacing w:val="-4"/>
                <w:sz w:val="24"/>
                <w:szCs w:val="24"/>
                <w:lang w:val="en-GB"/>
              </w:rPr>
              <w:t>’</w:t>
            </w:r>
            <w:r w:rsidR="00EE20B4" w:rsidRPr="00703B5B">
              <w:rPr>
                <w:color w:val="231F20"/>
                <w:spacing w:val="-4"/>
                <w:sz w:val="24"/>
                <w:szCs w:val="24"/>
                <w:lang w:val="en-GB"/>
              </w:rPr>
              <w:t>s duties</w:t>
            </w:r>
            <w:r w:rsidRPr="00703B5B">
              <w:rPr>
                <w:color w:val="231F20"/>
                <w:spacing w:val="-4"/>
                <w:sz w:val="24"/>
                <w:szCs w:val="24"/>
                <w:lang w:val="en-GB"/>
              </w:rPr>
              <w:t xml:space="preserve">, as well as any other expenses provided for in the </w:t>
            </w:r>
            <w:r w:rsidR="00104196" w:rsidRPr="00703B5B">
              <w:rPr>
                <w:b/>
                <w:bCs/>
                <w:color w:val="231F20"/>
                <w:spacing w:val="-4"/>
                <w:sz w:val="24"/>
                <w:szCs w:val="24"/>
                <w:lang w:val="en-GB"/>
              </w:rPr>
              <w:t>SCs</w:t>
            </w:r>
            <w:r w:rsidRPr="00703B5B">
              <w:rPr>
                <w:color w:val="231F20"/>
                <w:spacing w:val="-4"/>
                <w:sz w:val="24"/>
                <w:szCs w:val="24"/>
                <w:lang w:val="en-GB"/>
              </w:rPr>
              <w:t>.</w:t>
            </w:r>
          </w:p>
          <w:p w14:paraId="67FD6F69" w14:textId="77777777" w:rsidR="00F928F8" w:rsidRPr="00703B5B" w:rsidRDefault="00F928F8" w:rsidP="003D6811">
            <w:pPr>
              <w:rPr>
                <w:sz w:val="24"/>
                <w:szCs w:val="24"/>
                <w:lang w:val="en-GB"/>
              </w:rPr>
            </w:pPr>
          </w:p>
          <w:p w14:paraId="00A80190" w14:textId="12E6BAFD" w:rsidR="00D338EA" w:rsidRPr="00703B5B" w:rsidRDefault="00FF6B71">
            <w:pPr>
              <w:numPr>
                <w:ilvl w:val="1"/>
                <w:numId w:val="102"/>
              </w:numPr>
              <w:spacing w:after="200"/>
              <w:ind w:right="-72"/>
              <w:rPr>
                <w:b/>
                <w:color w:val="231F20"/>
                <w:spacing w:val="-4"/>
                <w:sz w:val="24"/>
                <w:szCs w:val="24"/>
                <w:lang w:val="en-GB"/>
              </w:rPr>
            </w:pPr>
            <w:r w:rsidRPr="00703B5B">
              <w:rPr>
                <w:b/>
                <w:color w:val="231F20"/>
                <w:spacing w:val="-4"/>
                <w:sz w:val="24"/>
                <w:szCs w:val="24"/>
                <w:lang w:val="en-GB"/>
              </w:rPr>
              <w:t xml:space="preserve">Price </w:t>
            </w:r>
            <w:r w:rsidR="00F219D0" w:rsidRPr="00703B5B">
              <w:rPr>
                <w:b/>
                <w:color w:val="231F20"/>
                <w:spacing w:val="-4"/>
                <w:sz w:val="24"/>
                <w:szCs w:val="24"/>
                <w:lang w:val="en-GB"/>
              </w:rPr>
              <w:t>C</w:t>
            </w:r>
            <w:r w:rsidRPr="00703B5B">
              <w:rPr>
                <w:b/>
                <w:color w:val="231F20"/>
                <w:spacing w:val="-4"/>
                <w:sz w:val="24"/>
                <w:szCs w:val="24"/>
                <w:lang w:val="en-GB"/>
              </w:rPr>
              <w:t>hanges</w:t>
            </w:r>
          </w:p>
          <w:p w14:paraId="4850B2CD" w14:textId="711FF54D"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14.3.1 Where the period of performance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including renewals, is less than twelve months, the prices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may be updated by application of the formula indicated in the </w:t>
            </w:r>
            <w:r w:rsidR="00F219D0" w:rsidRPr="00703B5B">
              <w:rPr>
                <w:b/>
                <w:bCs/>
                <w:color w:val="231F20"/>
                <w:spacing w:val="-4"/>
                <w:sz w:val="24"/>
                <w:szCs w:val="24"/>
                <w:lang w:val="en-GB"/>
              </w:rPr>
              <w:t>SCs</w:t>
            </w:r>
            <w:r w:rsidRPr="00703B5B">
              <w:rPr>
                <w:color w:val="231F20"/>
                <w:spacing w:val="-4"/>
                <w:sz w:val="24"/>
                <w:szCs w:val="24"/>
                <w:lang w:val="en-GB"/>
              </w:rPr>
              <w:t xml:space="preserve">, if the period between the date of submission of </w:t>
            </w:r>
            <w:r w:rsidR="00BE7ABB" w:rsidRPr="00703B5B">
              <w:rPr>
                <w:color w:val="231F20"/>
                <w:spacing w:val="-4"/>
                <w:sz w:val="24"/>
                <w:szCs w:val="24"/>
                <w:lang w:val="en-GB"/>
              </w:rPr>
              <w:t>bids</w:t>
            </w:r>
            <w:r w:rsidRPr="00703B5B">
              <w:rPr>
                <w:color w:val="231F20"/>
                <w:spacing w:val="-4"/>
                <w:sz w:val="24"/>
                <w:szCs w:val="24"/>
                <w:lang w:val="en-GB"/>
              </w:rPr>
              <w:t xml:space="preserve"> and the entry into force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longer than the period of validity of the </w:t>
            </w:r>
            <w:r w:rsidR="00BE7ABB" w:rsidRPr="00703B5B">
              <w:rPr>
                <w:color w:val="231F20"/>
                <w:spacing w:val="-4"/>
                <w:sz w:val="24"/>
                <w:szCs w:val="24"/>
                <w:lang w:val="en-GB"/>
              </w:rPr>
              <w:t>bids</w:t>
            </w:r>
            <w:r w:rsidRPr="00703B5B">
              <w:rPr>
                <w:color w:val="231F20"/>
                <w:spacing w:val="-4"/>
                <w:sz w:val="24"/>
                <w:szCs w:val="24"/>
                <w:lang w:val="en-GB"/>
              </w:rPr>
              <w:t xml:space="preserve">. </w:t>
            </w:r>
          </w:p>
          <w:p w14:paraId="5AE832DF" w14:textId="77777777" w:rsidR="00F928F8" w:rsidRPr="00703B5B" w:rsidRDefault="00F928F8" w:rsidP="003D6811">
            <w:pPr>
              <w:spacing w:before="28"/>
              <w:ind w:right="170"/>
              <w:rPr>
                <w:color w:val="231F20"/>
                <w:spacing w:val="-4"/>
                <w:sz w:val="24"/>
                <w:szCs w:val="24"/>
                <w:lang w:val="en-GB"/>
              </w:rPr>
            </w:pPr>
          </w:p>
          <w:p w14:paraId="18F4767F" w14:textId="49DFCCC9"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14.3.2 If the performance period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longer than twelve (12) months, the </w:t>
            </w:r>
            <w:r w:rsidR="005E1F12" w:rsidRPr="00703B5B">
              <w:rPr>
                <w:color w:val="231F20"/>
                <w:spacing w:val="-4"/>
                <w:sz w:val="24"/>
                <w:szCs w:val="24"/>
                <w:lang w:val="en-GB"/>
              </w:rPr>
              <w:t>Framework Agreement</w:t>
            </w:r>
            <w:r w:rsidR="002454EB" w:rsidRPr="00703B5B">
              <w:rPr>
                <w:color w:val="231F20"/>
                <w:spacing w:val="-4"/>
                <w:sz w:val="24"/>
                <w:szCs w:val="24"/>
                <w:lang w:val="en-GB"/>
              </w:rPr>
              <w:t>’</w:t>
            </w:r>
            <w:r w:rsidR="00EE20B4" w:rsidRPr="00703B5B">
              <w:rPr>
                <w:color w:val="231F20"/>
                <w:spacing w:val="-4"/>
                <w:sz w:val="24"/>
                <w:szCs w:val="24"/>
                <w:lang w:val="en-GB"/>
              </w:rPr>
              <w:t>s prices may be revised per</w:t>
            </w:r>
            <w:r w:rsidRPr="00703B5B">
              <w:rPr>
                <w:color w:val="231F20"/>
                <w:spacing w:val="-4"/>
                <w:sz w:val="24"/>
                <w:szCs w:val="24"/>
                <w:lang w:val="en-GB"/>
              </w:rPr>
              <w:t xml:space="preserve"> the terms indicated in the </w:t>
            </w:r>
            <w:r w:rsidR="00F219D0" w:rsidRPr="00703B5B">
              <w:rPr>
                <w:b/>
                <w:bCs/>
                <w:color w:val="231F20"/>
                <w:spacing w:val="-4"/>
                <w:sz w:val="24"/>
                <w:szCs w:val="24"/>
                <w:lang w:val="en-GB"/>
              </w:rPr>
              <w:t>SCs</w:t>
            </w:r>
            <w:r w:rsidRPr="00703B5B">
              <w:rPr>
                <w:color w:val="231F20"/>
                <w:spacing w:val="-4"/>
                <w:sz w:val="24"/>
                <w:szCs w:val="24"/>
                <w:lang w:val="en-GB"/>
              </w:rPr>
              <w:t xml:space="preserve">. </w:t>
            </w:r>
          </w:p>
          <w:p w14:paraId="7572A5AC" w14:textId="77777777" w:rsidR="00F928F8" w:rsidRPr="00703B5B" w:rsidRDefault="00F928F8" w:rsidP="003D6811">
            <w:pPr>
              <w:spacing w:before="28"/>
              <w:ind w:right="170"/>
              <w:rPr>
                <w:color w:val="231F20"/>
                <w:spacing w:val="-4"/>
                <w:sz w:val="24"/>
                <w:szCs w:val="24"/>
                <w:lang w:val="en-GB"/>
              </w:rPr>
            </w:pPr>
          </w:p>
          <w:p w14:paraId="4A4AB8E3" w14:textId="77777777" w:rsidR="00D338EA" w:rsidRPr="00703B5B" w:rsidRDefault="00FF6B71">
            <w:pPr>
              <w:numPr>
                <w:ilvl w:val="1"/>
                <w:numId w:val="102"/>
              </w:numPr>
              <w:spacing w:after="200"/>
              <w:ind w:right="-72"/>
              <w:rPr>
                <w:b/>
                <w:color w:val="231F20"/>
                <w:spacing w:val="-4"/>
                <w:sz w:val="24"/>
                <w:szCs w:val="24"/>
                <w:lang w:val="en-GB"/>
              </w:rPr>
            </w:pPr>
            <w:r w:rsidRPr="00703B5B">
              <w:rPr>
                <w:b/>
                <w:color w:val="231F20"/>
                <w:spacing w:val="-4"/>
                <w:sz w:val="24"/>
                <w:szCs w:val="24"/>
                <w:lang w:val="en-GB"/>
              </w:rPr>
              <w:t>Variation in prices for subsequent contracts</w:t>
            </w:r>
          </w:p>
          <w:p w14:paraId="2FA3AA9E" w14:textId="28677829"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14.4.1 </w:t>
            </w:r>
            <w:r w:rsidR="00BE7ABB" w:rsidRPr="00703B5B">
              <w:rPr>
                <w:color w:val="231F20"/>
                <w:spacing w:val="-4"/>
                <w:sz w:val="24"/>
                <w:szCs w:val="24"/>
                <w:lang w:val="en-GB"/>
              </w:rPr>
              <w:t>Bids</w:t>
            </w:r>
            <w:r w:rsidRPr="00703B5B">
              <w:rPr>
                <w:color w:val="231F20"/>
                <w:spacing w:val="-4"/>
                <w:sz w:val="24"/>
                <w:szCs w:val="24"/>
                <w:lang w:val="en-GB"/>
              </w:rPr>
              <w:t xml:space="preserve"> will be drawn up </w:t>
            </w:r>
            <w:r w:rsidR="00EE20B4" w:rsidRPr="00703B5B">
              <w:rPr>
                <w:color w:val="231F20"/>
                <w:spacing w:val="-4"/>
                <w:sz w:val="24"/>
                <w:szCs w:val="24"/>
                <w:lang w:val="en-GB"/>
              </w:rPr>
              <w:t>based on</w:t>
            </w:r>
            <w:r w:rsidRPr="00703B5B">
              <w:rPr>
                <w:color w:val="231F20"/>
                <w:spacing w:val="-4"/>
                <w:sz w:val="24"/>
                <w:szCs w:val="24"/>
                <w:lang w:val="en-GB"/>
              </w:rPr>
              <w:t xml:space="preserve"> the economic conditions in force in the month of submission of </w:t>
            </w:r>
            <w:r w:rsidR="00BE7ABB" w:rsidRPr="00703B5B">
              <w:rPr>
                <w:color w:val="231F20"/>
                <w:spacing w:val="-4"/>
                <w:sz w:val="24"/>
                <w:szCs w:val="24"/>
                <w:lang w:val="en-GB"/>
              </w:rPr>
              <w:t>bids</w:t>
            </w:r>
            <w:r w:rsidRPr="00703B5B">
              <w:rPr>
                <w:color w:val="231F20"/>
                <w:spacing w:val="-4"/>
                <w:sz w:val="24"/>
                <w:szCs w:val="24"/>
                <w:lang w:val="en-GB"/>
              </w:rPr>
              <w:t xml:space="preserve"> for the subsequent contracts. The prices of the subsequent contracts are firm for a performance period less than or equal to twelve months. After an initial performance period of more than twelve months, the prices of the subsequent contracts may be revised by applying the revision formula indicated in the </w:t>
            </w:r>
            <w:r w:rsidR="00F219D0" w:rsidRPr="00703B5B">
              <w:rPr>
                <w:b/>
                <w:bCs/>
                <w:color w:val="231F20"/>
                <w:spacing w:val="-4"/>
                <w:sz w:val="24"/>
                <w:szCs w:val="24"/>
                <w:lang w:val="en-GB"/>
              </w:rPr>
              <w:t>SCs</w:t>
            </w:r>
            <w:r w:rsidRPr="00703B5B">
              <w:rPr>
                <w:color w:val="231F20"/>
                <w:spacing w:val="-4"/>
                <w:sz w:val="24"/>
                <w:szCs w:val="24"/>
                <w:lang w:val="en-GB"/>
              </w:rPr>
              <w:t xml:space="preserve">.  </w:t>
            </w:r>
          </w:p>
          <w:p w14:paraId="34D5342F" w14:textId="77777777" w:rsidR="00F928F8" w:rsidRPr="00703B5B" w:rsidRDefault="00F928F8" w:rsidP="003D6811">
            <w:pPr>
              <w:spacing w:before="28"/>
              <w:ind w:right="170"/>
              <w:rPr>
                <w:color w:val="231F20"/>
                <w:spacing w:val="-4"/>
                <w:sz w:val="24"/>
                <w:szCs w:val="24"/>
                <w:lang w:val="en-GB"/>
              </w:rPr>
            </w:pPr>
          </w:p>
          <w:p w14:paraId="723FBF2B" w14:textId="0ABDDB61"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14.4.2 Where the prices of the subsequent contracts are firm, the amount of the said contracts may be updated by appl</w:t>
            </w:r>
            <w:r w:rsidR="00C10250" w:rsidRPr="00703B5B">
              <w:rPr>
                <w:color w:val="231F20"/>
                <w:spacing w:val="-4"/>
                <w:sz w:val="24"/>
                <w:szCs w:val="24"/>
                <w:lang w:val="en-GB"/>
              </w:rPr>
              <w:t xml:space="preserve">ying </w:t>
            </w:r>
            <w:r w:rsidRPr="00703B5B">
              <w:rPr>
                <w:color w:val="231F20"/>
                <w:spacing w:val="-4"/>
                <w:sz w:val="24"/>
                <w:szCs w:val="24"/>
                <w:lang w:val="en-GB"/>
              </w:rPr>
              <w:t xml:space="preserve">the formula indicated in the </w:t>
            </w:r>
            <w:r w:rsidR="00F219D0" w:rsidRPr="00703B5B">
              <w:rPr>
                <w:b/>
                <w:bCs/>
                <w:color w:val="231F20"/>
                <w:spacing w:val="-4"/>
                <w:sz w:val="24"/>
                <w:szCs w:val="24"/>
                <w:lang w:val="en-GB"/>
              </w:rPr>
              <w:t>SCs</w:t>
            </w:r>
            <w:r w:rsidRPr="00703B5B">
              <w:rPr>
                <w:color w:val="231F20"/>
                <w:spacing w:val="-4"/>
                <w:sz w:val="24"/>
                <w:szCs w:val="24"/>
                <w:lang w:val="en-GB"/>
              </w:rPr>
              <w:t xml:space="preserve">, if more time than the period of validity of the </w:t>
            </w:r>
            <w:r w:rsidR="00BE7ABB" w:rsidRPr="00703B5B">
              <w:rPr>
                <w:color w:val="231F20"/>
                <w:spacing w:val="-4"/>
                <w:sz w:val="24"/>
                <w:szCs w:val="24"/>
                <w:lang w:val="en-GB"/>
              </w:rPr>
              <w:t>bids</w:t>
            </w:r>
            <w:r w:rsidRPr="00703B5B">
              <w:rPr>
                <w:color w:val="231F20"/>
                <w:spacing w:val="-4"/>
                <w:sz w:val="24"/>
                <w:szCs w:val="24"/>
                <w:lang w:val="en-GB"/>
              </w:rPr>
              <w:t xml:space="preserve"> ha</w:t>
            </w:r>
            <w:r w:rsidR="00F219D0" w:rsidRPr="00703B5B">
              <w:rPr>
                <w:color w:val="231F20"/>
                <w:spacing w:val="-4"/>
                <w:sz w:val="24"/>
                <w:szCs w:val="24"/>
                <w:lang w:val="en-GB"/>
              </w:rPr>
              <w:t>s</w:t>
            </w:r>
            <w:r w:rsidRPr="00703B5B">
              <w:rPr>
                <w:color w:val="231F20"/>
                <w:spacing w:val="-4"/>
                <w:sz w:val="24"/>
                <w:szCs w:val="24"/>
                <w:lang w:val="en-GB"/>
              </w:rPr>
              <w:t xml:space="preserve"> elapsed between the date on which the </w:t>
            </w:r>
            <w:r w:rsidR="004406F8" w:rsidRPr="00703B5B">
              <w:rPr>
                <w:color w:val="231F20"/>
                <w:spacing w:val="-4"/>
                <w:sz w:val="24"/>
                <w:szCs w:val="24"/>
                <w:lang w:val="en-GB"/>
              </w:rPr>
              <w:t>bidder</w:t>
            </w:r>
            <w:r w:rsidRPr="00703B5B">
              <w:rPr>
                <w:color w:val="231F20"/>
                <w:spacing w:val="-4"/>
                <w:sz w:val="24"/>
                <w:szCs w:val="24"/>
                <w:lang w:val="en-GB"/>
              </w:rPr>
              <w:t xml:space="preserve"> submitted </w:t>
            </w:r>
            <w:r w:rsidR="00F219D0" w:rsidRPr="00703B5B">
              <w:rPr>
                <w:color w:val="231F20"/>
                <w:spacing w:val="-4"/>
                <w:sz w:val="24"/>
                <w:szCs w:val="24"/>
                <w:lang w:val="en-GB"/>
              </w:rPr>
              <w:t>his</w:t>
            </w:r>
            <w:r w:rsidRPr="00703B5B">
              <w:rPr>
                <w:color w:val="231F20"/>
                <w:spacing w:val="-4"/>
                <w:sz w:val="24"/>
                <w:szCs w:val="24"/>
                <w:lang w:val="en-GB"/>
              </w:rPr>
              <w:t xml:space="preserve"> financial </w:t>
            </w:r>
            <w:r w:rsidR="00C10250" w:rsidRPr="00703B5B">
              <w:rPr>
                <w:color w:val="231F20"/>
                <w:spacing w:val="-4"/>
                <w:sz w:val="24"/>
                <w:szCs w:val="24"/>
                <w:lang w:val="en-GB"/>
              </w:rPr>
              <w:t>bid</w:t>
            </w:r>
            <w:r w:rsidRPr="00703B5B">
              <w:rPr>
                <w:color w:val="231F20"/>
                <w:spacing w:val="-4"/>
                <w:sz w:val="24"/>
                <w:szCs w:val="24"/>
                <w:lang w:val="en-GB"/>
              </w:rPr>
              <w:t xml:space="preserve"> for the subsequent contract concerned and the date on which performance of the services under the said subsequent contract commences. </w:t>
            </w:r>
          </w:p>
          <w:p w14:paraId="1295DB7F" w14:textId="77777777" w:rsidR="00F928F8" w:rsidRPr="00703B5B" w:rsidRDefault="00F928F8" w:rsidP="003D6811">
            <w:pPr>
              <w:spacing w:before="28"/>
              <w:ind w:right="170"/>
              <w:rPr>
                <w:b/>
                <w:color w:val="231F20"/>
                <w:spacing w:val="-4"/>
                <w:sz w:val="24"/>
                <w:szCs w:val="24"/>
                <w:lang w:val="en-GB"/>
              </w:rPr>
            </w:pPr>
          </w:p>
        </w:tc>
      </w:tr>
      <w:tr w:rsidR="00F928F8" w:rsidRPr="00703B5B" w14:paraId="256D6E2A" w14:textId="77777777" w:rsidTr="003D6811">
        <w:tc>
          <w:tcPr>
            <w:tcW w:w="2547" w:type="dxa"/>
          </w:tcPr>
          <w:p w14:paraId="4A803DCF" w14:textId="77777777" w:rsidR="00D338EA" w:rsidRPr="00703B5B" w:rsidRDefault="00FF6B71">
            <w:pPr>
              <w:pStyle w:val="Titre4"/>
              <w:jc w:val="left"/>
              <w:rPr>
                <w:b/>
                <w:sz w:val="24"/>
                <w:szCs w:val="24"/>
                <w:lang w:val="en-GB"/>
              </w:rPr>
            </w:pPr>
            <w:bookmarkStart w:id="621" w:name="_Toc519479970"/>
            <w:bookmarkStart w:id="622" w:name="_Toc519481237"/>
            <w:bookmarkStart w:id="623" w:name="_Toc519511395"/>
            <w:r w:rsidRPr="00703B5B">
              <w:rPr>
                <w:b/>
                <w:sz w:val="24"/>
                <w:szCs w:val="24"/>
                <w:lang w:val="en-GB"/>
              </w:rPr>
              <w:t xml:space="preserve">15. </w:t>
            </w:r>
            <w:r w:rsidR="00F928F8" w:rsidRPr="00703B5B">
              <w:rPr>
                <w:b/>
                <w:sz w:val="24"/>
                <w:szCs w:val="24"/>
                <w:lang w:val="en-GB"/>
              </w:rPr>
              <w:t>Procedures for awarding subsequent contracts</w:t>
            </w:r>
            <w:bookmarkEnd w:id="621"/>
            <w:bookmarkEnd w:id="622"/>
            <w:bookmarkEnd w:id="623"/>
          </w:p>
        </w:tc>
        <w:tc>
          <w:tcPr>
            <w:tcW w:w="6509" w:type="dxa"/>
          </w:tcPr>
          <w:p w14:paraId="34D01DC5" w14:textId="58F7DBAE"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 xml:space="preserve">Principles applicable to competitive </w:t>
            </w:r>
            <w:r w:rsidR="00996CF3" w:rsidRPr="00703B5B">
              <w:rPr>
                <w:b/>
                <w:color w:val="231F20"/>
                <w:spacing w:val="-4"/>
                <w:sz w:val="24"/>
                <w:szCs w:val="24"/>
                <w:lang w:val="en-GB"/>
              </w:rPr>
              <w:t>bidding</w:t>
            </w:r>
          </w:p>
          <w:p w14:paraId="2F12D3CD" w14:textId="16802020"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15.1.1 Where competition is reopened when the need arises</w:t>
            </w:r>
            <w:r w:rsidR="00EE20B4" w:rsidRPr="00703B5B">
              <w:rPr>
                <w:color w:val="231F20"/>
                <w:spacing w:val="-4"/>
                <w:sz w:val="24"/>
                <w:szCs w:val="24"/>
                <w:lang w:val="en-GB"/>
              </w:rPr>
              <w:t>,</w:t>
            </w:r>
            <w:r w:rsidRPr="00703B5B">
              <w:rPr>
                <w:color w:val="231F20"/>
                <w:spacing w:val="-4"/>
                <w:sz w:val="24"/>
                <w:szCs w:val="24"/>
                <w:lang w:val="en-GB"/>
              </w:rPr>
              <w:t xml:space="preserve"> and the </w:t>
            </w:r>
            <w:r w:rsidR="005E1F12" w:rsidRPr="00703B5B">
              <w:rPr>
                <w:color w:val="231F20"/>
                <w:spacing w:val="-4"/>
                <w:sz w:val="24"/>
                <w:szCs w:val="24"/>
                <w:lang w:val="en-GB"/>
              </w:rPr>
              <w:t>Framework Agreement</w:t>
            </w:r>
            <w:r w:rsidRPr="00703B5B">
              <w:rPr>
                <w:color w:val="231F20"/>
                <w:spacing w:val="-4"/>
                <w:sz w:val="24"/>
                <w:szCs w:val="24"/>
                <w:lang w:val="en-GB"/>
              </w:rPr>
              <w:t xml:space="preserve"> has been divided into several lots, only the holders of the lots corresponding to the subject of the contract based on the </w:t>
            </w:r>
            <w:r w:rsidR="005E1F12" w:rsidRPr="00703B5B">
              <w:rPr>
                <w:color w:val="231F20"/>
                <w:spacing w:val="-4"/>
                <w:sz w:val="24"/>
                <w:szCs w:val="24"/>
                <w:lang w:val="en-GB"/>
              </w:rPr>
              <w:t>Framework Agreement</w:t>
            </w:r>
            <w:r w:rsidRPr="00703B5B">
              <w:rPr>
                <w:color w:val="231F20"/>
                <w:spacing w:val="-4"/>
                <w:sz w:val="24"/>
                <w:szCs w:val="24"/>
                <w:lang w:val="en-GB"/>
              </w:rPr>
              <w:t xml:space="preserve"> shall be consulted.</w:t>
            </w:r>
          </w:p>
          <w:p w14:paraId="00543306"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39360E99" w14:textId="2A45A837"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15.1.2 Where the reopening of competition is organised </w:t>
            </w:r>
            <w:r w:rsidR="00EE20B4" w:rsidRPr="00703B5B">
              <w:rPr>
                <w:color w:val="231F20"/>
                <w:spacing w:val="-4"/>
                <w:sz w:val="24"/>
                <w:szCs w:val="24"/>
                <w:lang w:val="en-GB"/>
              </w:rPr>
              <w:t>periodically</w:t>
            </w:r>
            <w:r w:rsidRPr="00703B5B">
              <w:rPr>
                <w:color w:val="231F20"/>
                <w:spacing w:val="-4"/>
                <w:sz w:val="24"/>
                <w:szCs w:val="24"/>
                <w:lang w:val="en-GB"/>
              </w:rPr>
              <w:t xml:space="preserve"> as provided for in the </w:t>
            </w:r>
            <w:r w:rsidR="005E1F12" w:rsidRPr="00703B5B">
              <w:rPr>
                <w:color w:val="231F20"/>
                <w:spacing w:val="-4"/>
                <w:sz w:val="24"/>
                <w:szCs w:val="24"/>
                <w:lang w:val="en-GB"/>
              </w:rPr>
              <w:t>Framework Agreement</w:t>
            </w:r>
            <w:r w:rsidRPr="00703B5B">
              <w:rPr>
                <w:color w:val="231F20"/>
                <w:spacing w:val="-4"/>
                <w:sz w:val="24"/>
                <w:szCs w:val="24"/>
                <w:lang w:val="en-GB"/>
              </w:rPr>
              <w:t xml:space="preserve">, it shall cover all the lots concerned by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69DADDDF"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0C7E9785" w14:textId="651B7C40"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 xml:space="preserve">Sending a </w:t>
            </w:r>
            <w:r w:rsidR="006E550C" w:rsidRPr="00703B5B">
              <w:rPr>
                <w:b/>
                <w:color w:val="231F20"/>
                <w:spacing w:val="-4"/>
                <w:sz w:val="24"/>
                <w:szCs w:val="24"/>
                <w:lang w:val="en-GB"/>
              </w:rPr>
              <w:t>C</w:t>
            </w:r>
            <w:r w:rsidRPr="00703B5B">
              <w:rPr>
                <w:b/>
                <w:color w:val="231F20"/>
                <w:spacing w:val="-4"/>
                <w:sz w:val="24"/>
                <w:szCs w:val="24"/>
                <w:lang w:val="en-GB"/>
              </w:rPr>
              <w:t xml:space="preserve">onsultation </w:t>
            </w:r>
            <w:r w:rsidR="006E550C" w:rsidRPr="00703B5B">
              <w:rPr>
                <w:b/>
                <w:color w:val="231F20"/>
                <w:spacing w:val="-4"/>
                <w:sz w:val="24"/>
                <w:szCs w:val="24"/>
                <w:lang w:val="en-GB"/>
              </w:rPr>
              <w:t>L</w:t>
            </w:r>
            <w:r w:rsidRPr="00703B5B">
              <w:rPr>
                <w:b/>
                <w:color w:val="231F20"/>
                <w:spacing w:val="-4"/>
                <w:sz w:val="24"/>
                <w:szCs w:val="24"/>
                <w:lang w:val="en-GB"/>
              </w:rPr>
              <w:t>etter</w:t>
            </w:r>
          </w:p>
          <w:p w14:paraId="6F87852E" w14:textId="4D531435"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15.2.1 The holder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invited by a written request from the </w:t>
            </w:r>
            <w:r w:rsidR="006E550C" w:rsidRPr="00703B5B">
              <w:rPr>
                <w:color w:val="231F20"/>
                <w:spacing w:val="-4"/>
                <w:sz w:val="24"/>
                <w:szCs w:val="24"/>
                <w:lang w:val="en-GB"/>
              </w:rPr>
              <w:t>C</w:t>
            </w:r>
            <w:r w:rsidRPr="00703B5B">
              <w:rPr>
                <w:color w:val="231F20"/>
                <w:spacing w:val="-4"/>
                <w:sz w:val="24"/>
                <w:szCs w:val="24"/>
                <w:lang w:val="en-GB"/>
              </w:rPr>
              <w:t xml:space="preserve">ontracting </w:t>
            </w:r>
            <w:r w:rsidR="006E550C" w:rsidRPr="00703B5B">
              <w:rPr>
                <w:color w:val="231F20"/>
                <w:spacing w:val="-4"/>
                <w:sz w:val="24"/>
                <w:szCs w:val="24"/>
                <w:lang w:val="en-GB"/>
              </w:rPr>
              <w:t>A</w:t>
            </w:r>
            <w:r w:rsidRPr="00703B5B">
              <w:rPr>
                <w:color w:val="231F20"/>
                <w:spacing w:val="-4"/>
                <w:sz w:val="24"/>
                <w:szCs w:val="24"/>
                <w:lang w:val="en-GB"/>
              </w:rPr>
              <w:t xml:space="preserve">uthority to submit a </w:t>
            </w:r>
            <w:r w:rsidR="00533F26" w:rsidRPr="00703B5B">
              <w:rPr>
                <w:color w:val="231F20"/>
                <w:spacing w:val="-4"/>
                <w:sz w:val="24"/>
                <w:szCs w:val="24"/>
                <w:lang w:val="en-GB"/>
              </w:rPr>
              <w:t>bid</w:t>
            </w:r>
            <w:r w:rsidRPr="00703B5B">
              <w:rPr>
                <w:color w:val="231F20"/>
                <w:spacing w:val="-4"/>
                <w:sz w:val="24"/>
                <w:szCs w:val="24"/>
                <w:lang w:val="en-GB"/>
              </w:rPr>
              <w:t xml:space="preserve"> or to supplement and clarify its initial </w:t>
            </w:r>
            <w:r w:rsidR="00533F26" w:rsidRPr="00703B5B">
              <w:rPr>
                <w:color w:val="231F20"/>
                <w:spacing w:val="-4"/>
                <w:sz w:val="24"/>
                <w:szCs w:val="24"/>
                <w:lang w:val="en-GB"/>
              </w:rPr>
              <w:t>bid</w:t>
            </w:r>
            <w:r w:rsidRPr="00703B5B">
              <w:rPr>
                <w:color w:val="231F20"/>
                <w:spacing w:val="-4"/>
                <w:sz w:val="24"/>
                <w:szCs w:val="24"/>
                <w:lang w:val="en-GB"/>
              </w:rPr>
              <w:t xml:space="preserve"> in writing within the period specified in the </w:t>
            </w:r>
            <w:r w:rsidR="006E550C" w:rsidRPr="00703B5B">
              <w:rPr>
                <w:b/>
                <w:bCs/>
                <w:color w:val="231F20"/>
                <w:spacing w:val="-4"/>
                <w:sz w:val="24"/>
                <w:szCs w:val="24"/>
                <w:lang w:val="en-GB"/>
              </w:rPr>
              <w:t>S</w:t>
            </w:r>
            <w:r w:rsidRPr="00703B5B">
              <w:rPr>
                <w:b/>
                <w:bCs/>
                <w:color w:val="231F20"/>
                <w:spacing w:val="-4"/>
                <w:sz w:val="24"/>
                <w:szCs w:val="24"/>
                <w:lang w:val="en-GB"/>
              </w:rPr>
              <w:t>C</w:t>
            </w:r>
            <w:r w:rsidR="006E550C" w:rsidRPr="00703B5B">
              <w:rPr>
                <w:b/>
                <w:color w:val="231F20"/>
                <w:spacing w:val="-4"/>
                <w:sz w:val="24"/>
                <w:szCs w:val="24"/>
                <w:lang w:val="en-GB"/>
              </w:rPr>
              <w:t>s</w:t>
            </w:r>
            <w:r w:rsidRPr="00703B5B">
              <w:rPr>
                <w:color w:val="231F20"/>
                <w:spacing w:val="-4"/>
                <w:sz w:val="24"/>
                <w:szCs w:val="24"/>
                <w:lang w:val="en-GB"/>
              </w:rPr>
              <w:t xml:space="preserve">. This period must be sufficient to allow </w:t>
            </w:r>
            <w:r w:rsidR="004406F8" w:rsidRPr="00703B5B">
              <w:rPr>
                <w:color w:val="231F20"/>
                <w:spacing w:val="-4"/>
                <w:sz w:val="24"/>
                <w:szCs w:val="24"/>
                <w:lang w:val="en-GB"/>
              </w:rPr>
              <w:t>bidder</w:t>
            </w:r>
            <w:r w:rsidRPr="00703B5B">
              <w:rPr>
                <w:color w:val="231F20"/>
                <w:spacing w:val="-4"/>
                <w:sz w:val="24"/>
                <w:szCs w:val="24"/>
                <w:lang w:val="en-GB"/>
              </w:rPr>
              <w:t xml:space="preserve">s to submit a </w:t>
            </w:r>
            <w:r w:rsidR="00533F26" w:rsidRPr="00703B5B">
              <w:rPr>
                <w:color w:val="231F20"/>
                <w:spacing w:val="-4"/>
                <w:sz w:val="24"/>
                <w:szCs w:val="24"/>
                <w:lang w:val="en-GB"/>
              </w:rPr>
              <w:t>bid</w:t>
            </w:r>
            <w:r w:rsidRPr="00703B5B">
              <w:rPr>
                <w:color w:val="231F20"/>
                <w:spacing w:val="-4"/>
                <w:sz w:val="24"/>
                <w:szCs w:val="24"/>
                <w:lang w:val="en-GB"/>
              </w:rPr>
              <w:t xml:space="preserve"> or to supplement their initial </w:t>
            </w:r>
            <w:r w:rsidR="00533F26" w:rsidRPr="00703B5B">
              <w:rPr>
                <w:color w:val="231F20"/>
                <w:spacing w:val="-4"/>
                <w:sz w:val="24"/>
                <w:szCs w:val="24"/>
                <w:lang w:val="en-GB"/>
              </w:rPr>
              <w:t>bid</w:t>
            </w:r>
            <w:r w:rsidRPr="00703B5B">
              <w:rPr>
                <w:color w:val="231F20"/>
                <w:spacing w:val="-4"/>
                <w:sz w:val="24"/>
                <w:szCs w:val="24"/>
                <w:lang w:val="en-GB"/>
              </w:rPr>
              <w:t xml:space="preserve">. The consultation letter, sent simultaneously to the </w:t>
            </w:r>
            <w:r w:rsidR="004406F8" w:rsidRPr="00703B5B">
              <w:rPr>
                <w:color w:val="231F20"/>
                <w:spacing w:val="-4"/>
                <w:sz w:val="24"/>
                <w:szCs w:val="24"/>
                <w:lang w:val="en-GB"/>
              </w:rPr>
              <w:t>bidder</w:t>
            </w:r>
            <w:r w:rsidRPr="00703B5B">
              <w:rPr>
                <w:color w:val="231F20"/>
                <w:spacing w:val="-4"/>
                <w:sz w:val="24"/>
                <w:szCs w:val="24"/>
                <w:lang w:val="en-GB"/>
              </w:rPr>
              <w:t xml:space="preserve">s concerned, and accompanied by the consultation </w:t>
            </w:r>
            <w:r w:rsidR="006E550C" w:rsidRPr="00703B5B">
              <w:rPr>
                <w:color w:val="231F20"/>
                <w:spacing w:val="-4"/>
                <w:sz w:val="24"/>
                <w:szCs w:val="24"/>
                <w:lang w:val="en-GB"/>
              </w:rPr>
              <w:t>documents</w:t>
            </w:r>
            <w:r w:rsidRPr="00703B5B">
              <w:rPr>
                <w:color w:val="231F20"/>
                <w:spacing w:val="-4"/>
                <w:sz w:val="24"/>
                <w:szCs w:val="24"/>
                <w:lang w:val="en-GB"/>
              </w:rPr>
              <w:t xml:space="preserve">, will specify the reference services whose execution is requested and will provide all the additional specifications making it possible to determine the context and the objectives sought through the services requested. It will indicate the deadlines for completion, the address to which requests for information can be sent, the deadlines for the admissibility of requests for information, the deadline for receipt of </w:t>
            </w:r>
            <w:r w:rsidR="00BE7ABB" w:rsidRPr="00703B5B">
              <w:rPr>
                <w:color w:val="231F20"/>
                <w:spacing w:val="-4"/>
                <w:sz w:val="24"/>
                <w:szCs w:val="24"/>
                <w:lang w:val="en-GB"/>
              </w:rPr>
              <w:t>bids</w:t>
            </w:r>
            <w:r w:rsidRPr="00703B5B">
              <w:rPr>
                <w:color w:val="231F20"/>
                <w:spacing w:val="-4"/>
                <w:sz w:val="24"/>
                <w:szCs w:val="24"/>
                <w:lang w:val="en-GB"/>
              </w:rPr>
              <w:t xml:space="preserve"> and the address to which they are to be sent, a detailed indication of the documents to be attached and a reminder of the terms of payment. The consultation </w:t>
            </w:r>
            <w:r w:rsidR="006E550C" w:rsidRPr="00703B5B">
              <w:rPr>
                <w:color w:val="231F20"/>
                <w:spacing w:val="-4"/>
                <w:sz w:val="24"/>
                <w:szCs w:val="24"/>
                <w:lang w:val="en-GB"/>
              </w:rPr>
              <w:t>documents</w:t>
            </w:r>
            <w:r w:rsidRPr="00703B5B">
              <w:rPr>
                <w:color w:val="231F20"/>
                <w:spacing w:val="-4"/>
                <w:sz w:val="24"/>
                <w:szCs w:val="24"/>
                <w:lang w:val="en-GB"/>
              </w:rPr>
              <w:t xml:space="preserve"> are sent to the </w:t>
            </w:r>
            <w:r w:rsidR="004406F8" w:rsidRPr="00703B5B">
              <w:rPr>
                <w:color w:val="231F20"/>
                <w:spacing w:val="-4"/>
                <w:sz w:val="24"/>
                <w:szCs w:val="24"/>
                <w:lang w:val="en-GB"/>
              </w:rPr>
              <w:t>bidder</w:t>
            </w:r>
            <w:r w:rsidRPr="00703B5B">
              <w:rPr>
                <w:color w:val="231F20"/>
                <w:spacing w:val="-4"/>
                <w:sz w:val="24"/>
                <w:szCs w:val="24"/>
                <w:lang w:val="en-GB"/>
              </w:rPr>
              <w:t>s concerned free of charge.</w:t>
            </w:r>
          </w:p>
          <w:p w14:paraId="3D0D3AEF" w14:textId="77777777" w:rsidR="00F928F8" w:rsidRPr="00703B5B" w:rsidRDefault="00F928F8" w:rsidP="003D6811">
            <w:pPr>
              <w:spacing w:before="28"/>
              <w:ind w:right="170"/>
              <w:rPr>
                <w:color w:val="231F20"/>
                <w:spacing w:val="-4"/>
                <w:sz w:val="24"/>
                <w:szCs w:val="24"/>
                <w:lang w:val="en-GB"/>
              </w:rPr>
            </w:pPr>
          </w:p>
          <w:p w14:paraId="3F9ABB2A" w14:textId="20D64847"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15.2.2 T</w:t>
            </w:r>
            <w:r w:rsidR="00EE20B4" w:rsidRPr="00703B5B">
              <w:rPr>
                <w:color w:val="231F20"/>
                <w:spacing w:val="-4"/>
                <w:sz w:val="24"/>
                <w:szCs w:val="24"/>
                <w:lang w:val="en-GB"/>
              </w:rPr>
              <w:t xml:space="preserve">he competent Contracts Committee shall open </w:t>
            </w:r>
            <w:r w:rsidR="00BE7ABB" w:rsidRPr="00703B5B">
              <w:rPr>
                <w:color w:val="231F20"/>
                <w:spacing w:val="-4"/>
                <w:sz w:val="24"/>
                <w:szCs w:val="24"/>
                <w:lang w:val="en-GB"/>
              </w:rPr>
              <w:t>bids</w:t>
            </w:r>
            <w:r w:rsidRPr="00703B5B">
              <w:rPr>
                <w:color w:val="231F20"/>
                <w:spacing w:val="-4"/>
                <w:sz w:val="24"/>
                <w:szCs w:val="24"/>
                <w:lang w:val="en-GB"/>
              </w:rPr>
              <w:t xml:space="preserve"> in accordance with the conditions laid down in the </w:t>
            </w:r>
            <w:r w:rsidR="00F321E0" w:rsidRPr="00703B5B">
              <w:rPr>
                <w:color w:val="231F20"/>
                <w:spacing w:val="-4"/>
                <w:sz w:val="24"/>
                <w:szCs w:val="24"/>
                <w:lang w:val="en-GB"/>
              </w:rPr>
              <w:t>Code</w:t>
            </w:r>
            <w:r w:rsidRPr="00703B5B">
              <w:rPr>
                <w:color w:val="231F20"/>
                <w:spacing w:val="-4"/>
                <w:sz w:val="24"/>
                <w:szCs w:val="24"/>
                <w:lang w:val="en-GB"/>
              </w:rPr>
              <w:t xml:space="preserve">. </w:t>
            </w:r>
          </w:p>
          <w:p w14:paraId="2E0B1A05" w14:textId="77777777" w:rsidR="00F928F8" w:rsidRPr="00703B5B" w:rsidRDefault="00F928F8" w:rsidP="003D6811">
            <w:pPr>
              <w:spacing w:before="28"/>
              <w:ind w:right="170"/>
              <w:rPr>
                <w:color w:val="231F20"/>
                <w:spacing w:val="-4"/>
                <w:sz w:val="24"/>
                <w:szCs w:val="24"/>
                <w:lang w:val="en-GB"/>
              </w:rPr>
            </w:pPr>
          </w:p>
          <w:p w14:paraId="7AF1EA89" w14:textId="57D2C8ED"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Supplier</w:t>
            </w:r>
            <w:r w:rsidR="002454EB" w:rsidRPr="00703B5B">
              <w:rPr>
                <w:b/>
                <w:color w:val="231F20"/>
                <w:spacing w:val="-4"/>
                <w:sz w:val="24"/>
                <w:szCs w:val="24"/>
                <w:lang w:val="en-GB"/>
              </w:rPr>
              <w:t>’</w:t>
            </w:r>
            <w:r w:rsidRPr="00703B5B">
              <w:rPr>
                <w:b/>
                <w:color w:val="231F20"/>
                <w:spacing w:val="-4"/>
                <w:sz w:val="24"/>
                <w:szCs w:val="24"/>
                <w:lang w:val="en-GB"/>
              </w:rPr>
              <w:t xml:space="preserve">s </w:t>
            </w:r>
            <w:r w:rsidR="00A85A16" w:rsidRPr="00703B5B">
              <w:rPr>
                <w:b/>
                <w:color w:val="231F20"/>
                <w:spacing w:val="-4"/>
                <w:sz w:val="24"/>
                <w:szCs w:val="24"/>
                <w:lang w:val="en-GB"/>
              </w:rPr>
              <w:t>Bid</w:t>
            </w:r>
          </w:p>
          <w:p w14:paraId="2DBF76DE" w14:textId="7DA275B3"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The holder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expressly undertakes to respond to all consultations launched under the </w:t>
            </w:r>
            <w:r w:rsidR="005E1F12" w:rsidRPr="00703B5B">
              <w:rPr>
                <w:color w:val="231F20"/>
                <w:spacing w:val="-4"/>
                <w:sz w:val="24"/>
                <w:szCs w:val="24"/>
                <w:lang w:val="en-GB"/>
              </w:rPr>
              <w:t>Framework Agreement</w:t>
            </w:r>
            <w:r w:rsidRPr="00703B5B">
              <w:rPr>
                <w:color w:val="231F20"/>
                <w:spacing w:val="-4"/>
                <w:sz w:val="24"/>
                <w:szCs w:val="24"/>
                <w:lang w:val="en-GB"/>
              </w:rPr>
              <w:t xml:space="preserve"> with a view to the conclusion of subsequent contracts in an appropriate manner and written form.</w:t>
            </w:r>
          </w:p>
          <w:p w14:paraId="253FE81C" w14:textId="77777777" w:rsidR="00F928F8" w:rsidRPr="00703B5B" w:rsidRDefault="00F928F8" w:rsidP="003D6811">
            <w:pPr>
              <w:spacing w:before="28"/>
              <w:ind w:right="170"/>
              <w:rPr>
                <w:color w:val="231F20"/>
                <w:spacing w:val="-4"/>
                <w:sz w:val="24"/>
                <w:szCs w:val="24"/>
                <w:lang w:val="en-GB"/>
              </w:rPr>
            </w:pPr>
          </w:p>
          <w:p w14:paraId="1FB83C43" w14:textId="21F87128"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 xml:space="preserve">Dealing with the absence of </w:t>
            </w:r>
            <w:r w:rsidR="00BE7ABB" w:rsidRPr="00703B5B">
              <w:rPr>
                <w:b/>
                <w:color w:val="231F20"/>
                <w:spacing w:val="-4"/>
                <w:sz w:val="24"/>
                <w:szCs w:val="24"/>
                <w:lang w:val="en-GB"/>
              </w:rPr>
              <w:t>bids</w:t>
            </w:r>
            <w:r w:rsidRPr="00703B5B">
              <w:rPr>
                <w:b/>
                <w:color w:val="231F20"/>
                <w:spacing w:val="-4"/>
                <w:sz w:val="24"/>
                <w:szCs w:val="24"/>
                <w:lang w:val="en-GB"/>
              </w:rPr>
              <w:t xml:space="preserve"> and with inappropriate, irregular</w:t>
            </w:r>
            <w:r w:rsidR="00EE20B4" w:rsidRPr="00703B5B">
              <w:rPr>
                <w:b/>
                <w:color w:val="231F20"/>
                <w:spacing w:val="-4"/>
                <w:sz w:val="24"/>
                <w:szCs w:val="24"/>
                <w:lang w:val="en-GB"/>
              </w:rPr>
              <w:t>,</w:t>
            </w:r>
            <w:r w:rsidRPr="00703B5B">
              <w:rPr>
                <w:b/>
                <w:color w:val="231F20"/>
                <w:spacing w:val="-4"/>
                <w:sz w:val="24"/>
                <w:szCs w:val="24"/>
                <w:lang w:val="en-GB"/>
              </w:rPr>
              <w:t xml:space="preserve"> or unacceptable </w:t>
            </w:r>
            <w:r w:rsidR="00BE7ABB" w:rsidRPr="00703B5B">
              <w:rPr>
                <w:b/>
                <w:color w:val="231F20"/>
                <w:spacing w:val="-4"/>
                <w:sz w:val="24"/>
                <w:szCs w:val="24"/>
                <w:lang w:val="en-GB"/>
              </w:rPr>
              <w:t>bids</w:t>
            </w:r>
          </w:p>
          <w:p w14:paraId="79EC91C1" w14:textId="5319CB85"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 xml:space="preserve">15.4.1 Submission of inappropriate, irregular or unacceptable </w:t>
            </w:r>
            <w:r w:rsidR="00BE7ABB" w:rsidRPr="00703B5B">
              <w:rPr>
                <w:b/>
                <w:color w:val="231F20"/>
                <w:spacing w:val="-4"/>
                <w:sz w:val="24"/>
                <w:szCs w:val="24"/>
                <w:lang w:val="en-GB"/>
              </w:rPr>
              <w:t>bids</w:t>
            </w:r>
            <w:r w:rsidRPr="00703B5B">
              <w:rPr>
                <w:b/>
                <w:color w:val="231F20"/>
                <w:spacing w:val="-4"/>
                <w:sz w:val="24"/>
                <w:szCs w:val="24"/>
                <w:lang w:val="en-GB"/>
              </w:rPr>
              <w:t xml:space="preserve"> by the </w:t>
            </w:r>
            <w:r w:rsidR="00A85A16" w:rsidRPr="00703B5B">
              <w:rPr>
                <w:b/>
                <w:color w:val="231F20"/>
                <w:spacing w:val="-4"/>
                <w:sz w:val="24"/>
                <w:szCs w:val="24"/>
                <w:lang w:val="en-GB"/>
              </w:rPr>
              <w:t>C</w:t>
            </w:r>
            <w:r w:rsidRPr="00703B5B">
              <w:rPr>
                <w:b/>
                <w:color w:val="231F20"/>
                <w:spacing w:val="-4"/>
                <w:sz w:val="24"/>
                <w:szCs w:val="24"/>
                <w:lang w:val="en-GB"/>
              </w:rPr>
              <w:t>ontractor</w:t>
            </w:r>
          </w:p>
          <w:p w14:paraId="03A09AE5" w14:textId="77777777" w:rsidR="00F928F8" w:rsidRPr="00703B5B" w:rsidRDefault="00F928F8" w:rsidP="003D6811">
            <w:pPr>
              <w:spacing w:before="28"/>
              <w:ind w:right="170"/>
              <w:rPr>
                <w:b/>
                <w:color w:val="231F20"/>
                <w:spacing w:val="-4"/>
                <w:sz w:val="24"/>
                <w:szCs w:val="24"/>
                <w:lang w:val="en-GB"/>
              </w:rPr>
            </w:pPr>
          </w:p>
          <w:p w14:paraId="4362E762" w14:textId="5C8A5B46"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15.4.1.1 When, on the occasion of two successive consultations with a view to the conclusion of subsequent contracts, a holder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fails to submit a </w:t>
            </w:r>
            <w:r w:rsidR="00533F26" w:rsidRPr="00703B5B">
              <w:rPr>
                <w:color w:val="231F20"/>
                <w:spacing w:val="-4"/>
                <w:sz w:val="24"/>
                <w:szCs w:val="24"/>
                <w:lang w:val="en-GB"/>
              </w:rPr>
              <w:t>bid</w:t>
            </w:r>
            <w:r w:rsidRPr="00703B5B">
              <w:rPr>
                <w:color w:val="231F20"/>
                <w:spacing w:val="-4"/>
                <w:sz w:val="24"/>
                <w:szCs w:val="24"/>
                <w:lang w:val="en-GB"/>
              </w:rPr>
              <w:t xml:space="preserve"> or submits two successive unsuitable, irregular</w:t>
            </w:r>
            <w:r w:rsidR="00EE20B4" w:rsidRPr="00703B5B">
              <w:rPr>
                <w:color w:val="231F20"/>
                <w:spacing w:val="-4"/>
                <w:sz w:val="24"/>
                <w:szCs w:val="24"/>
                <w:lang w:val="en-GB"/>
              </w:rPr>
              <w:t>,</w:t>
            </w:r>
            <w:r w:rsidRPr="00703B5B">
              <w:rPr>
                <w:color w:val="231F20"/>
                <w:spacing w:val="-4"/>
                <w:sz w:val="24"/>
                <w:szCs w:val="24"/>
                <w:lang w:val="en-GB"/>
              </w:rPr>
              <w:t xml:space="preserve"> or unacceptable </w:t>
            </w:r>
            <w:r w:rsidR="00BE7ABB" w:rsidRPr="00703B5B">
              <w:rPr>
                <w:color w:val="231F20"/>
                <w:spacing w:val="-4"/>
                <w:sz w:val="24"/>
                <w:szCs w:val="24"/>
                <w:lang w:val="en-GB"/>
              </w:rPr>
              <w:t>bids</w:t>
            </w:r>
            <w:r w:rsidRPr="00703B5B">
              <w:rPr>
                <w:color w:val="231F20"/>
                <w:spacing w:val="-4"/>
                <w:sz w:val="24"/>
                <w:szCs w:val="24"/>
                <w:lang w:val="en-GB"/>
              </w:rPr>
              <w:t xml:space="preserve">, the </w:t>
            </w:r>
            <w:r w:rsidR="005D7C80" w:rsidRPr="00703B5B">
              <w:rPr>
                <w:color w:val="231F20"/>
                <w:spacing w:val="-4"/>
                <w:sz w:val="24"/>
                <w:szCs w:val="24"/>
                <w:lang w:val="en-GB"/>
              </w:rPr>
              <w:t>C</w:t>
            </w:r>
            <w:r w:rsidRPr="00703B5B">
              <w:rPr>
                <w:color w:val="231F20"/>
                <w:spacing w:val="-4"/>
                <w:sz w:val="24"/>
                <w:szCs w:val="24"/>
                <w:lang w:val="en-GB"/>
              </w:rPr>
              <w:t xml:space="preserve">ontracting </w:t>
            </w:r>
            <w:r w:rsidR="005D7C80" w:rsidRPr="00703B5B">
              <w:rPr>
                <w:color w:val="231F20"/>
                <w:spacing w:val="-4"/>
                <w:sz w:val="24"/>
                <w:szCs w:val="24"/>
                <w:lang w:val="en-GB"/>
              </w:rPr>
              <w:t>A</w:t>
            </w:r>
            <w:r w:rsidRPr="00703B5B">
              <w:rPr>
                <w:color w:val="231F20"/>
                <w:spacing w:val="-4"/>
                <w:sz w:val="24"/>
                <w:szCs w:val="24"/>
                <w:lang w:val="en-GB"/>
              </w:rPr>
              <w:t xml:space="preserve">uthority reserves the right to propose to the </w:t>
            </w:r>
            <w:r w:rsidR="001B5F18" w:rsidRPr="00703B5B">
              <w:rPr>
                <w:color w:val="231F20"/>
                <w:spacing w:val="-4"/>
                <w:sz w:val="24"/>
                <w:szCs w:val="24"/>
                <w:lang w:val="en-GB"/>
              </w:rPr>
              <w:t xml:space="preserve">Sanctions </w:t>
            </w:r>
            <w:r w:rsidRPr="00703B5B">
              <w:rPr>
                <w:color w:val="231F20"/>
                <w:spacing w:val="-4"/>
                <w:sz w:val="24"/>
                <w:szCs w:val="24"/>
                <w:lang w:val="en-GB"/>
              </w:rPr>
              <w:t xml:space="preserve">Committee </w:t>
            </w:r>
            <w:r w:rsidR="005D7C80" w:rsidRPr="00703B5B">
              <w:rPr>
                <w:color w:val="231F20"/>
                <w:spacing w:val="-4"/>
                <w:sz w:val="24"/>
                <w:szCs w:val="24"/>
                <w:lang w:val="en-GB"/>
              </w:rPr>
              <w:t>his</w:t>
            </w:r>
            <w:r w:rsidRPr="00703B5B">
              <w:rPr>
                <w:color w:val="231F20"/>
                <w:spacing w:val="-4"/>
                <w:sz w:val="24"/>
                <w:szCs w:val="24"/>
                <w:lang w:val="en-GB"/>
              </w:rPr>
              <w:t xml:space="preserve"> exclusion from the competitive </w:t>
            </w:r>
            <w:r w:rsidR="00996CF3" w:rsidRPr="00703B5B">
              <w:rPr>
                <w:color w:val="231F20"/>
                <w:spacing w:val="-4"/>
                <w:sz w:val="24"/>
                <w:szCs w:val="24"/>
                <w:lang w:val="en-GB"/>
              </w:rPr>
              <w:t>bidding</w:t>
            </w:r>
            <w:r w:rsidRPr="00703B5B">
              <w:rPr>
                <w:color w:val="231F20"/>
                <w:spacing w:val="-4"/>
                <w:sz w:val="24"/>
                <w:szCs w:val="24"/>
                <w:lang w:val="en-GB"/>
              </w:rPr>
              <w:t xml:space="preserve"> procedure for the next number of subsequent contracts, as indicated in the </w:t>
            </w:r>
            <w:r w:rsidR="005D7C80" w:rsidRPr="00703B5B">
              <w:rPr>
                <w:b/>
                <w:bCs/>
                <w:color w:val="231F20"/>
                <w:spacing w:val="-4"/>
                <w:sz w:val="24"/>
                <w:szCs w:val="24"/>
                <w:lang w:val="en-GB"/>
              </w:rPr>
              <w:t>SC</w:t>
            </w:r>
            <w:r w:rsidR="005D7C80" w:rsidRPr="00703B5B">
              <w:rPr>
                <w:b/>
                <w:color w:val="231F20"/>
                <w:spacing w:val="-4"/>
                <w:sz w:val="24"/>
                <w:szCs w:val="24"/>
                <w:lang w:val="en-GB"/>
              </w:rPr>
              <w:t>s</w:t>
            </w:r>
            <w:r w:rsidRPr="00703B5B">
              <w:rPr>
                <w:color w:val="231F20"/>
                <w:spacing w:val="-4"/>
                <w:sz w:val="24"/>
                <w:szCs w:val="24"/>
                <w:lang w:val="en-GB"/>
              </w:rPr>
              <w:t xml:space="preserve">.  This sanction will be applied without prejudice to a flat-rate penalty, the amount of which is specified in the </w:t>
            </w:r>
            <w:r w:rsidR="005D7C80" w:rsidRPr="00703B5B">
              <w:rPr>
                <w:b/>
                <w:bCs/>
                <w:color w:val="231F20"/>
                <w:spacing w:val="-4"/>
                <w:sz w:val="24"/>
                <w:szCs w:val="24"/>
                <w:lang w:val="en-GB"/>
              </w:rPr>
              <w:t>SC</w:t>
            </w:r>
            <w:r w:rsidR="005D7C80" w:rsidRPr="00703B5B">
              <w:rPr>
                <w:b/>
                <w:color w:val="231F20"/>
                <w:spacing w:val="-4"/>
                <w:sz w:val="24"/>
                <w:szCs w:val="24"/>
                <w:lang w:val="en-GB"/>
              </w:rPr>
              <w:t>s</w:t>
            </w:r>
            <w:r w:rsidRPr="00703B5B">
              <w:rPr>
                <w:color w:val="231F20"/>
                <w:spacing w:val="-4"/>
                <w:sz w:val="24"/>
                <w:szCs w:val="24"/>
                <w:lang w:val="en-GB"/>
              </w:rPr>
              <w:t>.</w:t>
            </w:r>
          </w:p>
          <w:p w14:paraId="44536A2D"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4F1D1671" w14:textId="1B82FFCB"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15.4.1.2 The lifting of the sanctions will be conditional upon </w:t>
            </w:r>
            <w:r w:rsidR="00EE20B4" w:rsidRPr="00703B5B">
              <w:rPr>
                <w:color w:val="231F20"/>
                <w:spacing w:val="-4"/>
                <w:sz w:val="24"/>
                <w:szCs w:val="24"/>
                <w:lang w:val="en-GB"/>
              </w:rPr>
              <w:t xml:space="preserve">the </w:t>
            </w:r>
            <w:r w:rsidRPr="00703B5B">
              <w:rPr>
                <w:color w:val="231F20"/>
                <w:spacing w:val="-4"/>
                <w:sz w:val="24"/>
                <w:szCs w:val="24"/>
                <w:lang w:val="en-GB"/>
              </w:rPr>
              <w:t xml:space="preserve">payment of this penalty, in accordance with the letter of undertaking on honour signed by the holder and attached to </w:t>
            </w:r>
            <w:r w:rsidR="00364368" w:rsidRPr="00703B5B">
              <w:rPr>
                <w:color w:val="231F20"/>
                <w:spacing w:val="-4"/>
                <w:sz w:val="24"/>
                <w:szCs w:val="24"/>
                <w:lang w:val="en-GB"/>
              </w:rPr>
              <w:t>their bid</w:t>
            </w:r>
            <w:r w:rsidRPr="00703B5B">
              <w:rPr>
                <w:color w:val="231F20"/>
                <w:spacing w:val="-4"/>
                <w:sz w:val="24"/>
                <w:szCs w:val="24"/>
                <w:lang w:val="en-GB"/>
              </w:rPr>
              <w:t xml:space="preserve"> under the </w:t>
            </w:r>
            <w:r w:rsidR="005E1F12" w:rsidRPr="00703B5B">
              <w:rPr>
                <w:color w:val="231F20"/>
                <w:spacing w:val="-4"/>
                <w:sz w:val="24"/>
                <w:szCs w:val="24"/>
                <w:lang w:val="en-GB"/>
              </w:rPr>
              <w:t>Framework Agreement</w:t>
            </w:r>
            <w:r w:rsidRPr="00703B5B">
              <w:rPr>
                <w:color w:val="231F20"/>
                <w:spacing w:val="-4"/>
                <w:sz w:val="24"/>
                <w:szCs w:val="24"/>
                <w:lang w:val="en-GB"/>
              </w:rPr>
              <w:t xml:space="preserve">. The holder will be informed of the penalty after </w:t>
            </w:r>
            <w:r w:rsidR="00EE20B4" w:rsidRPr="00703B5B">
              <w:rPr>
                <w:color w:val="231F20"/>
                <w:spacing w:val="-4"/>
                <w:sz w:val="24"/>
                <w:szCs w:val="24"/>
                <w:lang w:val="en-GB"/>
              </w:rPr>
              <w:t>awarding</w:t>
            </w:r>
            <w:r w:rsidRPr="00703B5B">
              <w:rPr>
                <w:color w:val="231F20"/>
                <w:spacing w:val="-4"/>
                <w:sz w:val="24"/>
                <w:szCs w:val="24"/>
                <w:lang w:val="en-GB"/>
              </w:rPr>
              <w:t xml:space="preserve"> the subsequent contract concerned. In the event of a repeat offence, the </w:t>
            </w:r>
            <w:r w:rsidR="005D7C80" w:rsidRPr="00703B5B">
              <w:rPr>
                <w:color w:val="231F20"/>
                <w:spacing w:val="-4"/>
                <w:sz w:val="24"/>
                <w:szCs w:val="24"/>
                <w:lang w:val="en-GB"/>
              </w:rPr>
              <w:t>C</w:t>
            </w:r>
            <w:r w:rsidRPr="00703B5B">
              <w:rPr>
                <w:color w:val="231F20"/>
                <w:spacing w:val="-4"/>
                <w:sz w:val="24"/>
                <w:szCs w:val="24"/>
                <w:lang w:val="en-GB"/>
              </w:rPr>
              <w:t xml:space="preserve">ontracting </w:t>
            </w:r>
            <w:r w:rsidR="005D7C80" w:rsidRPr="00703B5B">
              <w:rPr>
                <w:color w:val="231F20"/>
                <w:spacing w:val="-4"/>
                <w:sz w:val="24"/>
                <w:szCs w:val="24"/>
                <w:lang w:val="en-GB"/>
              </w:rPr>
              <w:t>A</w:t>
            </w:r>
            <w:r w:rsidRPr="00703B5B">
              <w:rPr>
                <w:color w:val="231F20"/>
                <w:spacing w:val="-4"/>
                <w:sz w:val="24"/>
                <w:szCs w:val="24"/>
                <w:lang w:val="en-GB"/>
              </w:rPr>
              <w:t xml:space="preserve">uthority reserves the right to terminate, without notice or compensation, the </w:t>
            </w:r>
            <w:r w:rsidR="005E1F12" w:rsidRPr="00703B5B">
              <w:rPr>
                <w:color w:val="231F20"/>
                <w:spacing w:val="-4"/>
                <w:sz w:val="24"/>
                <w:szCs w:val="24"/>
                <w:lang w:val="en-GB"/>
              </w:rPr>
              <w:t>Framework Agreement</w:t>
            </w:r>
            <w:r w:rsidRPr="00703B5B">
              <w:rPr>
                <w:color w:val="231F20"/>
                <w:spacing w:val="-4"/>
                <w:sz w:val="24"/>
                <w:szCs w:val="24"/>
                <w:lang w:val="en-GB"/>
              </w:rPr>
              <w:t xml:space="preserve"> of the defaulting holder.</w:t>
            </w:r>
          </w:p>
          <w:p w14:paraId="29F2BB94" w14:textId="77777777" w:rsidR="00F928F8" w:rsidRPr="00703B5B" w:rsidRDefault="00F928F8" w:rsidP="003D6811">
            <w:pPr>
              <w:spacing w:before="28"/>
              <w:ind w:right="170"/>
              <w:rPr>
                <w:color w:val="231F20"/>
                <w:spacing w:val="-4"/>
                <w:sz w:val="24"/>
                <w:szCs w:val="24"/>
                <w:lang w:val="en-GB"/>
              </w:rPr>
            </w:pPr>
          </w:p>
          <w:p w14:paraId="6012DE07" w14:textId="4488E73B"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 xml:space="preserve">15.4.2 Subsequent </w:t>
            </w:r>
            <w:r w:rsidR="00864BEB" w:rsidRPr="00703B5B">
              <w:rPr>
                <w:b/>
                <w:color w:val="231F20"/>
                <w:spacing w:val="-4"/>
                <w:sz w:val="24"/>
                <w:szCs w:val="24"/>
                <w:lang w:val="en-GB"/>
              </w:rPr>
              <w:t>C</w:t>
            </w:r>
            <w:r w:rsidRPr="00703B5B">
              <w:rPr>
                <w:b/>
                <w:color w:val="231F20"/>
                <w:spacing w:val="-4"/>
                <w:sz w:val="24"/>
                <w:szCs w:val="24"/>
                <w:lang w:val="en-GB"/>
              </w:rPr>
              <w:t xml:space="preserve">ontract giving rise to no </w:t>
            </w:r>
            <w:r w:rsidR="00BE7ABB" w:rsidRPr="00703B5B">
              <w:rPr>
                <w:b/>
                <w:color w:val="231F20"/>
                <w:spacing w:val="-4"/>
                <w:sz w:val="24"/>
                <w:szCs w:val="24"/>
                <w:lang w:val="en-GB"/>
              </w:rPr>
              <w:t>bids</w:t>
            </w:r>
            <w:r w:rsidRPr="00703B5B">
              <w:rPr>
                <w:b/>
                <w:color w:val="231F20"/>
                <w:spacing w:val="-4"/>
                <w:sz w:val="24"/>
                <w:szCs w:val="24"/>
                <w:lang w:val="en-GB"/>
              </w:rPr>
              <w:t xml:space="preserve"> or unsuitable, irregular or unacceptable </w:t>
            </w:r>
            <w:r w:rsidR="00BE7ABB" w:rsidRPr="00703B5B">
              <w:rPr>
                <w:b/>
                <w:color w:val="231F20"/>
                <w:spacing w:val="-4"/>
                <w:sz w:val="24"/>
                <w:szCs w:val="24"/>
                <w:lang w:val="en-GB"/>
              </w:rPr>
              <w:t>bids</w:t>
            </w:r>
          </w:p>
          <w:p w14:paraId="4EDC9466" w14:textId="77777777" w:rsidR="00F928F8" w:rsidRPr="00703B5B" w:rsidRDefault="00F928F8" w:rsidP="003D6811">
            <w:pPr>
              <w:spacing w:before="28"/>
              <w:ind w:right="170"/>
              <w:rPr>
                <w:color w:val="231F20"/>
                <w:spacing w:val="-4"/>
                <w:sz w:val="24"/>
                <w:szCs w:val="24"/>
                <w:lang w:val="en-GB"/>
              </w:rPr>
            </w:pPr>
          </w:p>
          <w:p w14:paraId="7F35EF6F" w14:textId="768EAC32"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15.4.2.1 Where the holders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have submitted only unsuitable, irregular or unacceptable </w:t>
            </w:r>
            <w:r w:rsidR="00BE7ABB" w:rsidRPr="00703B5B">
              <w:rPr>
                <w:color w:val="231F20"/>
                <w:spacing w:val="-4"/>
                <w:sz w:val="24"/>
                <w:szCs w:val="24"/>
                <w:lang w:val="en-GB"/>
              </w:rPr>
              <w:t>bids</w:t>
            </w:r>
            <w:r w:rsidRPr="00703B5B">
              <w:rPr>
                <w:color w:val="231F20"/>
                <w:spacing w:val="-4"/>
                <w:sz w:val="24"/>
                <w:szCs w:val="24"/>
                <w:lang w:val="en-GB"/>
              </w:rPr>
              <w:t xml:space="preserve"> and, in particular, if the </w:t>
            </w:r>
            <w:r w:rsidR="007F32F1" w:rsidRPr="00703B5B">
              <w:rPr>
                <w:color w:val="231F20"/>
                <w:spacing w:val="-4"/>
                <w:sz w:val="24"/>
                <w:szCs w:val="24"/>
                <w:lang w:val="en-GB"/>
              </w:rPr>
              <w:t>C</w:t>
            </w:r>
            <w:r w:rsidRPr="00703B5B">
              <w:rPr>
                <w:color w:val="231F20"/>
                <w:spacing w:val="-4"/>
                <w:sz w:val="24"/>
                <w:szCs w:val="24"/>
                <w:lang w:val="en-GB"/>
              </w:rPr>
              <w:t xml:space="preserve">ontracting </w:t>
            </w:r>
            <w:r w:rsidR="007F32F1" w:rsidRPr="00703B5B">
              <w:rPr>
                <w:color w:val="231F20"/>
                <w:spacing w:val="-4"/>
                <w:sz w:val="24"/>
                <w:szCs w:val="24"/>
                <w:lang w:val="en-GB"/>
              </w:rPr>
              <w:t>A</w:t>
            </w:r>
            <w:r w:rsidRPr="00703B5B">
              <w:rPr>
                <w:color w:val="231F20"/>
                <w:spacing w:val="-4"/>
                <w:sz w:val="24"/>
                <w:szCs w:val="24"/>
                <w:lang w:val="en-GB"/>
              </w:rPr>
              <w:t xml:space="preserve">uthority considers, in the light of its prior assessment of the need, that the price of all the </w:t>
            </w:r>
            <w:r w:rsidR="00BE7ABB" w:rsidRPr="00703B5B">
              <w:rPr>
                <w:color w:val="231F20"/>
                <w:spacing w:val="-4"/>
                <w:sz w:val="24"/>
                <w:szCs w:val="24"/>
                <w:lang w:val="en-GB"/>
              </w:rPr>
              <w:t>bids</w:t>
            </w:r>
            <w:r w:rsidRPr="00703B5B">
              <w:rPr>
                <w:color w:val="231F20"/>
                <w:spacing w:val="-4"/>
                <w:sz w:val="24"/>
                <w:szCs w:val="24"/>
                <w:lang w:val="en-GB"/>
              </w:rPr>
              <w:t xml:space="preserve"> is overestimated in the light of the need expressed and the prices in force on the market, it may, without prejudice to any penalties that may be applied, have recourse to one or more of the following options, or to each of these options successively: (i) entering into discussions with the holders on the basis of the expectations expressed by the </w:t>
            </w:r>
            <w:r w:rsidR="007F32F1" w:rsidRPr="00703B5B">
              <w:rPr>
                <w:color w:val="231F20"/>
                <w:spacing w:val="-4"/>
                <w:sz w:val="24"/>
                <w:szCs w:val="24"/>
                <w:lang w:val="en-GB"/>
              </w:rPr>
              <w:t>C</w:t>
            </w:r>
            <w:r w:rsidRPr="00703B5B">
              <w:rPr>
                <w:color w:val="231F20"/>
                <w:spacing w:val="-4"/>
                <w:sz w:val="24"/>
                <w:szCs w:val="24"/>
                <w:lang w:val="en-GB"/>
              </w:rPr>
              <w:t xml:space="preserve">ontracting </w:t>
            </w:r>
            <w:r w:rsidR="007F32F1" w:rsidRPr="00703B5B">
              <w:rPr>
                <w:color w:val="231F20"/>
                <w:spacing w:val="-4"/>
                <w:sz w:val="24"/>
                <w:szCs w:val="24"/>
                <w:lang w:val="en-GB"/>
              </w:rPr>
              <w:t>A</w:t>
            </w:r>
            <w:r w:rsidRPr="00703B5B">
              <w:rPr>
                <w:color w:val="231F20"/>
                <w:spacing w:val="-4"/>
                <w:sz w:val="24"/>
                <w:szCs w:val="24"/>
                <w:lang w:val="en-GB"/>
              </w:rPr>
              <w:t xml:space="preserve">uthority for the conclusion of the subsequent contract concerned (consultation letter, technical document); (ii) launching a consultation on the basis of the expectations expressed by the </w:t>
            </w:r>
            <w:r w:rsidR="007F32F1" w:rsidRPr="00703B5B">
              <w:rPr>
                <w:color w:val="231F20"/>
                <w:spacing w:val="-4"/>
                <w:sz w:val="24"/>
                <w:szCs w:val="24"/>
                <w:lang w:val="en-GB"/>
              </w:rPr>
              <w:t>C</w:t>
            </w:r>
            <w:r w:rsidRPr="00703B5B">
              <w:rPr>
                <w:color w:val="231F20"/>
                <w:spacing w:val="-4"/>
                <w:sz w:val="24"/>
                <w:szCs w:val="24"/>
                <w:lang w:val="en-GB"/>
              </w:rPr>
              <w:t xml:space="preserve">ontracting </w:t>
            </w:r>
            <w:r w:rsidR="007F32F1" w:rsidRPr="00703B5B">
              <w:rPr>
                <w:color w:val="231F20"/>
                <w:spacing w:val="-4"/>
                <w:sz w:val="24"/>
                <w:szCs w:val="24"/>
                <w:lang w:val="en-GB"/>
              </w:rPr>
              <w:t>A</w:t>
            </w:r>
            <w:r w:rsidRPr="00703B5B">
              <w:rPr>
                <w:color w:val="231F20"/>
                <w:spacing w:val="-4"/>
                <w:sz w:val="24"/>
                <w:szCs w:val="24"/>
                <w:lang w:val="en-GB"/>
              </w:rPr>
              <w:t xml:space="preserve">uthority for the conclusion of the subsequent contract concerned, outside the </w:t>
            </w:r>
            <w:r w:rsidR="005E1F12" w:rsidRPr="00703B5B">
              <w:rPr>
                <w:color w:val="231F20"/>
                <w:spacing w:val="-4"/>
                <w:sz w:val="24"/>
                <w:szCs w:val="24"/>
                <w:lang w:val="en-GB"/>
              </w:rPr>
              <w:t>Framework Agreement</w:t>
            </w:r>
            <w:r w:rsidRPr="00703B5B">
              <w:rPr>
                <w:color w:val="231F20"/>
                <w:spacing w:val="-4"/>
                <w:sz w:val="24"/>
                <w:szCs w:val="24"/>
                <w:lang w:val="en-GB"/>
              </w:rPr>
              <w:t xml:space="preserve">, the holders of the said </w:t>
            </w:r>
            <w:r w:rsidR="005E1F12" w:rsidRPr="00703B5B">
              <w:rPr>
                <w:color w:val="231F20"/>
                <w:spacing w:val="-4"/>
                <w:sz w:val="24"/>
                <w:szCs w:val="24"/>
                <w:lang w:val="en-GB"/>
              </w:rPr>
              <w:t>Framework Agreement</w:t>
            </w:r>
            <w:r w:rsidRPr="00703B5B">
              <w:rPr>
                <w:color w:val="231F20"/>
                <w:spacing w:val="-4"/>
                <w:sz w:val="24"/>
                <w:szCs w:val="24"/>
                <w:lang w:val="en-GB"/>
              </w:rPr>
              <w:t xml:space="preserve"> not being authorised to participate.</w:t>
            </w:r>
          </w:p>
          <w:p w14:paraId="532F621F" w14:textId="77777777" w:rsidR="00F928F8" w:rsidRPr="00703B5B" w:rsidRDefault="00F928F8" w:rsidP="003D6811">
            <w:pPr>
              <w:spacing w:before="28"/>
              <w:ind w:right="170"/>
              <w:rPr>
                <w:color w:val="231F20"/>
                <w:spacing w:val="-4"/>
                <w:sz w:val="24"/>
                <w:szCs w:val="24"/>
                <w:lang w:val="en-GB"/>
              </w:rPr>
            </w:pPr>
          </w:p>
          <w:p w14:paraId="5BD40F35"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 xml:space="preserve">15.4.3 Programming of subsequent contracts </w:t>
            </w:r>
          </w:p>
          <w:p w14:paraId="71585D2F" w14:textId="77777777" w:rsidR="00F928F8" w:rsidRPr="00703B5B" w:rsidRDefault="00F928F8" w:rsidP="003D6811">
            <w:pPr>
              <w:spacing w:before="28"/>
              <w:ind w:right="170"/>
              <w:rPr>
                <w:b/>
                <w:color w:val="231F20"/>
                <w:spacing w:val="-4"/>
                <w:sz w:val="24"/>
                <w:szCs w:val="24"/>
                <w:lang w:val="en-GB"/>
              </w:rPr>
            </w:pPr>
          </w:p>
          <w:p w14:paraId="65FBDAB8" w14:textId="5A710382"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15.4.3.1 Resulting contracts concluded under </w:t>
            </w:r>
            <w:r w:rsidR="00A85A16"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s are not subject to the requirement to be included in the Contracting Authority</w:t>
            </w:r>
            <w:r w:rsidR="002454EB" w:rsidRPr="00703B5B">
              <w:rPr>
                <w:color w:val="231F20"/>
                <w:spacing w:val="-4"/>
                <w:sz w:val="24"/>
                <w:szCs w:val="24"/>
                <w:lang w:val="en-GB"/>
              </w:rPr>
              <w:t>’</w:t>
            </w:r>
            <w:r w:rsidRPr="00703B5B">
              <w:rPr>
                <w:color w:val="231F20"/>
                <w:spacing w:val="-4"/>
                <w:sz w:val="24"/>
                <w:szCs w:val="24"/>
                <w:lang w:val="en-GB"/>
              </w:rPr>
              <w:t>s procurement plan.</w:t>
            </w:r>
          </w:p>
          <w:p w14:paraId="0A02AE6C" w14:textId="77777777" w:rsidR="00F928F8" w:rsidRPr="00703B5B" w:rsidRDefault="00F928F8" w:rsidP="003D6811">
            <w:pPr>
              <w:spacing w:before="28"/>
              <w:ind w:right="170"/>
              <w:rPr>
                <w:b/>
                <w:i/>
                <w:color w:val="231F20"/>
                <w:spacing w:val="-4"/>
                <w:sz w:val="24"/>
                <w:szCs w:val="24"/>
                <w:lang w:val="en-GB"/>
              </w:rPr>
            </w:pPr>
          </w:p>
          <w:p w14:paraId="23EA1617" w14:textId="66E7C5EB"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 xml:space="preserve">Award of </w:t>
            </w:r>
            <w:r w:rsidR="00864BEB" w:rsidRPr="00703B5B">
              <w:rPr>
                <w:b/>
                <w:color w:val="231F20"/>
                <w:spacing w:val="-4"/>
                <w:sz w:val="24"/>
                <w:szCs w:val="24"/>
                <w:lang w:val="en-GB"/>
              </w:rPr>
              <w:t>S</w:t>
            </w:r>
            <w:r w:rsidRPr="00703B5B">
              <w:rPr>
                <w:b/>
                <w:color w:val="231F20"/>
                <w:spacing w:val="-4"/>
                <w:sz w:val="24"/>
                <w:szCs w:val="24"/>
                <w:lang w:val="en-GB"/>
              </w:rPr>
              <w:t xml:space="preserve">ubsequent </w:t>
            </w:r>
            <w:r w:rsidR="00864BEB" w:rsidRPr="00703B5B">
              <w:rPr>
                <w:b/>
                <w:color w:val="231F20"/>
                <w:spacing w:val="-4"/>
                <w:sz w:val="24"/>
                <w:szCs w:val="24"/>
                <w:lang w:val="en-GB"/>
              </w:rPr>
              <w:t>C</w:t>
            </w:r>
            <w:r w:rsidRPr="00703B5B">
              <w:rPr>
                <w:b/>
                <w:color w:val="231F20"/>
                <w:spacing w:val="-4"/>
                <w:sz w:val="24"/>
                <w:szCs w:val="24"/>
                <w:lang w:val="en-GB"/>
              </w:rPr>
              <w:t>ontracts</w:t>
            </w:r>
          </w:p>
          <w:p w14:paraId="665E3450" w14:textId="7113DD35"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15.5.1 Where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a single-award agreement, when the requirement arises, or at the </w:t>
            </w:r>
            <w:r w:rsidR="00EE20B4" w:rsidRPr="00703B5B">
              <w:rPr>
                <w:color w:val="231F20"/>
                <w:spacing w:val="-4"/>
                <w:sz w:val="24"/>
                <w:szCs w:val="24"/>
                <w:lang w:val="en-GB"/>
              </w:rPr>
              <w:t xml:space="preserve">specified intervals, the </w:t>
            </w:r>
            <w:r w:rsidR="005E1F12" w:rsidRPr="00703B5B">
              <w:rPr>
                <w:color w:val="231F20"/>
                <w:spacing w:val="-4"/>
                <w:sz w:val="24"/>
                <w:szCs w:val="24"/>
                <w:lang w:val="en-GB"/>
              </w:rPr>
              <w:t>Framework Agreement</w:t>
            </w:r>
            <w:r w:rsidR="00EE20B4" w:rsidRPr="00703B5B">
              <w:rPr>
                <w:color w:val="231F20"/>
                <w:spacing w:val="-4"/>
                <w:sz w:val="24"/>
                <w:szCs w:val="24"/>
                <w:lang w:val="en-GB"/>
              </w:rPr>
              <w:t xml:space="preserve"> holder</w:t>
            </w:r>
            <w:r w:rsidRPr="00703B5B">
              <w:rPr>
                <w:color w:val="231F20"/>
                <w:spacing w:val="-4"/>
                <w:sz w:val="24"/>
                <w:szCs w:val="24"/>
                <w:lang w:val="en-GB"/>
              </w:rPr>
              <w:t xml:space="preserve"> may be invited to supplement </w:t>
            </w:r>
            <w:r w:rsidR="007F32F1" w:rsidRPr="00703B5B">
              <w:rPr>
                <w:color w:val="231F20"/>
                <w:spacing w:val="-4"/>
                <w:sz w:val="24"/>
                <w:szCs w:val="24"/>
                <w:lang w:val="en-GB"/>
              </w:rPr>
              <w:t>his</w:t>
            </w:r>
            <w:r w:rsidRPr="00703B5B">
              <w:rPr>
                <w:color w:val="231F20"/>
                <w:spacing w:val="-4"/>
                <w:sz w:val="24"/>
                <w:szCs w:val="24"/>
                <w:lang w:val="en-GB"/>
              </w:rPr>
              <w:t xml:space="preserve"> initial </w:t>
            </w:r>
            <w:r w:rsidR="00533F26" w:rsidRPr="00703B5B">
              <w:rPr>
                <w:color w:val="231F20"/>
                <w:spacing w:val="-4"/>
                <w:sz w:val="24"/>
                <w:szCs w:val="24"/>
                <w:lang w:val="en-GB"/>
              </w:rPr>
              <w:t>bid</w:t>
            </w:r>
            <w:r w:rsidRPr="00703B5B">
              <w:rPr>
                <w:color w:val="231F20"/>
                <w:spacing w:val="-4"/>
                <w:sz w:val="24"/>
                <w:szCs w:val="24"/>
                <w:lang w:val="en-GB"/>
              </w:rPr>
              <w:t xml:space="preserve"> in writing within the period specified in the Contracting Authority</w:t>
            </w:r>
            <w:r w:rsidR="002454EB" w:rsidRPr="00703B5B">
              <w:rPr>
                <w:color w:val="231F20"/>
                <w:spacing w:val="-4"/>
                <w:sz w:val="24"/>
                <w:szCs w:val="24"/>
                <w:lang w:val="en-GB"/>
              </w:rPr>
              <w:t>’</w:t>
            </w:r>
            <w:r w:rsidRPr="00703B5B">
              <w:rPr>
                <w:color w:val="231F20"/>
                <w:spacing w:val="-4"/>
                <w:sz w:val="24"/>
                <w:szCs w:val="24"/>
                <w:lang w:val="en-GB"/>
              </w:rPr>
              <w:t>s request.</w:t>
            </w:r>
          </w:p>
          <w:p w14:paraId="4709D799" w14:textId="77777777" w:rsidR="00F928F8" w:rsidRPr="00703B5B" w:rsidRDefault="00F928F8" w:rsidP="003D6811">
            <w:pPr>
              <w:spacing w:before="28"/>
              <w:ind w:right="170"/>
              <w:rPr>
                <w:color w:val="231F20"/>
                <w:spacing w:val="-4"/>
                <w:sz w:val="24"/>
                <w:szCs w:val="24"/>
                <w:lang w:val="en-GB"/>
              </w:rPr>
            </w:pPr>
          </w:p>
          <w:p w14:paraId="5FA0F00E" w14:textId="221A3211"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15.5.2 Where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multi-awarded, the subsequent contract will be awarded, after a call for competition and any request for clarification or additional information and examination of the </w:t>
            </w:r>
            <w:r w:rsidR="00BE7ABB" w:rsidRPr="00703B5B">
              <w:rPr>
                <w:color w:val="231F20"/>
                <w:spacing w:val="-4"/>
                <w:sz w:val="24"/>
                <w:szCs w:val="24"/>
                <w:lang w:val="en-GB"/>
              </w:rPr>
              <w:t>bids</w:t>
            </w:r>
            <w:r w:rsidRPr="00703B5B">
              <w:rPr>
                <w:color w:val="231F20"/>
                <w:spacing w:val="-4"/>
                <w:sz w:val="24"/>
                <w:szCs w:val="24"/>
                <w:lang w:val="en-GB"/>
              </w:rPr>
              <w:t xml:space="preserve">, to the </w:t>
            </w:r>
            <w:r w:rsidR="004406F8" w:rsidRPr="00703B5B">
              <w:rPr>
                <w:color w:val="231F20"/>
                <w:spacing w:val="-4"/>
                <w:sz w:val="24"/>
                <w:szCs w:val="24"/>
                <w:lang w:val="en-GB"/>
              </w:rPr>
              <w:t>bidder</w:t>
            </w:r>
            <w:r w:rsidRPr="00703B5B">
              <w:rPr>
                <w:color w:val="231F20"/>
                <w:spacing w:val="-4"/>
                <w:sz w:val="24"/>
                <w:szCs w:val="24"/>
                <w:lang w:val="en-GB"/>
              </w:rPr>
              <w:t xml:space="preserve"> who has submitted the lowest evaluated compliant </w:t>
            </w:r>
            <w:r w:rsidR="00533F26" w:rsidRPr="00703B5B">
              <w:rPr>
                <w:color w:val="231F20"/>
                <w:spacing w:val="-4"/>
                <w:sz w:val="24"/>
                <w:szCs w:val="24"/>
                <w:lang w:val="en-GB"/>
              </w:rPr>
              <w:t>bid</w:t>
            </w:r>
            <w:r w:rsidRPr="00703B5B">
              <w:rPr>
                <w:color w:val="231F20"/>
                <w:spacing w:val="-4"/>
                <w:sz w:val="24"/>
                <w:szCs w:val="24"/>
                <w:lang w:val="en-GB"/>
              </w:rPr>
              <w:t xml:space="preserve"> </w:t>
            </w:r>
            <w:r w:rsidR="00EE20B4" w:rsidRPr="00703B5B">
              <w:rPr>
                <w:color w:val="231F20"/>
                <w:spacing w:val="-4"/>
                <w:sz w:val="24"/>
                <w:szCs w:val="24"/>
                <w:lang w:val="en-GB"/>
              </w:rPr>
              <w:t>concerning</w:t>
            </w:r>
            <w:r w:rsidRPr="00703B5B">
              <w:rPr>
                <w:color w:val="231F20"/>
                <w:spacing w:val="-4"/>
                <w:sz w:val="24"/>
                <w:szCs w:val="24"/>
                <w:lang w:val="en-GB"/>
              </w:rPr>
              <w:t xml:space="preserve"> the proposed price and delivery conditions, </w:t>
            </w:r>
            <w:r w:rsidR="00EE20B4" w:rsidRPr="00703B5B">
              <w:rPr>
                <w:color w:val="231F20"/>
                <w:spacing w:val="-4"/>
                <w:sz w:val="24"/>
                <w:szCs w:val="24"/>
                <w:lang w:val="en-GB"/>
              </w:rPr>
              <w:t>following</w:t>
            </w:r>
            <w:r w:rsidRPr="00703B5B">
              <w:rPr>
                <w:color w:val="231F20"/>
                <w:spacing w:val="-4"/>
                <w:sz w:val="24"/>
                <w:szCs w:val="24"/>
                <w:lang w:val="en-GB"/>
              </w:rPr>
              <w:t xml:space="preserve"> the provisions of </w:t>
            </w:r>
            <w:r w:rsidR="00B8037F" w:rsidRPr="00703B5B">
              <w:rPr>
                <w:color w:val="231F20"/>
                <w:spacing w:val="-4"/>
                <w:sz w:val="24"/>
                <w:szCs w:val="24"/>
                <w:lang w:val="en-GB"/>
              </w:rPr>
              <w:t>A</w:t>
            </w:r>
            <w:r w:rsidRPr="00703B5B">
              <w:rPr>
                <w:color w:val="231F20"/>
                <w:spacing w:val="-4"/>
                <w:sz w:val="24"/>
                <w:szCs w:val="24"/>
                <w:lang w:val="en-GB"/>
              </w:rPr>
              <w:t xml:space="preserve">rticle 25 of the Public Procurement Code. The method for combining price and delivery conditions is specified in the </w:t>
            </w:r>
            <w:r w:rsidR="00B8037F" w:rsidRPr="00703B5B">
              <w:rPr>
                <w:b/>
                <w:bCs/>
                <w:color w:val="231F20"/>
                <w:spacing w:val="-4"/>
                <w:sz w:val="24"/>
                <w:szCs w:val="24"/>
                <w:lang w:val="en-GB"/>
              </w:rPr>
              <w:t>SC</w:t>
            </w:r>
            <w:r w:rsidR="00B8037F" w:rsidRPr="00703B5B">
              <w:rPr>
                <w:b/>
                <w:color w:val="231F20"/>
                <w:spacing w:val="-4"/>
                <w:sz w:val="24"/>
                <w:szCs w:val="24"/>
                <w:lang w:val="en-GB"/>
              </w:rPr>
              <w:t>s</w:t>
            </w:r>
            <w:r w:rsidRPr="00703B5B">
              <w:rPr>
                <w:color w:val="231F20"/>
                <w:spacing w:val="-4"/>
                <w:sz w:val="24"/>
                <w:szCs w:val="24"/>
                <w:lang w:val="en-GB"/>
              </w:rPr>
              <w:t xml:space="preserve">. </w:t>
            </w:r>
          </w:p>
          <w:p w14:paraId="3C26435F" w14:textId="77777777" w:rsidR="00F928F8" w:rsidRPr="00703B5B" w:rsidRDefault="00F928F8" w:rsidP="003D6811">
            <w:pPr>
              <w:spacing w:before="28"/>
              <w:ind w:right="170"/>
              <w:rPr>
                <w:b/>
                <w:color w:val="231F20"/>
                <w:spacing w:val="-4"/>
                <w:sz w:val="24"/>
                <w:szCs w:val="24"/>
                <w:lang w:val="en-GB"/>
              </w:rPr>
            </w:pPr>
          </w:p>
          <w:p w14:paraId="22F357C6" w14:textId="2FA3A05E"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 xml:space="preserve">Update of </w:t>
            </w:r>
            <w:r w:rsidR="00B8037F" w:rsidRPr="00703B5B">
              <w:rPr>
                <w:b/>
                <w:color w:val="231F20"/>
                <w:spacing w:val="-4"/>
                <w:sz w:val="24"/>
                <w:szCs w:val="24"/>
                <w:lang w:val="en-GB"/>
              </w:rPr>
              <w:t>A</w:t>
            </w:r>
            <w:r w:rsidRPr="00703B5B">
              <w:rPr>
                <w:b/>
                <w:color w:val="231F20"/>
                <w:spacing w:val="-4"/>
                <w:sz w:val="24"/>
                <w:szCs w:val="24"/>
                <w:lang w:val="en-GB"/>
              </w:rPr>
              <w:t xml:space="preserve">pplication </w:t>
            </w:r>
            <w:r w:rsidR="00B8037F" w:rsidRPr="00703B5B">
              <w:rPr>
                <w:b/>
                <w:color w:val="231F20"/>
                <w:spacing w:val="-4"/>
                <w:sz w:val="24"/>
                <w:szCs w:val="24"/>
                <w:lang w:val="en-GB"/>
              </w:rPr>
              <w:t>D</w:t>
            </w:r>
            <w:r w:rsidRPr="00703B5B">
              <w:rPr>
                <w:b/>
                <w:color w:val="231F20"/>
                <w:spacing w:val="-4"/>
                <w:sz w:val="24"/>
                <w:szCs w:val="24"/>
                <w:lang w:val="en-GB"/>
              </w:rPr>
              <w:t>ocuments</w:t>
            </w:r>
          </w:p>
          <w:p w14:paraId="6C7B0C9C" w14:textId="61FF7ABC" w:rsidR="00D338EA" w:rsidRPr="00703B5B" w:rsidRDefault="00FF6B71">
            <w:pPr>
              <w:spacing w:before="28" w:after="240"/>
              <w:ind w:right="170"/>
              <w:rPr>
                <w:color w:val="231F20"/>
                <w:spacing w:val="-4"/>
                <w:sz w:val="24"/>
                <w:szCs w:val="24"/>
                <w:lang w:val="en-GB"/>
              </w:rPr>
            </w:pPr>
            <w:r w:rsidRPr="00703B5B">
              <w:rPr>
                <w:color w:val="231F20"/>
                <w:spacing w:val="-4"/>
                <w:sz w:val="24"/>
                <w:szCs w:val="24"/>
                <w:lang w:val="en-GB"/>
              </w:rPr>
              <w:t xml:space="preserve">15.6.1 Attestations proving that obligations </w:t>
            </w:r>
            <w:r w:rsidR="00EE20B4" w:rsidRPr="00703B5B">
              <w:rPr>
                <w:color w:val="231F20"/>
                <w:spacing w:val="-4"/>
                <w:sz w:val="24"/>
                <w:szCs w:val="24"/>
                <w:lang w:val="en-GB"/>
              </w:rPr>
              <w:t>concerning</w:t>
            </w:r>
            <w:r w:rsidRPr="00703B5B">
              <w:rPr>
                <w:color w:val="231F20"/>
                <w:spacing w:val="-4"/>
                <w:sz w:val="24"/>
                <w:szCs w:val="24"/>
                <w:lang w:val="en-GB"/>
              </w:rPr>
              <w:t xml:space="preserve"> the Social Security Fund, </w:t>
            </w:r>
            <w:r w:rsidR="00626FB4" w:rsidRPr="00703B5B">
              <w:rPr>
                <w:color w:val="231F20"/>
                <w:spacing w:val="-4"/>
                <w:sz w:val="24"/>
                <w:szCs w:val="24"/>
                <w:lang w:val="en-GB"/>
              </w:rPr>
              <w:t xml:space="preserve">Tax Collection </w:t>
            </w:r>
            <w:r w:rsidR="00B8037F" w:rsidRPr="00703B5B">
              <w:rPr>
                <w:color w:val="231F20"/>
                <w:spacing w:val="-4"/>
                <w:sz w:val="24"/>
                <w:szCs w:val="24"/>
                <w:lang w:val="en-GB"/>
              </w:rPr>
              <w:t>Agencies</w:t>
            </w:r>
            <w:r w:rsidR="00EE20B4" w:rsidRPr="00703B5B">
              <w:rPr>
                <w:color w:val="231F20"/>
                <w:spacing w:val="-4"/>
                <w:sz w:val="24"/>
                <w:szCs w:val="24"/>
                <w:lang w:val="en-GB"/>
              </w:rPr>
              <w:t>,</w:t>
            </w:r>
            <w:r w:rsidRPr="00703B5B">
              <w:rPr>
                <w:color w:val="231F20"/>
                <w:spacing w:val="-4"/>
                <w:sz w:val="24"/>
                <w:szCs w:val="24"/>
                <w:lang w:val="en-GB"/>
              </w:rPr>
              <w:t xml:space="preserve"> and the Labour Inspectorate have been met must be submitted by the </w:t>
            </w:r>
            <w:r w:rsidR="004406F8" w:rsidRPr="00703B5B">
              <w:rPr>
                <w:color w:val="231F20"/>
                <w:spacing w:val="-4"/>
                <w:sz w:val="24"/>
                <w:szCs w:val="24"/>
                <w:lang w:val="en-GB"/>
              </w:rPr>
              <w:t>bidder</w:t>
            </w:r>
            <w:r w:rsidRPr="00703B5B">
              <w:rPr>
                <w:color w:val="231F20"/>
                <w:spacing w:val="-4"/>
                <w:sz w:val="24"/>
                <w:szCs w:val="24"/>
                <w:lang w:val="en-GB"/>
              </w:rPr>
              <w:t xml:space="preserve"> to whom </w:t>
            </w:r>
            <w:r w:rsidR="00626FB4" w:rsidRPr="00703B5B">
              <w:rPr>
                <w:color w:val="231F20"/>
                <w:spacing w:val="-4"/>
                <w:sz w:val="24"/>
                <w:szCs w:val="24"/>
                <w:lang w:val="en-GB"/>
              </w:rPr>
              <w:t xml:space="preserve">a subsequent contract is supposed to be awarded </w:t>
            </w:r>
            <w:r w:rsidRPr="00703B5B">
              <w:rPr>
                <w:color w:val="231F20"/>
                <w:spacing w:val="-4"/>
                <w:sz w:val="24"/>
                <w:szCs w:val="24"/>
                <w:lang w:val="en-GB"/>
              </w:rPr>
              <w:t xml:space="preserve">within the period specified in the </w:t>
            </w:r>
            <w:r w:rsidR="00B8037F" w:rsidRPr="00703B5B">
              <w:rPr>
                <w:b/>
                <w:bCs/>
                <w:color w:val="231F20"/>
                <w:spacing w:val="-4"/>
                <w:sz w:val="24"/>
                <w:szCs w:val="24"/>
                <w:lang w:val="en-GB"/>
              </w:rPr>
              <w:t>SC</w:t>
            </w:r>
            <w:r w:rsidR="00B8037F" w:rsidRPr="00703B5B">
              <w:rPr>
                <w:b/>
                <w:color w:val="231F20"/>
                <w:spacing w:val="-4"/>
                <w:sz w:val="24"/>
                <w:szCs w:val="24"/>
                <w:lang w:val="en-GB"/>
              </w:rPr>
              <w:t>s</w:t>
            </w:r>
            <w:r w:rsidRPr="00703B5B">
              <w:rPr>
                <w:color w:val="231F20"/>
                <w:spacing w:val="-4"/>
                <w:sz w:val="24"/>
                <w:szCs w:val="24"/>
                <w:lang w:val="en-GB"/>
              </w:rPr>
              <w:t xml:space="preserve">. The same applies to the </w:t>
            </w:r>
            <w:r w:rsidR="00626FB4" w:rsidRPr="00703B5B">
              <w:rPr>
                <w:color w:val="231F20"/>
                <w:spacing w:val="-4"/>
                <w:sz w:val="24"/>
                <w:szCs w:val="24"/>
                <w:lang w:val="en-GB"/>
              </w:rPr>
              <w:t xml:space="preserve">regulatory fee payment </w:t>
            </w:r>
            <w:r w:rsidRPr="00703B5B">
              <w:rPr>
                <w:color w:val="231F20"/>
                <w:spacing w:val="-4"/>
                <w:sz w:val="24"/>
                <w:szCs w:val="24"/>
                <w:lang w:val="en-GB"/>
              </w:rPr>
              <w:t xml:space="preserve">certificate for contracts </w:t>
            </w:r>
            <w:r w:rsidR="00EE20B4" w:rsidRPr="00703B5B">
              <w:rPr>
                <w:color w:val="231F20"/>
                <w:spacing w:val="-4"/>
                <w:sz w:val="24"/>
                <w:szCs w:val="24"/>
                <w:lang w:val="en-GB"/>
              </w:rPr>
              <w:t>concerning</w:t>
            </w:r>
            <w:r w:rsidR="00626FB4" w:rsidRPr="00703B5B">
              <w:rPr>
                <w:color w:val="231F20"/>
                <w:spacing w:val="-4"/>
                <w:sz w:val="24"/>
                <w:szCs w:val="24"/>
                <w:lang w:val="en-GB"/>
              </w:rPr>
              <w:t xml:space="preserve"> </w:t>
            </w:r>
            <w:r w:rsidRPr="00703B5B">
              <w:rPr>
                <w:color w:val="231F20"/>
                <w:spacing w:val="-4"/>
                <w:sz w:val="24"/>
                <w:szCs w:val="24"/>
                <w:lang w:val="en-GB"/>
              </w:rPr>
              <w:t xml:space="preserve">the financial year preceding the launch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concerned. </w:t>
            </w:r>
          </w:p>
          <w:p w14:paraId="6D388931" w14:textId="77777777" w:rsidR="00A460DB" w:rsidRPr="00703B5B" w:rsidRDefault="00A460DB">
            <w:pPr>
              <w:spacing w:before="28" w:after="240"/>
              <w:ind w:right="170"/>
              <w:rPr>
                <w:color w:val="231F20"/>
                <w:spacing w:val="-4"/>
                <w:sz w:val="24"/>
                <w:szCs w:val="24"/>
                <w:lang w:val="en-GB"/>
              </w:rPr>
            </w:pPr>
          </w:p>
          <w:p w14:paraId="1D7F6A32" w14:textId="77777777" w:rsidR="00A460DB" w:rsidRPr="00703B5B" w:rsidRDefault="00A460DB">
            <w:pPr>
              <w:spacing w:before="28" w:after="240"/>
              <w:ind w:right="170"/>
              <w:rPr>
                <w:color w:val="231F20"/>
                <w:spacing w:val="-4"/>
                <w:sz w:val="24"/>
                <w:szCs w:val="24"/>
                <w:lang w:val="en-GB"/>
              </w:rPr>
            </w:pPr>
          </w:p>
          <w:p w14:paraId="479FBA07" w14:textId="77777777" w:rsidR="00D338EA" w:rsidRPr="00703B5B" w:rsidRDefault="00FF6B71">
            <w:pPr>
              <w:numPr>
                <w:ilvl w:val="1"/>
                <w:numId w:val="104"/>
              </w:numPr>
              <w:spacing w:after="200"/>
              <w:ind w:right="-72"/>
              <w:rPr>
                <w:b/>
                <w:color w:val="231F20"/>
                <w:spacing w:val="-4"/>
                <w:sz w:val="24"/>
                <w:szCs w:val="24"/>
                <w:lang w:val="en-GB"/>
              </w:rPr>
            </w:pPr>
            <w:r w:rsidRPr="00703B5B">
              <w:rPr>
                <w:b/>
                <w:color w:val="231F20"/>
                <w:spacing w:val="-4"/>
                <w:sz w:val="24"/>
                <w:szCs w:val="24"/>
                <w:lang w:val="en-GB"/>
              </w:rPr>
              <w:t>Prior control of procedures relating to subsequent contracts</w:t>
            </w:r>
          </w:p>
          <w:p w14:paraId="55B07409" w14:textId="7F61207E" w:rsidR="00D338EA" w:rsidRPr="00703B5B" w:rsidRDefault="00FF6B71">
            <w:pPr>
              <w:rPr>
                <w:sz w:val="24"/>
                <w:szCs w:val="24"/>
                <w:lang w:val="en-GB"/>
              </w:rPr>
            </w:pPr>
            <w:r w:rsidRPr="00703B5B">
              <w:rPr>
                <w:sz w:val="24"/>
                <w:szCs w:val="24"/>
                <w:lang w:val="en-GB"/>
              </w:rPr>
              <w:t xml:space="preserve">15.7.1 </w:t>
            </w:r>
            <w:r w:rsidR="00BE7ABB" w:rsidRPr="00703B5B">
              <w:rPr>
                <w:sz w:val="24"/>
                <w:szCs w:val="24"/>
                <w:lang w:val="en-GB"/>
              </w:rPr>
              <w:t>Bid</w:t>
            </w:r>
            <w:r w:rsidRPr="00703B5B">
              <w:rPr>
                <w:sz w:val="24"/>
                <w:szCs w:val="24"/>
                <w:lang w:val="en-GB"/>
              </w:rPr>
              <w:t xml:space="preserve"> evaluation reports and minutes of provisional awards of subsequent contracts </w:t>
            </w:r>
            <w:r w:rsidR="00C60E74" w:rsidRPr="00703B5B">
              <w:rPr>
                <w:sz w:val="24"/>
                <w:szCs w:val="24"/>
                <w:lang w:val="en-GB"/>
              </w:rPr>
              <w:t xml:space="preserve">are subject to the </w:t>
            </w:r>
            <w:r w:rsidR="004262AC" w:rsidRPr="00703B5B">
              <w:rPr>
                <w:sz w:val="24"/>
                <w:szCs w:val="24"/>
                <w:lang w:val="en-GB"/>
              </w:rPr>
              <w:t xml:space="preserve">same </w:t>
            </w:r>
            <w:r w:rsidR="00EE3B8D" w:rsidRPr="00703B5B">
              <w:rPr>
                <w:sz w:val="24"/>
                <w:szCs w:val="24"/>
                <w:lang w:val="en-GB"/>
              </w:rPr>
              <w:t>compliance control</w:t>
            </w:r>
            <w:r w:rsidR="00C60E74" w:rsidRPr="00703B5B">
              <w:rPr>
                <w:sz w:val="24"/>
                <w:szCs w:val="24"/>
                <w:lang w:val="en-GB"/>
              </w:rPr>
              <w:t xml:space="preserve"> </w:t>
            </w:r>
            <w:r w:rsidR="004262AC" w:rsidRPr="00703B5B">
              <w:rPr>
                <w:sz w:val="24"/>
                <w:szCs w:val="24"/>
                <w:lang w:val="en-GB"/>
              </w:rPr>
              <w:t xml:space="preserve">rules </w:t>
            </w:r>
            <w:r w:rsidR="00EE20B4" w:rsidRPr="00703B5B">
              <w:rPr>
                <w:sz w:val="24"/>
                <w:szCs w:val="24"/>
                <w:lang w:val="en-GB"/>
              </w:rPr>
              <w:t>as</w:t>
            </w:r>
            <w:r w:rsidR="00C60E74" w:rsidRPr="00703B5B">
              <w:rPr>
                <w:sz w:val="24"/>
                <w:szCs w:val="24"/>
                <w:lang w:val="en-GB"/>
              </w:rPr>
              <w:t xml:space="preserve"> standard contracts.</w:t>
            </w:r>
          </w:p>
          <w:p w14:paraId="6D6060C6" w14:textId="77777777" w:rsidR="00F928F8" w:rsidRPr="00703B5B" w:rsidRDefault="00F928F8" w:rsidP="003D6811">
            <w:pPr>
              <w:rPr>
                <w:sz w:val="24"/>
                <w:szCs w:val="24"/>
                <w:lang w:val="en-GB"/>
              </w:rPr>
            </w:pPr>
          </w:p>
        </w:tc>
      </w:tr>
      <w:tr w:rsidR="00F928F8" w:rsidRPr="00703B5B" w14:paraId="1D02FDA2" w14:textId="77777777" w:rsidTr="003D6811">
        <w:tc>
          <w:tcPr>
            <w:tcW w:w="2547" w:type="dxa"/>
          </w:tcPr>
          <w:p w14:paraId="7227F9D3" w14:textId="77777777" w:rsidR="00D338EA" w:rsidRPr="00703B5B" w:rsidRDefault="00FF6B71">
            <w:pPr>
              <w:pStyle w:val="Titre4"/>
              <w:jc w:val="left"/>
              <w:rPr>
                <w:b/>
                <w:sz w:val="24"/>
                <w:szCs w:val="24"/>
                <w:lang w:val="en-GB"/>
              </w:rPr>
            </w:pPr>
            <w:bookmarkStart w:id="624" w:name="_Toc519479971"/>
            <w:bookmarkStart w:id="625" w:name="_Toc519481238"/>
            <w:bookmarkStart w:id="626" w:name="_Toc519511396"/>
            <w:r w:rsidRPr="00703B5B">
              <w:rPr>
                <w:b/>
                <w:sz w:val="24"/>
                <w:szCs w:val="24"/>
                <w:lang w:val="en-GB"/>
              </w:rPr>
              <w:t xml:space="preserve">16. </w:t>
            </w:r>
            <w:r w:rsidR="00F928F8" w:rsidRPr="00703B5B">
              <w:rPr>
                <w:b/>
                <w:sz w:val="24"/>
                <w:szCs w:val="24"/>
                <w:lang w:val="en-GB"/>
              </w:rPr>
              <w:t>Financing of subsequent contracts</w:t>
            </w:r>
            <w:bookmarkEnd w:id="624"/>
            <w:bookmarkEnd w:id="625"/>
            <w:bookmarkEnd w:id="626"/>
          </w:p>
        </w:tc>
        <w:tc>
          <w:tcPr>
            <w:tcW w:w="6509" w:type="dxa"/>
          </w:tcPr>
          <w:p w14:paraId="02A8192E" w14:textId="77777777" w:rsidR="00D338EA" w:rsidRPr="00703B5B" w:rsidRDefault="00FF6B71">
            <w:pPr>
              <w:numPr>
                <w:ilvl w:val="1"/>
                <w:numId w:val="105"/>
              </w:numPr>
              <w:spacing w:after="200"/>
              <w:ind w:right="-72"/>
              <w:rPr>
                <w:b/>
                <w:color w:val="231F20"/>
                <w:spacing w:val="-4"/>
                <w:sz w:val="24"/>
                <w:szCs w:val="24"/>
                <w:lang w:val="en-GB"/>
              </w:rPr>
            </w:pPr>
            <w:r w:rsidRPr="00703B5B">
              <w:rPr>
                <w:b/>
                <w:color w:val="231F20"/>
                <w:spacing w:val="-4"/>
                <w:sz w:val="24"/>
                <w:szCs w:val="24"/>
                <w:lang w:val="en-GB"/>
              </w:rPr>
              <w:t>Payment of an advance to the holder of a subsequent contract</w:t>
            </w:r>
          </w:p>
          <w:p w14:paraId="05DAA134" w14:textId="0A98D512"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16.1.1 An advance will be granted to the holder(s) of the contracts concluded </w:t>
            </w:r>
            <w:r w:rsidR="00A748C8" w:rsidRPr="00703B5B">
              <w:rPr>
                <w:color w:val="231F20"/>
                <w:spacing w:val="-4"/>
                <w:sz w:val="24"/>
                <w:szCs w:val="24"/>
                <w:lang w:val="en-GB"/>
              </w:rPr>
              <w:t>under</w:t>
            </w:r>
            <w:r w:rsidRPr="00703B5B">
              <w:rPr>
                <w:color w:val="231F20"/>
                <w:spacing w:val="-4"/>
                <w:sz w:val="24"/>
                <w:szCs w:val="24"/>
                <w:lang w:val="en-GB"/>
              </w:rPr>
              <w:t xml:space="preserve"> the </w:t>
            </w:r>
            <w:r w:rsidR="005E1F12" w:rsidRPr="00703B5B">
              <w:rPr>
                <w:color w:val="231F20"/>
                <w:spacing w:val="-4"/>
                <w:sz w:val="24"/>
                <w:szCs w:val="24"/>
                <w:lang w:val="en-GB"/>
              </w:rPr>
              <w:t>Framework Agreement</w:t>
            </w:r>
            <w:r w:rsidRPr="00703B5B">
              <w:rPr>
                <w:color w:val="231F20"/>
                <w:spacing w:val="-4"/>
                <w:sz w:val="24"/>
                <w:szCs w:val="24"/>
                <w:lang w:val="en-GB"/>
              </w:rPr>
              <w:t xml:space="preserve"> under the conditions provided for in the Public </w:t>
            </w:r>
            <w:r w:rsidR="00EB7E95" w:rsidRPr="00703B5B">
              <w:rPr>
                <w:color w:val="231F20"/>
                <w:spacing w:val="-4"/>
                <w:sz w:val="24"/>
                <w:szCs w:val="24"/>
                <w:lang w:val="en-GB"/>
              </w:rPr>
              <w:t>Procurement</w:t>
            </w:r>
            <w:r w:rsidRPr="00703B5B">
              <w:rPr>
                <w:color w:val="231F20"/>
                <w:spacing w:val="-4"/>
                <w:sz w:val="24"/>
                <w:szCs w:val="24"/>
                <w:lang w:val="en-GB"/>
              </w:rPr>
              <w:t xml:space="preserve"> Code unless the said holders expressly waive their right to do so. The </w:t>
            </w:r>
            <w:r w:rsidR="00EE20B4" w:rsidRPr="00703B5B">
              <w:rPr>
                <w:color w:val="231F20"/>
                <w:spacing w:val="-4"/>
                <w:sz w:val="24"/>
                <w:szCs w:val="24"/>
                <w:lang w:val="en-GB"/>
              </w:rPr>
              <w:t>advance</w:t>
            </w:r>
            <w:r w:rsidR="002454EB" w:rsidRPr="00703B5B">
              <w:rPr>
                <w:color w:val="231F20"/>
                <w:spacing w:val="-4"/>
                <w:sz w:val="24"/>
                <w:szCs w:val="24"/>
                <w:lang w:val="en-GB"/>
              </w:rPr>
              <w:t>’</w:t>
            </w:r>
            <w:r w:rsidR="00EE20B4" w:rsidRPr="00703B5B">
              <w:rPr>
                <w:color w:val="231F20"/>
                <w:spacing w:val="-4"/>
                <w:sz w:val="24"/>
                <w:szCs w:val="24"/>
                <w:lang w:val="en-GB"/>
              </w:rPr>
              <w:t>s repayment terms</w:t>
            </w:r>
            <w:r w:rsidRPr="00703B5B">
              <w:rPr>
                <w:color w:val="231F20"/>
                <w:spacing w:val="-4"/>
                <w:sz w:val="24"/>
                <w:szCs w:val="24"/>
                <w:lang w:val="en-GB"/>
              </w:rPr>
              <w:t xml:space="preserve"> </w:t>
            </w:r>
            <w:r w:rsidR="00C60E74" w:rsidRPr="00703B5B">
              <w:rPr>
                <w:color w:val="231F20"/>
                <w:spacing w:val="-4"/>
                <w:sz w:val="24"/>
                <w:szCs w:val="24"/>
                <w:lang w:val="en-GB"/>
              </w:rPr>
              <w:t xml:space="preserve">will be set out in the </w:t>
            </w:r>
            <w:r w:rsidR="00626FB4" w:rsidRPr="00703B5B">
              <w:rPr>
                <w:color w:val="231F20"/>
                <w:spacing w:val="-4"/>
                <w:sz w:val="24"/>
                <w:szCs w:val="24"/>
                <w:lang w:val="en-GB"/>
              </w:rPr>
              <w:t>F</w:t>
            </w:r>
            <w:r w:rsidR="00C60E74" w:rsidRPr="00703B5B">
              <w:rPr>
                <w:color w:val="231F20"/>
                <w:spacing w:val="-4"/>
                <w:sz w:val="24"/>
                <w:szCs w:val="24"/>
                <w:lang w:val="en-GB"/>
              </w:rPr>
              <w:t xml:space="preserve">inal </w:t>
            </w:r>
            <w:r w:rsidR="00626FB4" w:rsidRPr="00703B5B">
              <w:rPr>
                <w:color w:val="231F20"/>
                <w:spacing w:val="-4"/>
                <w:sz w:val="24"/>
                <w:szCs w:val="24"/>
                <w:lang w:val="en-GB"/>
              </w:rPr>
              <w:t>C</w:t>
            </w:r>
            <w:r w:rsidR="00C60E74" w:rsidRPr="00703B5B">
              <w:rPr>
                <w:color w:val="231F20"/>
                <w:spacing w:val="-4"/>
                <w:sz w:val="24"/>
                <w:szCs w:val="24"/>
                <w:lang w:val="en-GB"/>
              </w:rPr>
              <w:t>ontract.</w:t>
            </w:r>
          </w:p>
          <w:p w14:paraId="2F66F0CE" w14:textId="77777777" w:rsidR="00F928F8" w:rsidRPr="00703B5B" w:rsidRDefault="00F928F8" w:rsidP="003D6811">
            <w:pPr>
              <w:rPr>
                <w:b/>
                <w:sz w:val="24"/>
                <w:szCs w:val="24"/>
                <w:lang w:val="en-GB"/>
              </w:rPr>
            </w:pPr>
          </w:p>
          <w:p w14:paraId="1B30E00D" w14:textId="74B80D3E" w:rsidR="00D338EA" w:rsidRPr="00703B5B" w:rsidRDefault="00FF6B71">
            <w:pPr>
              <w:numPr>
                <w:ilvl w:val="1"/>
                <w:numId w:val="105"/>
              </w:numPr>
              <w:spacing w:after="200"/>
              <w:ind w:right="-72"/>
              <w:rPr>
                <w:b/>
                <w:color w:val="231F20"/>
                <w:spacing w:val="-4"/>
                <w:sz w:val="24"/>
                <w:szCs w:val="24"/>
                <w:lang w:val="en-GB"/>
              </w:rPr>
            </w:pPr>
            <w:r w:rsidRPr="00703B5B">
              <w:rPr>
                <w:b/>
                <w:color w:val="231F20"/>
                <w:spacing w:val="-4"/>
                <w:sz w:val="24"/>
                <w:szCs w:val="24"/>
                <w:lang w:val="en-GB"/>
              </w:rPr>
              <w:t xml:space="preserve">Amount of </w:t>
            </w:r>
            <w:r w:rsidR="00EB7E95" w:rsidRPr="00703B5B">
              <w:rPr>
                <w:b/>
                <w:color w:val="231F20"/>
                <w:spacing w:val="-4"/>
                <w:sz w:val="24"/>
                <w:szCs w:val="24"/>
                <w:lang w:val="en-GB"/>
              </w:rPr>
              <w:t>A</w:t>
            </w:r>
            <w:r w:rsidRPr="00703B5B">
              <w:rPr>
                <w:b/>
                <w:color w:val="231F20"/>
                <w:spacing w:val="-4"/>
                <w:sz w:val="24"/>
                <w:szCs w:val="24"/>
                <w:lang w:val="en-GB"/>
              </w:rPr>
              <w:t>dvance</w:t>
            </w:r>
          </w:p>
          <w:p w14:paraId="3D10196B" w14:textId="2432D40E"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16.2.1 The basis for calculating the amount of the advance on contracts concluded </w:t>
            </w:r>
            <w:r w:rsidR="00626FB4"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as follows:</w:t>
            </w:r>
          </w:p>
          <w:p w14:paraId="2DABF307" w14:textId="3FBEF488" w:rsidR="00D338EA" w:rsidRPr="00703B5B" w:rsidRDefault="00FF6B71">
            <w:pPr>
              <w:pStyle w:val="Paragraphedeliste"/>
              <w:numPr>
                <w:ilvl w:val="0"/>
                <w:numId w:val="8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if the duration of the subsequent contract is less than or equal to 12 months, the amount of the start-up advance is calculated </w:t>
            </w:r>
            <w:r w:rsidR="00EE20B4" w:rsidRPr="00703B5B">
              <w:rPr>
                <w:rFonts w:ascii="Times New Roman" w:hAnsi="Times New Roman"/>
                <w:color w:val="231F20"/>
                <w:spacing w:val="-4"/>
                <w:sz w:val="24"/>
                <w:lang w:val="en-GB"/>
              </w:rPr>
              <w:t>based on</w:t>
            </w:r>
            <w:r w:rsidRPr="00703B5B">
              <w:rPr>
                <w:rFonts w:ascii="Times New Roman" w:hAnsi="Times New Roman"/>
                <w:color w:val="231F20"/>
                <w:spacing w:val="-4"/>
                <w:sz w:val="24"/>
                <w:lang w:val="en-GB"/>
              </w:rPr>
              <w:t xml:space="preserve"> the total amount of the contract, </w:t>
            </w:r>
            <w:r w:rsidR="00C60E74" w:rsidRPr="00703B5B">
              <w:rPr>
                <w:rFonts w:ascii="Times New Roman" w:hAnsi="Times New Roman"/>
                <w:color w:val="231F20"/>
                <w:spacing w:val="-4"/>
                <w:sz w:val="24"/>
                <w:lang w:val="en-GB"/>
              </w:rPr>
              <w:t>excluding VAT</w:t>
            </w:r>
            <w:r w:rsidRPr="00703B5B">
              <w:rPr>
                <w:rFonts w:ascii="Times New Roman" w:hAnsi="Times New Roman"/>
                <w:color w:val="231F20"/>
                <w:spacing w:val="-4"/>
                <w:sz w:val="24"/>
                <w:lang w:val="en-GB"/>
              </w:rPr>
              <w:t>;</w:t>
            </w:r>
          </w:p>
          <w:p w14:paraId="38972AE9" w14:textId="74C90A6A" w:rsidR="00D338EA" w:rsidRPr="00703B5B" w:rsidRDefault="00FF6B71">
            <w:pPr>
              <w:pStyle w:val="Paragraphedeliste"/>
              <w:numPr>
                <w:ilvl w:val="0"/>
                <w:numId w:val="8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if this is not the case, the amount of the advance payment is calculated </w:t>
            </w:r>
            <w:r w:rsidR="00EE20B4" w:rsidRPr="00703B5B">
              <w:rPr>
                <w:rFonts w:ascii="Times New Roman" w:hAnsi="Times New Roman"/>
                <w:color w:val="231F20"/>
                <w:spacing w:val="-4"/>
                <w:sz w:val="24"/>
                <w:lang w:val="en-GB"/>
              </w:rPr>
              <w:t>based on</w:t>
            </w:r>
            <w:r w:rsidRPr="00703B5B">
              <w:rPr>
                <w:rFonts w:ascii="Times New Roman" w:hAnsi="Times New Roman"/>
                <w:color w:val="231F20"/>
                <w:spacing w:val="-4"/>
                <w:sz w:val="24"/>
                <w:lang w:val="en-GB"/>
              </w:rPr>
              <w:t xml:space="preserve"> the amount of work to be carried out during an initial 12-month period, </w:t>
            </w:r>
            <w:r w:rsidR="00EE20B4" w:rsidRPr="00703B5B">
              <w:rPr>
                <w:rFonts w:ascii="Times New Roman" w:hAnsi="Times New Roman"/>
                <w:color w:val="231F20"/>
                <w:spacing w:val="-4"/>
                <w:sz w:val="24"/>
                <w:lang w:val="en-GB"/>
              </w:rPr>
              <w:t>following</w:t>
            </w:r>
            <w:r w:rsidRPr="00703B5B">
              <w:rPr>
                <w:rFonts w:ascii="Times New Roman" w:hAnsi="Times New Roman"/>
                <w:color w:val="231F20"/>
                <w:spacing w:val="-4"/>
                <w:sz w:val="24"/>
                <w:lang w:val="en-GB"/>
              </w:rPr>
              <w:t xml:space="preserve"> the provisions of the Public Procurement Code.</w:t>
            </w:r>
          </w:p>
          <w:p w14:paraId="1A55FE8B" w14:textId="77777777" w:rsidR="00F928F8" w:rsidRPr="00703B5B" w:rsidRDefault="00F928F8" w:rsidP="003D6811">
            <w:pPr>
              <w:rPr>
                <w:color w:val="231F20"/>
                <w:spacing w:val="-4"/>
                <w:sz w:val="24"/>
                <w:szCs w:val="24"/>
                <w:lang w:val="en-GB"/>
              </w:rPr>
            </w:pPr>
          </w:p>
          <w:p w14:paraId="7012E26D" w14:textId="3347FFB9" w:rsidR="00D338EA" w:rsidRPr="00703B5B" w:rsidRDefault="00FF6B71">
            <w:pPr>
              <w:rPr>
                <w:color w:val="231F20"/>
                <w:spacing w:val="-4"/>
                <w:sz w:val="24"/>
                <w:szCs w:val="24"/>
                <w:lang w:val="en-GB"/>
              </w:rPr>
            </w:pPr>
            <w:r w:rsidRPr="00703B5B">
              <w:rPr>
                <w:color w:val="231F20"/>
                <w:spacing w:val="-4"/>
                <w:sz w:val="24"/>
                <w:szCs w:val="24"/>
                <w:lang w:val="en-GB"/>
              </w:rPr>
              <w:t xml:space="preserve">16.2.2 The amount of the start-up advance is determined as follows, depending on the option taken by the </w:t>
            </w:r>
            <w:r w:rsidR="00EB7E95" w:rsidRPr="00703B5B">
              <w:rPr>
                <w:color w:val="231F20"/>
                <w:spacing w:val="-4"/>
                <w:sz w:val="24"/>
                <w:szCs w:val="24"/>
                <w:lang w:val="en-GB"/>
              </w:rPr>
              <w:t>C</w:t>
            </w:r>
            <w:r w:rsidRPr="00703B5B">
              <w:rPr>
                <w:color w:val="231F20"/>
                <w:spacing w:val="-4"/>
                <w:sz w:val="24"/>
                <w:szCs w:val="24"/>
                <w:lang w:val="en-GB"/>
              </w:rPr>
              <w:t xml:space="preserve">ontracting </w:t>
            </w:r>
            <w:r w:rsidR="00EB7E95" w:rsidRPr="00703B5B">
              <w:rPr>
                <w:color w:val="231F20"/>
                <w:spacing w:val="-4"/>
                <w:sz w:val="24"/>
                <w:szCs w:val="24"/>
                <w:lang w:val="en-GB"/>
              </w:rPr>
              <w:t>A</w:t>
            </w:r>
            <w:r w:rsidRPr="00703B5B">
              <w:rPr>
                <w:color w:val="231F20"/>
                <w:spacing w:val="-4"/>
                <w:sz w:val="24"/>
                <w:szCs w:val="24"/>
                <w:lang w:val="en-GB"/>
              </w:rPr>
              <w:t>uthority:</w:t>
            </w:r>
          </w:p>
          <w:p w14:paraId="1DB5D39A" w14:textId="77777777" w:rsidR="00EE3B8D" w:rsidRPr="00703B5B" w:rsidRDefault="00EE3B8D">
            <w:pPr>
              <w:ind w:left="113"/>
              <w:rPr>
                <w:color w:val="231F20"/>
                <w:spacing w:val="-4"/>
                <w:sz w:val="24"/>
                <w:szCs w:val="24"/>
                <w:lang w:val="en-GB"/>
              </w:rPr>
            </w:pPr>
          </w:p>
          <w:p w14:paraId="1F8557D3" w14:textId="5FA17580" w:rsidR="00D338EA" w:rsidRPr="00703B5B" w:rsidRDefault="00FF6B71">
            <w:pPr>
              <w:ind w:left="113"/>
              <w:rPr>
                <w:color w:val="231F20"/>
                <w:spacing w:val="-4"/>
                <w:sz w:val="24"/>
                <w:szCs w:val="24"/>
                <w:lang w:val="en-GB"/>
              </w:rPr>
            </w:pPr>
            <w:r w:rsidRPr="00703B5B">
              <w:rPr>
                <w:color w:val="231F20"/>
                <w:spacing w:val="-4"/>
                <w:sz w:val="24"/>
                <w:szCs w:val="24"/>
                <w:lang w:val="en-GB"/>
              </w:rPr>
              <w:t xml:space="preserve">a) </w:t>
            </w:r>
            <w:r w:rsidR="00EB7E95" w:rsidRPr="00703B5B">
              <w:rPr>
                <w:color w:val="231F20"/>
                <w:spacing w:val="-4"/>
                <w:sz w:val="24"/>
                <w:szCs w:val="24"/>
                <w:lang w:val="en-GB"/>
              </w:rPr>
              <w:t>I</w:t>
            </w:r>
            <w:r w:rsidRPr="00703B5B">
              <w:rPr>
                <w:color w:val="231F20"/>
                <w:spacing w:val="-4"/>
                <w:sz w:val="24"/>
                <w:szCs w:val="24"/>
                <w:lang w:val="en-GB"/>
              </w:rPr>
              <w:t xml:space="preserve">n the case of a non-split subsequent contract: the amount of the advance payment is fixed at a percentage not exceeding twenty percent (20%) of the total amount of the contract inclusive of all taxes, as indicated in the </w:t>
            </w:r>
            <w:r w:rsidR="00EB7E95" w:rsidRPr="00703B5B">
              <w:rPr>
                <w:b/>
                <w:bCs/>
                <w:color w:val="231F20"/>
                <w:spacing w:val="-4"/>
                <w:sz w:val="24"/>
                <w:szCs w:val="24"/>
                <w:lang w:val="en-GB"/>
              </w:rPr>
              <w:t>SC</w:t>
            </w:r>
            <w:r w:rsidR="00EB7E95" w:rsidRPr="00703B5B">
              <w:rPr>
                <w:b/>
                <w:color w:val="231F20"/>
                <w:spacing w:val="-4"/>
                <w:sz w:val="24"/>
                <w:szCs w:val="24"/>
                <w:lang w:val="en-GB"/>
              </w:rPr>
              <w:t>s</w:t>
            </w:r>
            <w:r w:rsidRPr="00703B5B">
              <w:rPr>
                <w:color w:val="231F20"/>
                <w:spacing w:val="-4"/>
                <w:sz w:val="24"/>
                <w:szCs w:val="24"/>
                <w:lang w:val="en-GB"/>
              </w:rPr>
              <w:t>;</w:t>
            </w:r>
          </w:p>
          <w:p w14:paraId="4421978E" w14:textId="77777777" w:rsidR="00EE3B8D" w:rsidRPr="00703B5B" w:rsidRDefault="00EE3B8D">
            <w:pPr>
              <w:ind w:left="113"/>
              <w:rPr>
                <w:color w:val="231F20"/>
                <w:spacing w:val="-4"/>
                <w:sz w:val="24"/>
                <w:szCs w:val="24"/>
                <w:lang w:val="en-GB"/>
              </w:rPr>
            </w:pPr>
          </w:p>
          <w:p w14:paraId="5987069A" w14:textId="5025860B" w:rsidR="00D338EA" w:rsidRPr="00703B5B" w:rsidRDefault="00FF6B71">
            <w:pPr>
              <w:ind w:left="113"/>
              <w:rPr>
                <w:color w:val="231F20"/>
                <w:spacing w:val="-4"/>
                <w:sz w:val="24"/>
                <w:szCs w:val="24"/>
                <w:lang w:val="en-GB"/>
              </w:rPr>
            </w:pPr>
            <w:r w:rsidRPr="00703B5B">
              <w:rPr>
                <w:color w:val="231F20"/>
                <w:spacing w:val="-4"/>
                <w:sz w:val="24"/>
                <w:szCs w:val="24"/>
                <w:lang w:val="en-GB"/>
              </w:rPr>
              <w:t xml:space="preserve">b) </w:t>
            </w:r>
            <w:r w:rsidR="00EB7E95" w:rsidRPr="00703B5B">
              <w:rPr>
                <w:color w:val="231F20"/>
                <w:spacing w:val="-4"/>
                <w:sz w:val="24"/>
                <w:szCs w:val="24"/>
                <w:lang w:val="en-GB"/>
              </w:rPr>
              <w:t>I</w:t>
            </w:r>
            <w:r w:rsidRPr="00703B5B">
              <w:rPr>
                <w:color w:val="231F20"/>
                <w:spacing w:val="-4"/>
                <w:sz w:val="24"/>
                <w:szCs w:val="24"/>
                <w:lang w:val="en-GB"/>
              </w:rPr>
              <w:t>n the case of a s</w:t>
            </w:r>
            <w:r w:rsidR="00EE20B4" w:rsidRPr="00703B5B">
              <w:rPr>
                <w:color w:val="231F20"/>
                <w:spacing w:val="-4"/>
                <w:sz w:val="24"/>
                <w:szCs w:val="24"/>
                <w:lang w:val="en-GB"/>
              </w:rPr>
              <w:t>ubsequent spli</w:t>
            </w:r>
            <w:r w:rsidRPr="00703B5B">
              <w:rPr>
                <w:color w:val="231F20"/>
                <w:spacing w:val="-4"/>
                <w:sz w:val="24"/>
                <w:szCs w:val="24"/>
                <w:lang w:val="en-GB"/>
              </w:rPr>
              <w:t>t contrac</w:t>
            </w:r>
            <w:r w:rsidR="00EB7E95" w:rsidRPr="00703B5B">
              <w:rPr>
                <w:color w:val="231F20"/>
                <w:spacing w:val="-4"/>
                <w:sz w:val="24"/>
                <w:szCs w:val="24"/>
                <w:lang w:val="en-GB"/>
              </w:rPr>
              <w:t>t</w:t>
            </w:r>
            <w:r w:rsidRPr="00703B5B">
              <w:rPr>
                <w:color w:val="231F20"/>
                <w:spacing w:val="-4"/>
                <w:sz w:val="24"/>
                <w:szCs w:val="24"/>
                <w:lang w:val="en-GB"/>
              </w:rPr>
              <w:t xml:space="preserve">, as indicated in the </w:t>
            </w:r>
            <w:r w:rsidR="00EB7E95" w:rsidRPr="00703B5B">
              <w:rPr>
                <w:b/>
                <w:bCs/>
                <w:color w:val="231F20"/>
                <w:spacing w:val="-4"/>
                <w:sz w:val="24"/>
                <w:szCs w:val="24"/>
                <w:lang w:val="en-GB"/>
              </w:rPr>
              <w:t>SC</w:t>
            </w:r>
            <w:r w:rsidR="00EB7E95" w:rsidRPr="00703B5B">
              <w:rPr>
                <w:b/>
                <w:color w:val="231F20"/>
                <w:spacing w:val="-4"/>
                <w:sz w:val="24"/>
                <w:szCs w:val="24"/>
                <w:lang w:val="en-GB"/>
              </w:rPr>
              <w:t>s</w:t>
            </w:r>
            <w:r w:rsidRPr="00703B5B">
              <w:rPr>
                <w:color w:val="231F20"/>
                <w:spacing w:val="-4"/>
                <w:sz w:val="24"/>
                <w:szCs w:val="24"/>
                <w:lang w:val="en-GB"/>
              </w:rPr>
              <w:t>:</w:t>
            </w:r>
          </w:p>
          <w:p w14:paraId="2C1530B1" w14:textId="77777777" w:rsidR="00D338EA" w:rsidRPr="00703B5B" w:rsidRDefault="00FF6B71">
            <w:pPr>
              <w:pStyle w:val="Paragraphedeliste"/>
              <w:numPr>
                <w:ilvl w:val="0"/>
                <w:numId w:val="85"/>
              </w:numPr>
              <w:spacing w:before="28"/>
              <w:ind w:right="170"/>
              <w:rPr>
                <w:rFonts w:ascii="Times New Roman" w:hAnsi="Times New Roman"/>
                <w:b/>
                <w:sz w:val="24"/>
                <w:lang w:val="en-GB"/>
              </w:rPr>
            </w:pPr>
            <w:r w:rsidRPr="00703B5B">
              <w:rPr>
                <w:rFonts w:ascii="Times New Roman" w:hAnsi="Times New Roman"/>
                <w:color w:val="231F20"/>
                <w:spacing w:val="-4"/>
                <w:sz w:val="24"/>
                <w:lang w:val="en-GB"/>
              </w:rPr>
              <w:t xml:space="preserve">if </w:t>
            </w:r>
            <w:r w:rsidRPr="00703B5B">
              <w:rPr>
                <w:rFonts w:ascii="Times New Roman" w:hAnsi="Times New Roman"/>
                <w:bCs/>
                <w:spacing w:val="-4"/>
                <w:sz w:val="24"/>
                <w:lang w:val="en-GB"/>
              </w:rPr>
              <w:t xml:space="preserve">the subsequent contract is a purchase order contract with a minimum and a maximum amount, the amount of the </w:t>
            </w:r>
            <w:r w:rsidRPr="00703B5B">
              <w:rPr>
                <w:rFonts w:ascii="Times New Roman" w:hAnsi="Times New Roman"/>
                <w:color w:val="231F20"/>
                <w:spacing w:val="-4"/>
                <w:sz w:val="24"/>
                <w:lang w:val="en-GB"/>
              </w:rPr>
              <w:t>lump-sum advance payment is set as a percentage of the minimum amount, which may not exceed 20%;</w:t>
            </w:r>
          </w:p>
          <w:p w14:paraId="43F9BB9C" w14:textId="4A9425F8" w:rsidR="00D338EA" w:rsidRPr="00703B5B" w:rsidRDefault="00EB7E95">
            <w:pPr>
              <w:pStyle w:val="Paragraphedeliste"/>
              <w:numPr>
                <w:ilvl w:val="0"/>
                <w:numId w:val="85"/>
              </w:numPr>
              <w:spacing w:before="28"/>
              <w:ind w:right="170"/>
              <w:rPr>
                <w:rFonts w:ascii="Times New Roman" w:hAnsi="Times New Roman"/>
                <w:b/>
                <w:sz w:val="24"/>
                <w:lang w:val="en-GB"/>
              </w:rPr>
            </w:pPr>
            <w:r w:rsidRPr="00703B5B">
              <w:rPr>
                <w:rFonts w:ascii="Times New Roman" w:hAnsi="Times New Roman"/>
                <w:color w:val="231F20"/>
                <w:spacing w:val="-4"/>
                <w:sz w:val="24"/>
                <w:lang w:val="en-GB"/>
              </w:rPr>
              <w:t xml:space="preserve">If </w:t>
            </w:r>
            <w:r w:rsidRPr="00703B5B">
              <w:rPr>
                <w:rFonts w:ascii="Times New Roman" w:hAnsi="Times New Roman"/>
                <w:bCs/>
                <w:spacing w:val="-4"/>
                <w:sz w:val="24"/>
                <w:lang w:val="en-GB"/>
              </w:rPr>
              <w:t xml:space="preserve">the subsequent contract is a purchase order contract with neither a minimum nor a maximum amount but defining a minimum and a maximum quantity, the </w:t>
            </w:r>
            <w:r w:rsidRPr="00703B5B">
              <w:rPr>
                <w:rFonts w:ascii="Times New Roman" w:hAnsi="Times New Roman"/>
                <w:color w:val="231F20"/>
                <w:spacing w:val="-4"/>
                <w:sz w:val="24"/>
                <w:lang w:val="en-GB"/>
              </w:rPr>
              <w:t>amount of the advance payment is equal to a percentage of the amount of each purchase order, which may not exceed 20%;</w:t>
            </w:r>
          </w:p>
          <w:p w14:paraId="5E9F2A2F" w14:textId="340AE09D" w:rsidR="00D338EA" w:rsidRPr="00703B5B" w:rsidRDefault="00FF6B71">
            <w:pPr>
              <w:pStyle w:val="Paragraphedeliste"/>
              <w:numPr>
                <w:ilvl w:val="0"/>
                <w:numId w:val="85"/>
              </w:numPr>
              <w:spacing w:before="28"/>
              <w:ind w:right="170"/>
              <w:rPr>
                <w:rFonts w:ascii="Times New Roman" w:hAnsi="Times New Roman"/>
                <w:b/>
                <w:sz w:val="24"/>
                <w:lang w:val="en-GB"/>
              </w:rPr>
            </w:pPr>
            <w:r w:rsidRPr="00703B5B">
              <w:rPr>
                <w:rFonts w:ascii="Times New Roman" w:hAnsi="Times New Roman"/>
                <w:color w:val="231F20"/>
                <w:spacing w:val="-4"/>
                <w:sz w:val="24"/>
                <w:lang w:val="en-GB"/>
              </w:rPr>
              <w:t xml:space="preserve">if </w:t>
            </w:r>
            <w:r w:rsidRPr="00703B5B">
              <w:rPr>
                <w:rFonts w:ascii="Times New Roman" w:hAnsi="Times New Roman"/>
                <w:bCs/>
                <w:spacing w:val="-4"/>
                <w:sz w:val="24"/>
                <w:lang w:val="en-GB"/>
              </w:rPr>
              <w:t xml:space="preserve">the subsequent contract is a </w:t>
            </w:r>
            <w:r w:rsidRPr="00703B5B">
              <w:rPr>
                <w:rFonts w:ascii="Times New Roman" w:hAnsi="Times New Roman"/>
                <w:color w:val="231F20"/>
                <w:spacing w:val="-4"/>
                <w:sz w:val="24"/>
                <w:lang w:val="en-GB"/>
              </w:rPr>
              <w:t xml:space="preserve">contract with </w:t>
            </w:r>
            <w:r w:rsidR="00EE20B4" w:rsidRPr="00703B5B">
              <w:rPr>
                <w:rFonts w:ascii="Times New Roman" w:hAnsi="Times New Roman"/>
                <w:color w:val="231F20"/>
                <w:spacing w:val="-4"/>
                <w:sz w:val="24"/>
                <w:lang w:val="en-GB"/>
              </w:rPr>
              <w:t xml:space="preserve">the </w:t>
            </w:r>
            <w:r w:rsidRPr="00703B5B">
              <w:rPr>
                <w:rFonts w:ascii="Times New Roman" w:hAnsi="Times New Roman"/>
                <w:color w:val="231F20"/>
                <w:spacing w:val="-4"/>
                <w:sz w:val="24"/>
                <w:lang w:val="en-GB"/>
              </w:rPr>
              <w:t xml:space="preserve">firm and conditional tranches, </w:t>
            </w:r>
            <w:r w:rsidRPr="00703B5B">
              <w:rPr>
                <w:rFonts w:ascii="Times New Roman" w:hAnsi="Times New Roman"/>
                <w:bCs/>
                <w:spacing w:val="-4"/>
                <w:sz w:val="24"/>
                <w:lang w:val="en-GB"/>
              </w:rPr>
              <w:t xml:space="preserve">the </w:t>
            </w:r>
            <w:r w:rsidRPr="00703B5B">
              <w:rPr>
                <w:rFonts w:ascii="Times New Roman" w:hAnsi="Times New Roman"/>
                <w:color w:val="231F20"/>
                <w:spacing w:val="-4"/>
                <w:sz w:val="24"/>
                <w:lang w:val="en-GB"/>
              </w:rPr>
              <w:t xml:space="preserve">amount of the lump-sum </w:t>
            </w:r>
            <w:r w:rsidR="002E1C35" w:rsidRPr="00703B5B">
              <w:rPr>
                <w:rFonts w:ascii="Times New Roman" w:hAnsi="Times New Roman"/>
                <w:color w:val="231F20"/>
                <w:spacing w:val="-4"/>
                <w:sz w:val="24"/>
                <w:lang w:val="en-GB"/>
              </w:rPr>
              <w:t xml:space="preserve">advance payment </w:t>
            </w:r>
            <w:r w:rsidRPr="00703B5B">
              <w:rPr>
                <w:rFonts w:ascii="Times New Roman" w:hAnsi="Times New Roman"/>
                <w:color w:val="231F20"/>
                <w:spacing w:val="-4"/>
                <w:sz w:val="24"/>
                <w:lang w:val="en-GB"/>
              </w:rPr>
              <w:t>is equal to a percentage of the amount of the firm tranche, which may not exceed 20%.</w:t>
            </w:r>
          </w:p>
          <w:p w14:paraId="1B22371A" w14:textId="77777777" w:rsidR="00F928F8" w:rsidRPr="00703B5B" w:rsidRDefault="00F928F8" w:rsidP="003D6811">
            <w:pPr>
              <w:pStyle w:val="Paragraphedeliste"/>
              <w:spacing w:before="28"/>
              <w:ind w:right="170"/>
              <w:rPr>
                <w:rFonts w:ascii="Times New Roman" w:hAnsi="Times New Roman"/>
                <w:color w:val="231F20"/>
                <w:spacing w:val="-4"/>
                <w:sz w:val="24"/>
                <w:lang w:val="en-GB"/>
              </w:rPr>
            </w:pPr>
          </w:p>
          <w:p w14:paraId="0AA894C0" w14:textId="4CFDDF9F" w:rsidR="00D338EA" w:rsidRPr="00703B5B" w:rsidRDefault="00FF6B71">
            <w:pPr>
              <w:numPr>
                <w:ilvl w:val="1"/>
                <w:numId w:val="105"/>
              </w:numPr>
              <w:spacing w:after="200"/>
              <w:ind w:right="-72"/>
              <w:rPr>
                <w:b/>
                <w:color w:val="231F20"/>
                <w:spacing w:val="-4"/>
                <w:sz w:val="24"/>
                <w:szCs w:val="24"/>
                <w:lang w:val="en-GB"/>
              </w:rPr>
            </w:pPr>
            <w:r w:rsidRPr="00703B5B">
              <w:rPr>
                <w:b/>
                <w:color w:val="231F20"/>
                <w:spacing w:val="-4"/>
                <w:sz w:val="24"/>
                <w:szCs w:val="24"/>
                <w:lang w:val="en-GB"/>
              </w:rPr>
              <w:t xml:space="preserve">Payment of an advance to the subcontractor of the holder of the </w:t>
            </w:r>
            <w:r w:rsidR="005E1F12" w:rsidRPr="00703B5B">
              <w:rPr>
                <w:b/>
                <w:color w:val="231F20"/>
                <w:spacing w:val="-4"/>
                <w:sz w:val="24"/>
                <w:szCs w:val="24"/>
                <w:lang w:val="en-GB"/>
              </w:rPr>
              <w:t>Framework Agreement</w:t>
            </w:r>
          </w:p>
          <w:p w14:paraId="005F34FD" w14:textId="308169FF"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16.3.1 A start-up advance may be granted to the subcontractor </w:t>
            </w:r>
            <w:r w:rsidR="00EE20B4" w:rsidRPr="00703B5B">
              <w:rPr>
                <w:color w:val="231F20"/>
                <w:spacing w:val="-4"/>
                <w:sz w:val="24"/>
                <w:szCs w:val="24"/>
                <w:lang w:val="en-GB"/>
              </w:rPr>
              <w:t>under</w:t>
            </w:r>
            <w:r w:rsidRPr="00703B5B">
              <w:rPr>
                <w:color w:val="231F20"/>
                <w:spacing w:val="-4"/>
                <w:sz w:val="24"/>
                <w:szCs w:val="24"/>
                <w:lang w:val="en-GB"/>
              </w:rPr>
              <w:t xml:space="preserve"> the conditions laid down in the Public Procurement Code, unless the subcontractor expressly waives this right in the special subcontracting agreement.</w:t>
            </w:r>
          </w:p>
          <w:p w14:paraId="5F8079F7" w14:textId="77777777" w:rsidR="00F928F8" w:rsidRPr="00703B5B" w:rsidRDefault="00F928F8" w:rsidP="003D6811">
            <w:pPr>
              <w:spacing w:before="28"/>
              <w:ind w:right="170"/>
              <w:rPr>
                <w:color w:val="231F20"/>
                <w:spacing w:val="-4"/>
                <w:sz w:val="24"/>
                <w:szCs w:val="24"/>
                <w:lang w:val="en-GB"/>
              </w:rPr>
            </w:pPr>
          </w:p>
          <w:p w14:paraId="5ED3F171" w14:textId="190C2437"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16.3.2 If the contractor subcontracts part of the contract after </w:t>
            </w:r>
            <w:r w:rsidR="00E63A68" w:rsidRPr="00703B5B">
              <w:rPr>
                <w:color w:val="231F20"/>
                <w:spacing w:val="-4"/>
                <w:sz w:val="24"/>
                <w:szCs w:val="24"/>
                <w:lang w:val="en-GB"/>
              </w:rPr>
              <w:t>his notification</w:t>
            </w:r>
            <w:r w:rsidRPr="00703B5B">
              <w:rPr>
                <w:color w:val="231F20"/>
                <w:spacing w:val="-4"/>
                <w:sz w:val="24"/>
                <w:szCs w:val="24"/>
                <w:lang w:val="en-GB"/>
              </w:rPr>
              <w:t>, he must repay the part of the advance corresponding to the amount of the subcontracted services, even if the subcontractor does not wish to benefit from the advance.</w:t>
            </w:r>
          </w:p>
          <w:p w14:paraId="03E255D2" w14:textId="77777777" w:rsidR="00F928F8" w:rsidRPr="00703B5B" w:rsidRDefault="00F928F8" w:rsidP="003D6811">
            <w:pPr>
              <w:spacing w:before="28"/>
              <w:ind w:right="170"/>
              <w:rPr>
                <w:b/>
                <w:sz w:val="24"/>
                <w:szCs w:val="24"/>
                <w:lang w:val="en-GB"/>
              </w:rPr>
            </w:pPr>
            <w:r w:rsidRPr="00703B5B">
              <w:rPr>
                <w:b/>
                <w:color w:val="231F20"/>
                <w:spacing w:val="-4"/>
                <w:sz w:val="24"/>
                <w:szCs w:val="24"/>
                <w:lang w:val="en-GB"/>
              </w:rPr>
              <w:t> </w:t>
            </w:r>
          </w:p>
        </w:tc>
      </w:tr>
      <w:tr w:rsidR="00F928F8" w:rsidRPr="00703B5B" w14:paraId="298AA62E" w14:textId="77777777" w:rsidTr="003D6811">
        <w:tc>
          <w:tcPr>
            <w:tcW w:w="2547" w:type="dxa"/>
          </w:tcPr>
          <w:p w14:paraId="16C8E700" w14:textId="77777777" w:rsidR="00D338EA" w:rsidRPr="00703B5B" w:rsidRDefault="00FF6B71">
            <w:pPr>
              <w:pStyle w:val="Titre4"/>
              <w:jc w:val="left"/>
              <w:rPr>
                <w:b/>
                <w:sz w:val="24"/>
                <w:szCs w:val="24"/>
                <w:lang w:val="en-GB"/>
              </w:rPr>
            </w:pPr>
            <w:bookmarkStart w:id="627" w:name="_Toc519479972"/>
            <w:bookmarkStart w:id="628" w:name="_Toc519481239"/>
            <w:bookmarkStart w:id="629" w:name="_Toc519511397"/>
            <w:r w:rsidRPr="00703B5B">
              <w:rPr>
                <w:b/>
                <w:sz w:val="24"/>
                <w:szCs w:val="24"/>
                <w:lang w:val="en-GB"/>
              </w:rPr>
              <w:t xml:space="preserve">17. </w:t>
            </w:r>
            <w:r w:rsidR="00F928F8" w:rsidRPr="00703B5B">
              <w:rPr>
                <w:b/>
                <w:sz w:val="24"/>
                <w:szCs w:val="24"/>
                <w:lang w:val="en-GB"/>
              </w:rPr>
              <w:t>Subcontracting of subsequent contracts</w:t>
            </w:r>
            <w:bookmarkEnd w:id="627"/>
            <w:bookmarkEnd w:id="628"/>
            <w:bookmarkEnd w:id="629"/>
          </w:p>
        </w:tc>
        <w:tc>
          <w:tcPr>
            <w:tcW w:w="6509" w:type="dxa"/>
          </w:tcPr>
          <w:p w14:paraId="3452B8DA" w14:textId="6FCC1960" w:rsidR="00D338EA" w:rsidRPr="00703B5B" w:rsidRDefault="00FF6B71">
            <w:pPr>
              <w:numPr>
                <w:ilvl w:val="1"/>
                <w:numId w:val="106"/>
              </w:numPr>
              <w:spacing w:after="200"/>
              <w:ind w:right="-72"/>
              <w:rPr>
                <w:color w:val="231F20"/>
                <w:spacing w:val="-4"/>
                <w:sz w:val="24"/>
                <w:szCs w:val="24"/>
                <w:lang w:val="en-GB"/>
              </w:rPr>
            </w:pPr>
            <w:r w:rsidRPr="00703B5B">
              <w:rPr>
                <w:color w:val="231F20"/>
                <w:spacing w:val="-4"/>
                <w:sz w:val="24"/>
                <w:szCs w:val="24"/>
                <w:lang w:val="en-GB"/>
              </w:rPr>
              <w:t xml:space="preserve">The </w:t>
            </w:r>
            <w:r w:rsidR="009F003D" w:rsidRPr="00703B5B">
              <w:rPr>
                <w:color w:val="231F20"/>
                <w:spacing w:val="-4"/>
                <w:sz w:val="24"/>
                <w:szCs w:val="24"/>
                <w:lang w:val="en-GB"/>
              </w:rPr>
              <w:t>C</w:t>
            </w:r>
            <w:r w:rsidRPr="00703B5B">
              <w:rPr>
                <w:color w:val="231F20"/>
                <w:spacing w:val="-4"/>
                <w:sz w:val="24"/>
                <w:szCs w:val="24"/>
                <w:lang w:val="en-GB"/>
              </w:rPr>
              <w:t xml:space="preserve">ontractor may subcontract part of the performance of the services covered by the subsequent contracts, other than the supply services, </w:t>
            </w:r>
            <w:r w:rsidR="00EE20B4" w:rsidRPr="00703B5B">
              <w:rPr>
                <w:color w:val="231F20"/>
                <w:spacing w:val="-4"/>
                <w:sz w:val="24"/>
                <w:szCs w:val="24"/>
                <w:lang w:val="en-GB"/>
              </w:rPr>
              <w:t>following</w:t>
            </w:r>
            <w:r w:rsidRPr="00703B5B">
              <w:rPr>
                <w:color w:val="231F20"/>
                <w:spacing w:val="-4"/>
                <w:sz w:val="24"/>
                <w:szCs w:val="24"/>
                <w:lang w:val="en-GB"/>
              </w:rPr>
              <w:t xml:space="preserve"> the conditions set out in the Public Procurement Code.</w:t>
            </w:r>
          </w:p>
          <w:p w14:paraId="648A5278" w14:textId="4C33137A" w:rsidR="00D338EA" w:rsidRPr="00703B5B" w:rsidRDefault="00FF6B71">
            <w:pPr>
              <w:numPr>
                <w:ilvl w:val="1"/>
                <w:numId w:val="106"/>
              </w:numPr>
              <w:spacing w:after="200"/>
              <w:ind w:right="-72"/>
              <w:rPr>
                <w:color w:val="231F20"/>
                <w:spacing w:val="-4"/>
                <w:sz w:val="24"/>
                <w:szCs w:val="24"/>
                <w:lang w:val="en-GB"/>
              </w:rPr>
            </w:pPr>
            <w:r w:rsidRPr="00703B5B">
              <w:rPr>
                <w:color w:val="231F20"/>
                <w:spacing w:val="-4"/>
                <w:sz w:val="24"/>
                <w:szCs w:val="24"/>
                <w:lang w:val="en-GB"/>
              </w:rPr>
              <w:t xml:space="preserve">Subcontractors may be proposed to the </w:t>
            </w:r>
            <w:r w:rsidR="009F003D" w:rsidRPr="00703B5B">
              <w:rPr>
                <w:color w:val="231F20"/>
                <w:spacing w:val="-4"/>
                <w:sz w:val="24"/>
                <w:szCs w:val="24"/>
                <w:lang w:val="en-GB"/>
              </w:rPr>
              <w:t>C</w:t>
            </w:r>
            <w:r w:rsidRPr="00703B5B">
              <w:rPr>
                <w:color w:val="231F20"/>
                <w:spacing w:val="-4"/>
                <w:sz w:val="24"/>
                <w:szCs w:val="24"/>
                <w:lang w:val="en-GB"/>
              </w:rPr>
              <w:t xml:space="preserve">ontracting </w:t>
            </w:r>
            <w:r w:rsidR="009F003D" w:rsidRPr="00703B5B">
              <w:rPr>
                <w:color w:val="231F20"/>
                <w:spacing w:val="-4"/>
                <w:sz w:val="24"/>
                <w:szCs w:val="24"/>
                <w:lang w:val="en-GB"/>
              </w:rPr>
              <w:t>A</w:t>
            </w:r>
            <w:r w:rsidRPr="00703B5B">
              <w:rPr>
                <w:color w:val="231F20"/>
                <w:spacing w:val="-4"/>
                <w:sz w:val="24"/>
                <w:szCs w:val="24"/>
                <w:lang w:val="en-GB"/>
              </w:rPr>
              <w:t xml:space="preserve">uthority for acceptance when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submitted or when </w:t>
            </w:r>
            <w:r w:rsidR="00BE7ABB" w:rsidRPr="00703B5B">
              <w:rPr>
                <w:color w:val="231F20"/>
                <w:spacing w:val="-4"/>
                <w:sz w:val="24"/>
                <w:szCs w:val="24"/>
                <w:lang w:val="en-GB"/>
              </w:rPr>
              <w:t>bids</w:t>
            </w:r>
            <w:r w:rsidRPr="00703B5B">
              <w:rPr>
                <w:color w:val="231F20"/>
                <w:spacing w:val="-4"/>
                <w:sz w:val="24"/>
                <w:szCs w:val="24"/>
                <w:lang w:val="en-GB"/>
              </w:rPr>
              <w:t xml:space="preserve"> are submitted for subsequent contracts.</w:t>
            </w:r>
          </w:p>
        </w:tc>
      </w:tr>
      <w:tr w:rsidR="00F928F8" w:rsidRPr="00703B5B" w14:paraId="3291D888" w14:textId="77777777" w:rsidTr="003D6811">
        <w:tc>
          <w:tcPr>
            <w:tcW w:w="2547" w:type="dxa"/>
          </w:tcPr>
          <w:p w14:paraId="4715EB5B" w14:textId="77777777" w:rsidR="00D338EA" w:rsidRPr="00703B5B" w:rsidRDefault="00FF6B71">
            <w:pPr>
              <w:pStyle w:val="Titre4"/>
              <w:jc w:val="left"/>
              <w:rPr>
                <w:b/>
                <w:sz w:val="24"/>
                <w:szCs w:val="24"/>
                <w:lang w:val="en-GB"/>
              </w:rPr>
            </w:pPr>
            <w:bookmarkStart w:id="630" w:name="_Toc519479973"/>
            <w:bookmarkStart w:id="631" w:name="_Toc519481240"/>
            <w:bookmarkStart w:id="632" w:name="_Toc519511398"/>
            <w:r w:rsidRPr="00703B5B">
              <w:rPr>
                <w:b/>
                <w:sz w:val="24"/>
                <w:szCs w:val="24"/>
                <w:lang w:val="en-GB"/>
              </w:rPr>
              <w:t xml:space="preserve">18. </w:t>
            </w:r>
            <w:r w:rsidR="00F928F8" w:rsidRPr="00703B5B">
              <w:rPr>
                <w:b/>
                <w:sz w:val="24"/>
                <w:szCs w:val="24"/>
                <w:lang w:val="en-GB"/>
              </w:rPr>
              <w:t>Acceptance of the services covered by the subsequent contracts</w:t>
            </w:r>
            <w:bookmarkEnd w:id="630"/>
            <w:bookmarkEnd w:id="631"/>
            <w:bookmarkEnd w:id="632"/>
          </w:p>
        </w:tc>
        <w:tc>
          <w:tcPr>
            <w:tcW w:w="6509" w:type="dxa"/>
          </w:tcPr>
          <w:p w14:paraId="2EF2E830" w14:textId="4C89686D" w:rsidR="00D338EA" w:rsidRPr="00703B5B" w:rsidRDefault="00FF6B71">
            <w:pPr>
              <w:numPr>
                <w:ilvl w:val="1"/>
                <w:numId w:val="107"/>
              </w:numPr>
              <w:spacing w:after="200"/>
              <w:ind w:right="-72"/>
              <w:rPr>
                <w:color w:val="231F20"/>
                <w:spacing w:val="-4"/>
                <w:sz w:val="24"/>
                <w:szCs w:val="24"/>
                <w:lang w:val="en-GB"/>
              </w:rPr>
            </w:pPr>
            <w:r w:rsidRPr="00703B5B">
              <w:rPr>
                <w:color w:val="231F20"/>
                <w:spacing w:val="-4"/>
                <w:sz w:val="24"/>
                <w:szCs w:val="24"/>
                <w:lang w:val="en-GB"/>
              </w:rPr>
              <w:t>The provisions of the G</w:t>
            </w:r>
            <w:r w:rsidR="009F003D" w:rsidRPr="00703B5B">
              <w:rPr>
                <w:color w:val="231F20"/>
                <w:spacing w:val="-4"/>
                <w:sz w:val="24"/>
                <w:szCs w:val="24"/>
                <w:lang w:val="en-GB"/>
              </w:rPr>
              <w:t xml:space="preserve">eneral Conditions (GCs) </w:t>
            </w:r>
            <w:r w:rsidRPr="00703B5B">
              <w:rPr>
                <w:color w:val="231F20"/>
                <w:spacing w:val="-4"/>
                <w:sz w:val="24"/>
                <w:szCs w:val="24"/>
                <w:lang w:val="en-GB"/>
              </w:rPr>
              <w:t xml:space="preserve">governing the subsequent contract apply to the acceptance of the services covered by the contracts concluded </w:t>
            </w:r>
            <w:r w:rsidR="00F27A54" w:rsidRPr="00703B5B">
              <w:rPr>
                <w:color w:val="231F20"/>
                <w:spacing w:val="-4"/>
                <w:sz w:val="24"/>
                <w:szCs w:val="24"/>
                <w:lang w:val="en-GB"/>
              </w:rPr>
              <w:t xml:space="preserve">under </w:t>
            </w:r>
            <w:r w:rsidRPr="00703B5B">
              <w:rPr>
                <w:color w:val="231F20"/>
                <w:spacing w:val="-4"/>
                <w:sz w:val="24"/>
                <w:szCs w:val="24"/>
                <w:lang w:val="en-GB"/>
              </w:rPr>
              <w:t xml:space="preserve">this </w:t>
            </w:r>
            <w:r w:rsidR="005E1F12" w:rsidRPr="00703B5B">
              <w:rPr>
                <w:color w:val="231F20"/>
                <w:spacing w:val="-4"/>
                <w:sz w:val="24"/>
                <w:szCs w:val="24"/>
                <w:lang w:val="en-GB"/>
              </w:rPr>
              <w:t>Framework Agreement</w:t>
            </w:r>
            <w:r w:rsidRPr="00703B5B">
              <w:rPr>
                <w:color w:val="231F20"/>
                <w:spacing w:val="-4"/>
                <w:sz w:val="24"/>
                <w:szCs w:val="24"/>
                <w:lang w:val="en-GB"/>
              </w:rPr>
              <w:t>.</w:t>
            </w:r>
          </w:p>
          <w:p w14:paraId="37C24305" w14:textId="77777777" w:rsidR="00D338EA" w:rsidRPr="00703B5B" w:rsidRDefault="00FF6B71">
            <w:pPr>
              <w:numPr>
                <w:ilvl w:val="1"/>
                <w:numId w:val="107"/>
              </w:numPr>
              <w:spacing w:after="200"/>
              <w:ind w:right="-72"/>
              <w:rPr>
                <w:color w:val="231F20"/>
                <w:spacing w:val="-4"/>
                <w:sz w:val="24"/>
                <w:szCs w:val="24"/>
                <w:lang w:val="en-GB"/>
              </w:rPr>
            </w:pPr>
            <w:r w:rsidRPr="00703B5B">
              <w:rPr>
                <w:color w:val="231F20"/>
                <w:spacing w:val="-4"/>
                <w:sz w:val="24"/>
                <w:szCs w:val="24"/>
                <w:lang w:val="en-GB"/>
              </w:rPr>
              <w:t>In the case of intellectual services, the provisions of the General Conditions of Contract and the relevant annexes relating to the approval of reports shall apply.</w:t>
            </w:r>
          </w:p>
        </w:tc>
      </w:tr>
      <w:tr w:rsidR="00F928F8" w:rsidRPr="00703B5B" w14:paraId="04C2F8BE" w14:textId="77777777" w:rsidTr="003D6811">
        <w:tc>
          <w:tcPr>
            <w:tcW w:w="2547" w:type="dxa"/>
          </w:tcPr>
          <w:p w14:paraId="202C9859" w14:textId="4E7803E0" w:rsidR="00D338EA" w:rsidRPr="00703B5B" w:rsidRDefault="00FF6B71">
            <w:pPr>
              <w:pStyle w:val="Titre4"/>
              <w:jc w:val="left"/>
              <w:rPr>
                <w:b/>
                <w:sz w:val="24"/>
                <w:szCs w:val="24"/>
                <w:lang w:val="en-GB"/>
              </w:rPr>
            </w:pPr>
            <w:bookmarkStart w:id="633" w:name="_Toc519479974"/>
            <w:bookmarkStart w:id="634" w:name="_Toc519481241"/>
            <w:bookmarkStart w:id="635" w:name="_Toc519511399"/>
            <w:r w:rsidRPr="00703B5B">
              <w:rPr>
                <w:b/>
                <w:sz w:val="24"/>
                <w:szCs w:val="24"/>
                <w:lang w:val="en-GB"/>
              </w:rPr>
              <w:t xml:space="preserve">19. </w:t>
            </w:r>
            <w:r w:rsidR="00F928F8" w:rsidRPr="00703B5B">
              <w:rPr>
                <w:b/>
                <w:sz w:val="24"/>
                <w:szCs w:val="24"/>
                <w:lang w:val="en-GB"/>
              </w:rPr>
              <w:t xml:space="preserve">Performance guarantees for the </w:t>
            </w:r>
            <w:r w:rsidR="005E1F12" w:rsidRPr="00703B5B">
              <w:rPr>
                <w:b/>
                <w:sz w:val="24"/>
                <w:szCs w:val="24"/>
                <w:lang w:val="en-GB"/>
              </w:rPr>
              <w:t>Framework Agreement</w:t>
            </w:r>
            <w:r w:rsidR="00F928F8" w:rsidRPr="00703B5B">
              <w:rPr>
                <w:b/>
                <w:sz w:val="24"/>
                <w:szCs w:val="24"/>
                <w:lang w:val="en-GB"/>
              </w:rPr>
              <w:t xml:space="preserve"> and subsequent contracts</w:t>
            </w:r>
            <w:bookmarkEnd w:id="633"/>
            <w:bookmarkEnd w:id="634"/>
            <w:bookmarkEnd w:id="635"/>
          </w:p>
        </w:tc>
        <w:tc>
          <w:tcPr>
            <w:tcW w:w="6509" w:type="dxa"/>
          </w:tcPr>
          <w:p w14:paraId="69DD57FC" w14:textId="452B11E4" w:rsidR="00D338EA" w:rsidRPr="00703B5B" w:rsidRDefault="00FF6B71">
            <w:pPr>
              <w:numPr>
                <w:ilvl w:val="1"/>
                <w:numId w:val="108"/>
              </w:numPr>
              <w:spacing w:after="200"/>
              <w:ind w:right="-72"/>
              <w:rPr>
                <w:color w:val="231F20"/>
                <w:spacing w:val="-4"/>
                <w:sz w:val="24"/>
                <w:szCs w:val="24"/>
                <w:lang w:val="en-GB"/>
              </w:rPr>
            </w:pPr>
            <w:r w:rsidRPr="00703B5B">
              <w:rPr>
                <w:color w:val="231F20"/>
                <w:spacing w:val="-4"/>
                <w:sz w:val="24"/>
                <w:szCs w:val="24"/>
                <w:lang w:val="en-GB"/>
              </w:rPr>
              <w:t xml:space="preserve">A performance </w:t>
            </w:r>
            <w:r w:rsidR="00AD6675" w:rsidRPr="00703B5B">
              <w:rPr>
                <w:color w:val="231F20"/>
                <w:spacing w:val="-4"/>
                <w:sz w:val="24"/>
                <w:szCs w:val="24"/>
                <w:lang w:val="en-GB"/>
              </w:rPr>
              <w:t>bond</w:t>
            </w:r>
            <w:r w:rsidRPr="00703B5B">
              <w:rPr>
                <w:color w:val="231F20"/>
                <w:spacing w:val="-4"/>
                <w:sz w:val="24"/>
                <w:szCs w:val="24"/>
                <w:lang w:val="en-GB"/>
              </w:rPr>
              <w:t xml:space="preserve"> for the </w:t>
            </w:r>
            <w:r w:rsidR="005E1F12" w:rsidRPr="00703B5B">
              <w:rPr>
                <w:color w:val="231F20"/>
                <w:spacing w:val="-4"/>
                <w:sz w:val="24"/>
                <w:szCs w:val="24"/>
                <w:lang w:val="en-GB"/>
              </w:rPr>
              <w:t>Framework Agreement</w:t>
            </w:r>
            <w:r w:rsidRPr="00703B5B">
              <w:rPr>
                <w:color w:val="231F20"/>
                <w:spacing w:val="-4"/>
                <w:sz w:val="24"/>
                <w:szCs w:val="24"/>
                <w:lang w:val="en-GB"/>
              </w:rPr>
              <w:t xml:space="preserve">, the amount indicated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 xml:space="preserve">, may be required from the holders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009F003D" w:rsidRPr="00703B5B">
              <w:rPr>
                <w:color w:val="231F20"/>
                <w:spacing w:val="-4"/>
                <w:sz w:val="24"/>
                <w:szCs w:val="24"/>
                <w:lang w:val="en-GB"/>
              </w:rPr>
              <w:t xml:space="preserve">pursuant to </w:t>
            </w:r>
            <w:r w:rsidRPr="00703B5B">
              <w:rPr>
                <w:color w:val="231F20"/>
                <w:spacing w:val="-4"/>
                <w:sz w:val="24"/>
                <w:szCs w:val="24"/>
                <w:lang w:val="en-GB"/>
              </w:rPr>
              <w:t xml:space="preserve">the provisions of the Public Procurement Code if indicated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 xml:space="preserve">. The performance bond is renewed if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renewe</w:t>
            </w:r>
            <w:r w:rsidR="009F003D" w:rsidRPr="00703B5B">
              <w:rPr>
                <w:color w:val="231F20"/>
                <w:spacing w:val="-4"/>
                <w:sz w:val="24"/>
                <w:szCs w:val="24"/>
                <w:lang w:val="en-GB"/>
              </w:rPr>
              <w:t>d</w:t>
            </w:r>
            <w:r w:rsidRPr="00703B5B">
              <w:rPr>
                <w:color w:val="231F20"/>
                <w:spacing w:val="-4"/>
                <w:sz w:val="24"/>
                <w:szCs w:val="24"/>
                <w:lang w:val="en-GB"/>
              </w:rPr>
              <w:t>.</w:t>
            </w:r>
          </w:p>
          <w:p w14:paraId="6B854D97" w14:textId="3D5E93BF" w:rsidR="00D338EA" w:rsidRPr="00703B5B" w:rsidRDefault="00FF6B71">
            <w:pPr>
              <w:numPr>
                <w:ilvl w:val="1"/>
                <w:numId w:val="108"/>
              </w:numPr>
              <w:spacing w:after="200"/>
              <w:ind w:right="-72"/>
              <w:rPr>
                <w:color w:val="231F20"/>
                <w:spacing w:val="-4"/>
                <w:sz w:val="24"/>
                <w:szCs w:val="24"/>
                <w:lang w:val="en-GB"/>
              </w:rPr>
            </w:pPr>
            <w:r w:rsidRPr="00703B5B">
              <w:rPr>
                <w:color w:val="231F20"/>
                <w:spacing w:val="-4"/>
                <w:sz w:val="24"/>
                <w:szCs w:val="24"/>
                <w:lang w:val="en-GB"/>
              </w:rPr>
              <w:t xml:space="preserve">If indicated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 xml:space="preserve">, when the duration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equal to or greater than one year, the performance </w:t>
            </w:r>
            <w:r w:rsidR="00AD6675" w:rsidRPr="00703B5B">
              <w:rPr>
                <w:color w:val="231F20"/>
                <w:spacing w:val="-4"/>
                <w:sz w:val="24"/>
                <w:szCs w:val="24"/>
                <w:lang w:val="en-GB"/>
              </w:rPr>
              <w:t>bond</w:t>
            </w:r>
            <w:r w:rsidRPr="00703B5B">
              <w:rPr>
                <w:color w:val="231F20"/>
                <w:spacing w:val="-4"/>
                <w:sz w:val="24"/>
                <w:szCs w:val="24"/>
                <w:lang w:val="en-GB"/>
              </w:rPr>
              <w:t xml:space="preserve"> may be replaced by a </w:t>
            </w:r>
            <w:r w:rsidR="00F27A54" w:rsidRPr="00703B5B">
              <w:rPr>
                <w:color w:val="231F20"/>
                <w:spacing w:val="-4"/>
                <w:sz w:val="24"/>
                <w:szCs w:val="24"/>
                <w:lang w:val="en-GB"/>
              </w:rPr>
              <w:t xml:space="preserve">solemn </w:t>
            </w:r>
            <w:r w:rsidRPr="00703B5B">
              <w:rPr>
                <w:color w:val="231F20"/>
                <w:spacing w:val="-4"/>
                <w:sz w:val="24"/>
                <w:szCs w:val="24"/>
                <w:lang w:val="en-GB"/>
              </w:rPr>
              <w:t xml:space="preserve">declaration of the </w:t>
            </w:r>
            <w:r w:rsidR="00F27A54" w:rsidRPr="00703B5B">
              <w:rPr>
                <w:color w:val="231F20"/>
                <w:spacing w:val="-4"/>
                <w:sz w:val="24"/>
                <w:szCs w:val="24"/>
                <w:lang w:val="en-GB"/>
              </w:rPr>
              <w:t>C</w:t>
            </w:r>
            <w:r w:rsidRPr="00703B5B">
              <w:rPr>
                <w:color w:val="231F20"/>
                <w:spacing w:val="-4"/>
                <w:sz w:val="24"/>
                <w:szCs w:val="24"/>
                <w:lang w:val="en-GB"/>
              </w:rPr>
              <w:t xml:space="preserve">ontractor to pay, within 15 calendar days, the amounts of the penalties defined in </w:t>
            </w:r>
            <w:r w:rsidR="009F003D" w:rsidRPr="00703B5B">
              <w:rPr>
                <w:color w:val="231F20"/>
                <w:spacing w:val="-4"/>
                <w:sz w:val="24"/>
                <w:szCs w:val="24"/>
                <w:lang w:val="en-GB"/>
              </w:rPr>
              <w:t>A</w:t>
            </w:r>
            <w:r w:rsidRPr="00703B5B">
              <w:rPr>
                <w:color w:val="231F20"/>
                <w:spacing w:val="-4"/>
                <w:sz w:val="24"/>
                <w:szCs w:val="24"/>
                <w:lang w:val="en-GB"/>
              </w:rPr>
              <w:t xml:space="preserve">rticles 12 and 15 of the General Conditions, provided for in the event of default during the </w:t>
            </w:r>
            <w:r w:rsidR="00E63A68" w:rsidRPr="00703B5B">
              <w:rPr>
                <w:color w:val="231F20"/>
                <w:spacing w:val="-4"/>
                <w:sz w:val="24"/>
                <w:szCs w:val="24"/>
                <w:lang w:val="en-GB"/>
              </w:rPr>
              <w:t xml:space="preserve">implementation </w:t>
            </w:r>
            <w:r w:rsidRPr="00703B5B">
              <w:rPr>
                <w:color w:val="231F20"/>
                <w:spacing w:val="-4"/>
                <w:sz w:val="24"/>
                <w:szCs w:val="24"/>
                <w:lang w:val="en-GB"/>
              </w:rPr>
              <w:t xml:space="preserve">period of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73FE7B09" w14:textId="247AFBD2" w:rsidR="00D338EA" w:rsidRPr="00703B5B" w:rsidRDefault="00FF6B71">
            <w:pPr>
              <w:numPr>
                <w:ilvl w:val="1"/>
                <w:numId w:val="108"/>
              </w:numPr>
              <w:spacing w:after="200"/>
              <w:ind w:right="-72"/>
              <w:rPr>
                <w:color w:val="231F20"/>
                <w:spacing w:val="-4"/>
                <w:sz w:val="24"/>
                <w:szCs w:val="24"/>
                <w:lang w:val="en-GB"/>
              </w:rPr>
            </w:pPr>
            <w:r w:rsidRPr="00703B5B">
              <w:rPr>
                <w:color w:val="231F20"/>
                <w:spacing w:val="-4"/>
                <w:sz w:val="24"/>
                <w:szCs w:val="24"/>
                <w:lang w:val="en-GB"/>
              </w:rPr>
              <w:t xml:space="preserve">The guarantees required for subsequent contracts are those set out in the GCC and SCC governing the said contracts and any other specific guarantees requested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 xml:space="preserve">. </w:t>
            </w:r>
          </w:p>
        </w:tc>
      </w:tr>
      <w:tr w:rsidR="00F928F8" w:rsidRPr="00703B5B" w14:paraId="32F28D33" w14:textId="77777777" w:rsidTr="003D6811">
        <w:tc>
          <w:tcPr>
            <w:tcW w:w="2547" w:type="dxa"/>
          </w:tcPr>
          <w:p w14:paraId="46CD36DD" w14:textId="42BFBABF" w:rsidR="00D338EA" w:rsidRPr="00703B5B" w:rsidRDefault="00FF6B71">
            <w:pPr>
              <w:pStyle w:val="Titre4"/>
              <w:jc w:val="left"/>
              <w:rPr>
                <w:b/>
                <w:sz w:val="24"/>
                <w:szCs w:val="24"/>
                <w:lang w:val="en-GB"/>
              </w:rPr>
            </w:pPr>
            <w:bookmarkStart w:id="636" w:name="_Toc519479975"/>
            <w:bookmarkStart w:id="637" w:name="_Toc519481242"/>
            <w:bookmarkStart w:id="638" w:name="_Toc519511400"/>
            <w:r w:rsidRPr="00703B5B">
              <w:rPr>
                <w:b/>
                <w:sz w:val="24"/>
                <w:szCs w:val="24"/>
                <w:lang w:val="en-GB"/>
              </w:rPr>
              <w:t xml:space="preserve">20. </w:t>
            </w:r>
            <w:r w:rsidR="00F928F8" w:rsidRPr="00703B5B">
              <w:rPr>
                <w:b/>
                <w:sz w:val="24"/>
                <w:szCs w:val="24"/>
                <w:lang w:val="en-GB"/>
              </w:rPr>
              <w:t xml:space="preserve">Terms of payment for services covered by contracts concluded </w:t>
            </w:r>
            <w:r w:rsidR="00E63A68" w:rsidRPr="00703B5B">
              <w:rPr>
                <w:b/>
                <w:sz w:val="24"/>
                <w:szCs w:val="24"/>
                <w:lang w:val="en-GB"/>
              </w:rPr>
              <w:t>under the</w:t>
            </w:r>
            <w:r w:rsidR="00F928F8" w:rsidRPr="00703B5B">
              <w:rPr>
                <w:b/>
                <w:sz w:val="24"/>
                <w:szCs w:val="24"/>
                <w:lang w:val="en-GB"/>
              </w:rPr>
              <w:t xml:space="preserve"> </w:t>
            </w:r>
            <w:bookmarkEnd w:id="636"/>
            <w:bookmarkEnd w:id="637"/>
            <w:bookmarkEnd w:id="638"/>
            <w:r w:rsidR="005E1F12" w:rsidRPr="00703B5B">
              <w:rPr>
                <w:b/>
                <w:sz w:val="24"/>
                <w:szCs w:val="24"/>
                <w:lang w:val="en-GB"/>
              </w:rPr>
              <w:t>Framework Agreement</w:t>
            </w:r>
          </w:p>
        </w:tc>
        <w:tc>
          <w:tcPr>
            <w:tcW w:w="6509" w:type="dxa"/>
          </w:tcPr>
          <w:p w14:paraId="49BE8BB5" w14:textId="77777777" w:rsidR="00D338EA" w:rsidRPr="00703B5B" w:rsidRDefault="00FF6B71">
            <w:pPr>
              <w:numPr>
                <w:ilvl w:val="1"/>
                <w:numId w:val="109"/>
              </w:numPr>
              <w:spacing w:after="200"/>
              <w:ind w:right="-72"/>
              <w:rPr>
                <w:color w:val="231F20"/>
                <w:spacing w:val="-4"/>
                <w:sz w:val="24"/>
                <w:szCs w:val="24"/>
                <w:lang w:val="en-GB"/>
              </w:rPr>
            </w:pPr>
            <w:r w:rsidRPr="00703B5B">
              <w:rPr>
                <w:color w:val="231F20"/>
                <w:spacing w:val="-4"/>
                <w:sz w:val="24"/>
                <w:szCs w:val="24"/>
                <w:lang w:val="en-GB"/>
              </w:rPr>
              <w:t>If the performance period of the subsequent contracts is less than or equal to three months, the services will be paid for in a single instalment.</w:t>
            </w:r>
          </w:p>
          <w:p w14:paraId="2E028D46" w14:textId="688F96B8" w:rsidR="00D338EA" w:rsidRPr="00703B5B" w:rsidRDefault="00FF6B71">
            <w:pPr>
              <w:numPr>
                <w:ilvl w:val="1"/>
                <w:numId w:val="109"/>
              </w:numPr>
              <w:spacing w:after="200"/>
              <w:ind w:right="-72"/>
              <w:rPr>
                <w:color w:val="231F20"/>
                <w:spacing w:val="-4"/>
                <w:sz w:val="24"/>
                <w:szCs w:val="24"/>
                <w:lang w:val="en-GB"/>
              </w:rPr>
            </w:pPr>
            <w:r w:rsidRPr="00703B5B">
              <w:rPr>
                <w:color w:val="231F20"/>
                <w:spacing w:val="-4"/>
                <w:sz w:val="24"/>
                <w:szCs w:val="24"/>
                <w:lang w:val="en-GB"/>
              </w:rPr>
              <w:t xml:space="preserve">After a performance period of three months, the terms of payment will be established as indicated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w:t>
            </w:r>
          </w:p>
        </w:tc>
      </w:tr>
      <w:tr w:rsidR="00F928F8" w:rsidRPr="00703B5B" w14:paraId="73461CA2" w14:textId="77777777" w:rsidTr="003D6811">
        <w:tc>
          <w:tcPr>
            <w:tcW w:w="2547" w:type="dxa"/>
          </w:tcPr>
          <w:p w14:paraId="1E1F9E0B" w14:textId="77777777" w:rsidR="00D338EA" w:rsidRPr="00703B5B" w:rsidRDefault="00FF6B71">
            <w:pPr>
              <w:pStyle w:val="Titre4"/>
              <w:jc w:val="left"/>
              <w:rPr>
                <w:b/>
                <w:sz w:val="24"/>
                <w:szCs w:val="24"/>
                <w:lang w:val="en-GB"/>
              </w:rPr>
            </w:pPr>
            <w:bookmarkStart w:id="639" w:name="_Toc519479976"/>
            <w:bookmarkStart w:id="640" w:name="_Toc519481243"/>
            <w:bookmarkStart w:id="641" w:name="_Toc519511401"/>
            <w:r w:rsidRPr="00703B5B">
              <w:rPr>
                <w:b/>
                <w:sz w:val="24"/>
                <w:szCs w:val="24"/>
                <w:lang w:val="en-GB"/>
              </w:rPr>
              <w:t xml:space="preserve">21. </w:t>
            </w:r>
            <w:r w:rsidR="00F928F8" w:rsidRPr="00703B5B">
              <w:rPr>
                <w:b/>
                <w:sz w:val="24"/>
                <w:szCs w:val="24"/>
                <w:lang w:val="en-GB"/>
              </w:rPr>
              <w:t>Insurance</w:t>
            </w:r>
            <w:bookmarkEnd w:id="639"/>
            <w:bookmarkEnd w:id="640"/>
            <w:bookmarkEnd w:id="641"/>
          </w:p>
        </w:tc>
        <w:tc>
          <w:tcPr>
            <w:tcW w:w="6509" w:type="dxa"/>
          </w:tcPr>
          <w:p w14:paraId="3DFECE88" w14:textId="7E5601DD" w:rsidR="00D338EA" w:rsidRPr="00703B5B" w:rsidRDefault="00FF6B71">
            <w:pPr>
              <w:numPr>
                <w:ilvl w:val="1"/>
                <w:numId w:val="110"/>
              </w:numPr>
              <w:spacing w:after="200"/>
              <w:ind w:right="-72"/>
              <w:rPr>
                <w:sz w:val="24"/>
                <w:szCs w:val="24"/>
                <w:lang w:val="en-GB"/>
              </w:rPr>
            </w:pPr>
            <w:r w:rsidRPr="00703B5B">
              <w:rPr>
                <w:color w:val="231F20"/>
                <w:spacing w:val="-4"/>
                <w:sz w:val="24"/>
                <w:szCs w:val="24"/>
                <w:lang w:val="en-GB"/>
              </w:rPr>
              <w:t xml:space="preserve">The holder of the subsequent contracts and the subcontractors must comply with the insurance requirements set out in the GCC and SCC governing the subsequent contracts and referred to in the </w:t>
            </w:r>
            <w:r w:rsidR="009F003D" w:rsidRPr="00703B5B">
              <w:rPr>
                <w:b/>
                <w:bCs/>
                <w:color w:val="231F20"/>
                <w:spacing w:val="-4"/>
                <w:sz w:val="24"/>
                <w:szCs w:val="24"/>
                <w:lang w:val="en-GB"/>
              </w:rPr>
              <w:t>SC</w:t>
            </w:r>
            <w:r w:rsidR="009F003D" w:rsidRPr="00703B5B">
              <w:rPr>
                <w:b/>
                <w:color w:val="231F20"/>
                <w:spacing w:val="-4"/>
                <w:sz w:val="24"/>
                <w:szCs w:val="24"/>
                <w:lang w:val="en-GB"/>
              </w:rPr>
              <w:t>s</w:t>
            </w:r>
            <w:r w:rsidRPr="00703B5B">
              <w:rPr>
                <w:color w:val="231F20"/>
                <w:spacing w:val="-4"/>
                <w:sz w:val="24"/>
                <w:szCs w:val="24"/>
                <w:lang w:val="en-GB"/>
              </w:rPr>
              <w:t>.</w:t>
            </w:r>
          </w:p>
        </w:tc>
      </w:tr>
      <w:tr w:rsidR="00F928F8" w:rsidRPr="00703B5B" w14:paraId="738E68DF" w14:textId="77777777" w:rsidTr="003D6811">
        <w:tc>
          <w:tcPr>
            <w:tcW w:w="2547" w:type="dxa"/>
          </w:tcPr>
          <w:p w14:paraId="63C55BE6" w14:textId="2AD12BF8" w:rsidR="00D338EA" w:rsidRPr="00703B5B" w:rsidRDefault="00FF6B71">
            <w:pPr>
              <w:pStyle w:val="Titre4"/>
              <w:jc w:val="left"/>
              <w:rPr>
                <w:b/>
                <w:sz w:val="24"/>
                <w:szCs w:val="24"/>
                <w:lang w:val="en-GB"/>
              </w:rPr>
            </w:pPr>
            <w:bookmarkStart w:id="642" w:name="_Toc519479977"/>
            <w:bookmarkStart w:id="643" w:name="_Toc519481244"/>
            <w:bookmarkStart w:id="644" w:name="_Toc519511402"/>
            <w:r w:rsidRPr="00703B5B">
              <w:rPr>
                <w:b/>
                <w:sz w:val="24"/>
                <w:szCs w:val="24"/>
                <w:lang w:val="en-GB"/>
              </w:rPr>
              <w:t xml:space="preserve">22. </w:t>
            </w:r>
            <w:r w:rsidR="00F928F8" w:rsidRPr="00703B5B">
              <w:rPr>
                <w:b/>
                <w:sz w:val="24"/>
                <w:szCs w:val="24"/>
                <w:lang w:val="en-GB"/>
              </w:rPr>
              <w:t xml:space="preserve">Termination of the </w:t>
            </w:r>
            <w:r w:rsidR="005E1F12" w:rsidRPr="00703B5B">
              <w:rPr>
                <w:b/>
                <w:sz w:val="24"/>
                <w:szCs w:val="24"/>
                <w:lang w:val="en-GB"/>
              </w:rPr>
              <w:t>Framework Agreement</w:t>
            </w:r>
            <w:r w:rsidR="00F928F8" w:rsidRPr="00703B5B">
              <w:rPr>
                <w:b/>
                <w:sz w:val="24"/>
                <w:szCs w:val="24"/>
                <w:lang w:val="en-GB"/>
              </w:rPr>
              <w:t xml:space="preserve"> </w:t>
            </w:r>
            <w:bookmarkEnd w:id="642"/>
            <w:bookmarkEnd w:id="643"/>
            <w:bookmarkEnd w:id="644"/>
          </w:p>
        </w:tc>
        <w:tc>
          <w:tcPr>
            <w:tcW w:w="6509" w:type="dxa"/>
          </w:tcPr>
          <w:p w14:paraId="256379DF" w14:textId="5723FD0A" w:rsidR="00D338EA" w:rsidRPr="00703B5B" w:rsidRDefault="00FF6B71">
            <w:pPr>
              <w:numPr>
                <w:ilvl w:val="1"/>
                <w:numId w:val="111"/>
              </w:numPr>
              <w:spacing w:after="200"/>
              <w:ind w:right="-72"/>
              <w:rPr>
                <w:b/>
                <w:color w:val="231F20"/>
                <w:spacing w:val="-4"/>
                <w:sz w:val="24"/>
                <w:szCs w:val="24"/>
                <w:lang w:val="en-GB"/>
              </w:rPr>
            </w:pPr>
            <w:r w:rsidRPr="00703B5B">
              <w:rPr>
                <w:b/>
                <w:color w:val="231F20"/>
                <w:spacing w:val="-4"/>
                <w:sz w:val="24"/>
                <w:szCs w:val="24"/>
                <w:lang w:val="en-GB"/>
              </w:rPr>
              <w:t xml:space="preserve">Termination without </w:t>
            </w:r>
            <w:r w:rsidR="007D4F2C" w:rsidRPr="00703B5B">
              <w:rPr>
                <w:b/>
                <w:color w:val="231F20"/>
                <w:spacing w:val="-4"/>
                <w:sz w:val="24"/>
                <w:szCs w:val="24"/>
                <w:lang w:val="en-GB"/>
              </w:rPr>
              <w:t>f</w:t>
            </w:r>
            <w:r w:rsidRPr="00703B5B">
              <w:rPr>
                <w:b/>
                <w:color w:val="231F20"/>
                <w:spacing w:val="-4"/>
                <w:sz w:val="24"/>
                <w:szCs w:val="24"/>
                <w:lang w:val="en-GB"/>
              </w:rPr>
              <w:t>ault</w:t>
            </w:r>
          </w:p>
          <w:p w14:paraId="74472864" w14:textId="00C8D112" w:rsidR="00D338EA" w:rsidRPr="00703B5B" w:rsidRDefault="00FF6B71">
            <w:pPr>
              <w:spacing w:before="28"/>
              <w:ind w:right="170"/>
              <w:rPr>
                <w:sz w:val="24"/>
                <w:szCs w:val="24"/>
                <w:lang w:val="en-GB"/>
              </w:rPr>
            </w:pPr>
            <w:r w:rsidRPr="00703B5B">
              <w:rPr>
                <w:color w:val="231F20"/>
                <w:spacing w:val="-4"/>
                <w:sz w:val="24"/>
                <w:szCs w:val="24"/>
                <w:lang w:val="en-GB"/>
              </w:rPr>
              <w:t xml:space="preserve">22.1.1 The </w:t>
            </w:r>
            <w:r w:rsidR="005E1F12" w:rsidRPr="00703B5B">
              <w:rPr>
                <w:color w:val="231F20"/>
                <w:spacing w:val="-4"/>
                <w:sz w:val="24"/>
                <w:szCs w:val="24"/>
                <w:lang w:val="en-GB"/>
              </w:rPr>
              <w:t>Framework Agreement</w:t>
            </w:r>
            <w:r w:rsidRPr="00703B5B">
              <w:rPr>
                <w:color w:val="231F20"/>
                <w:spacing w:val="-4"/>
                <w:sz w:val="24"/>
                <w:szCs w:val="24"/>
                <w:lang w:val="en-GB"/>
              </w:rPr>
              <w:t xml:space="preserve"> may be terminated without fault on the </w:t>
            </w:r>
            <w:r w:rsidR="00EE20B4" w:rsidRPr="00703B5B">
              <w:rPr>
                <w:color w:val="231F20"/>
                <w:spacing w:val="-4"/>
                <w:sz w:val="24"/>
                <w:szCs w:val="24"/>
                <w:lang w:val="en-GB"/>
              </w:rPr>
              <w:t>holder</w:t>
            </w:r>
            <w:r w:rsidR="002454EB" w:rsidRPr="00703B5B">
              <w:rPr>
                <w:color w:val="231F20"/>
                <w:spacing w:val="-4"/>
                <w:sz w:val="24"/>
                <w:szCs w:val="24"/>
                <w:lang w:val="en-GB"/>
              </w:rPr>
              <w:t>’</w:t>
            </w:r>
            <w:r w:rsidR="00EE20B4" w:rsidRPr="00703B5B">
              <w:rPr>
                <w:color w:val="231F20"/>
                <w:spacing w:val="-4"/>
                <w:sz w:val="24"/>
                <w:szCs w:val="24"/>
                <w:lang w:val="en-GB"/>
              </w:rPr>
              <w:t>s part</w:t>
            </w:r>
            <w:r w:rsidRPr="00703B5B">
              <w:rPr>
                <w:color w:val="231F20"/>
                <w:spacing w:val="-4"/>
                <w:sz w:val="24"/>
                <w:szCs w:val="24"/>
                <w:lang w:val="en-GB"/>
              </w:rPr>
              <w:t xml:space="preserve">. In the event of termination of a </w:t>
            </w:r>
            <w:r w:rsidR="005E1F12" w:rsidRPr="00703B5B">
              <w:rPr>
                <w:color w:val="231F20"/>
                <w:spacing w:val="-4"/>
                <w:sz w:val="24"/>
                <w:szCs w:val="24"/>
                <w:lang w:val="en-GB"/>
              </w:rPr>
              <w:t>Framework Agreement</w:t>
            </w:r>
            <w:r w:rsidRPr="00703B5B">
              <w:rPr>
                <w:color w:val="231F20"/>
                <w:spacing w:val="-4"/>
                <w:sz w:val="24"/>
                <w:szCs w:val="24"/>
                <w:lang w:val="en-GB"/>
              </w:rPr>
              <w:t xml:space="preserve"> for reasons of general interest, the </w:t>
            </w:r>
            <w:r w:rsidR="007D4F2C" w:rsidRPr="00703B5B">
              <w:rPr>
                <w:color w:val="231F20"/>
                <w:spacing w:val="-4"/>
                <w:sz w:val="24"/>
                <w:szCs w:val="24"/>
                <w:lang w:val="en-GB"/>
              </w:rPr>
              <w:t>C</w:t>
            </w:r>
            <w:r w:rsidRPr="00703B5B">
              <w:rPr>
                <w:color w:val="231F20"/>
                <w:spacing w:val="-4"/>
                <w:sz w:val="24"/>
                <w:szCs w:val="24"/>
                <w:lang w:val="en-GB"/>
              </w:rPr>
              <w:t xml:space="preserve">ontracting </w:t>
            </w:r>
            <w:r w:rsidR="007D4F2C" w:rsidRPr="00703B5B">
              <w:rPr>
                <w:color w:val="231F20"/>
                <w:spacing w:val="-4"/>
                <w:sz w:val="24"/>
                <w:szCs w:val="24"/>
                <w:lang w:val="en-GB"/>
              </w:rPr>
              <w:t>A</w:t>
            </w:r>
            <w:r w:rsidRPr="00703B5B">
              <w:rPr>
                <w:color w:val="231F20"/>
                <w:spacing w:val="-4"/>
                <w:sz w:val="24"/>
                <w:szCs w:val="24"/>
                <w:lang w:val="en-GB"/>
              </w:rPr>
              <w:t xml:space="preserve">uthority shall give prior notice to the holder </w:t>
            </w:r>
            <w:r w:rsidRPr="00703B5B">
              <w:rPr>
                <w:sz w:val="24"/>
                <w:szCs w:val="24"/>
                <w:lang w:val="en-GB"/>
              </w:rPr>
              <w:t xml:space="preserve">within the period specified in the </w:t>
            </w:r>
            <w:r w:rsidR="007D4F2C" w:rsidRPr="00703B5B">
              <w:rPr>
                <w:b/>
                <w:bCs/>
                <w:color w:val="231F20"/>
                <w:spacing w:val="-4"/>
                <w:sz w:val="24"/>
                <w:szCs w:val="24"/>
                <w:lang w:val="en-GB"/>
              </w:rPr>
              <w:t>SC</w:t>
            </w:r>
            <w:r w:rsidR="007D4F2C" w:rsidRPr="00703B5B">
              <w:rPr>
                <w:b/>
                <w:color w:val="231F20"/>
                <w:spacing w:val="-4"/>
                <w:sz w:val="24"/>
                <w:szCs w:val="24"/>
                <w:lang w:val="en-GB"/>
              </w:rPr>
              <w:t>s</w:t>
            </w:r>
            <w:r w:rsidRPr="00703B5B">
              <w:rPr>
                <w:sz w:val="24"/>
                <w:szCs w:val="24"/>
                <w:lang w:val="en-GB"/>
              </w:rPr>
              <w:t>.</w:t>
            </w:r>
          </w:p>
          <w:p w14:paraId="68E56FFF" w14:textId="77777777" w:rsidR="00F928F8" w:rsidRPr="00703B5B" w:rsidRDefault="00F928F8" w:rsidP="003D6811">
            <w:pPr>
              <w:spacing w:before="28"/>
              <w:ind w:right="170"/>
              <w:rPr>
                <w:sz w:val="24"/>
                <w:szCs w:val="24"/>
                <w:lang w:val="en-GB"/>
              </w:rPr>
            </w:pPr>
          </w:p>
          <w:p w14:paraId="45068A97" w14:textId="25E23F7F" w:rsidR="00D338EA" w:rsidRPr="00703B5B" w:rsidRDefault="00FF6B71">
            <w:pPr>
              <w:numPr>
                <w:ilvl w:val="1"/>
                <w:numId w:val="111"/>
              </w:numPr>
              <w:spacing w:after="200"/>
              <w:ind w:right="-72"/>
              <w:rPr>
                <w:b/>
                <w:color w:val="231F20"/>
                <w:spacing w:val="-4"/>
                <w:sz w:val="24"/>
                <w:szCs w:val="24"/>
                <w:lang w:val="en-GB"/>
              </w:rPr>
            </w:pPr>
            <w:r w:rsidRPr="00703B5B">
              <w:rPr>
                <w:b/>
                <w:color w:val="231F20"/>
                <w:spacing w:val="-4"/>
                <w:sz w:val="24"/>
                <w:szCs w:val="24"/>
                <w:lang w:val="en-GB"/>
              </w:rPr>
              <w:t xml:space="preserve">Termination to the detriment of </w:t>
            </w:r>
            <w:r w:rsidR="006E7CA2" w:rsidRPr="00703B5B">
              <w:rPr>
                <w:b/>
                <w:color w:val="231F20"/>
                <w:spacing w:val="-4"/>
                <w:sz w:val="24"/>
                <w:szCs w:val="24"/>
                <w:lang w:val="en-GB"/>
              </w:rPr>
              <w:t>the Holder</w:t>
            </w:r>
          </w:p>
          <w:p w14:paraId="26FF8D7C" w14:textId="2B7602BA"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22.2.1 In the event of default by the </w:t>
            </w:r>
            <w:r w:rsidR="00593A98" w:rsidRPr="00703B5B">
              <w:rPr>
                <w:b/>
                <w:color w:val="231F20"/>
                <w:spacing w:val="-4"/>
                <w:sz w:val="24"/>
                <w:szCs w:val="24"/>
                <w:lang w:val="en-GB"/>
              </w:rPr>
              <w:t xml:space="preserve">Holder </w:t>
            </w:r>
            <w:r w:rsidR="00593A98" w:rsidRPr="00703B5B">
              <w:rPr>
                <w:bCs/>
                <w:color w:val="231F20"/>
                <w:spacing w:val="-4"/>
                <w:sz w:val="24"/>
                <w:szCs w:val="24"/>
                <w:lang w:val="en-GB"/>
              </w:rPr>
              <w:t xml:space="preserve">of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the </w:t>
            </w:r>
            <w:r w:rsidR="007D4F2C" w:rsidRPr="00703B5B">
              <w:rPr>
                <w:color w:val="231F20"/>
                <w:spacing w:val="-4"/>
                <w:sz w:val="24"/>
                <w:szCs w:val="24"/>
                <w:lang w:val="en-GB"/>
              </w:rPr>
              <w:t>C</w:t>
            </w:r>
            <w:r w:rsidRPr="00703B5B">
              <w:rPr>
                <w:color w:val="231F20"/>
                <w:spacing w:val="-4"/>
                <w:sz w:val="24"/>
                <w:szCs w:val="24"/>
                <w:lang w:val="en-GB"/>
              </w:rPr>
              <w:t xml:space="preserve">ontracting </w:t>
            </w:r>
            <w:r w:rsidR="007D4F2C" w:rsidRPr="00703B5B">
              <w:rPr>
                <w:color w:val="231F20"/>
                <w:spacing w:val="-4"/>
                <w:sz w:val="24"/>
                <w:szCs w:val="24"/>
                <w:lang w:val="en-GB"/>
              </w:rPr>
              <w:t>A</w:t>
            </w:r>
            <w:r w:rsidRPr="00703B5B">
              <w:rPr>
                <w:color w:val="231F20"/>
                <w:spacing w:val="-4"/>
                <w:sz w:val="24"/>
                <w:szCs w:val="24"/>
                <w:lang w:val="en-GB"/>
              </w:rPr>
              <w:t xml:space="preserve">uthority may, after a formal notice has been served but not followed up, terminate the </w:t>
            </w:r>
            <w:r w:rsidR="005E1F12" w:rsidRPr="00703B5B">
              <w:rPr>
                <w:color w:val="231F20"/>
                <w:spacing w:val="-4"/>
                <w:sz w:val="24"/>
                <w:szCs w:val="24"/>
                <w:lang w:val="en-GB"/>
              </w:rPr>
              <w:t>Framework Agreement</w:t>
            </w:r>
            <w:r w:rsidRPr="00703B5B">
              <w:rPr>
                <w:color w:val="231F20"/>
                <w:spacing w:val="-4"/>
                <w:sz w:val="24"/>
                <w:szCs w:val="24"/>
                <w:lang w:val="en-GB"/>
              </w:rPr>
              <w:t xml:space="preserve">. This termination does not automatically result in the termination of any subsequent contracts already concluded. No subsequent contract may be concluded </w:t>
            </w:r>
            <w:r w:rsidR="00A748C8" w:rsidRPr="00703B5B">
              <w:rPr>
                <w:color w:val="231F20"/>
                <w:spacing w:val="-4"/>
                <w:sz w:val="24"/>
                <w:szCs w:val="24"/>
                <w:lang w:val="en-GB"/>
              </w:rPr>
              <w:t xml:space="preserve">under </w:t>
            </w:r>
            <w:r w:rsidRPr="00703B5B">
              <w:rPr>
                <w:color w:val="231F20"/>
                <w:spacing w:val="-4"/>
                <w:sz w:val="24"/>
                <w:szCs w:val="24"/>
                <w:lang w:val="en-GB"/>
              </w:rPr>
              <w:t xml:space="preserve">a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00EE20B4" w:rsidRPr="00703B5B">
              <w:rPr>
                <w:color w:val="231F20"/>
                <w:spacing w:val="-4"/>
                <w:sz w:val="24"/>
                <w:szCs w:val="24"/>
                <w:lang w:val="en-GB"/>
              </w:rPr>
              <w:t>already</w:t>
            </w:r>
            <w:r w:rsidRPr="00703B5B">
              <w:rPr>
                <w:color w:val="231F20"/>
                <w:spacing w:val="-4"/>
                <w:sz w:val="24"/>
                <w:szCs w:val="24"/>
                <w:lang w:val="en-GB"/>
              </w:rPr>
              <w:t xml:space="preserve"> </w:t>
            </w:r>
            <w:r w:rsidR="004262AC" w:rsidRPr="00703B5B">
              <w:rPr>
                <w:color w:val="231F20"/>
                <w:spacing w:val="-4"/>
                <w:sz w:val="24"/>
                <w:szCs w:val="24"/>
                <w:lang w:val="en-GB"/>
              </w:rPr>
              <w:t>terminated</w:t>
            </w:r>
            <w:r w:rsidRPr="00703B5B">
              <w:rPr>
                <w:color w:val="231F20"/>
                <w:spacing w:val="-4"/>
                <w:sz w:val="24"/>
                <w:szCs w:val="24"/>
                <w:lang w:val="en-GB"/>
              </w:rPr>
              <w:t>.</w:t>
            </w:r>
          </w:p>
          <w:p w14:paraId="34E3A497"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1C2E06D4" w14:textId="3EF721FB"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22.2.2 The </w:t>
            </w:r>
            <w:r w:rsidR="005E1F12" w:rsidRPr="00703B5B">
              <w:rPr>
                <w:color w:val="231F20"/>
                <w:spacing w:val="-4"/>
                <w:sz w:val="24"/>
                <w:szCs w:val="24"/>
                <w:lang w:val="en-GB"/>
              </w:rPr>
              <w:t>Framework Agreement</w:t>
            </w:r>
            <w:r w:rsidRPr="00703B5B">
              <w:rPr>
                <w:color w:val="231F20"/>
                <w:spacing w:val="-4"/>
                <w:sz w:val="24"/>
                <w:szCs w:val="24"/>
                <w:lang w:val="en-GB"/>
              </w:rPr>
              <w:t xml:space="preserve"> may be terminated to the detriment of the </w:t>
            </w:r>
            <w:r w:rsidR="00E63A68" w:rsidRPr="00703B5B">
              <w:rPr>
                <w:color w:val="231F20"/>
                <w:spacing w:val="-4"/>
                <w:sz w:val="24"/>
                <w:szCs w:val="24"/>
                <w:lang w:val="en-GB"/>
              </w:rPr>
              <w:t>C</w:t>
            </w:r>
            <w:r w:rsidRPr="00703B5B">
              <w:rPr>
                <w:color w:val="231F20"/>
                <w:spacing w:val="-4"/>
                <w:sz w:val="24"/>
                <w:szCs w:val="24"/>
                <w:lang w:val="en-GB"/>
              </w:rPr>
              <w:t xml:space="preserve">ontractor if </w:t>
            </w:r>
            <w:r w:rsidR="00A460DB" w:rsidRPr="00703B5B">
              <w:rPr>
                <w:color w:val="231F20"/>
                <w:spacing w:val="-4"/>
                <w:sz w:val="24"/>
                <w:szCs w:val="24"/>
                <w:lang w:val="en-GB"/>
              </w:rPr>
              <w:t>they</w:t>
            </w:r>
            <w:r w:rsidRPr="00703B5B">
              <w:rPr>
                <w:color w:val="231F20"/>
                <w:spacing w:val="-4"/>
                <w:sz w:val="24"/>
                <w:szCs w:val="24"/>
                <w:lang w:val="en-GB"/>
              </w:rPr>
              <w:t xml:space="preserve"> fails to respond to </w:t>
            </w:r>
            <w:r w:rsidR="00BE7ABB" w:rsidRPr="00703B5B">
              <w:rPr>
                <w:color w:val="231F20"/>
                <w:spacing w:val="-4"/>
                <w:sz w:val="24"/>
                <w:szCs w:val="24"/>
                <w:lang w:val="en-GB"/>
              </w:rPr>
              <w:t>bids</w:t>
            </w:r>
            <w:r w:rsidR="00F27A54" w:rsidRPr="00703B5B">
              <w:rPr>
                <w:color w:val="231F20"/>
                <w:spacing w:val="-4"/>
                <w:sz w:val="24"/>
                <w:szCs w:val="24"/>
                <w:lang w:val="en-GB"/>
              </w:rPr>
              <w:t xml:space="preserve"> </w:t>
            </w:r>
            <w:r w:rsidRPr="00703B5B">
              <w:rPr>
                <w:color w:val="231F20"/>
                <w:spacing w:val="-4"/>
                <w:sz w:val="24"/>
                <w:szCs w:val="24"/>
                <w:lang w:val="en-GB"/>
              </w:rPr>
              <w:t xml:space="preserve">with a view to the conclusion of subsequent contracts, does not complete </w:t>
            </w:r>
            <w:r w:rsidR="00364368" w:rsidRPr="00703B5B">
              <w:rPr>
                <w:color w:val="231F20"/>
                <w:spacing w:val="-4"/>
                <w:sz w:val="24"/>
                <w:szCs w:val="24"/>
                <w:lang w:val="en-GB"/>
              </w:rPr>
              <w:t>their bid</w:t>
            </w:r>
            <w:r w:rsidRPr="00703B5B">
              <w:rPr>
                <w:color w:val="231F20"/>
                <w:spacing w:val="-4"/>
                <w:sz w:val="24"/>
                <w:szCs w:val="24"/>
                <w:lang w:val="en-GB"/>
              </w:rPr>
              <w:t xml:space="preserve"> within the required period</w:t>
            </w:r>
            <w:r w:rsidR="00EE20B4" w:rsidRPr="00703B5B">
              <w:rPr>
                <w:color w:val="231F20"/>
                <w:spacing w:val="-4"/>
                <w:sz w:val="24"/>
                <w:szCs w:val="24"/>
                <w:lang w:val="en-GB"/>
              </w:rPr>
              <w:t>,</w:t>
            </w:r>
            <w:r w:rsidRPr="00703B5B">
              <w:rPr>
                <w:color w:val="231F20"/>
                <w:spacing w:val="-4"/>
                <w:sz w:val="24"/>
                <w:szCs w:val="24"/>
                <w:lang w:val="en-GB"/>
              </w:rPr>
              <w:t xml:space="preserve"> or if </w:t>
            </w:r>
            <w:r w:rsidR="00A460DB" w:rsidRPr="00703B5B">
              <w:rPr>
                <w:color w:val="231F20"/>
                <w:spacing w:val="-4"/>
                <w:sz w:val="24"/>
                <w:szCs w:val="24"/>
                <w:lang w:val="en-GB"/>
              </w:rPr>
              <w:t>their</w:t>
            </w:r>
            <w:r w:rsidRPr="00703B5B">
              <w:rPr>
                <w:color w:val="231F20"/>
                <w:spacing w:val="-4"/>
                <w:sz w:val="24"/>
                <w:szCs w:val="24"/>
                <w:lang w:val="en-GB"/>
              </w:rPr>
              <w:t xml:space="preserve"> response is insufficient to allow the subsequent contracts to be awarded or does not comply with the terms of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2CC8C1EB" w14:textId="77777777" w:rsidR="00F928F8" w:rsidRPr="00703B5B" w:rsidRDefault="00F928F8" w:rsidP="003D6811">
            <w:pPr>
              <w:spacing w:before="28"/>
              <w:ind w:right="170"/>
              <w:rPr>
                <w:color w:val="231F20"/>
                <w:spacing w:val="-4"/>
                <w:sz w:val="24"/>
                <w:szCs w:val="24"/>
                <w:lang w:val="en-GB"/>
              </w:rPr>
            </w:pPr>
          </w:p>
          <w:p w14:paraId="2CC4121D" w14:textId="29DF6903"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22.2.3 A formal notice must first be sent to the holder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before the termination procedure is initiated.</w:t>
            </w:r>
          </w:p>
          <w:p w14:paraId="78F7AFC8" w14:textId="77777777" w:rsidR="00F928F8" w:rsidRPr="00703B5B" w:rsidRDefault="00F928F8" w:rsidP="003D6811">
            <w:pPr>
              <w:spacing w:before="28"/>
              <w:ind w:right="170"/>
              <w:rPr>
                <w:color w:val="231F20"/>
                <w:spacing w:val="-4"/>
                <w:sz w:val="24"/>
                <w:szCs w:val="24"/>
                <w:lang w:val="en-GB"/>
              </w:rPr>
            </w:pPr>
          </w:p>
          <w:p w14:paraId="511F9646" w14:textId="7ACC4EDC" w:rsidR="00D338EA" w:rsidRPr="00703B5B" w:rsidRDefault="00FF6B71">
            <w:pPr>
              <w:numPr>
                <w:ilvl w:val="1"/>
                <w:numId w:val="111"/>
              </w:numPr>
              <w:spacing w:after="200"/>
              <w:ind w:right="-72"/>
              <w:rPr>
                <w:b/>
                <w:color w:val="231F20"/>
                <w:spacing w:val="-4"/>
                <w:sz w:val="24"/>
                <w:szCs w:val="24"/>
                <w:lang w:val="en-GB"/>
              </w:rPr>
            </w:pPr>
            <w:r w:rsidRPr="00703B5B">
              <w:rPr>
                <w:b/>
                <w:color w:val="231F20"/>
                <w:spacing w:val="-4"/>
                <w:sz w:val="24"/>
                <w:szCs w:val="24"/>
                <w:lang w:val="en-GB"/>
              </w:rPr>
              <w:t xml:space="preserve">Effects of </w:t>
            </w:r>
            <w:r w:rsidR="006E7CA2" w:rsidRPr="00703B5B">
              <w:rPr>
                <w:b/>
                <w:color w:val="231F20"/>
                <w:spacing w:val="-4"/>
                <w:sz w:val="24"/>
                <w:szCs w:val="24"/>
                <w:lang w:val="en-GB"/>
              </w:rPr>
              <w:t>T</w:t>
            </w:r>
            <w:r w:rsidRPr="00703B5B">
              <w:rPr>
                <w:b/>
                <w:color w:val="231F20"/>
                <w:spacing w:val="-4"/>
                <w:sz w:val="24"/>
                <w:szCs w:val="24"/>
                <w:lang w:val="en-GB"/>
              </w:rPr>
              <w:t xml:space="preserve">ermination of the </w:t>
            </w:r>
            <w:r w:rsidR="005E1F12" w:rsidRPr="00703B5B">
              <w:rPr>
                <w:b/>
                <w:color w:val="231F20"/>
                <w:spacing w:val="-4"/>
                <w:sz w:val="24"/>
                <w:szCs w:val="24"/>
                <w:lang w:val="en-GB"/>
              </w:rPr>
              <w:t>Framework Agreement</w:t>
            </w:r>
            <w:r w:rsidRPr="00703B5B">
              <w:rPr>
                <w:b/>
                <w:color w:val="231F20"/>
                <w:spacing w:val="-4"/>
                <w:sz w:val="24"/>
                <w:szCs w:val="24"/>
                <w:lang w:val="en-GB"/>
              </w:rPr>
              <w:t xml:space="preserve"> on </w:t>
            </w:r>
            <w:r w:rsidR="00D671EA" w:rsidRPr="00703B5B">
              <w:rPr>
                <w:b/>
                <w:color w:val="231F20"/>
                <w:spacing w:val="-4"/>
                <w:sz w:val="24"/>
                <w:szCs w:val="24"/>
                <w:lang w:val="en-GB"/>
              </w:rPr>
              <w:t>S</w:t>
            </w:r>
            <w:r w:rsidRPr="00703B5B">
              <w:rPr>
                <w:b/>
                <w:color w:val="231F20"/>
                <w:spacing w:val="-4"/>
                <w:sz w:val="24"/>
                <w:szCs w:val="24"/>
                <w:lang w:val="en-GB"/>
              </w:rPr>
              <w:t xml:space="preserve">ubsequent </w:t>
            </w:r>
            <w:r w:rsidR="00D671EA" w:rsidRPr="00703B5B">
              <w:rPr>
                <w:b/>
                <w:color w:val="231F20"/>
                <w:spacing w:val="-4"/>
                <w:sz w:val="24"/>
                <w:szCs w:val="24"/>
                <w:lang w:val="en-GB"/>
              </w:rPr>
              <w:t>C</w:t>
            </w:r>
            <w:r w:rsidRPr="00703B5B">
              <w:rPr>
                <w:b/>
                <w:color w:val="231F20"/>
                <w:spacing w:val="-4"/>
                <w:sz w:val="24"/>
                <w:szCs w:val="24"/>
                <w:lang w:val="en-GB"/>
              </w:rPr>
              <w:t>ontracts</w:t>
            </w:r>
          </w:p>
          <w:p w14:paraId="43D4D6C4" w14:textId="7CDA8618"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22.3.1 When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terminated, any subsequent contracts previously awarded </w:t>
            </w:r>
            <w:r w:rsidR="00F27A54"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may continue to be duly executed. However, it will no longer be possible to award other subsequent contracts </w:t>
            </w:r>
            <w:r w:rsidR="00EE20B4" w:rsidRPr="00703B5B">
              <w:rPr>
                <w:color w:val="231F20"/>
                <w:spacing w:val="-4"/>
                <w:sz w:val="24"/>
                <w:szCs w:val="24"/>
                <w:lang w:val="en-GB"/>
              </w:rPr>
              <w:t>based on</w:t>
            </w:r>
            <w:r w:rsidRPr="00703B5B">
              <w:rPr>
                <w:color w:val="231F20"/>
                <w:spacing w:val="-4"/>
                <w:sz w:val="24"/>
                <w:szCs w:val="24"/>
                <w:lang w:val="en-GB"/>
              </w:rPr>
              <w:t xml:space="preserve"> the terminated </w:t>
            </w:r>
            <w:r w:rsidR="005E1F12" w:rsidRPr="00703B5B">
              <w:rPr>
                <w:color w:val="231F20"/>
                <w:spacing w:val="-4"/>
                <w:sz w:val="24"/>
                <w:szCs w:val="24"/>
                <w:lang w:val="en-GB"/>
              </w:rPr>
              <w:t>Framework Agreement</w:t>
            </w:r>
            <w:r w:rsidRPr="00703B5B">
              <w:rPr>
                <w:color w:val="231F20"/>
                <w:spacing w:val="-4"/>
                <w:sz w:val="24"/>
                <w:szCs w:val="24"/>
                <w:lang w:val="en-GB"/>
              </w:rPr>
              <w:t>.</w:t>
            </w:r>
          </w:p>
          <w:p w14:paraId="57400727" w14:textId="77777777" w:rsidR="00F928F8" w:rsidRPr="00703B5B" w:rsidRDefault="00F928F8" w:rsidP="003D6811">
            <w:pPr>
              <w:spacing w:before="28"/>
              <w:ind w:right="170"/>
              <w:rPr>
                <w:color w:val="231F20"/>
                <w:spacing w:val="-4"/>
                <w:sz w:val="24"/>
                <w:szCs w:val="24"/>
                <w:lang w:val="en-GB"/>
              </w:rPr>
            </w:pPr>
            <w:r w:rsidRPr="00703B5B">
              <w:rPr>
                <w:color w:val="231F20"/>
                <w:spacing w:val="-4"/>
                <w:sz w:val="24"/>
                <w:szCs w:val="24"/>
                <w:lang w:val="en-GB"/>
              </w:rPr>
              <w:t xml:space="preserve"> </w:t>
            </w:r>
          </w:p>
          <w:p w14:paraId="4E5F36DD" w14:textId="2A56CED0"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22.3.2 Where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multi-awarded, the Contracting Authority may terminate it with only one of the holders. Termination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does not, unless otherwise stipulated in the decision, automatically terminate the subsequent contracts, and performance of the subsequent contracts may continue with a holder for whom the </w:t>
            </w:r>
            <w:r w:rsidR="005E1F12" w:rsidRPr="00703B5B">
              <w:rPr>
                <w:color w:val="231F20"/>
                <w:spacing w:val="-4"/>
                <w:sz w:val="24"/>
                <w:szCs w:val="24"/>
                <w:lang w:val="en-GB"/>
              </w:rPr>
              <w:t>Framework Agreement</w:t>
            </w:r>
            <w:r w:rsidRPr="00703B5B">
              <w:rPr>
                <w:color w:val="231F20"/>
                <w:spacing w:val="-4"/>
                <w:sz w:val="24"/>
                <w:szCs w:val="24"/>
                <w:lang w:val="en-GB"/>
              </w:rPr>
              <w:t xml:space="preserve"> has been terminated after the termination date.  </w:t>
            </w:r>
          </w:p>
          <w:p w14:paraId="35C89201" w14:textId="77777777" w:rsidR="00F928F8" w:rsidRPr="00703B5B" w:rsidRDefault="00F928F8" w:rsidP="003D6811">
            <w:pPr>
              <w:spacing w:before="28"/>
              <w:ind w:right="170"/>
              <w:rPr>
                <w:color w:val="231F20"/>
                <w:spacing w:val="-4"/>
                <w:sz w:val="24"/>
                <w:szCs w:val="24"/>
                <w:lang w:val="en-GB"/>
              </w:rPr>
            </w:pPr>
          </w:p>
          <w:p w14:paraId="6A960268" w14:textId="2D97C560"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22.3.3 No subsequent contract may be concluded </w:t>
            </w:r>
            <w:r w:rsidR="00EE20B4" w:rsidRPr="00703B5B">
              <w:rPr>
                <w:color w:val="231F20"/>
                <w:spacing w:val="-4"/>
                <w:sz w:val="24"/>
                <w:szCs w:val="24"/>
                <w:lang w:val="en-GB"/>
              </w:rPr>
              <w:t>based on</w:t>
            </w:r>
            <w:r w:rsidRPr="00703B5B">
              <w:rPr>
                <w:color w:val="231F20"/>
                <w:spacing w:val="-4"/>
                <w:sz w:val="24"/>
                <w:szCs w:val="24"/>
                <w:lang w:val="en-GB"/>
              </w:rPr>
              <w:t xml:space="preserve"> the terminated </w:t>
            </w:r>
            <w:r w:rsidR="005E1F12" w:rsidRPr="00703B5B">
              <w:rPr>
                <w:color w:val="231F20"/>
                <w:spacing w:val="-4"/>
                <w:sz w:val="24"/>
                <w:szCs w:val="24"/>
                <w:lang w:val="en-GB"/>
              </w:rPr>
              <w:t>Framework Agreement</w:t>
            </w:r>
            <w:r w:rsidRPr="00703B5B">
              <w:rPr>
                <w:color w:val="231F20"/>
                <w:spacing w:val="-4"/>
                <w:sz w:val="24"/>
                <w:szCs w:val="24"/>
                <w:lang w:val="en-GB"/>
              </w:rPr>
              <w:t xml:space="preserve">. If the </w:t>
            </w:r>
            <w:r w:rsidR="008A1EB3" w:rsidRPr="00703B5B">
              <w:rPr>
                <w:color w:val="231F20"/>
                <w:spacing w:val="-4"/>
                <w:sz w:val="24"/>
                <w:szCs w:val="24"/>
                <w:lang w:val="en-GB"/>
              </w:rPr>
              <w:t>C</w:t>
            </w:r>
            <w:r w:rsidRPr="00703B5B">
              <w:rPr>
                <w:color w:val="231F20"/>
                <w:spacing w:val="-4"/>
                <w:sz w:val="24"/>
                <w:szCs w:val="24"/>
                <w:lang w:val="en-GB"/>
              </w:rPr>
              <w:t xml:space="preserve">ontracting </w:t>
            </w:r>
            <w:r w:rsidR="008A1EB3" w:rsidRPr="00703B5B">
              <w:rPr>
                <w:color w:val="231F20"/>
                <w:spacing w:val="-4"/>
                <w:sz w:val="24"/>
                <w:szCs w:val="24"/>
                <w:lang w:val="en-GB"/>
              </w:rPr>
              <w:t>A</w:t>
            </w:r>
            <w:r w:rsidRPr="00703B5B">
              <w:rPr>
                <w:color w:val="231F20"/>
                <w:spacing w:val="-4"/>
                <w:sz w:val="24"/>
                <w:szCs w:val="24"/>
                <w:lang w:val="en-GB"/>
              </w:rPr>
              <w:t xml:space="preserve">uthority wishes to terminate the </w:t>
            </w:r>
            <w:r w:rsidR="005E1F12" w:rsidRPr="00703B5B">
              <w:rPr>
                <w:color w:val="231F20"/>
                <w:spacing w:val="-4"/>
                <w:sz w:val="24"/>
                <w:szCs w:val="24"/>
                <w:lang w:val="en-GB"/>
              </w:rPr>
              <w:t>Framework Agreement</w:t>
            </w:r>
            <w:r w:rsidRPr="00703B5B">
              <w:rPr>
                <w:color w:val="231F20"/>
                <w:spacing w:val="-4"/>
                <w:sz w:val="24"/>
                <w:szCs w:val="24"/>
                <w:lang w:val="en-GB"/>
              </w:rPr>
              <w:t xml:space="preserve"> at the same time as one or more subsequent contracts concluded </w:t>
            </w:r>
            <w:r w:rsidR="00F27A54" w:rsidRPr="00703B5B">
              <w:rPr>
                <w:color w:val="231F20"/>
                <w:spacing w:val="-4"/>
                <w:sz w:val="24"/>
                <w:szCs w:val="24"/>
                <w:lang w:val="en-GB"/>
              </w:rPr>
              <w:t>under t</w:t>
            </w:r>
            <w:r w:rsidRPr="00703B5B">
              <w:rPr>
                <w:color w:val="231F20"/>
                <w:spacing w:val="-4"/>
                <w:sz w:val="24"/>
                <w:szCs w:val="24"/>
                <w:lang w:val="en-GB"/>
              </w:rPr>
              <w:t xml:space="preserve">he </w:t>
            </w:r>
            <w:r w:rsidR="005E1F12" w:rsidRPr="00703B5B">
              <w:rPr>
                <w:color w:val="231F20"/>
                <w:spacing w:val="-4"/>
                <w:sz w:val="24"/>
                <w:szCs w:val="24"/>
                <w:lang w:val="en-GB"/>
              </w:rPr>
              <w:t>Framework Agreement</w:t>
            </w:r>
            <w:r w:rsidRPr="00703B5B">
              <w:rPr>
                <w:color w:val="231F20"/>
                <w:spacing w:val="-4"/>
                <w:sz w:val="24"/>
                <w:szCs w:val="24"/>
                <w:lang w:val="en-GB"/>
              </w:rPr>
              <w:t xml:space="preserve">, it must issue an individual act of termination for the </w:t>
            </w:r>
            <w:r w:rsidR="005E1F12" w:rsidRPr="00703B5B">
              <w:rPr>
                <w:color w:val="231F20"/>
                <w:spacing w:val="-4"/>
                <w:sz w:val="24"/>
                <w:szCs w:val="24"/>
                <w:lang w:val="en-GB"/>
              </w:rPr>
              <w:t>Framework Agreement</w:t>
            </w:r>
            <w:r w:rsidRPr="00703B5B">
              <w:rPr>
                <w:color w:val="231F20"/>
                <w:spacing w:val="-4"/>
                <w:sz w:val="24"/>
                <w:szCs w:val="24"/>
                <w:lang w:val="en-GB"/>
              </w:rPr>
              <w:t xml:space="preserve"> and each subsequent contract. </w:t>
            </w:r>
          </w:p>
          <w:p w14:paraId="398C63B5" w14:textId="77777777" w:rsidR="00D671EA" w:rsidRPr="00703B5B" w:rsidRDefault="00D671EA">
            <w:pPr>
              <w:spacing w:before="28"/>
              <w:ind w:right="170"/>
              <w:rPr>
                <w:color w:val="231F20"/>
                <w:spacing w:val="-4"/>
                <w:sz w:val="24"/>
                <w:szCs w:val="24"/>
                <w:lang w:val="en-GB"/>
              </w:rPr>
            </w:pPr>
          </w:p>
          <w:p w14:paraId="17E74C04" w14:textId="30BD8C5F"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22.3.4 If the Contracting Authority only terminates a subsequent contract with one of the holders, it may not exclude that holder from re-competition </w:t>
            </w:r>
            <w:r w:rsidR="00EE20B4" w:rsidRPr="00703B5B">
              <w:rPr>
                <w:color w:val="231F20"/>
                <w:spacing w:val="-4"/>
                <w:sz w:val="24"/>
                <w:szCs w:val="24"/>
                <w:lang w:val="en-GB"/>
              </w:rPr>
              <w:t>to award</w:t>
            </w:r>
            <w:r w:rsidRPr="00703B5B">
              <w:rPr>
                <w:color w:val="231F20"/>
                <w:spacing w:val="-4"/>
                <w:sz w:val="24"/>
                <w:szCs w:val="24"/>
                <w:lang w:val="en-GB"/>
              </w:rPr>
              <w:t xml:space="preserve"> subsequent contracts.</w:t>
            </w:r>
          </w:p>
          <w:p w14:paraId="1F5BEF13" w14:textId="77777777" w:rsidR="00F928F8" w:rsidRPr="00703B5B" w:rsidRDefault="00F928F8" w:rsidP="003D6811">
            <w:pPr>
              <w:spacing w:before="28"/>
              <w:ind w:right="170"/>
              <w:rPr>
                <w:color w:val="231F20"/>
                <w:spacing w:val="-4"/>
                <w:sz w:val="24"/>
                <w:szCs w:val="24"/>
                <w:lang w:val="en-GB"/>
              </w:rPr>
            </w:pPr>
          </w:p>
          <w:p w14:paraId="24EF7988" w14:textId="77777777"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22.3.5 The termination of a subsequent contract is decided in accordance with the provisions of the GCC and the SCC governing the subsequent contract. </w:t>
            </w:r>
          </w:p>
          <w:p w14:paraId="121610C7" w14:textId="77777777" w:rsidR="00F928F8" w:rsidRPr="00703B5B" w:rsidRDefault="00F928F8" w:rsidP="003D6811">
            <w:pPr>
              <w:spacing w:before="28"/>
              <w:ind w:right="170"/>
              <w:rPr>
                <w:b/>
                <w:color w:val="231F20"/>
                <w:spacing w:val="-4"/>
                <w:sz w:val="24"/>
                <w:szCs w:val="24"/>
                <w:lang w:val="en-GB"/>
              </w:rPr>
            </w:pPr>
            <w:r w:rsidRPr="00703B5B">
              <w:rPr>
                <w:b/>
                <w:color w:val="231F20"/>
                <w:spacing w:val="-4"/>
                <w:sz w:val="24"/>
                <w:szCs w:val="24"/>
                <w:lang w:val="en-GB"/>
              </w:rPr>
              <w:t xml:space="preserve"> </w:t>
            </w:r>
          </w:p>
        </w:tc>
      </w:tr>
      <w:tr w:rsidR="00F928F8" w:rsidRPr="00703B5B" w14:paraId="57A78883" w14:textId="77777777" w:rsidTr="003D6811">
        <w:tc>
          <w:tcPr>
            <w:tcW w:w="2547" w:type="dxa"/>
          </w:tcPr>
          <w:p w14:paraId="395A3743" w14:textId="77777777" w:rsidR="00D338EA" w:rsidRPr="00703B5B" w:rsidRDefault="00FF6B71">
            <w:pPr>
              <w:pStyle w:val="Titre4"/>
              <w:jc w:val="left"/>
              <w:rPr>
                <w:b/>
                <w:sz w:val="24"/>
                <w:szCs w:val="24"/>
                <w:lang w:val="en-GB"/>
              </w:rPr>
            </w:pPr>
            <w:bookmarkStart w:id="645" w:name="_Toc519479978"/>
            <w:bookmarkStart w:id="646" w:name="_Toc519481245"/>
            <w:bookmarkStart w:id="647" w:name="_Toc519511403"/>
            <w:r w:rsidRPr="00703B5B">
              <w:rPr>
                <w:b/>
                <w:sz w:val="24"/>
                <w:szCs w:val="24"/>
                <w:lang w:val="en-GB"/>
              </w:rPr>
              <w:t xml:space="preserve">23. </w:t>
            </w:r>
            <w:r w:rsidR="00F928F8" w:rsidRPr="00703B5B">
              <w:rPr>
                <w:b/>
                <w:sz w:val="24"/>
                <w:szCs w:val="24"/>
                <w:lang w:val="en-GB"/>
              </w:rPr>
              <w:t>Taxes and duties</w:t>
            </w:r>
            <w:bookmarkEnd w:id="645"/>
            <w:bookmarkEnd w:id="646"/>
            <w:bookmarkEnd w:id="647"/>
          </w:p>
        </w:tc>
        <w:tc>
          <w:tcPr>
            <w:tcW w:w="6509" w:type="dxa"/>
          </w:tcPr>
          <w:p w14:paraId="5506CFBE" w14:textId="2C469905" w:rsidR="00D338EA" w:rsidRPr="00703B5B" w:rsidRDefault="00FF6B71">
            <w:pPr>
              <w:numPr>
                <w:ilvl w:val="1"/>
                <w:numId w:val="112"/>
              </w:numPr>
              <w:spacing w:after="200"/>
              <w:ind w:right="-72"/>
              <w:rPr>
                <w:color w:val="231F20"/>
                <w:spacing w:val="-4"/>
                <w:sz w:val="24"/>
                <w:szCs w:val="24"/>
                <w:lang w:val="en-GB"/>
              </w:rPr>
            </w:pPr>
            <w:r w:rsidRPr="00703B5B">
              <w:rPr>
                <w:color w:val="231F20"/>
                <w:spacing w:val="-4"/>
                <w:sz w:val="24"/>
                <w:szCs w:val="24"/>
                <w:lang w:val="en-GB"/>
              </w:rPr>
              <w:t xml:space="preserve">The Contractor shall be fully responsible for </w:t>
            </w:r>
            <w:r w:rsidR="00EE20B4" w:rsidRPr="00703B5B">
              <w:rPr>
                <w:color w:val="231F20"/>
                <w:spacing w:val="-4"/>
                <w:sz w:val="24"/>
                <w:szCs w:val="24"/>
                <w:lang w:val="en-GB"/>
              </w:rPr>
              <w:t>paying</w:t>
            </w:r>
            <w:r w:rsidRPr="00703B5B">
              <w:rPr>
                <w:color w:val="231F20"/>
                <w:spacing w:val="-4"/>
                <w:sz w:val="24"/>
                <w:szCs w:val="24"/>
                <w:lang w:val="en-GB"/>
              </w:rPr>
              <w:t xml:space="preserve"> all taxes, stamp and registration duties, patents</w:t>
            </w:r>
            <w:r w:rsidR="00EE20B4" w:rsidRPr="00703B5B">
              <w:rPr>
                <w:color w:val="231F20"/>
                <w:spacing w:val="-4"/>
                <w:sz w:val="24"/>
                <w:szCs w:val="24"/>
                <w:lang w:val="en-GB"/>
              </w:rPr>
              <w:t>,</w:t>
            </w:r>
            <w:r w:rsidRPr="00703B5B">
              <w:rPr>
                <w:color w:val="231F20"/>
                <w:spacing w:val="-4"/>
                <w:sz w:val="24"/>
                <w:szCs w:val="24"/>
                <w:lang w:val="en-GB"/>
              </w:rPr>
              <w:t xml:space="preserve"> and fees due under this </w:t>
            </w:r>
            <w:r w:rsidR="005E1F12" w:rsidRPr="00703B5B">
              <w:rPr>
                <w:color w:val="231F20"/>
                <w:spacing w:val="-4"/>
                <w:sz w:val="24"/>
                <w:szCs w:val="24"/>
                <w:lang w:val="en-GB"/>
              </w:rPr>
              <w:t>Framework Agreement</w:t>
            </w:r>
            <w:r w:rsidRPr="00703B5B">
              <w:rPr>
                <w:color w:val="231F20"/>
                <w:spacing w:val="-4"/>
                <w:sz w:val="24"/>
                <w:szCs w:val="24"/>
                <w:lang w:val="en-GB"/>
              </w:rPr>
              <w:t xml:space="preserve"> and the contracts concluded </w:t>
            </w:r>
            <w:r w:rsidR="00F27A54" w:rsidRPr="00703B5B">
              <w:rPr>
                <w:color w:val="231F20"/>
                <w:spacing w:val="-4"/>
                <w:sz w:val="24"/>
                <w:szCs w:val="24"/>
                <w:lang w:val="en-GB"/>
              </w:rPr>
              <w:t>under t</w:t>
            </w:r>
            <w:r w:rsidRPr="00703B5B">
              <w:rPr>
                <w:color w:val="231F20"/>
                <w:spacing w:val="-4"/>
                <w:sz w:val="24"/>
                <w:szCs w:val="24"/>
                <w:lang w:val="en-GB"/>
              </w:rPr>
              <w:t xml:space="preserve">his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009F627E" w:rsidRPr="00703B5B">
              <w:rPr>
                <w:color w:val="231F20"/>
                <w:spacing w:val="-4"/>
                <w:sz w:val="24"/>
                <w:szCs w:val="24"/>
                <w:lang w:val="en-GB"/>
              </w:rPr>
              <w:t>It should be noted that ECOWAS, by virtue of the headquarters agreements signed with each of the Member States, is exempt from the payment of all duties and taxes in connection with its acquisitions of goods, services</w:t>
            </w:r>
            <w:r w:rsidR="00EE20B4" w:rsidRPr="00703B5B">
              <w:rPr>
                <w:color w:val="231F20"/>
                <w:spacing w:val="-4"/>
                <w:sz w:val="24"/>
                <w:szCs w:val="24"/>
                <w:lang w:val="en-GB"/>
              </w:rPr>
              <w:t>,</w:t>
            </w:r>
            <w:r w:rsidR="009F627E" w:rsidRPr="00703B5B">
              <w:rPr>
                <w:color w:val="231F20"/>
                <w:spacing w:val="-4"/>
                <w:sz w:val="24"/>
                <w:szCs w:val="24"/>
                <w:lang w:val="en-GB"/>
              </w:rPr>
              <w:t xml:space="preserve"> and works intended for its </w:t>
            </w:r>
            <w:r w:rsidR="00460892" w:rsidRPr="00703B5B">
              <w:rPr>
                <w:color w:val="231F20"/>
                <w:spacing w:val="-4"/>
                <w:sz w:val="24"/>
                <w:szCs w:val="24"/>
                <w:lang w:val="en-GB"/>
              </w:rPr>
              <w:t xml:space="preserve">institutional </w:t>
            </w:r>
            <w:r w:rsidR="009F627E" w:rsidRPr="00703B5B">
              <w:rPr>
                <w:color w:val="231F20"/>
                <w:spacing w:val="-4"/>
                <w:sz w:val="24"/>
                <w:szCs w:val="24"/>
                <w:lang w:val="en-GB"/>
              </w:rPr>
              <w:t xml:space="preserve">needs. </w:t>
            </w:r>
          </w:p>
          <w:p w14:paraId="015C9407" w14:textId="77777777" w:rsidR="00F928F8" w:rsidRPr="00703B5B" w:rsidRDefault="00F928F8" w:rsidP="003D6811">
            <w:pPr>
              <w:spacing w:before="28"/>
              <w:ind w:right="170"/>
              <w:rPr>
                <w:color w:val="231F20"/>
                <w:spacing w:val="-4"/>
                <w:sz w:val="24"/>
                <w:szCs w:val="24"/>
                <w:lang w:val="en-GB"/>
              </w:rPr>
            </w:pPr>
          </w:p>
        </w:tc>
      </w:tr>
      <w:tr w:rsidR="00F928F8" w:rsidRPr="00703B5B" w14:paraId="795E770A" w14:textId="77777777" w:rsidTr="003D6811">
        <w:tc>
          <w:tcPr>
            <w:tcW w:w="2547" w:type="dxa"/>
          </w:tcPr>
          <w:p w14:paraId="512CFDBB" w14:textId="77777777" w:rsidR="00D338EA" w:rsidRPr="00703B5B" w:rsidRDefault="00FF6B71">
            <w:pPr>
              <w:pStyle w:val="Titre4"/>
              <w:jc w:val="left"/>
              <w:rPr>
                <w:b/>
                <w:sz w:val="24"/>
                <w:szCs w:val="24"/>
                <w:lang w:val="en-GB"/>
              </w:rPr>
            </w:pPr>
            <w:bookmarkStart w:id="648" w:name="_Toc519479979"/>
            <w:bookmarkStart w:id="649" w:name="_Toc519481246"/>
            <w:bookmarkStart w:id="650" w:name="_Toc519511404"/>
            <w:r w:rsidRPr="00703B5B">
              <w:rPr>
                <w:b/>
                <w:sz w:val="24"/>
                <w:szCs w:val="24"/>
                <w:lang w:val="en-GB"/>
              </w:rPr>
              <w:t xml:space="preserve">24. </w:t>
            </w:r>
            <w:r w:rsidR="00F928F8" w:rsidRPr="00703B5B">
              <w:rPr>
                <w:b/>
                <w:sz w:val="24"/>
                <w:szCs w:val="24"/>
                <w:lang w:val="en-GB"/>
              </w:rPr>
              <w:t>Disputes</w:t>
            </w:r>
            <w:bookmarkEnd w:id="648"/>
            <w:bookmarkEnd w:id="649"/>
            <w:bookmarkEnd w:id="650"/>
          </w:p>
        </w:tc>
        <w:tc>
          <w:tcPr>
            <w:tcW w:w="6509" w:type="dxa"/>
          </w:tcPr>
          <w:p w14:paraId="460EC2B4" w14:textId="00A352B3" w:rsidR="00D338EA" w:rsidRPr="00703B5B" w:rsidRDefault="00FF6B71">
            <w:pPr>
              <w:numPr>
                <w:ilvl w:val="1"/>
                <w:numId w:val="113"/>
              </w:numPr>
              <w:spacing w:after="200"/>
              <w:ind w:right="-72"/>
              <w:rPr>
                <w:color w:val="231F20"/>
                <w:spacing w:val="-4"/>
                <w:sz w:val="24"/>
                <w:szCs w:val="24"/>
                <w:lang w:val="en-GB"/>
              </w:rPr>
            </w:pPr>
            <w:r w:rsidRPr="00703B5B">
              <w:rPr>
                <w:color w:val="231F20"/>
                <w:spacing w:val="-4"/>
                <w:sz w:val="24"/>
                <w:szCs w:val="24"/>
                <w:lang w:val="en-GB"/>
              </w:rPr>
              <w:t xml:space="preserve">Disputes arising from the performance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are dealt with </w:t>
            </w:r>
            <w:r w:rsidR="00EE20B4" w:rsidRPr="00703B5B">
              <w:rPr>
                <w:color w:val="231F20"/>
                <w:spacing w:val="-4"/>
                <w:sz w:val="24"/>
                <w:szCs w:val="24"/>
                <w:lang w:val="en-GB"/>
              </w:rPr>
              <w:t>following</w:t>
            </w:r>
            <w:r w:rsidRPr="00703B5B">
              <w:rPr>
                <w:color w:val="231F20"/>
                <w:spacing w:val="-4"/>
                <w:sz w:val="24"/>
                <w:szCs w:val="24"/>
                <w:lang w:val="en-GB"/>
              </w:rPr>
              <w:t xml:space="preserve"> the provisions of the GCC applicable to subsequent contracts.</w:t>
            </w:r>
          </w:p>
          <w:p w14:paraId="3F505014" w14:textId="3EF1D918" w:rsidR="00D338EA" w:rsidRPr="00703B5B" w:rsidRDefault="00FF6B71">
            <w:pPr>
              <w:numPr>
                <w:ilvl w:val="1"/>
                <w:numId w:val="113"/>
              </w:numPr>
              <w:spacing w:after="200"/>
              <w:ind w:right="-72"/>
              <w:rPr>
                <w:color w:val="231F20"/>
                <w:spacing w:val="-4"/>
                <w:sz w:val="24"/>
                <w:szCs w:val="24"/>
                <w:lang w:val="en-GB"/>
              </w:rPr>
            </w:pPr>
            <w:r w:rsidRPr="00703B5B">
              <w:rPr>
                <w:color w:val="231F20"/>
                <w:spacing w:val="-4"/>
                <w:sz w:val="24"/>
                <w:szCs w:val="24"/>
                <w:lang w:val="en-GB"/>
              </w:rPr>
              <w:t xml:space="preserve">Disputes arising from the award of subsequent contracts are dealt with </w:t>
            </w:r>
            <w:r w:rsidR="00EE20B4" w:rsidRPr="00703B5B">
              <w:rPr>
                <w:color w:val="231F20"/>
                <w:spacing w:val="-4"/>
                <w:sz w:val="24"/>
                <w:szCs w:val="24"/>
                <w:lang w:val="en-GB"/>
              </w:rPr>
              <w:t>following</w:t>
            </w:r>
            <w:r w:rsidRPr="00703B5B">
              <w:rPr>
                <w:color w:val="231F20"/>
                <w:spacing w:val="-4"/>
                <w:sz w:val="24"/>
                <w:szCs w:val="24"/>
                <w:lang w:val="en-GB"/>
              </w:rPr>
              <w:t xml:space="preserve"> the </w:t>
            </w:r>
            <w:r w:rsidR="001F2A43" w:rsidRPr="00703B5B">
              <w:rPr>
                <w:color w:val="231F20"/>
                <w:spacing w:val="-4"/>
                <w:sz w:val="24"/>
                <w:szCs w:val="24"/>
                <w:lang w:val="en-GB"/>
              </w:rPr>
              <w:t xml:space="preserve">ordinary law of the country of the </w:t>
            </w:r>
            <w:r w:rsidR="00C24F34" w:rsidRPr="00703B5B">
              <w:rPr>
                <w:color w:val="231F20"/>
                <w:spacing w:val="-4"/>
                <w:sz w:val="24"/>
                <w:szCs w:val="24"/>
                <w:lang w:val="en-GB"/>
              </w:rPr>
              <w:t>C</w:t>
            </w:r>
            <w:r w:rsidR="001F2A43" w:rsidRPr="00703B5B">
              <w:rPr>
                <w:color w:val="231F20"/>
                <w:spacing w:val="-4"/>
                <w:sz w:val="24"/>
                <w:szCs w:val="24"/>
                <w:lang w:val="en-GB"/>
              </w:rPr>
              <w:t xml:space="preserve">ontracting </w:t>
            </w:r>
            <w:r w:rsidR="00C24F34" w:rsidRPr="00703B5B">
              <w:rPr>
                <w:color w:val="231F20"/>
                <w:spacing w:val="-4"/>
                <w:sz w:val="24"/>
                <w:szCs w:val="24"/>
                <w:lang w:val="en-GB"/>
              </w:rPr>
              <w:t>A</w:t>
            </w:r>
            <w:r w:rsidR="001F2A43" w:rsidRPr="00703B5B">
              <w:rPr>
                <w:color w:val="231F20"/>
                <w:spacing w:val="-4"/>
                <w:sz w:val="24"/>
                <w:szCs w:val="24"/>
                <w:lang w:val="en-GB"/>
              </w:rPr>
              <w:t>uthority.</w:t>
            </w:r>
          </w:p>
          <w:p w14:paraId="071CDD32" w14:textId="14A83B00" w:rsidR="00D338EA" w:rsidRPr="00703B5B" w:rsidRDefault="00FF6B71">
            <w:pPr>
              <w:numPr>
                <w:ilvl w:val="1"/>
                <w:numId w:val="113"/>
              </w:numPr>
              <w:spacing w:after="200"/>
              <w:ind w:right="-72"/>
              <w:rPr>
                <w:iCs/>
                <w:sz w:val="24"/>
                <w:szCs w:val="24"/>
                <w:lang w:val="en-GB"/>
              </w:rPr>
            </w:pPr>
            <w:r w:rsidRPr="00703B5B">
              <w:rPr>
                <w:color w:val="231F20"/>
                <w:spacing w:val="-4"/>
                <w:sz w:val="24"/>
                <w:szCs w:val="24"/>
                <w:lang w:val="en-GB"/>
              </w:rPr>
              <w:t xml:space="preserve">An arbitration clause may also be included in the </w:t>
            </w:r>
            <w:r w:rsidR="005E1F12" w:rsidRPr="00703B5B">
              <w:rPr>
                <w:color w:val="231F20"/>
                <w:spacing w:val="-4"/>
                <w:sz w:val="24"/>
                <w:szCs w:val="24"/>
                <w:lang w:val="en-GB"/>
              </w:rPr>
              <w:t>Framework Agreement</w:t>
            </w:r>
            <w:r w:rsidRPr="00703B5B">
              <w:rPr>
                <w:iCs/>
                <w:sz w:val="24"/>
                <w:szCs w:val="24"/>
                <w:lang w:val="en-GB"/>
              </w:rPr>
              <w:t>,</w:t>
            </w:r>
            <w:r w:rsidRPr="00703B5B">
              <w:rPr>
                <w:color w:val="231F20"/>
                <w:spacing w:val="-4"/>
                <w:sz w:val="24"/>
                <w:szCs w:val="24"/>
                <w:lang w:val="en-GB"/>
              </w:rPr>
              <w:t xml:space="preserve"> as indicated in the </w:t>
            </w:r>
            <w:r w:rsidR="007C19B0" w:rsidRPr="00703B5B">
              <w:rPr>
                <w:b/>
                <w:bCs/>
                <w:color w:val="231F20"/>
                <w:spacing w:val="-4"/>
                <w:sz w:val="24"/>
                <w:szCs w:val="24"/>
                <w:lang w:val="en-GB"/>
              </w:rPr>
              <w:t>S</w:t>
            </w:r>
            <w:r w:rsidRPr="00703B5B">
              <w:rPr>
                <w:b/>
                <w:color w:val="231F20"/>
                <w:spacing w:val="-4"/>
                <w:sz w:val="24"/>
                <w:szCs w:val="24"/>
                <w:lang w:val="en-GB"/>
              </w:rPr>
              <w:t>Cs</w:t>
            </w:r>
            <w:r w:rsidRPr="00703B5B">
              <w:rPr>
                <w:color w:val="231F20"/>
                <w:spacing w:val="-4"/>
                <w:sz w:val="24"/>
                <w:szCs w:val="24"/>
                <w:lang w:val="en-GB"/>
              </w:rPr>
              <w:t xml:space="preserve">, and the </w:t>
            </w:r>
            <w:r w:rsidRPr="00703B5B">
              <w:rPr>
                <w:b/>
                <w:bCs/>
                <w:color w:val="231F20"/>
                <w:spacing w:val="-4"/>
                <w:sz w:val="24"/>
                <w:szCs w:val="24"/>
                <w:lang w:val="en-GB"/>
              </w:rPr>
              <w:t xml:space="preserve">SCCs </w:t>
            </w:r>
            <w:r w:rsidRPr="00703B5B">
              <w:rPr>
                <w:color w:val="231F20"/>
                <w:spacing w:val="-4"/>
                <w:sz w:val="24"/>
                <w:szCs w:val="24"/>
                <w:lang w:val="en-GB"/>
              </w:rPr>
              <w:t xml:space="preserve">governing the subsequent contracts. </w:t>
            </w:r>
          </w:p>
        </w:tc>
      </w:tr>
      <w:tr w:rsidR="00F928F8" w:rsidRPr="00703B5B" w14:paraId="2BB876D0" w14:textId="77777777" w:rsidTr="003D6811">
        <w:tc>
          <w:tcPr>
            <w:tcW w:w="2547" w:type="dxa"/>
          </w:tcPr>
          <w:p w14:paraId="3809BD75" w14:textId="29C8CC08" w:rsidR="00D338EA" w:rsidRPr="00703B5B" w:rsidRDefault="00FF6B71">
            <w:pPr>
              <w:pStyle w:val="Titre4"/>
              <w:jc w:val="left"/>
              <w:rPr>
                <w:b/>
                <w:sz w:val="24"/>
                <w:szCs w:val="24"/>
                <w:lang w:val="en-GB"/>
              </w:rPr>
            </w:pPr>
            <w:bookmarkStart w:id="651" w:name="_Toc519479980"/>
            <w:bookmarkStart w:id="652" w:name="_Toc519481247"/>
            <w:bookmarkStart w:id="653" w:name="_Toc519511405"/>
            <w:r w:rsidRPr="00703B5B">
              <w:rPr>
                <w:b/>
                <w:sz w:val="24"/>
                <w:szCs w:val="24"/>
                <w:lang w:val="en-GB"/>
              </w:rPr>
              <w:t xml:space="preserve">25. </w:t>
            </w:r>
            <w:r w:rsidR="00F928F8" w:rsidRPr="00703B5B">
              <w:rPr>
                <w:b/>
                <w:sz w:val="24"/>
                <w:szCs w:val="24"/>
                <w:lang w:val="en-GB"/>
              </w:rPr>
              <w:t xml:space="preserve">Applicable </w:t>
            </w:r>
            <w:r w:rsidR="007C19B0" w:rsidRPr="00703B5B">
              <w:rPr>
                <w:b/>
                <w:sz w:val="24"/>
                <w:szCs w:val="24"/>
                <w:lang w:val="en-GB"/>
              </w:rPr>
              <w:t>L</w:t>
            </w:r>
            <w:r w:rsidR="00F928F8" w:rsidRPr="00703B5B">
              <w:rPr>
                <w:b/>
                <w:sz w:val="24"/>
                <w:szCs w:val="24"/>
                <w:lang w:val="en-GB"/>
              </w:rPr>
              <w:t>aw</w:t>
            </w:r>
            <w:bookmarkEnd w:id="651"/>
            <w:bookmarkEnd w:id="652"/>
            <w:bookmarkEnd w:id="653"/>
          </w:p>
        </w:tc>
        <w:tc>
          <w:tcPr>
            <w:tcW w:w="6509" w:type="dxa"/>
          </w:tcPr>
          <w:p w14:paraId="68B61109" w14:textId="7AA7D9FC" w:rsidR="00D338EA" w:rsidRPr="00703B5B" w:rsidRDefault="00FF6B71">
            <w:pPr>
              <w:numPr>
                <w:ilvl w:val="1"/>
                <w:numId w:val="114"/>
              </w:numPr>
              <w:spacing w:after="200"/>
              <w:ind w:right="-72"/>
              <w:rPr>
                <w:color w:val="231F20"/>
                <w:spacing w:val="-4"/>
                <w:sz w:val="24"/>
                <w:szCs w:val="24"/>
                <w:lang w:val="en-GB"/>
              </w:rPr>
            </w:pPr>
            <w:r w:rsidRPr="00703B5B">
              <w:rPr>
                <w:color w:val="231F20"/>
                <w:spacing w:val="-4"/>
                <w:sz w:val="24"/>
                <w:szCs w:val="24"/>
                <w:lang w:val="en-GB"/>
              </w:rPr>
              <w:t xml:space="preserve">The law applicable to the interpretation and performance of this </w:t>
            </w:r>
            <w:r w:rsidR="005E1F12" w:rsidRPr="00703B5B">
              <w:rPr>
                <w:color w:val="231F20"/>
                <w:spacing w:val="-4"/>
                <w:sz w:val="24"/>
                <w:szCs w:val="24"/>
                <w:lang w:val="en-GB"/>
              </w:rPr>
              <w:t>Framework Agreement</w:t>
            </w:r>
            <w:r w:rsidRPr="00703B5B">
              <w:rPr>
                <w:color w:val="231F20"/>
                <w:spacing w:val="-4"/>
                <w:sz w:val="24"/>
                <w:szCs w:val="24"/>
                <w:lang w:val="en-GB"/>
              </w:rPr>
              <w:t xml:space="preserve"> is the law of </w:t>
            </w:r>
            <w:r w:rsidR="001F2A43" w:rsidRPr="00703B5B">
              <w:rPr>
                <w:color w:val="231F20"/>
                <w:spacing w:val="-4"/>
                <w:sz w:val="24"/>
                <w:szCs w:val="24"/>
                <w:lang w:val="en-GB"/>
              </w:rPr>
              <w:t xml:space="preserve">the country of the </w:t>
            </w:r>
            <w:r w:rsidR="007C19B0" w:rsidRPr="00703B5B">
              <w:rPr>
                <w:color w:val="231F20"/>
                <w:spacing w:val="-4"/>
                <w:sz w:val="24"/>
                <w:szCs w:val="24"/>
                <w:lang w:val="en-GB"/>
              </w:rPr>
              <w:t>C</w:t>
            </w:r>
            <w:r w:rsidR="001F2A43" w:rsidRPr="00703B5B">
              <w:rPr>
                <w:color w:val="231F20"/>
                <w:spacing w:val="-4"/>
                <w:sz w:val="24"/>
                <w:szCs w:val="24"/>
                <w:lang w:val="en-GB"/>
              </w:rPr>
              <w:t xml:space="preserve">ontracting </w:t>
            </w:r>
            <w:r w:rsidR="007C19B0" w:rsidRPr="00703B5B">
              <w:rPr>
                <w:color w:val="231F20"/>
                <w:spacing w:val="-4"/>
                <w:sz w:val="24"/>
                <w:szCs w:val="24"/>
                <w:lang w:val="en-GB"/>
              </w:rPr>
              <w:t>A</w:t>
            </w:r>
            <w:r w:rsidR="001F2A43" w:rsidRPr="00703B5B">
              <w:rPr>
                <w:color w:val="231F20"/>
                <w:spacing w:val="-4"/>
                <w:sz w:val="24"/>
                <w:szCs w:val="24"/>
                <w:lang w:val="en-GB"/>
              </w:rPr>
              <w:t>uthority.</w:t>
            </w:r>
          </w:p>
        </w:tc>
      </w:tr>
    </w:tbl>
    <w:p w14:paraId="5EB2DCA8" w14:textId="77777777" w:rsidR="006E54B3" w:rsidRPr="00703B5B" w:rsidRDefault="006E54B3" w:rsidP="00AD57D9">
      <w:pPr>
        <w:spacing w:after="240"/>
        <w:jc w:val="center"/>
        <w:rPr>
          <w:b/>
          <w:bCs/>
          <w:sz w:val="36"/>
          <w:lang w:val="en-GB"/>
        </w:rPr>
        <w:sectPr w:rsidR="006E54B3" w:rsidRPr="00703B5B" w:rsidSect="00B954DC">
          <w:pgSz w:w="11900" w:h="16840"/>
          <w:pgMar w:top="1417" w:right="1417" w:bottom="1417" w:left="1417" w:header="708" w:footer="708" w:gutter="0"/>
          <w:cols w:space="708"/>
          <w:docGrid w:linePitch="360"/>
        </w:sectPr>
      </w:pPr>
    </w:p>
    <w:p w14:paraId="0EC803BC" w14:textId="77777777" w:rsidR="004262AC" w:rsidRPr="00703B5B" w:rsidRDefault="004262AC" w:rsidP="003D6811">
      <w:pPr>
        <w:pStyle w:val="Titre2"/>
        <w:jc w:val="center"/>
        <w:rPr>
          <w:sz w:val="44"/>
          <w:szCs w:val="44"/>
          <w:lang w:val="en-GB"/>
        </w:rPr>
      </w:pPr>
      <w:bookmarkStart w:id="654" w:name="_Toc519511406"/>
    </w:p>
    <w:p w14:paraId="2A43E996" w14:textId="77777777" w:rsidR="004262AC" w:rsidRPr="00703B5B" w:rsidRDefault="004262AC" w:rsidP="003D6811">
      <w:pPr>
        <w:pStyle w:val="Titre2"/>
        <w:jc w:val="center"/>
        <w:rPr>
          <w:sz w:val="44"/>
          <w:szCs w:val="44"/>
          <w:lang w:val="en-GB"/>
        </w:rPr>
      </w:pPr>
    </w:p>
    <w:p w14:paraId="0A64F25E" w14:textId="77777777" w:rsidR="004262AC" w:rsidRPr="00703B5B" w:rsidRDefault="004262AC" w:rsidP="003D6811">
      <w:pPr>
        <w:pStyle w:val="Titre2"/>
        <w:jc w:val="center"/>
        <w:rPr>
          <w:sz w:val="44"/>
          <w:szCs w:val="44"/>
          <w:lang w:val="en-GB"/>
        </w:rPr>
      </w:pPr>
    </w:p>
    <w:p w14:paraId="5DB2AF94" w14:textId="77777777" w:rsidR="004262AC" w:rsidRPr="00703B5B" w:rsidRDefault="004262AC" w:rsidP="003D6811">
      <w:pPr>
        <w:pStyle w:val="Titre2"/>
        <w:jc w:val="center"/>
        <w:rPr>
          <w:sz w:val="44"/>
          <w:szCs w:val="44"/>
          <w:lang w:val="en-GB"/>
        </w:rPr>
      </w:pPr>
    </w:p>
    <w:p w14:paraId="2B0699C8" w14:textId="77777777" w:rsidR="004262AC" w:rsidRPr="00703B5B" w:rsidRDefault="004262AC" w:rsidP="003D6811">
      <w:pPr>
        <w:pStyle w:val="Titre2"/>
        <w:jc w:val="center"/>
        <w:rPr>
          <w:sz w:val="44"/>
          <w:szCs w:val="44"/>
          <w:lang w:val="en-GB"/>
        </w:rPr>
      </w:pPr>
    </w:p>
    <w:p w14:paraId="37465F67" w14:textId="77777777" w:rsidR="004262AC" w:rsidRPr="00703B5B" w:rsidRDefault="004262AC" w:rsidP="003D6811">
      <w:pPr>
        <w:pStyle w:val="Titre2"/>
        <w:jc w:val="center"/>
        <w:rPr>
          <w:sz w:val="44"/>
          <w:szCs w:val="44"/>
          <w:lang w:val="en-GB"/>
        </w:rPr>
      </w:pPr>
    </w:p>
    <w:p w14:paraId="21C6D2C7" w14:textId="77777777" w:rsidR="004262AC" w:rsidRPr="00703B5B" w:rsidRDefault="004262AC" w:rsidP="003D6811">
      <w:pPr>
        <w:pStyle w:val="Titre2"/>
        <w:jc w:val="center"/>
        <w:rPr>
          <w:sz w:val="44"/>
          <w:szCs w:val="44"/>
          <w:lang w:val="en-GB"/>
        </w:rPr>
      </w:pPr>
    </w:p>
    <w:p w14:paraId="6390E665" w14:textId="77777777" w:rsidR="004262AC" w:rsidRPr="00703B5B" w:rsidRDefault="004262AC" w:rsidP="003D6811">
      <w:pPr>
        <w:pStyle w:val="Titre2"/>
        <w:jc w:val="center"/>
        <w:rPr>
          <w:sz w:val="44"/>
          <w:szCs w:val="44"/>
          <w:lang w:val="en-GB"/>
        </w:rPr>
      </w:pPr>
    </w:p>
    <w:p w14:paraId="48E3A32E" w14:textId="77777777" w:rsidR="004262AC" w:rsidRPr="00703B5B" w:rsidRDefault="004262AC" w:rsidP="003D6811">
      <w:pPr>
        <w:pStyle w:val="Titre2"/>
        <w:jc w:val="center"/>
        <w:rPr>
          <w:sz w:val="44"/>
          <w:szCs w:val="44"/>
          <w:lang w:val="en-GB"/>
        </w:rPr>
      </w:pPr>
    </w:p>
    <w:p w14:paraId="5FF80A87" w14:textId="77777777" w:rsidR="004262AC" w:rsidRPr="00703B5B" w:rsidRDefault="004262AC" w:rsidP="003D6811">
      <w:pPr>
        <w:pStyle w:val="Titre2"/>
        <w:jc w:val="center"/>
        <w:rPr>
          <w:sz w:val="44"/>
          <w:szCs w:val="44"/>
          <w:lang w:val="en-GB"/>
        </w:rPr>
      </w:pPr>
    </w:p>
    <w:p w14:paraId="49B8CFAF" w14:textId="77777777" w:rsidR="004262AC" w:rsidRPr="00703B5B" w:rsidRDefault="004262AC" w:rsidP="003D6811">
      <w:pPr>
        <w:pStyle w:val="Titre2"/>
        <w:jc w:val="center"/>
        <w:rPr>
          <w:sz w:val="44"/>
          <w:szCs w:val="44"/>
          <w:lang w:val="en-GB"/>
        </w:rPr>
      </w:pPr>
    </w:p>
    <w:p w14:paraId="520442F7" w14:textId="77777777" w:rsidR="004262AC" w:rsidRPr="00703B5B" w:rsidRDefault="004262AC" w:rsidP="003D6811">
      <w:pPr>
        <w:pStyle w:val="Titre2"/>
        <w:jc w:val="center"/>
        <w:rPr>
          <w:sz w:val="44"/>
          <w:szCs w:val="44"/>
          <w:lang w:val="en-GB"/>
        </w:rPr>
      </w:pPr>
    </w:p>
    <w:p w14:paraId="0889E822" w14:textId="77777777" w:rsidR="004262AC" w:rsidRPr="00703B5B" w:rsidRDefault="004262AC" w:rsidP="003D6811">
      <w:pPr>
        <w:pStyle w:val="Titre2"/>
        <w:jc w:val="center"/>
        <w:rPr>
          <w:sz w:val="44"/>
          <w:szCs w:val="44"/>
          <w:lang w:val="en-GB"/>
        </w:rPr>
      </w:pPr>
    </w:p>
    <w:p w14:paraId="2D9B1122" w14:textId="38FA2FB5" w:rsidR="00D338EA" w:rsidRPr="00703B5B" w:rsidRDefault="00FF6B71">
      <w:pPr>
        <w:pStyle w:val="Titre2"/>
        <w:jc w:val="center"/>
        <w:rPr>
          <w:sz w:val="44"/>
          <w:szCs w:val="44"/>
          <w:lang w:val="en-GB"/>
        </w:rPr>
      </w:pPr>
      <w:r w:rsidRPr="00703B5B">
        <w:rPr>
          <w:sz w:val="44"/>
          <w:szCs w:val="44"/>
          <w:lang w:val="en-GB"/>
        </w:rPr>
        <w:t>Section VI. S</w:t>
      </w:r>
      <w:r w:rsidR="00D671EA" w:rsidRPr="00703B5B">
        <w:rPr>
          <w:sz w:val="44"/>
          <w:szCs w:val="44"/>
          <w:lang w:val="en-GB"/>
        </w:rPr>
        <w:t xml:space="preserve">chedule of Specific Clauses </w:t>
      </w:r>
      <w:r w:rsidRPr="00703B5B">
        <w:rPr>
          <w:sz w:val="44"/>
          <w:szCs w:val="44"/>
          <w:lang w:val="en-GB"/>
        </w:rPr>
        <w:t>(S</w:t>
      </w:r>
      <w:r w:rsidR="00D671EA" w:rsidRPr="00703B5B">
        <w:rPr>
          <w:sz w:val="44"/>
          <w:szCs w:val="44"/>
          <w:lang w:val="en-GB"/>
        </w:rPr>
        <w:t>S</w:t>
      </w:r>
      <w:r w:rsidRPr="00703B5B">
        <w:rPr>
          <w:sz w:val="44"/>
          <w:szCs w:val="44"/>
          <w:lang w:val="en-GB"/>
        </w:rPr>
        <w:t>C</w:t>
      </w:r>
      <w:r w:rsidR="00EA0B8C" w:rsidRPr="00703B5B">
        <w:rPr>
          <w:sz w:val="44"/>
          <w:szCs w:val="44"/>
          <w:lang w:val="en-GB"/>
        </w:rPr>
        <w:t>s</w:t>
      </w:r>
      <w:r w:rsidRPr="00703B5B">
        <w:rPr>
          <w:sz w:val="44"/>
          <w:szCs w:val="44"/>
          <w:lang w:val="en-GB"/>
        </w:rPr>
        <w:t xml:space="preserve">) </w:t>
      </w:r>
      <w:bookmarkEnd w:id="654"/>
    </w:p>
    <w:p w14:paraId="30ED0258" w14:textId="77777777" w:rsidR="006E54B3" w:rsidRPr="00703B5B" w:rsidRDefault="006E54B3">
      <w:pPr>
        <w:rPr>
          <w:b/>
          <w:sz w:val="44"/>
          <w:lang w:val="en-GB"/>
        </w:rPr>
      </w:pPr>
      <w:r w:rsidRPr="00703B5B">
        <w:rPr>
          <w:lang w:val="en-GB"/>
        </w:rPr>
        <w:br w:type="page"/>
      </w:r>
    </w:p>
    <w:p w14:paraId="0F7FBE44" w14:textId="40EFAEB1" w:rsidR="00D338EA" w:rsidRPr="00703B5B" w:rsidRDefault="00FF6B71">
      <w:pPr>
        <w:jc w:val="center"/>
        <w:rPr>
          <w:b/>
          <w:sz w:val="32"/>
          <w:szCs w:val="32"/>
          <w:lang w:val="en-GB"/>
        </w:rPr>
      </w:pPr>
      <w:r w:rsidRPr="00703B5B">
        <w:rPr>
          <w:b/>
          <w:sz w:val="32"/>
          <w:szCs w:val="32"/>
          <w:lang w:val="en-GB"/>
        </w:rPr>
        <w:t>S</w:t>
      </w:r>
      <w:r w:rsidR="00EA0B8C" w:rsidRPr="00703B5B">
        <w:rPr>
          <w:b/>
          <w:sz w:val="32"/>
          <w:szCs w:val="32"/>
          <w:lang w:val="en-GB"/>
        </w:rPr>
        <w:t xml:space="preserve">chedule of Specific Clauses </w:t>
      </w:r>
    </w:p>
    <w:p w14:paraId="32B2F771" w14:textId="77777777" w:rsidR="006E54B3" w:rsidRPr="00703B5B" w:rsidRDefault="006E54B3" w:rsidP="006E54B3">
      <w:pPr>
        <w:jc w:val="center"/>
        <w:rPr>
          <w:lang w:val="en-GB"/>
        </w:rPr>
      </w:pPr>
    </w:p>
    <w:tbl>
      <w:tblPr>
        <w:tblStyle w:val="Grilledutableau"/>
        <w:tblW w:w="0" w:type="auto"/>
        <w:tblLook w:val="04A0" w:firstRow="1" w:lastRow="0" w:firstColumn="1" w:lastColumn="0" w:noHBand="0" w:noVBand="1"/>
      </w:tblPr>
      <w:tblGrid>
        <w:gridCol w:w="2547"/>
        <w:gridCol w:w="6509"/>
      </w:tblGrid>
      <w:tr w:rsidR="006E54B3" w:rsidRPr="00703B5B" w14:paraId="0E4D3264" w14:textId="77777777" w:rsidTr="003D6811">
        <w:tc>
          <w:tcPr>
            <w:tcW w:w="9056" w:type="dxa"/>
            <w:gridSpan w:val="2"/>
            <w:tcBorders>
              <w:top w:val="nil"/>
              <w:left w:val="nil"/>
              <w:right w:val="nil"/>
            </w:tcBorders>
          </w:tcPr>
          <w:p w14:paraId="16CB817F" w14:textId="45E3FFFF" w:rsidR="00D338EA" w:rsidRPr="00703B5B" w:rsidRDefault="00FF6B71">
            <w:pPr>
              <w:pStyle w:val="Pieddepage"/>
              <w:spacing w:after="200"/>
              <w:rPr>
                <w:sz w:val="24"/>
                <w:szCs w:val="24"/>
                <w:lang w:val="en-GB"/>
              </w:rPr>
            </w:pPr>
            <w:r w:rsidRPr="00703B5B">
              <w:rPr>
                <w:sz w:val="24"/>
                <w:szCs w:val="24"/>
                <w:lang w:val="en-GB"/>
              </w:rPr>
              <w:t>The Spe</w:t>
            </w:r>
            <w:r w:rsidR="00EA0B8C" w:rsidRPr="00703B5B">
              <w:rPr>
                <w:sz w:val="24"/>
                <w:szCs w:val="24"/>
                <w:lang w:val="en-GB"/>
              </w:rPr>
              <w:t xml:space="preserve">cific </w:t>
            </w:r>
            <w:r w:rsidRPr="00703B5B">
              <w:rPr>
                <w:sz w:val="24"/>
                <w:szCs w:val="24"/>
                <w:lang w:val="en-GB"/>
              </w:rPr>
              <w:t xml:space="preserve">Clauses (SC) </w:t>
            </w:r>
            <w:r w:rsidR="00EA0B8C" w:rsidRPr="00703B5B">
              <w:rPr>
                <w:sz w:val="24"/>
                <w:szCs w:val="24"/>
                <w:lang w:val="en-GB"/>
              </w:rPr>
              <w:t>clarify</w:t>
            </w:r>
            <w:r w:rsidRPr="00703B5B">
              <w:rPr>
                <w:sz w:val="24"/>
                <w:szCs w:val="24"/>
                <w:lang w:val="en-GB"/>
              </w:rPr>
              <w:t xml:space="preserve"> the General Clauses (GC). In the event of any </w:t>
            </w:r>
            <w:r w:rsidR="00B40BC5" w:rsidRPr="00703B5B">
              <w:rPr>
                <w:sz w:val="24"/>
                <w:szCs w:val="24"/>
                <w:lang w:val="en-GB"/>
              </w:rPr>
              <w:t>disagreement</w:t>
            </w:r>
            <w:r w:rsidRPr="00703B5B">
              <w:rPr>
                <w:sz w:val="24"/>
                <w:szCs w:val="24"/>
                <w:lang w:val="en-GB"/>
              </w:rPr>
              <w:t xml:space="preserve">, the clauses below shall </w:t>
            </w:r>
            <w:r w:rsidRPr="00703B5B">
              <w:rPr>
                <w:sz w:val="24"/>
                <w:szCs w:val="24"/>
                <w:lang w:val="en-GB"/>
              </w:rPr>
              <w:noBreakHyphen/>
              <w:t>prevail over the clauses of the GC.</w:t>
            </w:r>
          </w:p>
          <w:p w14:paraId="183397A4" w14:textId="34EDAE63" w:rsidR="00D338EA" w:rsidRPr="00703B5B" w:rsidRDefault="00FF6B71">
            <w:pPr>
              <w:spacing w:before="120" w:after="120"/>
              <w:rPr>
                <w:color w:val="231F20"/>
                <w:spacing w:val="-4"/>
                <w:sz w:val="24"/>
                <w:szCs w:val="24"/>
                <w:lang w:val="en-GB"/>
              </w:rPr>
            </w:pPr>
            <w:r w:rsidRPr="00703B5B">
              <w:rPr>
                <w:i/>
                <w:iCs/>
                <w:sz w:val="24"/>
                <w:szCs w:val="24"/>
                <w:lang w:val="en-GB"/>
              </w:rPr>
              <w:t xml:space="preserve">[The Contracting Authority selects and inserts the appropriate text using the examples provided below or </w:t>
            </w:r>
            <w:r w:rsidR="00B40BC5" w:rsidRPr="00703B5B">
              <w:rPr>
                <w:i/>
                <w:iCs/>
                <w:sz w:val="24"/>
                <w:szCs w:val="24"/>
                <w:lang w:val="en-GB"/>
              </w:rPr>
              <w:t xml:space="preserve">an </w:t>
            </w:r>
            <w:r w:rsidRPr="00703B5B">
              <w:rPr>
                <w:i/>
                <w:iCs/>
                <w:sz w:val="24"/>
                <w:szCs w:val="24"/>
                <w:lang w:val="en-GB"/>
              </w:rPr>
              <w:t>acceptable alternative text; and deletes text in italics].</w:t>
            </w:r>
          </w:p>
        </w:tc>
      </w:tr>
      <w:tr w:rsidR="006E54B3" w:rsidRPr="00703B5B" w14:paraId="1A5FBD93" w14:textId="77777777" w:rsidTr="003D6811">
        <w:tc>
          <w:tcPr>
            <w:tcW w:w="2547" w:type="dxa"/>
          </w:tcPr>
          <w:p w14:paraId="4292E891" w14:textId="77777777" w:rsidR="00D338EA" w:rsidRPr="00703B5B" w:rsidRDefault="00FF6B71">
            <w:pPr>
              <w:jc w:val="left"/>
              <w:rPr>
                <w:b/>
                <w:sz w:val="24"/>
                <w:szCs w:val="24"/>
                <w:lang w:val="en-GB"/>
              </w:rPr>
            </w:pPr>
            <w:r w:rsidRPr="00703B5B">
              <w:rPr>
                <w:b/>
                <w:sz w:val="24"/>
                <w:szCs w:val="24"/>
                <w:lang w:val="en-GB"/>
              </w:rPr>
              <w:t xml:space="preserve">GC 2 </w:t>
            </w:r>
            <w:r w:rsidRPr="00703B5B">
              <w:rPr>
                <w:b/>
                <w:sz w:val="24"/>
                <w:szCs w:val="24"/>
                <w:lang w:val="en-GB"/>
              </w:rPr>
              <w:br/>
              <w:t>"Contractors</w:t>
            </w:r>
          </w:p>
        </w:tc>
        <w:tc>
          <w:tcPr>
            <w:tcW w:w="6509" w:type="dxa"/>
          </w:tcPr>
          <w:p w14:paraId="18F0CC09" w14:textId="146293CF" w:rsidR="00D338EA" w:rsidRPr="00703B5B" w:rsidRDefault="00FF6B71">
            <w:pPr>
              <w:spacing w:before="120" w:after="120"/>
              <w:ind w:left="170" w:right="170"/>
              <w:rPr>
                <w:color w:val="231F20"/>
                <w:spacing w:val="-4"/>
                <w:sz w:val="24"/>
                <w:szCs w:val="24"/>
                <w:lang w:val="en-GB"/>
              </w:rPr>
            </w:pPr>
            <w:r w:rsidRPr="00703B5B">
              <w:rPr>
                <w:color w:val="231F20"/>
                <w:spacing w:val="-4"/>
                <w:sz w:val="24"/>
                <w:szCs w:val="24"/>
                <w:lang w:val="en-GB"/>
              </w:rPr>
              <w:t xml:space="preserve">This </w:t>
            </w:r>
            <w:r w:rsidR="005E1F12" w:rsidRPr="00703B5B">
              <w:rPr>
                <w:color w:val="231F20"/>
                <w:spacing w:val="-4"/>
                <w:sz w:val="24"/>
                <w:szCs w:val="24"/>
                <w:lang w:val="en-GB"/>
              </w:rPr>
              <w:t>Framework Agreement</w:t>
            </w:r>
            <w:r w:rsidRPr="00703B5B">
              <w:rPr>
                <w:color w:val="231F20"/>
                <w:spacing w:val="-4"/>
                <w:sz w:val="24"/>
                <w:szCs w:val="24"/>
                <w:lang w:val="en-GB"/>
              </w:rPr>
              <w:t xml:space="preserve"> is concluded </w:t>
            </w:r>
            <w:r w:rsidR="00B40BC5" w:rsidRPr="00703B5B">
              <w:rPr>
                <w:color w:val="231F20"/>
                <w:spacing w:val="-4"/>
                <w:sz w:val="24"/>
                <w:szCs w:val="24"/>
                <w:lang w:val="en-GB"/>
              </w:rPr>
              <w:t>between:</w:t>
            </w:r>
            <w:r w:rsidRPr="00703B5B">
              <w:rPr>
                <w:color w:val="231F20"/>
                <w:spacing w:val="-4"/>
                <w:sz w:val="24"/>
                <w:szCs w:val="24"/>
                <w:lang w:val="en-GB"/>
              </w:rPr>
              <w:t xml:space="preserve"> </w:t>
            </w:r>
          </w:p>
          <w:p w14:paraId="68D02213" w14:textId="77777777" w:rsidR="00D338EA" w:rsidRPr="00703B5B" w:rsidRDefault="00FF6B71">
            <w:pPr>
              <w:spacing w:after="200"/>
              <w:ind w:left="720"/>
              <w:rPr>
                <w:sz w:val="24"/>
                <w:szCs w:val="24"/>
                <w:lang w:val="en-GB"/>
              </w:rPr>
            </w:pPr>
            <w:r w:rsidRPr="00703B5B">
              <w:rPr>
                <w:sz w:val="24"/>
                <w:szCs w:val="24"/>
                <w:lang w:val="en-GB"/>
              </w:rPr>
              <w:t xml:space="preserve">(1) </w:t>
            </w:r>
            <w:r w:rsidRPr="00703B5B">
              <w:rPr>
                <w:i/>
                <w:iCs/>
                <w:sz w:val="24"/>
                <w:szCs w:val="24"/>
                <w:lang w:val="en-GB"/>
              </w:rPr>
              <w:t xml:space="preserve">[insert full legal name of Contracting Authority] </w:t>
            </w:r>
            <w:r w:rsidRPr="00703B5B">
              <w:rPr>
                <w:sz w:val="24"/>
                <w:szCs w:val="24"/>
                <w:lang w:val="en-GB"/>
              </w:rPr>
              <w:t xml:space="preserve">________ </w:t>
            </w:r>
            <w:r w:rsidRPr="00703B5B">
              <w:rPr>
                <w:i/>
                <w:iCs/>
                <w:sz w:val="24"/>
                <w:szCs w:val="24"/>
                <w:lang w:val="en-GB"/>
              </w:rPr>
              <w:t xml:space="preserve">from [insert full address of Contracting Authority] </w:t>
            </w:r>
            <w:r w:rsidRPr="00703B5B">
              <w:rPr>
                <w:sz w:val="24"/>
                <w:szCs w:val="24"/>
                <w:lang w:val="en-GB"/>
              </w:rPr>
              <w:t xml:space="preserve">____________, and </w:t>
            </w:r>
          </w:p>
          <w:p w14:paraId="13B82492" w14:textId="563734E2" w:rsidR="00D338EA" w:rsidRPr="00703B5B" w:rsidRDefault="00FF6B71">
            <w:pPr>
              <w:spacing w:after="200"/>
              <w:ind w:left="720"/>
              <w:rPr>
                <w:sz w:val="24"/>
                <w:szCs w:val="24"/>
                <w:lang w:val="en-GB"/>
              </w:rPr>
            </w:pPr>
            <w:r w:rsidRPr="00703B5B">
              <w:rPr>
                <w:sz w:val="24"/>
                <w:szCs w:val="24"/>
                <w:lang w:val="en-GB"/>
              </w:rPr>
              <w:t xml:space="preserve">(2) </w:t>
            </w:r>
            <w:r w:rsidRPr="00703B5B">
              <w:rPr>
                <w:i/>
                <w:iCs/>
                <w:sz w:val="24"/>
                <w:szCs w:val="24"/>
                <w:lang w:val="en-GB"/>
              </w:rPr>
              <w:t xml:space="preserve">[insert full legal name of </w:t>
            </w:r>
            <w:r w:rsidR="00B40BC5" w:rsidRPr="00703B5B">
              <w:rPr>
                <w:i/>
                <w:iCs/>
                <w:sz w:val="24"/>
                <w:szCs w:val="24"/>
                <w:lang w:val="en-GB"/>
              </w:rPr>
              <w:t>Holder</w:t>
            </w:r>
            <w:r w:rsidRPr="00703B5B">
              <w:rPr>
                <w:i/>
                <w:iCs/>
                <w:sz w:val="24"/>
                <w:szCs w:val="24"/>
                <w:lang w:val="en-GB"/>
              </w:rPr>
              <w:t xml:space="preserve">] </w:t>
            </w:r>
            <w:r w:rsidRPr="00703B5B">
              <w:rPr>
                <w:sz w:val="24"/>
                <w:szCs w:val="24"/>
                <w:lang w:val="en-GB"/>
              </w:rPr>
              <w:t xml:space="preserve">___________ from </w:t>
            </w:r>
            <w:r w:rsidRPr="00703B5B">
              <w:rPr>
                <w:i/>
                <w:iCs/>
                <w:sz w:val="24"/>
                <w:szCs w:val="24"/>
                <w:lang w:val="en-GB"/>
              </w:rPr>
              <w:t xml:space="preserve">[insert full address of </w:t>
            </w:r>
            <w:r w:rsidR="00B40BC5" w:rsidRPr="00703B5B">
              <w:rPr>
                <w:i/>
                <w:iCs/>
                <w:sz w:val="24"/>
                <w:szCs w:val="24"/>
                <w:lang w:val="en-GB"/>
              </w:rPr>
              <w:t>Holder</w:t>
            </w:r>
            <w:r w:rsidRPr="00703B5B">
              <w:rPr>
                <w:i/>
                <w:iCs/>
                <w:sz w:val="24"/>
                <w:szCs w:val="24"/>
                <w:lang w:val="en-GB"/>
              </w:rPr>
              <w:t xml:space="preserve">] </w:t>
            </w:r>
            <w:r w:rsidRPr="00703B5B">
              <w:rPr>
                <w:sz w:val="24"/>
                <w:szCs w:val="24"/>
                <w:lang w:val="en-GB"/>
              </w:rPr>
              <w:t xml:space="preserve">______________. </w:t>
            </w:r>
          </w:p>
        </w:tc>
      </w:tr>
      <w:tr w:rsidR="006E54B3" w:rsidRPr="00703B5B" w14:paraId="4E70A88A" w14:textId="77777777" w:rsidTr="003D6811">
        <w:tc>
          <w:tcPr>
            <w:tcW w:w="2547" w:type="dxa"/>
          </w:tcPr>
          <w:p w14:paraId="65F85D48" w14:textId="2C289A88" w:rsidR="00D338EA" w:rsidRPr="00703B5B" w:rsidRDefault="00FF6B71">
            <w:pPr>
              <w:jc w:val="left"/>
              <w:rPr>
                <w:b/>
                <w:sz w:val="24"/>
                <w:szCs w:val="24"/>
                <w:lang w:val="en-GB"/>
              </w:rPr>
            </w:pPr>
            <w:r w:rsidRPr="00703B5B">
              <w:rPr>
                <w:b/>
                <w:sz w:val="24"/>
                <w:szCs w:val="24"/>
                <w:lang w:val="en-GB"/>
              </w:rPr>
              <w:t>G</w:t>
            </w:r>
            <w:r w:rsidR="00B40BC5" w:rsidRPr="00703B5B">
              <w:rPr>
                <w:b/>
                <w:sz w:val="24"/>
                <w:szCs w:val="24"/>
                <w:lang w:val="en-GB"/>
              </w:rPr>
              <w:t>C</w:t>
            </w:r>
            <w:r w:rsidRPr="00703B5B">
              <w:rPr>
                <w:b/>
                <w:sz w:val="24"/>
                <w:szCs w:val="24"/>
                <w:lang w:val="en-GB"/>
              </w:rPr>
              <w:t xml:space="preserve"> 4</w:t>
            </w:r>
          </w:p>
          <w:p w14:paraId="041F8BCB" w14:textId="24CD1809" w:rsidR="00D338EA" w:rsidRPr="00703B5B" w:rsidRDefault="00FF6B71">
            <w:pPr>
              <w:jc w:val="left"/>
              <w:rPr>
                <w:b/>
                <w:sz w:val="24"/>
                <w:szCs w:val="24"/>
                <w:lang w:val="en-GB"/>
              </w:rPr>
            </w:pPr>
            <w:r w:rsidRPr="00703B5B">
              <w:rPr>
                <w:b/>
                <w:sz w:val="24"/>
                <w:szCs w:val="24"/>
                <w:lang w:val="en-GB"/>
              </w:rPr>
              <w:t xml:space="preserve">"Entry into force of the </w:t>
            </w:r>
            <w:r w:rsidR="005E1F12" w:rsidRPr="00703B5B">
              <w:rPr>
                <w:b/>
                <w:sz w:val="24"/>
                <w:szCs w:val="24"/>
                <w:lang w:val="en-GB"/>
              </w:rPr>
              <w:t>Framework Agreement</w:t>
            </w:r>
          </w:p>
        </w:tc>
        <w:tc>
          <w:tcPr>
            <w:tcW w:w="6509" w:type="dxa"/>
            <w:tcBorders>
              <w:bottom w:val="single" w:sz="4" w:space="0" w:color="auto"/>
            </w:tcBorders>
          </w:tcPr>
          <w:p w14:paraId="4942AF28" w14:textId="6B1FCEB5" w:rsidR="00D338EA" w:rsidRPr="00703B5B" w:rsidRDefault="00FF6B71">
            <w:pPr>
              <w:ind w:right="-72"/>
              <w:rPr>
                <w:i/>
                <w:color w:val="231F20"/>
                <w:spacing w:val="-4"/>
                <w:sz w:val="24"/>
                <w:szCs w:val="24"/>
                <w:lang w:val="en-GB"/>
              </w:rPr>
            </w:pP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002454EB" w:rsidRPr="00703B5B">
              <w:rPr>
                <w:color w:val="231F20"/>
                <w:spacing w:val="-4"/>
                <w:sz w:val="24"/>
                <w:szCs w:val="24"/>
                <w:lang w:val="en-GB"/>
              </w:rPr>
              <w:t>’</w:t>
            </w:r>
            <w:r w:rsidR="00EE20B4" w:rsidRPr="00703B5B">
              <w:rPr>
                <w:color w:val="231F20"/>
                <w:spacing w:val="-4"/>
                <w:sz w:val="24"/>
                <w:szCs w:val="24"/>
                <w:lang w:val="en-GB"/>
              </w:rPr>
              <w:t>s date of entry into force</w:t>
            </w:r>
            <w:r w:rsidRPr="00703B5B">
              <w:rPr>
                <w:color w:val="231F20"/>
                <w:spacing w:val="-4"/>
                <w:sz w:val="24"/>
                <w:szCs w:val="24"/>
                <w:lang w:val="en-GB"/>
              </w:rPr>
              <w:t xml:space="preserve"> is </w:t>
            </w:r>
            <w:r w:rsidRPr="00703B5B">
              <w:rPr>
                <w:i/>
                <w:color w:val="231F20"/>
                <w:spacing w:val="-4"/>
                <w:sz w:val="24"/>
                <w:szCs w:val="24"/>
                <w:lang w:val="en-GB"/>
              </w:rPr>
              <w:t>[date].</w:t>
            </w:r>
          </w:p>
          <w:p w14:paraId="1E466527" w14:textId="3E49F3DC" w:rsidR="00D338EA" w:rsidRPr="00703B5B" w:rsidRDefault="00FF6B71">
            <w:pPr>
              <w:rPr>
                <w:i/>
                <w:color w:val="231F20"/>
                <w:spacing w:val="-4"/>
                <w:sz w:val="24"/>
                <w:szCs w:val="24"/>
                <w:lang w:val="en-GB"/>
              </w:rPr>
            </w:pPr>
            <w:r w:rsidRPr="00703B5B">
              <w:rPr>
                <w:i/>
                <w:color w:val="231F20"/>
                <w:spacing w:val="-4"/>
                <w:sz w:val="24"/>
                <w:szCs w:val="24"/>
                <w:lang w:val="en-GB"/>
              </w:rPr>
              <w:t xml:space="preserve">[If the </w:t>
            </w:r>
            <w:r w:rsidR="005E1F12" w:rsidRPr="00703B5B">
              <w:rPr>
                <w:i/>
                <w:color w:val="231F20"/>
                <w:spacing w:val="-4"/>
                <w:sz w:val="24"/>
                <w:szCs w:val="24"/>
                <w:lang w:val="en-GB"/>
              </w:rPr>
              <w:t>Framework Agreement</w:t>
            </w:r>
            <w:r w:rsidRPr="00703B5B">
              <w:rPr>
                <w:i/>
                <w:color w:val="231F20"/>
                <w:spacing w:val="-4"/>
                <w:sz w:val="24"/>
                <w:szCs w:val="24"/>
                <w:lang w:val="en-GB"/>
              </w:rPr>
              <w:t xml:space="preserve"> enters into force on the date on which it has been notified to the </w:t>
            </w:r>
            <w:r w:rsidR="00B40BC5" w:rsidRPr="00703B5B">
              <w:rPr>
                <w:i/>
                <w:color w:val="231F20"/>
                <w:spacing w:val="-4"/>
                <w:sz w:val="24"/>
                <w:szCs w:val="24"/>
                <w:lang w:val="en-GB"/>
              </w:rPr>
              <w:t>Holder</w:t>
            </w:r>
            <w:r w:rsidR="004262AC" w:rsidRPr="00703B5B">
              <w:rPr>
                <w:i/>
                <w:color w:val="231F20"/>
                <w:spacing w:val="-4"/>
                <w:sz w:val="24"/>
                <w:szCs w:val="24"/>
                <w:lang w:val="en-GB"/>
              </w:rPr>
              <w:t xml:space="preserve">, </w:t>
            </w:r>
            <w:r w:rsidRPr="00703B5B">
              <w:rPr>
                <w:i/>
                <w:color w:val="231F20"/>
                <w:spacing w:val="-4"/>
                <w:sz w:val="24"/>
                <w:szCs w:val="24"/>
                <w:lang w:val="en-GB"/>
              </w:rPr>
              <w:t xml:space="preserve">this Clause must be deleted from the </w:t>
            </w:r>
            <w:r w:rsidR="00B40BC5" w:rsidRPr="00703B5B">
              <w:rPr>
                <w:i/>
                <w:color w:val="231F20"/>
                <w:spacing w:val="-4"/>
                <w:sz w:val="24"/>
                <w:szCs w:val="24"/>
                <w:lang w:val="en-GB"/>
              </w:rPr>
              <w:t>SCs</w:t>
            </w:r>
            <w:r w:rsidRPr="00703B5B">
              <w:rPr>
                <w:i/>
                <w:color w:val="231F20"/>
                <w:spacing w:val="-4"/>
                <w:sz w:val="24"/>
                <w:szCs w:val="24"/>
                <w:lang w:val="en-GB"/>
              </w:rPr>
              <w:t>].</w:t>
            </w:r>
          </w:p>
          <w:p w14:paraId="0DA357EC" w14:textId="77777777" w:rsidR="006E54B3" w:rsidRPr="00703B5B" w:rsidRDefault="006E54B3" w:rsidP="003D6811">
            <w:pPr>
              <w:rPr>
                <w:color w:val="231F20"/>
                <w:spacing w:val="-4"/>
                <w:sz w:val="24"/>
                <w:szCs w:val="24"/>
                <w:lang w:val="en-GB"/>
              </w:rPr>
            </w:pPr>
          </w:p>
        </w:tc>
      </w:tr>
      <w:tr w:rsidR="006E54B3" w:rsidRPr="00703B5B" w14:paraId="51D4F206" w14:textId="77777777" w:rsidTr="003D6811">
        <w:tc>
          <w:tcPr>
            <w:tcW w:w="2547" w:type="dxa"/>
            <w:vMerge w:val="restart"/>
          </w:tcPr>
          <w:p w14:paraId="52FE8BA0" w14:textId="6CB20745" w:rsidR="00D338EA" w:rsidRPr="00703B5B" w:rsidRDefault="00FF6B71">
            <w:pPr>
              <w:jc w:val="left"/>
              <w:rPr>
                <w:b/>
                <w:sz w:val="24"/>
                <w:szCs w:val="24"/>
                <w:lang w:val="en-GB"/>
              </w:rPr>
            </w:pPr>
            <w:r w:rsidRPr="00703B5B">
              <w:rPr>
                <w:b/>
                <w:sz w:val="24"/>
                <w:szCs w:val="24"/>
                <w:lang w:val="en-GB"/>
              </w:rPr>
              <w:t>G</w:t>
            </w:r>
            <w:r w:rsidR="00B40BC5" w:rsidRPr="00703B5B">
              <w:rPr>
                <w:b/>
                <w:sz w:val="24"/>
                <w:szCs w:val="24"/>
                <w:lang w:val="en-GB"/>
              </w:rPr>
              <w:t>C</w:t>
            </w:r>
            <w:r w:rsidRPr="00703B5B">
              <w:rPr>
                <w:b/>
                <w:sz w:val="24"/>
                <w:szCs w:val="24"/>
                <w:lang w:val="en-GB"/>
              </w:rPr>
              <w:t xml:space="preserve"> 5</w:t>
            </w:r>
          </w:p>
          <w:p w14:paraId="0A3F5CA2" w14:textId="1396D62C" w:rsidR="00D338EA" w:rsidRPr="00703B5B" w:rsidRDefault="00FF6B71">
            <w:pPr>
              <w:jc w:val="left"/>
              <w:rPr>
                <w:b/>
                <w:sz w:val="24"/>
                <w:szCs w:val="24"/>
                <w:lang w:val="en-GB"/>
              </w:rPr>
            </w:pPr>
            <w:r w:rsidRPr="00703B5B">
              <w:rPr>
                <w:b/>
                <w:sz w:val="24"/>
                <w:szCs w:val="24"/>
                <w:lang w:val="en-GB"/>
              </w:rPr>
              <w:t xml:space="preserve">"Subject of the </w:t>
            </w:r>
            <w:r w:rsidR="005E1F12" w:rsidRPr="00703B5B">
              <w:rPr>
                <w:b/>
                <w:sz w:val="24"/>
                <w:szCs w:val="24"/>
                <w:lang w:val="en-GB"/>
              </w:rPr>
              <w:t>Framework Agreement</w:t>
            </w:r>
            <w:r w:rsidRPr="00703B5B">
              <w:rPr>
                <w:b/>
                <w:sz w:val="24"/>
                <w:szCs w:val="24"/>
                <w:lang w:val="en-GB"/>
              </w:rPr>
              <w:t xml:space="preserve"> and contracts concluded </w:t>
            </w:r>
            <w:r w:rsidR="00A748C8" w:rsidRPr="00703B5B">
              <w:rPr>
                <w:b/>
                <w:sz w:val="24"/>
                <w:szCs w:val="24"/>
                <w:lang w:val="en-GB"/>
              </w:rPr>
              <w:t xml:space="preserve">under </w:t>
            </w:r>
            <w:r w:rsidRPr="00703B5B">
              <w:rPr>
                <w:b/>
                <w:sz w:val="24"/>
                <w:szCs w:val="24"/>
                <w:lang w:val="en-GB"/>
              </w:rPr>
              <w:t xml:space="preserve">the </w:t>
            </w:r>
            <w:r w:rsidR="005E1F12" w:rsidRPr="00703B5B">
              <w:rPr>
                <w:b/>
                <w:sz w:val="24"/>
                <w:szCs w:val="24"/>
                <w:lang w:val="en-GB"/>
              </w:rPr>
              <w:t>Framework Agreement</w:t>
            </w:r>
            <w:r w:rsidR="00EE20B4" w:rsidRPr="00703B5B">
              <w:rPr>
                <w:b/>
                <w:sz w:val="24"/>
                <w:szCs w:val="24"/>
                <w:lang w:val="en-GB"/>
              </w:rPr>
              <w:t>."</w:t>
            </w:r>
          </w:p>
        </w:tc>
        <w:tc>
          <w:tcPr>
            <w:tcW w:w="6509" w:type="dxa"/>
            <w:tcBorders>
              <w:bottom w:val="nil"/>
            </w:tcBorders>
          </w:tcPr>
          <w:p w14:paraId="3BD16EB8" w14:textId="77777777" w:rsidR="00D338EA" w:rsidRPr="00703B5B" w:rsidRDefault="00FF6B71">
            <w:pPr>
              <w:rPr>
                <w:b/>
                <w:color w:val="231F20"/>
                <w:spacing w:val="-4"/>
                <w:sz w:val="24"/>
                <w:szCs w:val="24"/>
                <w:lang w:val="en-GB"/>
              </w:rPr>
            </w:pPr>
            <w:r w:rsidRPr="00703B5B">
              <w:rPr>
                <w:b/>
                <w:color w:val="231F20"/>
                <w:spacing w:val="-4"/>
                <w:sz w:val="24"/>
                <w:szCs w:val="24"/>
                <w:lang w:val="en-GB"/>
              </w:rPr>
              <w:t>GC 5.1</w:t>
            </w:r>
          </w:p>
          <w:p w14:paraId="6C9167B3" w14:textId="1CA3159A" w:rsidR="00D338EA" w:rsidRPr="00703B5B" w:rsidRDefault="00FF6B71">
            <w:pPr>
              <w:rPr>
                <w:color w:val="231F20"/>
                <w:spacing w:val="-4"/>
                <w:sz w:val="24"/>
                <w:szCs w:val="24"/>
                <w:lang w:val="en-GB"/>
              </w:rPr>
            </w:pPr>
            <w:r w:rsidRPr="00703B5B">
              <w:rPr>
                <w:color w:val="231F20"/>
                <w:spacing w:val="-4"/>
                <w:sz w:val="24"/>
                <w:szCs w:val="24"/>
                <w:lang w:val="en-GB"/>
              </w:rPr>
              <w:t xml:space="preserve">The subject of </w:t>
            </w:r>
            <w:r w:rsidRPr="00703B5B">
              <w:rPr>
                <w:color w:val="231F20"/>
                <w:w w:val="117"/>
                <w:sz w:val="24"/>
                <w:szCs w:val="24"/>
                <w:lang w:val="en-GB"/>
              </w:rPr>
              <w:t xml:space="preserve">this </w:t>
            </w:r>
            <w:r w:rsidR="005E1F12" w:rsidRPr="00703B5B">
              <w:rPr>
                <w:color w:val="231F20"/>
                <w:w w:val="117"/>
                <w:sz w:val="24"/>
                <w:szCs w:val="24"/>
                <w:lang w:val="en-GB"/>
              </w:rPr>
              <w:t>Framework Agreement</w:t>
            </w:r>
            <w:r w:rsidRPr="00703B5B">
              <w:rPr>
                <w:color w:val="231F20"/>
                <w:spacing w:val="-5"/>
                <w:w w:val="117"/>
                <w:sz w:val="24"/>
                <w:szCs w:val="24"/>
                <w:lang w:val="en-GB"/>
              </w:rPr>
              <w:t xml:space="preserve"> </w:t>
            </w:r>
            <w:r w:rsidRPr="00703B5B">
              <w:rPr>
                <w:color w:val="231F20"/>
                <w:sz w:val="24"/>
                <w:szCs w:val="24"/>
                <w:lang w:val="en-GB"/>
              </w:rPr>
              <w:t xml:space="preserve">is </w:t>
            </w:r>
            <w:r w:rsidRPr="00703B5B">
              <w:rPr>
                <w:i/>
                <w:color w:val="231F20"/>
                <w:spacing w:val="-4"/>
                <w:sz w:val="24"/>
                <w:szCs w:val="24"/>
                <w:lang w:val="en-GB"/>
              </w:rPr>
              <w:t>[specify title and subject, and lot number if applicable]</w:t>
            </w:r>
            <w:r w:rsidRPr="00703B5B">
              <w:rPr>
                <w:i/>
                <w:color w:val="ED1C24"/>
                <w:spacing w:val="-10"/>
                <w:sz w:val="24"/>
                <w:szCs w:val="24"/>
                <w:lang w:val="en-GB"/>
              </w:rPr>
              <w:t xml:space="preserve">. </w:t>
            </w:r>
          </w:p>
          <w:p w14:paraId="21443C95" w14:textId="77777777" w:rsidR="006E54B3" w:rsidRPr="00703B5B" w:rsidRDefault="006E54B3" w:rsidP="003D6811">
            <w:pPr>
              <w:rPr>
                <w:sz w:val="24"/>
                <w:szCs w:val="24"/>
                <w:lang w:val="en-GB"/>
              </w:rPr>
            </w:pPr>
          </w:p>
        </w:tc>
      </w:tr>
      <w:tr w:rsidR="006E54B3" w:rsidRPr="00703B5B" w14:paraId="5C30DCEC" w14:textId="77777777" w:rsidTr="003D6811">
        <w:tc>
          <w:tcPr>
            <w:tcW w:w="2547" w:type="dxa"/>
            <w:vMerge/>
          </w:tcPr>
          <w:p w14:paraId="7155BE79" w14:textId="77777777" w:rsidR="006E54B3" w:rsidRPr="00703B5B" w:rsidRDefault="006E54B3" w:rsidP="003D6811">
            <w:pPr>
              <w:jc w:val="left"/>
              <w:rPr>
                <w:b/>
                <w:sz w:val="24"/>
                <w:szCs w:val="24"/>
                <w:lang w:val="en-GB"/>
              </w:rPr>
            </w:pPr>
          </w:p>
        </w:tc>
        <w:tc>
          <w:tcPr>
            <w:tcW w:w="6509" w:type="dxa"/>
            <w:tcBorders>
              <w:top w:val="nil"/>
              <w:bottom w:val="single" w:sz="4" w:space="0" w:color="auto"/>
            </w:tcBorders>
          </w:tcPr>
          <w:p w14:paraId="01791030" w14:textId="77777777" w:rsidR="00D338EA" w:rsidRPr="00703B5B" w:rsidRDefault="00FF6B71">
            <w:pPr>
              <w:rPr>
                <w:b/>
                <w:color w:val="231F20"/>
                <w:spacing w:val="-4"/>
                <w:sz w:val="24"/>
                <w:szCs w:val="24"/>
                <w:lang w:val="en-GB"/>
              </w:rPr>
            </w:pPr>
            <w:r w:rsidRPr="00703B5B">
              <w:rPr>
                <w:b/>
                <w:color w:val="231F20"/>
                <w:spacing w:val="-4"/>
                <w:sz w:val="24"/>
                <w:szCs w:val="24"/>
                <w:lang w:val="en-GB"/>
              </w:rPr>
              <w:t>GC 5.2</w:t>
            </w:r>
          </w:p>
          <w:p w14:paraId="1C6EA807" w14:textId="37807097" w:rsidR="00D338EA" w:rsidRPr="00703B5B" w:rsidRDefault="00FF6B71">
            <w:pPr>
              <w:rPr>
                <w:i/>
                <w:color w:val="231F20"/>
                <w:spacing w:val="-4"/>
                <w:sz w:val="24"/>
                <w:szCs w:val="24"/>
                <w:lang w:val="en-GB"/>
              </w:rPr>
            </w:pPr>
            <w:r w:rsidRPr="00703B5B">
              <w:rPr>
                <w:color w:val="231F20"/>
                <w:spacing w:val="-4"/>
                <w:sz w:val="24"/>
                <w:szCs w:val="24"/>
                <w:lang w:val="en-GB"/>
              </w:rPr>
              <w:t xml:space="preserve">The subject of the contracts to be concluded </w:t>
            </w:r>
            <w:r w:rsidR="00EA0B8C"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is </w:t>
            </w:r>
            <w:r w:rsidRPr="00703B5B">
              <w:rPr>
                <w:i/>
                <w:color w:val="231F20"/>
                <w:spacing w:val="-4"/>
                <w:sz w:val="24"/>
                <w:szCs w:val="24"/>
                <w:lang w:val="en-GB"/>
              </w:rPr>
              <w:t>[specify the subject of the contracts].</w:t>
            </w:r>
          </w:p>
        </w:tc>
      </w:tr>
      <w:tr w:rsidR="006E54B3" w:rsidRPr="00703B5B" w14:paraId="45F295A7" w14:textId="77777777" w:rsidTr="003D6811">
        <w:tc>
          <w:tcPr>
            <w:tcW w:w="2547" w:type="dxa"/>
            <w:vMerge w:val="restart"/>
          </w:tcPr>
          <w:p w14:paraId="599840E8" w14:textId="0341943A" w:rsidR="00D338EA" w:rsidRPr="00703B5B" w:rsidRDefault="00FF6B71">
            <w:pPr>
              <w:jc w:val="left"/>
              <w:rPr>
                <w:b/>
                <w:sz w:val="24"/>
                <w:szCs w:val="24"/>
                <w:lang w:val="en-GB"/>
              </w:rPr>
            </w:pPr>
            <w:r w:rsidRPr="00703B5B">
              <w:rPr>
                <w:b/>
                <w:sz w:val="24"/>
                <w:szCs w:val="24"/>
                <w:lang w:val="en-GB"/>
              </w:rPr>
              <w:t>G</w:t>
            </w:r>
            <w:r w:rsidR="00B40BC5" w:rsidRPr="00703B5B">
              <w:rPr>
                <w:b/>
                <w:sz w:val="24"/>
                <w:szCs w:val="24"/>
                <w:lang w:val="en-GB"/>
              </w:rPr>
              <w:t>C</w:t>
            </w:r>
            <w:r w:rsidRPr="00703B5B">
              <w:rPr>
                <w:b/>
                <w:sz w:val="24"/>
                <w:szCs w:val="24"/>
                <w:lang w:val="en-GB"/>
              </w:rPr>
              <w:t xml:space="preserve"> 6</w:t>
            </w:r>
          </w:p>
          <w:p w14:paraId="40FEED7B" w14:textId="556C1ACF" w:rsidR="00D338EA" w:rsidRPr="00703B5B" w:rsidRDefault="00FF6B71">
            <w:pPr>
              <w:jc w:val="left"/>
              <w:rPr>
                <w:b/>
                <w:sz w:val="24"/>
                <w:szCs w:val="24"/>
                <w:lang w:val="en-GB"/>
              </w:rPr>
            </w:pPr>
            <w:r w:rsidRPr="00703B5B">
              <w:rPr>
                <w:b/>
                <w:sz w:val="24"/>
                <w:szCs w:val="24"/>
                <w:lang w:val="en-GB"/>
              </w:rPr>
              <w:t>"</w:t>
            </w:r>
            <w:r w:rsidR="00B40BC5" w:rsidRPr="00703B5B">
              <w:rPr>
                <w:b/>
                <w:sz w:val="24"/>
                <w:szCs w:val="24"/>
                <w:lang w:val="en-GB"/>
              </w:rPr>
              <w:t>Characteristic</w:t>
            </w:r>
            <w:r w:rsidR="00EE20B4" w:rsidRPr="00703B5B">
              <w:rPr>
                <w:b/>
                <w:sz w:val="24"/>
                <w:szCs w:val="24"/>
                <w:lang w:val="en-GB"/>
              </w:rPr>
              <w:t>s</w:t>
            </w:r>
            <w:r w:rsidR="00B40BC5" w:rsidRPr="00703B5B">
              <w:rPr>
                <w:b/>
                <w:sz w:val="24"/>
                <w:szCs w:val="24"/>
                <w:lang w:val="en-GB"/>
              </w:rPr>
              <w:t xml:space="preserve"> </w:t>
            </w:r>
            <w:r w:rsidRPr="00703B5B">
              <w:rPr>
                <w:b/>
                <w:sz w:val="24"/>
                <w:szCs w:val="24"/>
                <w:lang w:val="en-GB"/>
              </w:rPr>
              <w:t xml:space="preserve">of the </w:t>
            </w:r>
            <w:r w:rsidR="005E1F12" w:rsidRPr="00703B5B">
              <w:rPr>
                <w:b/>
                <w:sz w:val="24"/>
                <w:szCs w:val="24"/>
                <w:lang w:val="en-GB"/>
              </w:rPr>
              <w:t>Framework Agreement</w:t>
            </w:r>
          </w:p>
        </w:tc>
        <w:tc>
          <w:tcPr>
            <w:tcW w:w="6509" w:type="dxa"/>
            <w:tcBorders>
              <w:bottom w:val="nil"/>
            </w:tcBorders>
          </w:tcPr>
          <w:p w14:paraId="0EE9626D" w14:textId="77777777" w:rsidR="00D338EA" w:rsidRPr="00703B5B" w:rsidRDefault="00FF6B71">
            <w:pPr>
              <w:rPr>
                <w:b/>
                <w:sz w:val="24"/>
                <w:szCs w:val="24"/>
                <w:lang w:val="en-GB"/>
              </w:rPr>
            </w:pPr>
            <w:r w:rsidRPr="00703B5B">
              <w:rPr>
                <w:b/>
                <w:sz w:val="24"/>
                <w:szCs w:val="24"/>
                <w:lang w:val="en-GB"/>
              </w:rPr>
              <w:t>GC 6.1</w:t>
            </w:r>
          </w:p>
          <w:p w14:paraId="2A71A1CD" w14:textId="2F4D5BC1" w:rsidR="00D338EA" w:rsidRPr="00703B5B" w:rsidRDefault="00FF6B71">
            <w:pPr>
              <w:rPr>
                <w:i/>
                <w:iCs/>
                <w:sz w:val="24"/>
                <w:szCs w:val="24"/>
                <w:lang w:val="en-GB"/>
              </w:rPr>
            </w:pPr>
            <w:r w:rsidRPr="00703B5B">
              <w:rPr>
                <w:sz w:val="24"/>
                <w:szCs w:val="24"/>
                <w:lang w:val="en-GB"/>
              </w:rPr>
              <w:t xml:space="preserve">The </w:t>
            </w:r>
            <w:r w:rsidR="005E1F12" w:rsidRPr="00703B5B">
              <w:rPr>
                <w:sz w:val="24"/>
                <w:szCs w:val="24"/>
                <w:lang w:val="en-GB"/>
              </w:rPr>
              <w:t>Framework Agreement</w:t>
            </w:r>
            <w:r w:rsidRPr="00703B5B">
              <w:rPr>
                <w:sz w:val="24"/>
                <w:szCs w:val="24"/>
                <w:lang w:val="en-GB"/>
              </w:rPr>
              <w:t xml:space="preserve"> is </w:t>
            </w:r>
            <w:r w:rsidRPr="00703B5B">
              <w:rPr>
                <w:i/>
                <w:iCs/>
                <w:sz w:val="24"/>
                <w:szCs w:val="24"/>
                <w:lang w:val="en-GB"/>
              </w:rPr>
              <w:t>[indicate "open" or "closed"].</w:t>
            </w:r>
          </w:p>
          <w:p w14:paraId="645903C5" w14:textId="77777777" w:rsidR="006E54B3" w:rsidRPr="00703B5B" w:rsidRDefault="006E54B3" w:rsidP="003D6811">
            <w:pPr>
              <w:rPr>
                <w:sz w:val="24"/>
                <w:szCs w:val="24"/>
                <w:lang w:val="en-GB"/>
              </w:rPr>
            </w:pPr>
          </w:p>
        </w:tc>
      </w:tr>
      <w:tr w:rsidR="006E54B3" w:rsidRPr="00703B5B" w14:paraId="55E9A279" w14:textId="77777777" w:rsidTr="00B40BC5">
        <w:trPr>
          <w:trHeight w:val="1129"/>
        </w:trPr>
        <w:tc>
          <w:tcPr>
            <w:tcW w:w="2547" w:type="dxa"/>
            <w:vMerge/>
          </w:tcPr>
          <w:p w14:paraId="0663EF87" w14:textId="77777777" w:rsidR="006E54B3" w:rsidRPr="00703B5B" w:rsidRDefault="006E54B3" w:rsidP="003D6811">
            <w:pPr>
              <w:jc w:val="left"/>
              <w:rPr>
                <w:b/>
                <w:sz w:val="24"/>
                <w:szCs w:val="24"/>
                <w:lang w:val="en-GB"/>
              </w:rPr>
            </w:pPr>
          </w:p>
        </w:tc>
        <w:tc>
          <w:tcPr>
            <w:tcW w:w="6509" w:type="dxa"/>
            <w:tcBorders>
              <w:top w:val="nil"/>
            </w:tcBorders>
          </w:tcPr>
          <w:p w14:paraId="42E8C8F0" w14:textId="77777777" w:rsidR="00D338EA" w:rsidRPr="00703B5B" w:rsidRDefault="00FF6B71">
            <w:pPr>
              <w:rPr>
                <w:b/>
                <w:iCs/>
                <w:sz w:val="24"/>
                <w:szCs w:val="24"/>
                <w:lang w:val="en-GB"/>
              </w:rPr>
            </w:pPr>
            <w:r w:rsidRPr="00703B5B">
              <w:rPr>
                <w:b/>
                <w:iCs/>
                <w:sz w:val="24"/>
                <w:szCs w:val="24"/>
                <w:lang w:val="en-GB"/>
              </w:rPr>
              <w:t>GC 6.2</w:t>
            </w:r>
          </w:p>
          <w:p w14:paraId="7771702F" w14:textId="45C5CBD0" w:rsidR="00D338EA" w:rsidRPr="00703B5B" w:rsidRDefault="00FF6B71">
            <w:pPr>
              <w:rPr>
                <w:sz w:val="24"/>
                <w:szCs w:val="24"/>
                <w:lang w:val="en-GB"/>
              </w:rPr>
            </w:pPr>
            <w:r w:rsidRPr="00703B5B">
              <w:rPr>
                <w:iCs/>
                <w:sz w:val="24"/>
                <w:szCs w:val="24"/>
                <w:lang w:val="en-GB"/>
              </w:rPr>
              <w:t xml:space="preserve">The frequency of </w:t>
            </w:r>
            <w:r w:rsidRPr="00703B5B">
              <w:rPr>
                <w:sz w:val="24"/>
                <w:szCs w:val="24"/>
                <w:lang w:val="en-GB"/>
              </w:rPr>
              <w:t xml:space="preserve">competitive </w:t>
            </w:r>
            <w:r w:rsidR="00996CF3" w:rsidRPr="00703B5B">
              <w:rPr>
                <w:sz w:val="24"/>
                <w:szCs w:val="24"/>
                <w:lang w:val="en-GB"/>
              </w:rPr>
              <w:t>bidding</w:t>
            </w:r>
            <w:r w:rsidRPr="00703B5B">
              <w:rPr>
                <w:sz w:val="24"/>
                <w:szCs w:val="24"/>
                <w:lang w:val="en-GB"/>
              </w:rPr>
              <w:t xml:space="preserve"> for the admission of new </w:t>
            </w:r>
            <w:r w:rsidR="004406F8" w:rsidRPr="00703B5B">
              <w:rPr>
                <w:sz w:val="24"/>
                <w:szCs w:val="24"/>
                <w:lang w:val="en-GB"/>
              </w:rPr>
              <w:t>bidder</w:t>
            </w:r>
            <w:r w:rsidRPr="00703B5B">
              <w:rPr>
                <w:sz w:val="24"/>
                <w:szCs w:val="24"/>
                <w:lang w:val="en-GB"/>
              </w:rPr>
              <w:t xml:space="preserve">s is </w:t>
            </w:r>
            <w:r w:rsidRPr="00703B5B">
              <w:rPr>
                <w:i/>
                <w:iCs/>
                <w:sz w:val="24"/>
                <w:szCs w:val="24"/>
                <w:lang w:val="en-GB"/>
              </w:rPr>
              <w:t xml:space="preserve">[indicate frequency; if the </w:t>
            </w:r>
            <w:r w:rsidR="005E1F12" w:rsidRPr="00703B5B">
              <w:rPr>
                <w:i/>
                <w:iCs/>
                <w:sz w:val="24"/>
                <w:szCs w:val="24"/>
                <w:lang w:val="en-GB"/>
              </w:rPr>
              <w:t>Framework Agreement</w:t>
            </w:r>
            <w:r w:rsidRPr="00703B5B">
              <w:rPr>
                <w:i/>
                <w:iCs/>
                <w:sz w:val="24"/>
                <w:szCs w:val="24"/>
                <w:lang w:val="en-GB"/>
              </w:rPr>
              <w:t xml:space="preserve"> is closed, indicate "not applicable" here].</w:t>
            </w:r>
          </w:p>
        </w:tc>
      </w:tr>
      <w:tr w:rsidR="006E54B3" w:rsidRPr="00703B5B" w14:paraId="56C99C24" w14:textId="77777777" w:rsidTr="003D6811">
        <w:tc>
          <w:tcPr>
            <w:tcW w:w="2547" w:type="dxa"/>
          </w:tcPr>
          <w:p w14:paraId="7F0AEF45" w14:textId="73C1E413" w:rsidR="00D338EA" w:rsidRPr="00703B5B" w:rsidRDefault="00FF6B71">
            <w:pPr>
              <w:jc w:val="left"/>
              <w:rPr>
                <w:b/>
                <w:sz w:val="24"/>
                <w:szCs w:val="24"/>
                <w:lang w:val="en-GB"/>
              </w:rPr>
            </w:pPr>
            <w:r w:rsidRPr="00703B5B">
              <w:rPr>
                <w:b/>
                <w:sz w:val="24"/>
                <w:szCs w:val="24"/>
                <w:lang w:val="en-GB"/>
              </w:rPr>
              <w:t>G</w:t>
            </w:r>
            <w:r w:rsidR="00B40BC5" w:rsidRPr="00703B5B">
              <w:rPr>
                <w:b/>
                <w:sz w:val="24"/>
                <w:szCs w:val="24"/>
                <w:lang w:val="en-GB"/>
              </w:rPr>
              <w:t>C</w:t>
            </w:r>
            <w:r w:rsidRPr="00703B5B">
              <w:rPr>
                <w:b/>
                <w:sz w:val="24"/>
                <w:szCs w:val="24"/>
                <w:lang w:val="en-GB"/>
              </w:rPr>
              <w:t xml:space="preserve"> 7</w:t>
            </w:r>
          </w:p>
          <w:p w14:paraId="618A18CF" w14:textId="5028B617" w:rsidR="00D338EA" w:rsidRPr="00703B5B" w:rsidRDefault="00FF6B71">
            <w:pPr>
              <w:jc w:val="left"/>
              <w:rPr>
                <w:b/>
                <w:sz w:val="24"/>
                <w:szCs w:val="24"/>
                <w:lang w:val="en-GB"/>
              </w:rPr>
            </w:pPr>
            <w:r w:rsidRPr="00703B5B">
              <w:rPr>
                <w:b/>
                <w:sz w:val="24"/>
                <w:szCs w:val="24"/>
                <w:lang w:val="en-GB"/>
              </w:rPr>
              <w:t xml:space="preserve">"Form of </w:t>
            </w:r>
            <w:r w:rsidR="00EF739D" w:rsidRPr="00703B5B">
              <w:rPr>
                <w:b/>
                <w:sz w:val="24"/>
                <w:szCs w:val="24"/>
                <w:lang w:val="en-GB"/>
              </w:rPr>
              <w:t>C</w:t>
            </w:r>
            <w:r w:rsidRPr="00703B5B">
              <w:rPr>
                <w:b/>
                <w:sz w:val="24"/>
                <w:szCs w:val="24"/>
                <w:lang w:val="en-GB"/>
              </w:rPr>
              <w:t xml:space="preserve">ontracts concluded </w:t>
            </w:r>
            <w:r w:rsidR="00EA0B8C" w:rsidRPr="00703B5B">
              <w:rPr>
                <w:b/>
                <w:sz w:val="24"/>
                <w:szCs w:val="24"/>
                <w:lang w:val="en-GB"/>
              </w:rPr>
              <w:t xml:space="preserve">under </w:t>
            </w:r>
            <w:r w:rsidRPr="00703B5B">
              <w:rPr>
                <w:b/>
                <w:sz w:val="24"/>
                <w:szCs w:val="24"/>
                <w:lang w:val="en-GB"/>
              </w:rPr>
              <w:t xml:space="preserve">the </w:t>
            </w:r>
            <w:r w:rsidR="005E1F12" w:rsidRPr="00703B5B">
              <w:rPr>
                <w:b/>
                <w:sz w:val="24"/>
                <w:szCs w:val="24"/>
                <w:lang w:val="en-GB"/>
              </w:rPr>
              <w:t>Framework Agreement</w:t>
            </w:r>
            <w:r w:rsidR="00EE20B4" w:rsidRPr="00703B5B">
              <w:rPr>
                <w:b/>
                <w:sz w:val="24"/>
                <w:szCs w:val="24"/>
                <w:lang w:val="en-GB"/>
              </w:rPr>
              <w:t>."</w:t>
            </w:r>
          </w:p>
        </w:tc>
        <w:tc>
          <w:tcPr>
            <w:tcW w:w="6509" w:type="dxa"/>
          </w:tcPr>
          <w:p w14:paraId="09E6A906" w14:textId="77777777" w:rsidR="00D338EA" w:rsidRPr="00703B5B" w:rsidRDefault="00FF6B71">
            <w:pPr>
              <w:rPr>
                <w:color w:val="231F20"/>
                <w:spacing w:val="-4"/>
                <w:sz w:val="24"/>
                <w:szCs w:val="24"/>
                <w:lang w:val="en-GB"/>
              </w:rPr>
            </w:pPr>
            <w:r w:rsidRPr="00703B5B">
              <w:rPr>
                <w:i/>
                <w:color w:val="231F20"/>
                <w:spacing w:val="-4"/>
                <w:sz w:val="24"/>
                <w:szCs w:val="24"/>
                <w:lang w:val="en-GB"/>
              </w:rPr>
              <w:t>[Choose one of the options below and delete the option not selected.</w:t>
            </w:r>
          </w:p>
          <w:p w14:paraId="70EF0D44" w14:textId="44DE6DCB" w:rsidR="00D338EA" w:rsidRPr="00703B5B" w:rsidRDefault="00FF6B71">
            <w:pPr>
              <w:spacing w:before="120" w:after="120"/>
              <w:ind w:left="170" w:right="170"/>
              <w:rPr>
                <w:i/>
                <w:color w:val="231F20"/>
                <w:spacing w:val="-4"/>
                <w:sz w:val="24"/>
                <w:szCs w:val="24"/>
                <w:lang w:val="en-GB"/>
              </w:rPr>
            </w:pPr>
            <w:bookmarkStart w:id="655" w:name="_Hlk516406503"/>
            <w:r w:rsidRPr="00703B5B">
              <w:rPr>
                <w:i/>
                <w:color w:val="231F20"/>
                <w:spacing w:val="-4"/>
                <w:sz w:val="24"/>
                <w:szCs w:val="24"/>
                <w:lang w:val="en-GB"/>
              </w:rPr>
              <w:t xml:space="preserve">Choice 1: Contracts concluded </w:t>
            </w:r>
            <w:r w:rsidR="00EA0B8C" w:rsidRPr="00703B5B">
              <w:rPr>
                <w:i/>
                <w:color w:val="231F20"/>
                <w:spacing w:val="-4"/>
                <w:sz w:val="24"/>
                <w:szCs w:val="24"/>
                <w:lang w:val="en-GB"/>
              </w:rPr>
              <w:t xml:space="preserve">under </w:t>
            </w:r>
            <w:r w:rsidRPr="00703B5B">
              <w:rPr>
                <w:i/>
                <w:color w:val="231F20"/>
                <w:spacing w:val="-4"/>
                <w:sz w:val="24"/>
                <w:szCs w:val="24"/>
                <w:lang w:val="en-GB"/>
              </w:rPr>
              <w:t xml:space="preserve">the </w:t>
            </w:r>
            <w:r w:rsidR="005E1F12" w:rsidRPr="00703B5B">
              <w:rPr>
                <w:i/>
                <w:color w:val="231F20"/>
                <w:spacing w:val="-4"/>
                <w:sz w:val="24"/>
                <w:szCs w:val="24"/>
                <w:lang w:val="en-GB"/>
              </w:rPr>
              <w:t>Framework Agreement</w:t>
            </w:r>
            <w:r w:rsidRPr="00703B5B">
              <w:rPr>
                <w:i/>
                <w:color w:val="231F20"/>
                <w:spacing w:val="-4"/>
                <w:sz w:val="24"/>
                <w:szCs w:val="24"/>
                <w:lang w:val="en-GB"/>
              </w:rPr>
              <w:t xml:space="preserve"> are not divided into parts</w:t>
            </w:r>
          </w:p>
          <w:p w14:paraId="1DDCCB7D" w14:textId="2426CBA1"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The subsequent contracts that will comple</w:t>
            </w:r>
            <w:r w:rsidR="00227B07" w:rsidRPr="00703B5B">
              <w:rPr>
                <w:color w:val="231F20"/>
                <w:spacing w:val="-4"/>
                <w:sz w:val="24"/>
                <w:szCs w:val="24"/>
                <w:lang w:val="en-GB"/>
              </w:rPr>
              <w:t>te</w:t>
            </w:r>
            <w:r w:rsidRPr="00703B5B">
              <w:rPr>
                <w:color w:val="231F20"/>
                <w:spacing w:val="-4"/>
                <w:sz w:val="24"/>
                <w:szCs w:val="24"/>
                <w:lang w:val="en-GB"/>
              </w:rPr>
              <w:t xml:space="preserve"> the </w:t>
            </w:r>
            <w:r w:rsidR="00EA0B8C" w:rsidRPr="00703B5B">
              <w:rPr>
                <w:color w:val="231F20"/>
                <w:spacing w:val="-4"/>
                <w:sz w:val="24"/>
                <w:szCs w:val="24"/>
                <w:lang w:val="en-GB"/>
              </w:rPr>
              <w:t xml:space="preserve">bid </w:t>
            </w:r>
            <w:r w:rsidRPr="00703B5B">
              <w:rPr>
                <w:color w:val="231F20"/>
                <w:spacing w:val="-4"/>
                <w:sz w:val="24"/>
                <w:szCs w:val="24"/>
                <w:lang w:val="en-GB"/>
              </w:rPr>
              <w:t xml:space="preserve">of the holder of the lot or lots making up 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single, un</w:t>
            </w:r>
            <w:r w:rsidR="00EA0B8C" w:rsidRPr="00703B5B">
              <w:rPr>
                <w:color w:val="231F20"/>
                <w:spacing w:val="-4"/>
                <w:sz w:val="24"/>
                <w:szCs w:val="24"/>
                <w:lang w:val="en-GB"/>
              </w:rPr>
              <w:t>divided</w:t>
            </w:r>
            <w:r w:rsidRPr="00703B5B">
              <w:rPr>
                <w:color w:val="231F20"/>
                <w:spacing w:val="-4"/>
                <w:sz w:val="24"/>
                <w:szCs w:val="24"/>
                <w:lang w:val="en-GB"/>
              </w:rPr>
              <w:t xml:space="preserve"> contracts.</w:t>
            </w:r>
          </w:p>
          <w:p w14:paraId="3A772F89" w14:textId="77777777" w:rsidR="006E54B3" w:rsidRPr="00703B5B" w:rsidRDefault="006E54B3" w:rsidP="003D6811">
            <w:pPr>
              <w:spacing w:before="6"/>
              <w:ind w:left="170" w:right="170"/>
              <w:rPr>
                <w:sz w:val="24"/>
                <w:szCs w:val="24"/>
                <w:lang w:val="en-GB"/>
              </w:rPr>
            </w:pPr>
          </w:p>
          <w:p w14:paraId="09676C4C" w14:textId="7F5EB2E1" w:rsidR="00D338EA" w:rsidRPr="00703B5B" w:rsidRDefault="00FF6B71">
            <w:pPr>
              <w:spacing w:before="120" w:after="120"/>
              <w:ind w:left="170" w:right="170"/>
              <w:rPr>
                <w:i/>
                <w:color w:val="231F20"/>
                <w:spacing w:val="-4"/>
                <w:sz w:val="24"/>
                <w:szCs w:val="24"/>
                <w:lang w:val="en-GB"/>
              </w:rPr>
            </w:pPr>
            <w:r w:rsidRPr="00703B5B">
              <w:rPr>
                <w:i/>
                <w:noProof/>
                <w:color w:val="231F20"/>
                <w:spacing w:val="-4"/>
                <w:lang w:val="en-GB"/>
              </w:rPr>
              <mc:AlternateContent>
                <mc:Choice Requires="wpg">
                  <w:drawing>
                    <wp:anchor distT="0" distB="0" distL="114300" distR="114300" simplePos="0" relativeHeight="251659264" behindDoc="1" locked="0" layoutInCell="1" allowOverlap="1" wp14:anchorId="2DC32C26" wp14:editId="3381895E">
                      <wp:simplePos x="0" y="0"/>
                      <wp:positionH relativeFrom="page">
                        <wp:posOffset>817880</wp:posOffset>
                      </wp:positionH>
                      <wp:positionV relativeFrom="paragraph">
                        <wp:posOffset>119380</wp:posOffset>
                      </wp:positionV>
                      <wp:extent cx="29210" cy="1270"/>
                      <wp:effectExtent l="8255" t="6985" r="10160" b="10795"/>
                      <wp:wrapNone/>
                      <wp:docPr id="10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1270"/>
                                <a:chOff x="1288" y="188"/>
                                <a:chExt cx="46" cy="2"/>
                              </a:xfrm>
                            </wpg:grpSpPr>
                            <wps:wsp>
                              <wps:cNvPr id="101" name="Freeform 82"/>
                              <wps:cNvSpPr>
                                <a:spLocks/>
                              </wps:cNvSpPr>
                              <wps:spPr bwMode="auto">
                                <a:xfrm>
                                  <a:off x="1288" y="188"/>
                                  <a:ext cx="46" cy="2"/>
                                </a:xfrm>
                                <a:custGeom>
                                  <a:avLst/>
                                  <a:gdLst>
                                    <a:gd name="T0" fmla="+- 0 1288 1288"/>
                                    <a:gd name="T1" fmla="*/ T0 w 46"/>
                                    <a:gd name="T2" fmla="+- 0 1333 1288"/>
                                    <a:gd name="T3" fmla="*/ T2 w 46"/>
                                  </a:gdLst>
                                  <a:ahLst/>
                                  <a:cxnLst>
                                    <a:cxn ang="0">
                                      <a:pos x="T1" y="0"/>
                                    </a:cxn>
                                    <a:cxn ang="0">
                                      <a:pos x="T3" y="0"/>
                                    </a:cxn>
                                  </a:cxnLst>
                                  <a:rect l="0" t="0" r="r" b="b"/>
                                  <a:pathLst>
                                    <a:path w="46">
                                      <a:moveTo>
                                        <a:pt x="0" y="0"/>
                                      </a:moveTo>
                                      <a:lnTo>
                                        <a:pt x="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mv="urn:schemas-microsoft-com:mac:vml" xmlns:mo="http://schemas.microsoft.com/office/mac/office/2008/main">
                  <w:pict>
                    <v:group id="Group 81" style="position:absolute;margin-left:64.4pt;margin-top:9.4pt;width:2.3pt;height:.1pt;z-index:-251657216;mso-position-horizontal-relative:page" coordsize="46,2" coordorigin="1288,1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" w14:anchorId="5C9B8E01">
                      <v:shape id="Freeform 82" style="position:absolute;left:1288;top:188;width:46;height:2;visibility:visible;mso-wrap-style:square;v-text-anchor:top" coordsize="46,2" o:spid="_x0000_s1027" filled="f" strokecolor="#231f20" strokeweight=".5pt" path="m,l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">
                        <v:path arrowok="t" o:connecttype="custom" o:connectlocs="0,0;45,0" o:connectangles="0,0"/>
                      </v:shape>
                      <w10:wrap anchorx="page"/>
                    </v:group>
                  </w:pict>
                </mc:Fallback>
              </mc:AlternateContent>
            </w:r>
            <w:r w:rsidRPr="00703B5B">
              <w:rPr>
                <w:i/>
                <w:color w:val="231F20"/>
                <w:spacing w:val="-4"/>
                <w:sz w:val="24"/>
                <w:szCs w:val="24"/>
                <w:lang w:val="en-GB"/>
              </w:rPr>
              <w:t xml:space="preserve">Choice 2: Contracts concluded </w:t>
            </w:r>
            <w:r w:rsidR="00D7619D" w:rsidRPr="00703B5B">
              <w:rPr>
                <w:i/>
                <w:color w:val="231F20"/>
                <w:spacing w:val="-4"/>
                <w:sz w:val="24"/>
                <w:szCs w:val="24"/>
                <w:lang w:val="en-GB"/>
              </w:rPr>
              <w:t>under</w:t>
            </w:r>
            <w:r w:rsidRPr="00703B5B">
              <w:rPr>
                <w:i/>
                <w:color w:val="231F20"/>
                <w:spacing w:val="-4"/>
                <w:sz w:val="24"/>
                <w:szCs w:val="24"/>
                <w:lang w:val="en-GB"/>
              </w:rPr>
              <w:t xml:space="preserve"> </w:t>
            </w:r>
            <w:r w:rsidR="005E1F12" w:rsidRPr="00703B5B">
              <w:rPr>
                <w:i/>
                <w:color w:val="231F20"/>
                <w:spacing w:val="-4"/>
                <w:sz w:val="24"/>
                <w:szCs w:val="24"/>
                <w:lang w:val="en-GB"/>
              </w:rPr>
              <w:t>Framework Agreement</w:t>
            </w:r>
            <w:r w:rsidRPr="00703B5B">
              <w:rPr>
                <w:i/>
                <w:color w:val="231F20"/>
                <w:spacing w:val="-4"/>
                <w:sz w:val="24"/>
                <w:szCs w:val="24"/>
                <w:lang w:val="en-GB"/>
              </w:rPr>
              <w:t xml:space="preserve"> </w:t>
            </w:r>
            <w:r w:rsidR="0087122E" w:rsidRPr="00703B5B">
              <w:rPr>
                <w:i/>
                <w:color w:val="231F20"/>
                <w:spacing w:val="-4"/>
                <w:sz w:val="24"/>
                <w:szCs w:val="24"/>
                <w:lang w:val="en-GB"/>
              </w:rPr>
              <w:t xml:space="preserve">are broken down into </w:t>
            </w:r>
            <w:r w:rsidRPr="00703B5B">
              <w:rPr>
                <w:i/>
                <w:color w:val="231F20"/>
                <w:spacing w:val="-4"/>
                <w:sz w:val="24"/>
                <w:szCs w:val="24"/>
                <w:lang w:val="en-GB"/>
              </w:rPr>
              <w:t>purchase orders</w:t>
            </w:r>
          </w:p>
          <w:bookmarkEnd w:id="655"/>
          <w:p w14:paraId="5FB244B3" w14:textId="214B2B83"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The subsequent contracts that will comple</w:t>
            </w:r>
            <w:r w:rsidR="00227B07" w:rsidRPr="00703B5B">
              <w:rPr>
                <w:color w:val="231F20"/>
                <w:spacing w:val="-4"/>
                <w:sz w:val="24"/>
                <w:szCs w:val="24"/>
                <w:lang w:val="en-GB"/>
              </w:rPr>
              <w:t>te</w:t>
            </w:r>
            <w:r w:rsidRPr="00703B5B">
              <w:rPr>
                <w:color w:val="231F20"/>
                <w:spacing w:val="-4"/>
                <w:sz w:val="24"/>
                <w:szCs w:val="24"/>
                <w:lang w:val="en-GB"/>
              </w:rPr>
              <w:t xml:space="preserve"> the </w:t>
            </w:r>
            <w:r w:rsidR="00EA0B8C" w:rsidRPr="00703B5B">
              <w:rPr>
                <w:color w:val="231F20"/>
                <w:spacing w:val="-4"/>
                <w:sz w:val="24"/>
                <w:szCs w:val="24"/>
                <w:lang w:val="en-GB"/>
              </w:rPr>
              <w:t xml:space="preserve">bid </w:t>
            </w:r>
            <w:r w:rsidRPr="00703B5B">
              <w:rPr>
                <w:color w:val="231F20"/>
                <w:spacing w:val="-4"/>
                <w:sz w:val="24"/>
                <w:szCs w:val="24"/>
                <w:lang w:val="en-GB"/>
              </w:rPr>
              <w:t xml:space="preserve">of the holder of the lot or lots making up 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fractional contracts with purchase orders or </w:t>
            </w:r>
            <w:r w:rsidR="004262AC" w:rsidRPr="00703B5B">
              <w:rPr>
                <w:color w:val="231F20"/>
                <w:spacing w:val="-4"/>
                <w:sz w:val="24"/>
                <w:szCs w:val="24"/>
                <w:lang w:val="en-GB"/>
              </w:rPr>
              <w:t xml:space="preserve">customer </w:t>
            </w:r>
            <w:r w:rsidRPr="00703B5B">
              <w:rPr>
                <w:color w:val="231F20"/>
                <w:spacing w:val="-4"/>
                <w:sz w:val="24"/>
                <w:szCs w:val="24"/>
                <w:lang w:val="en-GB"/>
              </w:rPr>
              <w:t xml:space="preserve">orders]. </w:t>
            </w:r>
          </w:p>
          <w:p w14:paraId="55025D7E" w14:textId="77777777" w:rsidR="006E54B3" w:rsidRPr="00703B5B" w:rsidRDefault="006E54B3" w:rsidP="003D6811">
            <w:pPr>
              <w:rPr>
                <w:color w:val="231F20"/>
                <w:spacing w:val="-4"/>
                <w:sz w:val="24"/>
                <w:szCs w:val="24"/>
                <w:lang w:val="en-GB"/>
              </w:rPr>
            </w:pPr>
          </w:p>
        </w:tc>
      </w:tr>
      <w:tr w:rsidR="006E54B3" w:rsidRPr="00703B5B" w14:paraId="305D4140" w14:textId="77777777" w:rsidTr="003D6811">
        <w:tc>
          <w:tcPr>
            <w:tcW w:w="2547" w:type="dxa"/>
          </w:tcPr>
          <w:p w14:paraId="0F77E41A" w14:textId="77777777" w:rsidR="00D338EA" w:rsidRPr="00703B5B" w:rsidRDefault="00FF6B71">
            <w:pPr>
              <w:jc w:val="left"/>
              <w:rPr>
                <w:b/>
                <w:sz w:val="24"/>
                <w:szCs w:val="24"/>
                <w:lang w:val="en-GB"/>
              </w:rPr>
            </w:pPr>
            <w:r w:rsidRPr="00703B5B">
              <w:rPr>
                <w:b/>
                <w:sz w:val="24"/>
                <w:szCs w:val="24"/>
                <w:lang w:val="en-GB"/>
              </w:rPr>
              <w:t>GC 8</w:t>
            </w:r>
          </w:p>
          <w:p w14:paraId="057676D1" w14:textId="5BD0F69D" w:rsidR="00D338EA" w:rsidRPr="00703B5B" w:rsidRDefault="00FF6B71">
            <w:pPr>
              <w:jc w:val="left"/>
              <w:rPr>
                <w:b/>
                <w:sz w:val="24"/>
                <w:szCs w:val="24"/>
                <w:lang w:val="en-GB"/>
              </w:rPr>
            </w:pPr>
            <w:r w:rsidRPr="00703B5B">
              <w:rPr>
                <w:b/>
                <w:sz w:val="24"/>
                <w:szCs w:val="24"/>
                <w:lang w:val="en-GB"/>
              </w:rPr>
              <w:t xml:space="preserve">"Procedures for awarding contracts concluded </w:t>
            </w:r>
            <w:r w:rsidR="00A748C8" w:rsidRPr="00703B5B">
              <w:rPr>
                <w:b/>
                <w:sz w:val="24"/>
                <w:szCs w:val="24"/>
                <w:lang w:val="en-GB"/>
              </w:rPr>
              <w:t xml:space="preserve">under </w:t>
            </w:r>
            <w:r w:rsidRPr="00703B5B">
              <w:rPr>
                <w:b/>
                <w:sz w:val="24"/>
                <w:szCs w:val="24"/>
                <w:lang w:val="en-GB"/>
              </w:rPr>
              <w:t xml:space="preserve">the </w:t>
            </w:r>
            <w:r w:rsidR="005E1F12" w:rsidRPr="00703B5B">
              <w:rPr>
                <w:b/>
                <w:sz w:val="24"/>
                <w:szCs w:val="24"/>
                <w:lang w:val="en-GB"/>
              </w:rPr>
              <w:t>Framework Agreement</w:t>
            </w:r>
            <w:r w:rsidR="00EE20B4" w:rsidRPr="00703B5B">
              <w:rPr>
                <w:b/>
                <w:sz w:val="24"/>
                <w:szCs w:val="24"/>
                <w:lang w:val="en-GB"/>
              </w:rPr>
              <w:t>."</w:t>
            </w:r>
          </w:p>
        </w:tc>
        <w:tc>
          <w:tcPr>
            <w:tcW w:w="6509" w:type="dxa"/>
          </w:tcPr>
          <w:p w14:paraId="2CB8DA56" w14:textId="77777777" w:rsidR="00D338EA" w:rsidRPr="00703B5B" w:rsidRDefault="00FF6B71">
            <w:pPr>
              <w:rPr>
                <w:color w:val="231F20"/>
                <w:spacing w:val="-4"/>
                <w:sz w:val="24"/>
                <w:szCs w:val="24"/>
                <w:lang w:val="en-GB"/>
              </w:rPr>
            </w:pPr>
            <w:r w:rsidRPr="00703B5B">
              <w:rPr>
                <w:i/>
                <w:color w:val="231F20"/>
                <w:spacing w:val="-4"/>
                <w:sz w:val="24"/>
                <w:szCs w:val="24"/>
                <w:lang w:val="en-GB"/>
              </w:rPr>
              <w:t>[Choose one of options 1 or 2 below and delete the option not selected].</w:t>
            </w:r>
          </w:p>
          <w:p w14:paraId="4A9CE7BD" w14:textId="77777777" w:rsidR="006E54B3" w:rsidRPr="00703B5B" w:rsidRDefault="006E54B3" w:rsidP="003D6811">
            <w:pPr>
              <w:ind w:left="170" w:right="170"/>
              <w:rPr>
                <w:bCs/>
                <w:i/>
                <w:spacing w:val="-4"/>
                <w:sz w:val="24"/>
                <w:szCs w:val="24"/>
                <w:lang w:val="en-GB"/>
              </w:rPr>
            </w:pPr>
          </w:p>
          <w:p w14:paraId="007316FB" w14:textId="7A91BD73" w:rsidR="00D338EA" w:rsidRPr="00703B5B" w:rsidRDefault="00FF6B71">
            <w:pPr>
              <w:ind w:left="170" w:right="170"/>
              <w:rPr>
                <w:bCs/>
                <w:i/>
                <w:spacing w:val="-4"/>
                <w:sz w:val="24"/>
                <w:szCs w:val="24"/>
                <w:lang w:val="en-GB"/>
              </w:rPr>
            </w:pPr>
            <w:r w:rsidRPr="00703B5B">
              <w:rPr>
                <w:bCs/>
                <w:i/>
                <w:spacing w:val="-4"/>
                <w:sz w:val="24"/>
                <w:szCs w:val="24"/>
                <w:lang w:val="en-GB"/>
              </w:rPr>
              <w:t xml:space="preserve">Choice </w:t>
            </w:r>
            <w:r w:rsidR="00EF739D" w:rsidRPr="00703B5B">
              <w:rPr>
                <w:bCs/>
                <w:i/>
                <w:spacing w:val="-4"/>
                <w:sz w:val="24"/>
                <w:szCs w:val="24"/>
                <w:lang w:val="en-GB"/>
              </w:rPr>
              <w:t>1:</w:t>
            </w:r>
            <w:r w:rsidRPr="00703B5B">
              <w:rPr>
                <w:bCs/>
                <w:i/>
                <w:spacing w:val="-4"/>
                <w:sz w:val="24"/>
                <w:szCs w:val="24"/>
                <w:lang w:val="en-GB"/>
              </w:rPr>
              <w:t xml:space="preserve"> if </w:t>
            </w:r>
            <w:r w:rsidR="00EE20B4" w:rsidRPr="00703B5B">
              <w:rPr>
                <w:bCs/>
                <w:i/>
                <w:spacing w:val="-4"/>
                <w:sz w:val="24"/>
                <w:szCs w:val="24"/>
                <w:lang w:val="en-GB"/>
              </w:rPr>
              <w:t xml:space="preserve">a </w:t>
            </w:r>
            <w:r w:rsidRPr="00703B5B">
              <w:rPr>
                <w:bCs/>
                <w:i/>
                <w:spacing w:val="-4"/>
                <w:sz w:val="24"/>
                <w:szCs w:val="24"/>
                <w:lang w:val="en-GB"/>
              </w:rPr>
              <w:t xml:space="preserve">single award </w:t>
            </w:r>
            <w:r w:rsidR="005E1F12" w:rsidRPr="00703B5B">
              <w:rPr>
                <w:bCs/>
                <w:i/>
                <w:spacing w:val="-4"/>
                <w:sz w:val="24"/>
                <w:szCs w:val="24"/>
                <w:lang w:val="en-GB"/>
              </w:rPr>
              <w:t>Framework Agreement</w:t>
            </w:r>
          </w:p>
          <w:p w14:paraId="5A453C13" w14:textId="77777777" w:rsidR="006E54B3" w:rsidRPr="00703B5B" w:rsidRDefault="006E54B3" w:rsidP="003D6811">
            <w:pPr>
              <w:ind w:left="165" w:right="2802"/>
              <w:rPr>
                <w:bCs/>
                <w:i/>
                <w:spacing w:val="-4"/>
                <w:sz w:val="24"/>
                <w:szCs w:val="24"/>
                <w:lang w:val="en-GB"/>
              </w:rPr>
            </w:pPr>
          </w:p>
          <w:p w14:paraId="2D1E9B24" w14:textId="2941B78C"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When the </w:t>
            </w:r>
            <w:r w:rsidR="005732D8" w:rsidRPr="00703B5B">
              <w:rPr>
                <w:color w:val="231F20"/>
                <w:spacing w:val="-4"/>
                <w:sz w:val="24"/>
                <w:szCs w:val="24"/>
                <w:lang w:val="en-GB"/>
              </w:rPr>
              <w:t>need</w:t>
            </w:r>
            <w:r w:rsidRPr="00703B5B">
              <w:rPr>
                <w:color w:val="231F20"/>
                <w:spacing w:val="-4"/>
                <w:sz w:val="24"/>
                <w:szCs w:val="24"/>
                <w:lang w:val="en-GB"/>
              </w:rPr>
              <w:t xml:space="preserve"> arises, the </w:t>
            </w:r>
            <w:r w:rsidR="00EF739D" w:rsidRPr="00703B5B">
              <w:rPr>
                <w:color w:val="231F20"/>
                <w:spacing w:val="-4"/>
                <w:sz w:val="24"/>
                <w:szCs w:val="24"/>
                <w:lang w:val="en-GB"/>
              </w:rPr>
              <w:t>C</w:t>
            </w:r>
            <w:r w:rsidRPr="00703B5B">
              <w:rPr>
                <w:color w:val="231F20"/>
                <w:spacing w:val="-4"/>
                <w:sz w:val="24"/>
                <w:szCs w:val="24"/>
                <w:lang w:val="en-GB"/>
              </w:rPr>
              <w:t xml:space="preserve">ontractor may be invited to complete </w:t>
            </w:r>
            <w:r w:rsidR="00EF739D" w:rsidRPr="00703B5B">
              <w:rPr>
                <w:color w:val="231F20"/>
                <w:spacing w:val="-4"/>
                <w:sz w:val="24"/>
                <w:szCs w:val="24"/>
                <w:lang w:val="en-GB"/>
              </w:rPr>
              <w:t xml:space="preserve">his </w:t>
            </w:r>
            <w:r w:rsidRPr="00703B5B">
              <w:rPr>
                <w:color w:val="231F20"/>
                <w:spacing w:val="-4"/>
                <w:sz w:val="24"/>
                <w:szCs w:val="24"/>
                <w:lang w:val="en-GB"/>
              </w:rPr>
              <w:t xml:space="preserve">initial </w:t>
            </w:r>
            <w:r w:rsidR="00EA0B8C" w:rsidRPr="00703B5B">
              <w:rPr>
                <w:color w:val="231F20"/>
                <w:spacing w:val="-4"/>
                <w:sz w:val="24"/>
                <w:szCs w:val="24"/>
                <w:lang w:val="en-GB"/>
              </w:rPr>
              <w:t xml:space="preserve">bid </w:t>
            </w:r>
            <w:r w:rsidRPr="00703B5B">
              <w:rPr>
                <w:color w:val="231F20"/>
                <w:spacing w:val="-4"/>
                <w:sz w:val="24"/>
                <w:szCs w:val="24"/>
                <w:lang w:val="en-GB"/>
              </w:rPr>
              <w:t xml:space="preserve">in writing </w:t>
            </w:r>
            <w:r w:rsidRPr="00703B5B">
              <w:rPr>
                <w:i/>
                <w:color w:val="231F20"/>
                <w:spacing w:val="-4"/>
                <w:sz w:val="24"/>
                <w:szCs w:val="24"/>
                <w:lang w:val="en-GB"/>
              </w:rPr>
              <w:t>[within a maximum period of .... days from notification of the request for completeness or within a period specified at the time of the request for completeness (choose)]</w:t>
            </w:r>
            <w:r w:rsidRPr="00703B5B">
              <w:rPr>
                <w:color w:val="231F20"/>
                <w:spacing w:val="-4"/>
                <w:sz w:val="24"/>
                <w:szCs w:val="24"/>
                <w:lang w:val="en-GB"/>
              </w:rPr>
              <w:t>.</w:t>
            </w:r>
          </w:p>
          <w:p w14:paraId="0A328B26" w14:textId="77777777" w:rsidR="006E54B3" w:rsidRPr="00703B5B" w:rsidRDefault="006E54B3" w:rsidP="003D6811">
            <w:pPr>
              <w:spacing w:before="28"/>
              <w:ind w:left="170" w:right="170"/>
              <w:rPr>
                <w:color w:val="231F20"/>
                <w:spacing w:val="-4"/>
                <w:sz w:val="24"/>
                <w:szCs w:val="24"/>
                <w:lang w:val="en-GB"/>
              </w:rPr>
            </w:pPr>
          </w:p>
          <w:p w14:paraId="5010E6D4" w14:textId="77777777" w:rsidR="006E54B3" w:rsidRPr="00703B5B" w:rsidRDefault="006E54B3" w:rsidP="003D6811">
            <w:pPr>
              <w:spacing w:before="2" w:line="110" w:lineRule="exact"/>
              <w:rPr>
                <w:sz w:val="24"/>
                <w:szCs w:val="24"/>
                <w:lang w:val="en-GB"/>
              </w:rPr>
            </w:pPr>
          </w:p>
          <w:p w14:paraId="33742B6F" w14:textId="441DCB81" w:rsidR="00D338EA" w:rsidRPr="00703B5B" w:rsidRDefault="00FF6B71">
            <w:pPr>
              <w:ind w:left="170" w:right="170"/>
              <w:rPr>
                <w:bCs/>
                <w:i/>
                <w:spacing w:val="-4"/>
                <w:sz w:val="24"/>
                <w:szCs w:val="24"/>
                <w:lang w:val="en-GB"/>
              </w:rPr>
            </w:pPr>
            <w:r w:rsidRPr="00703B5B">
              <w:rPr>
                <w:bCs/>
                <w:i/>
                <w:spacing w:val="-4"/>
                <w:sz w:val="24"/>
                <w:szCs w:val="24"/>
                <w:lang w:val="en-GB"/>
              </w:rPr>
              <w:t xml:space="preserve">Choice </w:t>
            </w:r>
            <w:r w:rsidR="005732D8" w:rsidRPr="00703B5B">
              <w:rPr>
                <w:bCs/>
                <w:i/>
                <w:spacing w:val="-4"/>
                <w:sz w:val="24"/>
                <w:szCs w:val="24"/>
                <w:lang w:val="en-GB"/>
              </w:rPr>
              <w:t>2:</w:t>
            </w:r>
            <w:r w:rsidRPr="00703B5B">
              <w:rPr>
                <w:bCs/>
                <w:i/>
                <w:spacing w:val="-4"/>
                <w:sz w:val="24"/>
                <w:szCs w:val="24"/>
                <w:lang w:val="en-GB"/>
              </w:rPr>
              <w:t xml:space="preserve"> if </w:t>
            </w:r>
            <w:r w:rsidR="00EE20B4" w:rsidRPr="00703B5B">
              <w:rPr>
                <w:bCs/>
                <w:i/>
                <w:spacing w:val="-4"/>
                <w:sz w:val="24"/>
                <w:szCs w:val="24"/>
                <w:lang w:val="en-GB"/>
              </w:rPr>
              <w:t>multi-</w:t>
            </w:r>
            <w:r w:rsidRPr="00703B5B">
              <w:rPr>
                <w:bCs/>
                <w:i/>
                <w:spacing w:val="-4"/>
                <w:sz w:val="24"/>
                <w:szCs w:val="24"/>
                <w:lang w:val="en-GB"/>
              </w:rPr>
              <w:t xml:space="preserve">award </w:t>
            </w:r>
            <w:r w:rsidR="005E1F12" w:rsidRPr="00703B5B">
              <w:rPr>
                <w:bCs/>
                <w:i/>
                <w:spacing w:val="-4"/>
                <w:sz w:val="24"/>
                <w:szCs w:val="24"/>
                <w:lang w:val="en-GB"/>
              </w:rPr>
              <w:t>Framework Agreement</w:t>
            </w:r>
          </w:p>
          <w:p w14:paraId="0AB301B1" w14:textId="77777777" w:rsidR="00D338EA" w:rsidRPr="00703B5B" w:rsidRDefault="00FF6B71">
            <w:pPr>
              <w:spacing w:before="120" w:after="120"/>
              <w:ind w:left="170" w:right="170"/>
              <w:rPr>
                <w:i/>
                <w:color w:val="231F20"/>
                <w:spacing w:val="-4"/>
                <w:sz w:val="24"/>
                <w:szCs w:val="24"/>
                <w:lang w:val="en-GB"/>
              </w:rPr>
            </w:pPr>
            <w:r w:rsidRPr="00703B5B">
              <w:rPr>
                <w:i/>
                <w:color w:val="231F20"/>
                <w:spacing w:val="-4"/>
                <w:sz w:val="24"/>
                <w:szCs w:val="24"/>
                <w:lang w:val="en-GB"/>
              </w:rPr>
              <w:t>[Choose one of options 2.1 or 2.2 below. Delete the text corresponding to the option not selected].</w:t>
            </w:r>
          </w:p>
          <w:p w14:paraId="105497E7" w14:textId="77777777" w:rsidR="006E54B3" w:rsidRPr="00703B5B" w:rsidRDefault="006E54B3" w:rsidP="003D6811">
            <w:pPr>
              <w:spacing w:before="5" w:line="100" w:lineRule="exact"/>
              <w:rPr>
                <w:sz w:val="24"/>
                <w:szCs w:val="24"/>
                <w:lang w:val="en-GB"/>
              </w:rPr>
            </w:pPr>
          </w:p>
          <w:p w14:paraId="18544007" w14:textId="4614EEE7" w:rsidR="00D338EA" w:rsidRPr="00703B5B" w:rsidRDefault="00FF6B71">
            <w:pPr>
              <w:ind w:left="170" w:right="170"/>
              <w:rPr>
                <w:bCs/>
                <w:i/>
                <w:spacing w:val="-4"/>
                <w:sz w:val="24"/>
                <w:szCs w:val="24"/>
                <w:lang w:val="en-GB"/>
              </w:rPr>
            </w:pPr>
            <w:r w:rsidRPr="00703B5B">
              <w:rPr>
                <w:bCs/>
                <w:i/>
                <w:spacing w:val="-4"/>
                <w:sz w:val="24"/>
                <w:szCs w:val="24"/>
                <w:lang w:val="en-GB"/>
              </w:rPr>
              <w:t xml:space="preserve">Choice </w:t>
            </w:r>
            <w:r w:rsidR="00EF739D" w:rsidRPr="00703B5B">
              <w:rPr>
                <w:bCs/>
                <w:i/>
                <w:spacing w:val="-4"/>
                <w:sz w:val="24"/>
                <w:szCs w:val="24"/>
                <w:lang w:val="en-GB"/>
              </w:rPr>
              <w:t>2.1:</w:t>
            </w:r>
            <w:r w:rsidRPr="00703B5B">
              <w:rPr>
                <w:bCs/>
                <w:i/>
                <w:spacing w:val="-4"/>
                <w:sz w:val="24"/>
                <w:szCs w:val="24"/>
                <w:lang w:val="en-GB"/>
              </w:rPr>
              <w:t xml:space="preserve"> if non-allocated </w:t>
            </w:r>
            <w:r w:rsidR="005E1F12" w:rsidRPr="00703B5B">
              <w:rPr>
                <w:bCs/>
                <w:i/>
                <w:spacing w:val="-4"/>
                <w:sz w:val="24"/>
                <w:szCs w:val="24"/>
                <w:lang w:val="en-GB"/>
              </w:rPr>
              <w:t>Framework Agreement</w:t>
            </w:r>
          </w:p>
          <w:p w14:paraId="73290E7A" w14:textId="77777777" w:rsidR="006E54B3" w:rsidRPr="00703B5B" w:rsidRDefault="006E54B3" w:rsidP="003D6811">
            <w:pPr>
              <w:ind w:left="165" w:right="2802"/>
              <w:rPr>
                <w:sz w:val="24"/>
                <w:szCs w:val="24"/>
                <w:lang w:val="en-GB"/>
              </w:rPr>
            </w:pPr>
          </w:p>
          <w:p w14:paraId="091D5888" w14:textId="1173B175"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During the </w:t>
            </w:r>
            <w:r w:rsidR="004262AC" w:rsidRPr="00703B5B">
              <w:rPr>
                <w:color w:val="231F20"/>
                <w:spacing w:val="-4"/>
                <w:sz w:val="24"/>
                <w:szCs w:val="24"/>
                <w:lang w:val="en-GB"/>
              </w:rPr>
              <w:t xml:space="preserve">period of </w:t>
            </w:r>
            <w:r w:rsidRPr="00703B5B">
              <w:rPr>
                <w:color w:val="231F20"/>
                <w:spacing w:val="-4"/>
                <w:sz w:val="24"/>
                <w:szCs w:val="24"/>
                <w:lang w:val="en-GB"/>
              </w:rPr>
              <w:t xml:space="preserve">validity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004262AC" w:rsidRPr="00703B5B">
              <w:rPr>
                <w:color w:val="231F20"/>
                <w:spacing w:val="-4"/>
                <w:sz w:val="24"/>
                <w:szCs w:val="24"/>
                <w:lang w:val="en-GB"/>
              </w:rPr>
              <w:t xml:space="preserve">public contracts </w:t>
            </w:r>
            <w:r w:rsidRPr="00703B5B">
              <w:rPr>
                <w:color w:val="231F20"/>
                <w:spacing w:val="-4"/>
                <w:sz w:val="24"/>
                <w:szCs w:val="24"/>
                <w:lang w:val="en-GB"/>
              </w:rPr>
              <w:t xml:space="preserve">concluded </w:t>
            </w:r>
            <w:r w:rsidR="00A748C8" w:rsidRPr="00703B5B">
              <w:rPr>
                <w:color w:val="231F20"/>
                <w:spacing w:val="-4"/>
                <w:sz w:val="24"/>
                <w:szCs w:val="24"/>
                <w:lang w:val="en-GB"/>
              </w:rPr>
              <w:t xml:space="preserve">under </w:t>
            </w:r>
            <w:r w:rsidRPr="00703B5B">
              <w:rPr>
                <w:color w:val="231F20"/>
                <w:spacing w:val="-4"/>
                <w:sz w:val="24"/>
                <w:szCs w:val="24"/>
                <w:lang w:val="en-GB"/>
              </w:rPr>
              <w:t xml:space="preserve">this </w:t>
            </w:r>
            <w:r w:rsidR="00D7619D" w:rsidRPr="00703B5B">
              <w:rPr>
                <w:color w:val="231F20"/>
                <w:spacing w:val="-4"/>
                <w:sz w:val="24"/>
                <w:szCs w:val="24"/>
                <w:lang w:val="en-GB"/>
              </w:rPr>
              <w:t>A</w:t>
            </w:r>
            <w:r w:rsidRPr="00703B5B">
              <w:rPr>
                <w:color w:val="231F20"/>
                <w:spacing w:val="-4"/>
                <w:sz w:val="24"/>
                <w:szCs w:val="24"/>
                <w:lang w:val="en-GB"/>
              </w:rPr>
              <w:t xml:space="preserve">greement will be awarded after reopening competition with all the holders of the </w:t>
            </w:r>
            <w:r w:rsidR="005E1F12" w:rsidRPr="00703B5B">
              <w:rPr>
                <w:color w:val="231F20"/>
                <w:spacing w:val="-4"/>
                <w:sz w:val="24"/>
                <w:szCs w:val="24"/>
                <w:lang w:val="en-GB"/>
              </w:rPr>
              <w:t>Framework Agreement</w:t>
            </w:r>
            <w:r w:rsidRPr="00703B5B">
              <w:rPr>
                <w:color w:val="231F20"/>
                <w:spacing w:val="-4"/>
                <w:sz w:val="24"/>
                <w:szCs w:val="24"/>
                <w:lang w:val="en-GB"/>
              </w:rPr>
              <w:t>.</w:t>
            </w:r>
          </w:p>
          <w:p w14:paraId="45DA16C6" w14:textId="77777777" w:rsidR="006E54B3" w:rsidRPr="00703B5B" w:rsidRDefault="006E54B3" w:rsidP="003D6811">
            <w:pPr>
              <w:spacing w:before="3" w:line="100" w:lineRule="exact"/>
              <w:rPr>
                <w:sz w:val="24"/>
                <w:szCs w:val="24"/>
                <w:lang w:val="en-GB"/>
              </w:rPr>
            </w:pPr>
          </w:p>
          <w:p w14:paraId="5AA87AB3" w14:textId="1E6B835D" w:rsidR="00D338EA" w:rsidRPr="00703B5B" w:rsidRDefault="00FF6B71">
            <w:pPr>
              <w:ind w:left="170" w:right="170"/>
              <w:rPr>
                <w:bCs/>
                <w:i/>
                <w:spacing w:val="-4"/>
                <w:sz w:val="24"/>
                <w:szCs w:val="24"/>
                <w:lang w:val="en-GB"/>
              </w:rPr>
            </w:pPr>
            <w:r w:rsidRPr="00703B5B">
              <w:rPr>
                <w:bCs/>
                <w:i/>
                <w:spacing w:val="-4"/>
                <w:sz w:val="24"/>
                <w:szCs w:val="24"/>
                <w:lang w:val="en-GB"/>
              </w:rPr>
              <w:t xml:space="preserve">Choice 2.2: if allotted </w:t>
            </w:r>
            <w:r w:rsidR="005E1F12" w:rsidRPr="00703B5B">
              <w:rPr>
                <w:bCs/>
                <w:i/>
                <w:spacing w:val="-4"/>
                <w:sz w:val="24"/>
                <w:szCs w:val="24"/>
                <w:lang w:val="en-GB"/>
              </w:rPr>
              <w:t>Framework Agreement</w:t>
            </w:r>
          </w:p>
          <w:p w14:paraId="0C781DE4" w14:textId="77777777" w:rsidR="006E54B3" w:rsidRPr="00703B5B" w:rsidRDefault="006E54B3" w:rsidP="003D6811">
            <w:pPr>
              <w:ind w:left="165" w:right="2802"/>
              <w:rPr>
                <w:bCs/>
                <w:i/>
                <w:spacing w:val="-4"/>
                <w:sz w:val="24"/>
                <w:szCs w:val="24"/>
                <w:lang w:val="en-GB"/>
              </w:rPr>
            </w:pPr>
          </w:p>
          <w:p w14:paraId="771F66C7" w14:textId="1D9B408F"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 xml:space="preserve">During the </w:t>
            </w:r>
            <w:r w:rsidR="004262AC" w:rsidRPr="00703B5B">
              <w:rPr>
                <w:color w:val="231F20"/>
                <w:spacing w:val="-4"/>
                <w:sz w:val="24"/>
                <w:szCs w:val="24"/>
                <w:lang w:val="en-GB"/>
              </w:rPr>
              <w:t xml:space="preserve">period of </w:t>
            </w:r>
            <w:r w:rsidRPr="00703B5B">
              <w:rPr>
                <w:color w:val="231F20"/>
                <w:spacing w:val="-4"/>
                <w:sz w:val="24"/>
                <w:szCs w:val="24"/>
                <w:lang w:val="en-GB"/>
              </w:rPr>
              <w:t xml:space="preserve">validity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004262AC" w:rsidRPr="00703B5B">
              <w:rPr>
                <w:color w:val="231F20"/>
                <w:spacing w:val="-4"/>
                <w:sz w:val="24"/>
                <w:szCs w:val="24"/>
                <w:lang w:val="en-GB"/>
              </w:rPr>
              <w:t xml:space="preserve">public contracts </w:t>
            </w:r>
            <w:r w:rsidRPr="00703B5B">
              <w:rPr>
                <w:color w:val="231F20"/>
                <w:spacing w:val="-4"/>
                <w:sz w:val="24"/>
                <w:szCs w:val="24"/>
                <w:lang w:val="en-GB"/>
              </w:rPr>
              <w:t xml:space="preserve">concluded </w:t>
            </w:r>
            <w:r w:rsidR="00A748C8" w:rsidRPr="00703B5B">
              <w:rPr>
                <w:color w:val="231F20"/>
                <w:spacing w:val="-4"/>
                <w:sz w:val="24"/>
                <w:szCs w:val="24"/>
                <w:lang w:val="en-GB"/>
              </w:rPr>
              <w:t>under</w:t>
            </w:r>
            <w:r w:rsidRPr="00703B5B">
              <w:rPr>
                <w:color w:val="231F20"/>
                <w:spacing w:val="-4"/>
                <w:sz w:val="24"/>
                <w:szCs w:val="24"/>
                <w:lang w:val="en-GB"/>
              </w:rPr>
              <w:t xml:space="preserve"> this </w:t>
            </w:r>
            <w:r w:rsidR="00D7619D" w:rsidRPr="00703B5B">
              <w:rPr>
                <w:color w:val="231F20"/>
                <w:spacing w:val="-4"/>
                <w:sz w:val="24"/>
                <w:szCs w:val="24"/>
                <w:lang w:val="en-GB"/>
              </w:rPr>
              <w:t>A</w:t>
            </w:r>
            <w:r w:rsidRPr="00703B5B">
              <w:rPr>
                <w:color w:val="231F20"/>
                <w:spacing w:val="-4"/>
                <w:sz w:val="24"/>
                <w:szCs w:val="24"/>
                <w:lang w:val="en-GB"/>
              </w:rPr>
              <w:t xml:space="preserve">greement will be awarded after reopening competition </w:t>
            </w:r>
            <w:r w:rsidRPr="00703B5B">
              <w:rPr>
                <w:i/>
                <w:color w:val="231F20"/>
                <w:spacing w:val="-4"/>
                <w:sz w:val="24"/>
                <w:szCs w:val="24"/>
                <w:lang w:val="en-GB"/>
              </w:rPr>
              <w:t>[between the holders of the lots corresponding to the subject of the contract or between the holders of all the lots (Choose)].</w:t>
            </w:r>
          </w:p>
          <w:p w14:paraId="0AB6CDEB" w14:textId="77777777" w:rsidR="006E54B3" w:rsidRPr="00703B5B" w:rsidRDefault="006E54B3" w:rsidP="003D6811">
            <w:pPr>
              <w:spacing w:before="28"/>
              <w:ind w:left="170" w:right="170"/>
              <w:rPr>
                <w:color w:val="231F20"/>
                <w:spacing w:val="-4"/>
                <w:sz w:val="24"/>
                <w:szCs w:val="24"/>
                <w:lang w:val="en-GB"/>
              </w:rPr>
            </w:pPr>
          </w:p>
          <w:p w14:paraId="220659F5" w14:textId="68086325" w:rsidR="00D338EA" w:rsidRPr="00703B5B" w:rsidRDefault="00FF6B71">
            <w:pPr>
              <w:spacing w:before="120" w:after="120"/>
              <w:ind w:left="170" w:right="170"/>
              <w:rPr>
                <w:i/>
                <w:color w:val="231F20"/>
                <w:spacing w:val="-4"/>
                <w:sz w:val="24"/>
                <w:szCs w:val="24"/>
                <w:lang w:val="en-GB"/>
              </w:rPr>
            </w:pPr>
            <w:r w:rsidRPr="00703B5B">
              <w:rPr>
                <w:i/>
                <w:color w:val="231F20"/>
                <w:spacing w:val="-4"/>
                <w:sz w:val="24"/>
                <w:szCs w:val="24"/>
                <w:lang w:val="en-GB"/>
              </w:rPr>
              <w:t xml:space="preserve">Add the following paragraph common to the multi-allocated or non-allocated </w:t>
            </w:r>
            <w:r w:rsidR="005E1F12" w:rsidRPr="00703B5B">
              <w:rPr>
                <w:i/>
                <w:color w:val="231F20"/>
                <w:spacing w:val="-4"/>
                <w:sz w:val="24"/>
                <w:szCs w:val="24"/>
                <w:lang w:val="en-GB"/>
              </w:rPr>
              <w:t>Framework Agreement</w:t>
            </w:r>
            <w:r w:rsidRPr="00703B5B">
              <w:rPr>
                <w:i/>
                <w:color w:val="231F20"/>
                <w:spacing w:val="-4"/>
                <w:sz w:val="24"/>
                <w:szCs w:val="24"/>
                <w:lang w:val="en-GB"/>
              </w:rPr>
              <w:t>:</w:t>
            </w:r>
          </w:p>
          <w:p w14:paraId="68B5DE93" w14:textId="7777777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This reopening of </w:t>
            </w:r>
            <w:r w:rsidR="006E54B3" w:rsidRPr="00703B5B">
              <w:rPr>
                <w:color w:val="231F20"/>
                <w:spacing w:val="-4"/>
                <w:sz w:val="24"/>
                <w:szCs w:val="24"/>
                <w:lang w:val="en-GB"/>
              </w:rPr>
              <w:t xml:space="preserve">competition will take place </w:t>
            </w:r>
            <w:r w:rsidR="006E54B3" w:rsidRPr="00703B5B">
              <w:rPr>
                <w:i/>
                <w:color w:val="231F20"/>
                <w:spacing w:val="-4"/>
                <w:sz w:val="24"/>
                <w:szCs w:val="24"/>
                <w:lang w:val="en-GB"/>
              </w:rPr>
              <w:t xml:space="preserve">[when the need arises or at the </w:t>
            </w:r>
            <w:r w:rsidRPr="00703B5B">
              <w:rPr>
                <w:i/>
                <w:color w:val="231F20"/>
                <w:spacing w:val="-4"/>
                <w:sz w:val="24"/>
                <w:szCs w:val="24"/>
                <w:lang w:val="en-GB"/>
              </w:rPr>
              <w:t>following intervals</w:t>
            </w:r>
            <w:r w:rsidR="006E54B3" w:rsidRPr="00703B5B">
              <w:rPr>
                <w:i/>
                <w:color w:val="231F20"/>
                <w:spacing w:val="-4"/>
                <w:sz w:val="24"/>
                <w:szCs w:val="24"/>
                <w:lang w:val="en-GB"/>
              </w:rPr>
              <w:t>: (indicate)]</w:t>
            </w:r>
            <w:r w:rsidR="006E54B3" w:rsidRPr="00703B5B">
              <w:rPr>
                <w:color w:val="231F20"/>
                <w:spacing w:val="-4"/>
                <w:sz w:val="24"/>
                <w:szCs w:val="24"/>
                <w:lang w:val="en-GB"/>
              </w:rPr>
              <w:t>.</w:t>
            </w:r>
          </w:p>
          <w:p w14:paraId="24288DB0" w14:textId="77777777" w:rsidR="006E54B3" w:rsidRPr="00703B5B" w:rsidRDefault="006E54B3" w:rsidP="003D6811">
            <w:pPr>
              <w:spacing w:before="28"/>
              <w:ind w:right="170"/>
              <w:rPr>
                <w:color w:val="231F20"/>
                <w:spacing w:val="-4"/>
                <w:sz w:val="24"/>
                <w:szCs w:val="24"/>
                <w:lang w:val="en-GB"/>
              </w:rPr>
            </w:pPr>
          </w:p>
          <w:p w14:paraId="42D05C13" w14:textId="24D0814C"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It will be carried out under the conditions specified in this </w:t>
            </w:r>
            <w:r w:rsidR="005E1F12" w:rsidRPr="00703B5B">
              <w:rPr>
                <w:color w:val="231F20"/>
                <w:spacing w:val="-4"/>
                <w:sz w:val="24"/>
                <w:szCs w:val="24"/>
                <w:lang w:val="en-GB"/>
              </w:rPr>
              <w:t>Framework Agreement</w:t>
            </w:r>
            <w:r w:rsidRPr="00703B5B">
              <w:rPr>
                <w:color w:val="231F20"/>
                <w:spacing w:val="-4"/>
                <w:sz w:val="24"/>
                <w:szCs w:val="24"/>
                <w:lang w:val="en-GB"/>
              </w:rPr>
              <w:t xml:space="preserve">, possibly supplemented by the specifications </w:t>
            </w:r>
            <w:r w:rsidR="004262AC" w:rsidRPr="00703B5B">
              <w:rPr>
                <w:color w:val="231F20"/>
                <w:spacing w:val="-4"/>
                <w:sz w:val="24"/>
                <w:szCs w:val="24"/>
                <w:lang w:val="en-GB"/>
              </w:rPr>
              <w:t>laid down [</w:t>
            </w:r>
            <w:r w:rsidRPr="00703B5B">
              <w:rPr>
                <w:i/>
                <w:color w:val="231F20"/>
                <w:spacing w:val="-4"/>
                <w:sz w:val="24"/>
                <w:szCs w:val="24"/>
                <w:lang w:val="en-GB"/>
              </w:rPr>
              <w:t xml:space="preserve">in the consultation regulations or the consultation letter (choose)] </w:t>
            </w:r>
            <w:r w:rsidRPr="00703B5B">
              <w:rPr>
                <w:color w:val="231F20"/>
                <w:spacing w:val="-4"/>
                <w:sz w:val="24"/>
                <w:szCs w:val="24"/>
                <w:lang w:val="en-GB"/>
              </w:rPr>
              <w:t xml:space="preserve">specific to each contract to be launched. </w:t>
            </w:r>
          </w:p>
          <w:p w14:paraId="4E691526" w14:textId="77777777" w:rsidR="006E54B3" w:rsidRPr="00703B5B" w:rsidRDefault="006E54B3" w:rsidP="003D6811">
            <w:pPr>
              <w:rPr>
                <w:sz w:val="24"/>
                <w:szCs w:val="24"/>
                <w:lang w:val="en-GB"/>
              </w:rPr>
            </w:pPr>
          </w:p>
        </w:tc>
      </w:tr>
      <w:tr w:rsidR="006E54B3" w:rsidRPr="00703B5B" w14:paraId="654938BB" w14:textId="77777777" w:rsidTr="003D6811">
        <w:tc>
          <w:tcPr>
            <w:tcW w:w="2547" w:type="dxa"/>
          </w:tcPr>
          <w:p w14:paraId="049D040D" w14:textId="64D7EAC3" w:rsidR="00D338EA" w:rsidRPr="00703B5B" w:rsidRDefault="00FF6B71">
            <w:pPr>
              <w:jc w:val="left"/>
              <w:rPr>
                <w:b/>
                <w:sz w:val="24"/>
                <w:szCs w:val="24"/>
                <w:lang w:val="en-GB"/>
              </w:rPr>
            </w:pPr>
            <w:r w:rsidRPr="00703B5B">
              <w:rPr>
                <w:b/>
                <w:sz w:val="24"/>
                <w:szCs w:val="24"/>
                <w:lang w:val="en-GB"/>
              </w:rPr>
              <w:t>G</w:t>
            </w:r>
            <w:r w:rsidR="007A33AD" w:rsidRPr="00703B5B">
              <w:rPr>
                <w:b/>
                <w:sz w:val="24"/>
                <w:szCs w:val="24"/>
                <w:lang w:val="en-GB"/>
              </w:rPr>
              <w:t>C</w:t>
            </w:r>
            <w:r w:rsidRPr="00703B5B">
              <w:rPr>
                <w:b/>
                <w:sz w:val="24"/>
                <w:szCs w:val="24"/>
                <w:lang w:val="en-GB"/>
              </w:rPr>
              <w:t xml:space="preserve"> 9</w:t>
            </w:r>
          </w:p>
          <w:p w14:paraId="16B12B5C" w14:textId="6DFD07F0" w:rsidR="00D338EA" w:rsidRPr="00703B5B" w:rsidRDefault="00FF6B71">
            <w:pPr>
              <w:jc w:val="left"/>
              <w:rPr>
                <w:b/>
                <w:sz w:val="24"/>
                <w:szCs w:val="24"/>
                <w:lang w:val="en-GB"/>
              </w:rPr>
            </w:pPr>
            <w:r w:rsidRPr="00703B5B">
              <w:rPr>
                <w:b/>
                <w:sz w:val="24"/>
                <w:szCs w:val="24"/>
                <w:lang w:val="en-GB"/>
              </w:rPr>
              <w:t xml:space="preserve">"Terms not covered by the </w:t>
            </w:r>
            <w:r w:rsidR="005E1F12" w:rsidRPr="00703B5B">
              <w:rPr>
                <w:b/>
                <w:sz w:val="24"/>
                <w:szCs w:val="24"/>
                <w:lang w:val="en-GB"/>
              </w:rPr>
              <w:t>Framework Agreement</w:t>
            </w:r>
            <w:r w:rsidRPr="00703B5B">
              <w:rPr>
                <w:b/>
                <w:sz w:val="24"/>
                <w:szCs w:val="24"/>
                <w:lang w:val="en-GB"/>
              </w:rPr>
              <w:t xml:space="preserve"> linked to the characteristics of the requirement specified in the contracts</w:t>
            </w:r>
            <w:r w:rsidR="008F3B3C" w:rsidRPr="00703B5B">
              <w:rPr>
                <w:b/>
                <w:sz w:val="24"/>
                <w:szCs w:val="24"/>
                <w:lang w:val="en-GB"/>
              </w:rPr>
              <w:t>."</w:t>
            </w:r>
          </w:p>
        </w:tc>
        <w:tc>
          <w:tcPr>
            <w:tcW w:w="6509" w:type="dxa"/>
          </w:tcPr>
          <w:p w14:paraId="25D92A96" w14:textId="1F267F65" w:rsidR="00D338EA" w:rsidRPr="00703B5B" w:rsidRDefault="00FF6B71">
            <w:pPr>
              <w:spacing w:before="120" w:after="120"/>
              <w:ind w:left="170" w:right="170"/>
              <w:rPr>
                <w:i/>
                <w:color w:val="231F20"/>
                <w:spacing w:val="-4"/>
                <w:sz w:val="24"/>
                <w:szCs w:val="24"/>
                <w:lang w:val="en-GB"/>
              </w:rPr>
            </w:pPr>
            <w:r w:rsidRPr="00703B5B">
              <w:rPr>
                <w:i/>
                <w:color w:val="231F20"/>
                <w:spacing w:val="-4"/>
                <w:sz w:val="24"/>
                <w:szCs w:val="24"/>
                <w:lang w:val="en-GB"/>
              </w:rPr>
              <w:t>[Indicate the characteristics of the requirement which are not set out in the</w:t>
            </w:r>
            <w:r w:rsidR="007A33AD" w:rsidRPr="00703B5B">
              <w:rPr>
                <w:i/>
                <w:color w:val="231F20"/>
                <w:spacing w:val="-4"/>
                <w:sz w:val="24"/>
                <w:szCs w:val="24"/>
                <w:lang w:val="en-GB"/>
              </w:rPr>
              <w:t xml:space="preserve"> </w:t>
            </w:r>
            <w:r w:rsidR="005E1F12" w:rsidRPr="00703B5B">
              <w:rPr>
                <w:i/>
                <w:color w:val="231F20"/>
                <w:spacing w:val="-4"/>
                <w:sz w:val="24"/>
                <w:szCs w:val="24"/>
                <w:lang w:val="en-GB"/>
              </w:rPr>
              <w:t>Framework Agreement</w:t>
            </w:r>
            <w:r w:rsidRPr="00703B5B">
              <w:rPr>
                <w:i/>
                <w:color w:val="231F20"/>
                <w:spacing w:val="-4"/>
                <w:sz w:val="24"/>
                <w:szCs w:val="24"/>
                <w:lang w:val="en-GB"/>
              </w:rPr>
              <w:t xml:space="preserve"> and which will be specified in the subsequent contracts at the time of the request for additional information or the reopening of competition.</w:t>
            </w:r>
          </w:p>
          <w:p w14:paraId="17437EE2" w14:textId="77777777" w:rsidR="00D338EA" w:rsidRPr="00703B5B" w:rsidRDefault="00FF6B71">
            <w:pPr>
              <w:spacing w:before="120" w:after="120"/>
              <w:ind w:left="170" w:right="170"/>
              <w:rPr>
                <w:i/>
                <w:color w:val="231F20"/>
                <w:spacing w:val="-4"/>
                <w:sz w:val="24"/>
                <w:szCs w:val="24"/>
                <w:lang w:val="en-GB"/>
              </w:rPr>
            </w:pPr>
            <w:r w:rsidRPr="00703B5B">
              <w:rPr>
                <w:i/>
                <w:color w:val="231F20"/>
                <w:spacing w:val="-4"/>
                <w:sz w:val="24"/>
                <w:szCs w:val="24"/>
                <w:lang w:val="en-GB"/>
              </w:rPr>
              <w:t>Choose one of options 1 or 2 below. Delete the text corresponding to the option not selected].</w:t>
            </w:r>
          </w:p>
          <w:p w14:paraId="13675508" w14:textId="77777777" w:rsidR="006E54B3" w:rsidRPr="00703B5B" w:rsidRDefault="006E54B3" w:rsidP="003D6811">
            <w:pPr>
              <w:spacing w:before="2" w:line="110" w:lineRule="exact"/>
              <w:rPr>
                <w:sz w:val="24"/>
                <w:szCs w:val="24"/>
                <w:lang w:val="en-GB"/>
              </w:rPr>
            </w:pPr>
          </w:p>
          <w:p w14:paraId="7E35DED5" w14:textId="22F20D40" w:rsidR="00D338EA" w:rsidRPr="00703B5B" w:rsidRDefault="00FF6B71">
            <w:pPr>
              <w:ind w:left="170" w:right="170"/>
              <w:rPr>
                <w:bCs/>
                <w:i/>
                <w:spacing w:val="-4"/>
                <w:sz w:val="24"/>
                <w:szCs w:val="24"/>
                <w:lang w:val="en-GB"/>
              </w:rPr>
            </w:pPr>
            <w:r w:rsidRPr="00703B5B">
              <w:rPr>
                <w:bCs/>
                <w:i/>
                <w:spacing w:val="-4"/>
                <w:sz w:val="24"/>
                <w:szCs w:val="24"/>
                <w:lang w:val="en-GB"/>
              </w:rPr>
              <w:t xml:space="preserve">Choice </w:t>
            </w:r>
            <w:r w:rsidR="007A33AD" w:rsidRPr="00703B5B">
              <w:rPr>
                <w:bCs/>
                <w:i/>
                <w:spacing w:val="-4"/>
                <w:sz w:val="24"/>
                <w:szCs w:val="24"/>
                <w:lang w:val="en-GB"/>
              </w:rPr>
              <w:t>1:</w:t>
            </w:r>
            <w:r w:rsidRPr="00703B5B">
              <w:rPr>
                <w:bCs/>
                <w:i/>
                <w:spacing w:val="-4"/>
                <w:sz w:val="24"/>
                <w:szCs w:val="24"/>
                <w:lang w:val="en-GB"/>
              </w:rPr>
              <w:t xml:space="preserve"> in the case of a single award </w:t>
            </w:r>
            <w:r w:rsidR="005E1F12" w:rsidRPr="00703B5B">
              <w:rPr>
                <w:bCs/>
                <w:i/>
                <w:spacing w:val="-4"/>
                <w:sz w:val="24"/>
                <w:szCs w:val="24"/>
                <w:lang w:val="en-GB"/>
              </w:rPr>
              <w:t>Framework Agreement</w:t>
            </w:r>
          </w:p>
          <w:p w14:paraId="73B283CB" w14:textId="3AF315A2"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terms not covered by the </w:t>
            </w:r>
            <w:r w:rsidR="005E1F12" w:rsidRPr="00703B5B">
              <w:rPr>
                <w:color w:val="231F20"/>
                <w:spacing w:val="-4"/>
                <w:sz w:val="24"/>
                <w:szCs w:val="24"/>
                <w:lang w:val="en-GB"/>
              </w:rPr>
              <w:t>Framework Agreement</w:t>
            </w:r>
            <w:r w:rsidRPr="00703B5B">
              <w:rPr>
                <w:color w:val="231F20"/>
                <w:spacing w:val="-4"/>
                <w:sz w:val="24"/>
                <w:szCs w:val="24"/>
                <w:lang w:val="en-GB"/>
              </w:rPr>
              <w:t xml:space="preserve">, which will be specified when requests are made to supplement the </w:t>
            </w:r>
            <w:r w:rsidR="00533F26" w:rsidRPr="00703B5B">
              <w:rPr>
                <w:color w:val="231F20"/>
                <w:spacing w:val="-4"/>
                <w:sz w:val="24"/>
                <w:szCs w:val="24"/>
                <w:lang w:val="en-GB"/>
              </w:rPr>
              <w:t>bid</w:t>
            </w:r>
            <w:r w:rsidRPr="00703B5B">
              <w:rPr>
                <w:color w:val="231F20"/>
                <w:spacing w:val="-4"/>
                <w:sz w:val="24"/>
                <w:szCs w:val="24"/>
                <w:lang w:val="en-GB"/>
              </w:rPr>
              <w:t xml:space="preserve">, </w:t>
            </w:r>
            <w:r w:rsidR="00D7619D" w:rsidRPr="00703B5B">
              <w:rPr>
                <w:color w:val="231F20"/>
                <w:spacing w:val="-4"/>
                <w:sz w:val="24"/>
                <w:szCs w:val="24"/>
                <w:lang w:val="en-GB"/>
              </w:rPr>
              <w:t>are:</w:t>
            </w:r>
            <w:r w:rsidRPr="00703B5B">
              <w:rPr>
                <w:color w:val="231F20"/>
                <w:spacing w:val="-4"/>
                <w:sz w:val="24"/>
                <w:szCs w:val="24"/>
                <w:lang w:val="en-GB"/>
              </w:rPr>
              <w:t xml:space="preserve"> </w:t>
            </w:r>
            <w:r w:rsidRPr="00703B5B">
              <w:rPr>
                <w:i/>
                <w:color w:val="231F20"/>
                <w:spacing w:val="-4"/>
                <w:sz w:val="24"/>
                <w:szCs w:val="24"/>
                <w:lang w:val="en-GB"/>
              </w:rPr>
              <w:t>[list the various terms]</w:t>
            </w:r>
            <w:r w:rsidRPr="00703B5B">
              <w:rPr>
                <w:color w:val="231F20"/>
                <w:spacing w:val="-4"/>
                <w:sz w:val="24"/>
                <w:szCs w:val="24"/>
                <w:lang w:val="en-GB"/>
              </w:rPr>
              <w:t>.</w:t>
            </w:r>
          </w:p>
          <w:p w14:paraId="2276EAAC" w14:textId="77777777" w:rsidR="006E54B3" w:rsidRPr="00703B5B" w:rsidRDefault="006E54B3" w:rsidP="003D6811">
            <w:pPr>
              <w:spacing w:before="28"/>
              <w:ind w:left="170" w:right="170"/>
              <w:rPr>
                <w:color w:val="231F20"/>
                <w:spacing w:val="-4"/>
                <w:sz w:val="24"/>
                <w:szCs w:val="24"/>
                <w:lang w:val="en-GB"/>
              </w:rPr>
            </w:pPr>
          </w:p>
          <w:p w14:paraId="47159FED" w14:textId="1A91C956" w:rsidR="00D338EA" w:rsidRPr="00703B5B" w:rsidRDefault="00FF6B71">
            <w:pPr>
              <w:ind w:left="170" w:right="170"/>
              <w:rPr>
                <w:bCs/>
                <w:i/>
                <w:spacing w:val="-4"/>
                <w:sz w:val="24"/>
                <w:szCs w:val="24"/>
                <w:lang w:val="en-GB"/>
              </w:rPr>
            </w:pPr>
            <w:r w:rsidRPr="00703B5B">
              <w:rPr>
                <w:bCs/>
                <w:i/>
                <w:spacing w:val="-4"/>
                <w:sz w:val="24"/>
                <w:szCs w:val="24"/>
                <w:lang w:val="en-GB"/>
              </w:rPr>
              <w:t xml:space="preserve">Choice 2: in the case of a multi-award </w:t>
            </w:r>
            <w:r w:rsidR="005E1F12" w:rsidRPr="00703B5B">
              <w:rPr>
                <w:bCs/>
                <w:i/>
                <w:spacing w:val="-4"/>
                <w:sz w:val="24"/>
                <w:szCs w:val="24"/>
                <w:lang w:val="en-GB"/>
              </w:rPr>
              <w:t>Framework Agreement</w:t>
            </w:r>
          </w:p>
          <w:p w14:paraId="23A51FF7" w14:textId="65E5A7C8"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terms not covered by the </w:t>
            </w:r>
            <w:r w:rsidR="005E1F12" w:rsidRPr="00703B5B">
              <w:rPr>
                <w:color w:val="231F20"/>
                <w:spacing w:val="-4"/>
                <w:sz w:val="24"/>
                <w:szCs w:val="24"/>
                <w:lang w:val="en-GB"/>
              </w:rPr>
              <w:t>Framework Agreement</w:t>
            </w:r>
            <w:r w:rsidRPr="00703B5B">
              <w:rPr>
                <w:color w:val="231F20"/>
                <w:spacing w:val="-4"/>
                <w:sz w:val="24"/>
                <w:szCs w:val="24"/>
                <w:lang w:val="en-GB"/>
              </w:rPr>
              <w:t xml:space="preserve">, which will be </w:t>
            </w:r>
            <w:r w:rsidR="004262AC" w:rsidRPr="00703B5B">
              <w:rPr>
                <w:color w:val="231F20"/>
                <w:spacing w:val="-4"/>
                <w:sz w:val="24"/>
                <w:szCs w:val="24"/>
                <w:lang w:val="en-GB"/>
              </w:rPr>
              <w:t xml:space="preserve">specified when </w:t>
            </w:r>
            <w:r w:rsidRPr="00703B5B">
              <w:rPr>
                <w:color w:val="231F20"/>
                <w:spacing w:val="-4"/>
                <w:sz w:val="24"/>
                <w:szCs w:val="24"/>
                <w:lang w:val="en-GB"/>
              </w:rPr>
              <w:t>the competition is re</w:t>
            </w:r>
            <w:r w:rsidR="004223C7" w:rsidRPr="00703B5B">
              <w:rPr>
                <w:color w:val="231F20"/>
                <w:spacing w:val="-4"/>
                <w:sz w:val="24"/>
                <w:szCs w:val="24"/>
                <w:lang w:val="en-GB"/>
              </w:rPr>
              <w:t>-</w:t>
            </w:r>
            <w:r w:rsidRPr="00703B5B">
              <w:rPr>
                <w:color w:val="231F20"/>
                <w:spacing w:val="-4"/>
                <w:sz w:val="24"/>
                <w:szCs w:val="24"/>
                <w:lang w:val="en-GB"/>
              </w:rPr>
              <w:t xml:space="preserve">opened, </w:t>
            </w:r>
            <w:r w:rsidR="00D7619D" w:rsidRPr="00703B5B">
              <w:rPr>
                <w:color w:val="231F20"/>
                <w:spacing w:val="-4"/>
                <w:sz w:val="24"/>
                <w:szCs w:val="24"/>
                <w:lang w:val="en-GB"/>
              </w:rPr>
              <w:t>are:</w:t>
            </w:r>
            <w:r w:rsidRPr="00703B5B">
              <w:rPr>
                <w:color w:val="231F20"/>
                <w:spacing w:val="-4"/>
                <w:sz w:val="24"/>
                <w:szCs w:val="24"/>
                <w:lang w:val="en-GB"/>
              </w:rPr>
              <w:t xml:space="preserve"> </w:t>
            </w:r>
            <w:r w:rsidRPr="00703B5B">
              <w:rPr>
                <w:i/>
                <w:color w:val="231F20"/>
                <w:spacing w:val="-4"/>
                <w:sz w:val="24"/>
                <w:szCs w:val="24"/>
                <w:lang w:val="en-GB"/>
              </w:rPr>
              <w:t>[list the various terms (generally certain characteristics of the requirement)]</w:t>
            </w:r>
            <w:r w:rsidRPr="00703B5B">
              <w:rPr>
                <w:color w:val="231F20"/>
                <w:spacing w:val="-4"/>
                <w:sz w:val="24"/>
                <w:szCs w:val="24"/>
                <w:lang w:val="en-GB"/>
              </w:rPr>
              <w:t>.</w:t>
            </w:r>
          </w:p>
          <w:p w14:paraId="10C80A8B" w14:textId="77777777" w:rsidR="006E54B3" w:rsidRPr="00703B5B" w:rsidRDefault="006E54B3" w:rsidP="003D6811">
            <w:pPr>
              <w:rPr>
                <w:sz w:val="24"/>
                <w:szCs w:val="24"/>
                <w:lang w:val="en-GB"/>
              </w:rPr>
            </w:pPr>
          </w:p>
        </w:tc>
      </w:tr>
      <w:tr w:rsidR="006E54B3" w:rsidRPr="00703B5B" w14:paraId="53DA2918" w14:textId="77777777" w:rsidTr="003D6811">
        <w:tc>
          <w:tcPr>
            <w:tcW w:w="2547" w:type="dxa"/>
          </w:tcPr>
          <w:p w14:paraId="45124DA7" w14:textId="4DC33D0E" w:rsidR="00D338EA" w:rsidRPr="00703B5B" w:rsidRDefault="00FF6B71">
            <w:pPr>
              <w:jc w:val="left"/>
              <w:rPr>
                <w:b/>
                <w:sz w:val="24"/>
                <w:szCs w:val="24"/>
                <w:lang w:val="en-GB"/>
              </w:rPr>
            </w:pPr>
            <w:r w:rsidRPr="00703B5B">
              <w:rPr>
                <w:b/>
                <w:sz w:val="24"/>
                <w:szCs w:val="24"/>
                <w:lang w:val="en-GB"/>
              </w:rPr>
              <w:t>G</w:t>
            </w:r>
            <w:r w:rsidR="007A33AD" w:rsidRPr="00703B5B">
              <w:rPr>
                <w:b/>
                <w:sz w:val="24"/>
                <w:szCs w:val="24"/>
                <w:lang w:val="en-GB"/>
              </w:rPr>
              <w:t>C</w:t>
            </w:r>
            <w:r w:rsidRPr="00703B5B">
              <w:rPr>
                <w:b/>
                <w:sz w:val="24"/>
                <w:szCs w:val="24"/>
                <w:lang w:val="en-GB"/>
              </w:rPr>
              <w:t xml:space="preserve"> 10</w:t>
            </w:r>
          </w:p>
          <w:p w14:paraId="6A39D2D6" w14:textId="36627EB2" w:rsidR="00D338EA" w:rsidRPr="00703B5B" w:rsidRDefault="00FF6B71">
            <w:pPr>
              <w:jc w:val="left"/>
              <w:rPr>
                <w:b/>
                <w:sz w:val="24"/>
                <w:szCs w:val="24"/>
                <w:lang w:val="en-GB"/>
              </w:rPr>
            </w:pPr>
            <w:r w:rsidRPr="00703B5B">
              <w:rPr>
                <w:b/>
                <w:sz w:val="24"/>
                <w:szCs w:val="24"/>
                <w:lang w:val="en-GB"/>
              </w:rPr>
              <w:t xml:space="preserve">"Contractual documents for the </w:t>
            </w:r>
            <w:r w:rsidR="005E1F12" w:rsidRPr="00703B5B">
              <w:rPr>
                <w:b/>
                <w:sz w:val="24"/>
                <w:szCs w:val="24"/>
                <w:lang w:val="en-GB"/>
              </w:rPr>
              <w:t>Framework Agreement</w:t>
            </w:r>
            <w:r w:rsidRPr="00703B5B">
              <w:rPr>
                <w:b/>
                <w:sz w:val="24"/>
                <w:szCs w:val="24"/>
                <w:lang w:val="en-GB"/>
              </w:rPr>
              <w:t xml:space="preserve"> and subsequent contracts</w:t>
            </w:r>
            <w:r w:rsidR="008F3B3C" w:rsidRPr="00703B5B">
              <w:rPr>
                <w:b/>
                <w:sz w:val="24"/>
                <w:szCs w:val="24"/>
                <w:lang w:val="en-GB"/>
              </w:rPr>
              <w:t>."</w:t>
            </w:r>
          </w:p>
        </w:tc>
        <w:tc>
          <w:tcPr>
            <w:tcW w:w="6509" w:type="dxa"/>
            <w:tcBorders>
              <w:bottom w:val="single" w:sz="4" w:space="0" w:color="auto"/>
            </w:tcBorders>
          </w:tcPr>
          <w:p w14:paraId="475A4D69" w14:textId="77777777" w:rsidR="00D338EA" w:rsidRPr="00703B5B" w:rsidRDefault="00FF6B71">
            <w:pPr>
              <w:pStyle w:val="i"/>
              <w:tabs>
                <w:tab w:val="right" w:pos="7254"/>
              </w:tabs>
              <w:suppressAutoHyphens w:val="0"/>
              <w:spacing w:before="120"/>
              <w:rPr>
                <w:rFonts w:ascii="Times New Roman" w:hAnsi="Times New Roman"/>
                <w:sz w:val="24"/>
                <w:szCs w:val="24"/>
                <w:lang w:val="en-GB"/>
              </w:rPr>
            </w:pPr>
            <w:r w:rsidRPr="00703B5B">
              <w:rPr>
                <w:rFonts w:ascii="Times New Roman" w:hAnsi="Times New Roman"/>
                <w:sz w:val="24"/>
                <w:szCs w:val="24"/>
                <w:lang w:val="en-GB"/>
              </w:rPr>
              <w:t xml:space="preserve">The following other documents form part of the contractual documents: </w:t>
            </w:r>
          </w:p>
          <w:p w14:paraId="6E587DAC" w14:textId="55B67DE2" w:rsidR="00D338EA" w:rsidRPr="00703B5B" w:rsidRDefault="00FF6B71">
            <w:pPr>
              <w:rPr>
                <w:sz w:val="24"/>
                <w:szCs w:val="24"/>
                <w:lang w:val="en-GB"/>
              </w:rPr>
            </w:pPr>
            <w:r w:rsidRPr="00703B5B">
              <w:rPr>
                <w:i/>
                <w:iCs/>
                <w:sz w:val="24"/>
                <w:szCs w:val="24"/>
                <w:u w:val="single"/>
                <w:lang w:val="en-GB"/>
              </w:rPr>
              <w:t xml:space="preserve">[Insert </w:t>
            </w:r>
            <w:r w:rsidRPr="00703B5B">
              <w:rPr>
                <w:i/>
                <w:sz w:val="24"/>
                <w:szCs w:val="24"/>
                <w:lang w:val="en-GB"/>
              </w:rPr>
              <w:t>here any contractual document that does not already appear in the clause ...... of the General Conditions]</w:t>
            </w:r>
          </w:p>
        </w:tc>
      </w:tr>
      <w:tr w:rsidR="006E54B3" w:rsidRPr="00703B5B" w14:paraId="53060653" w14:textId="77777777" w:rsidTr="003D6811">
        <w:tc>
          <w:tcPr>
            <w:tcW w:w="2547" w:type="dxa"/>
            <w:vMerge w:val="restart"/>
          </w:tcPr>
          <w:p w14:paraId="73675010" w14:textId="3E04CF53" w:rsidR="00D338EA" w:rsidRPr="00703B5B" w:rsidRDefault="00FF6B71">
            <w:pPr>
              <w:jc w:val="left"/>
              <w:rPr>
                <w:b/>
                <w:sz w:val="24"/>
                <w:szCs w:val="24"/>
                <w:lang w:val="en-GB"/>
              </w:rPr>
            </w:pPr>
            <w:r w:rsidRPr="00703B5B">
              <w:rPr>
                <w:b/>
                <w:sz w:val="24"/>
                <w:szCs w:val="24"/>
                <w:lang w:val="en-GB"/>
              </w:rPr>
              <w:t>G</w:t>
            </w:r>
            <w:r w:rsidR="007A33AD" w:rsidRPr="00703B5B">
              <w:rPr>
                <w:b/>
                <w:sz w:val="24"/>
                <w:szCs w:val="24"/>
                <w:lang w:val="en-GB"/>
              </w:rPr>
              <w:t>C</w:t>
            </w:r>
            <w:r w:rsidRPr="00703B5B">
              <w:rPr>
                <w:b/>
                <w:sz w:val="24"/>
                <w:szCs w:val="24"/>
                <w:lang w:val="en-GB"/>
              </w:rPr>
              <w:t xml:space="preserve"> 11</w:t>
            </w:r>
          </w:p>
          <w:p w14:paraId="5D77678D" w14:textId="77777777" w:rsidR="00D338EA" w:rsidRPr="00703B5B" w:rsidRDefault="00FF6B71">
            <w:pPr>
              <w:jc w:val="left"/>
              <w:rPr>
                <w:b/>
                <w:sz w:val="24"/>
                <w:szCs w:val="24"/>
                <w:lang w:val="en-GB"/>
              </w:rPr>
            </w:pPr>
            <w:r w:rsidRPr="00703B5B">
              <w:rPr>
                <w:b/>
                <w:sz w:val="24"/>
                <w:szCs w:val="24"/>
                <w:lang w:val="en-GB"/>
              </w:rPr>
              <w:t>Duration - Deadlines - Penalties</w:t>
            </w:r>
          </w:p>
        </w:tc>
        <w:tc>
          <w:tcPr>
            <w:tcW w:w="6509" w:type="dxa"/>
            <w:tcBorders>
              <w:bottom w:val="nil"/>
            </w:tcBorders>
          </w:tcPr>
          <w:p w14:paraId="48CC823C"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11.1</w:t>
            </w:r>
          </w:p>
          <w:p w14:paraId="68AD14DB" w14:textId="7BA340BC"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The duration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is </w:t>
            </w:r>
            <w:r w:rsidRPr="00703B5B">
              <w:rPr>
                <w:i/>
                <w:color w:val="231F20"/>
                <w:spacing w:val="-4"/>
                <w:sz w:val="24"/>
                <w:szCs w:val="24"/>
                <w:lang w:val="en-GB"/>
              </w:rPr>
              <w:t xml:space="preserve">[indicate </w:t>
            </w:r>
            <w:r w:rsidR="008F3B3C" w:rsidRPr="00703B5B">
              <w:rPr>
                <w:i/>
                <w:color w:val="231F20"/>
                <w:spacing w:val="-4"/>
                <w:sz w:val="24"/>
                <w:szCs w:val="24"/>
                <w:lang w:val="en-GB"/>
              </w:rPr>
              <w:t xml:space="preserve">the </w:t>
            </w:r>
            <w:r w:rsidRPr="00703B5B">
              <w:rPr>
                <w:i/>
                <w:color w:val="231F20"/>
                <w:spacing w:val="-4"/>
                <w:sz w:val="24"/>
                <w:szCs w:val="24"/>
                <w:lang w:val="en-GB"/>
              </w:rPr>
              <w:t xml:space="preserve">number (maximum 3)] </w:t>
            </w:r>
            <w:r w:rsidRPr="00703B5B">
              <w:rPr>
                <w:color w:val="231F20"/>
                <w:spacing w:val="-4"/>
                <w:sz w:val="24"/>
                <w:szCs w:val="24"/>
                <w:lang w:val="en-GB"/>
              </w:rPr>
              <w:t>years from its notification.</w:t>
            </w:r>
          </w:p>
        </w:tc>
      </w:tr>
      <w:tr w:rsidR="006E54B3" w:rsidRPr="00703B5B" w14:paraId="7640B18D" w14:textId="77777777" w:rsidTr="003D6811">
        <w:tc>
          <w:tcPr>
            <w:tcW w:w="2547" w:type="dxa"/>
            <w:vMerge/>
          </w:tcPr>
          <w:p w14:paraId="292D8628" w14:textId="77777777" w:rsidR="006E54B3" w:rsidRPr="00703B5B" w:rsidRDefault="006E54B3" w:rsidP="003D6811">
            <w:pPr>
              <w:rPr>
                <w:b/>
                <w:sz w:val="24"/>
                <w:szCs w:val="24"/>
                <w:lang w:val="en-GB"/>
              </w:rPr>
            </w:pPr>
          </w:p>
        </w:tc>
        <w:tc>
          <w:tcPr>
            <w:tcW w:w="6509" w:type="dxa"/>
            <w:tcBorders>
              <w:top w:val="nil"/>
              <w:bottom w:val="nil"/>
            </w:tcBorders>
          </w:tcPr>
          <w:p w14:paraId="52806480" w14:textId="77777777" w:rsidR="00D338EA" w:rsidRPr="00703B5B" w:rsidRDefault="00FF6B71">
            <w:pPr>
              <w:ind w:right="2802"/>
              <w:rPr>
                <w:b/>
                <w:bCs/>
                <w:spacing w:val="-4"/>
                <w:sz w:val="24"/>
                <w:szCs w:val="24"/>
                <w:lang w:val="en-GB"/>
              </w:rPr>
            </w:pPr>
            <w:r w:rsidRPr="00703B5B">
              <w:rPr>
                <w:b/>
                <w:bCs/>
                <w:spacing w:val="-4"/>
                <w:sz w:val="24"/>
                <w:szCs w:val="24"/>
                <w:lang w:val="en-GB"/>
              </w:rPr>
              <w:t>GC 11.2</w:t>
            </w:r>
          </w:p>
          <w:p w14:paraId="229C76A4" w14:textId="40F776D7" w:rsidR="00D338EA" w:rsidRPr="00703B5B" w:rsidRDefault="00FF6B71">
            <w:pPr>
              <w:spacing w:before="120" w:after="120"/>
              <w:ind w:right="170"/>
              <w:rPr>
                <w:i/>
                <w:color w:val="231F20"/>
                <w:spacing w:val="-4"/>
                <w:sz w:val="24"/>
                <w:szCs w:val="24"/>
                <w:lang w:val="en-GB"/>
              </w:rPr>
            </w:pPr>
            <w:r w:rsidRPr="00703B5B">
              <w:rPr>
                <w:i/>
                <w:color w:val="231F20"/>
                <w:spacing w:val="-4"/>
                <w:sz w:val="24"/>
                <w:szCs w:val="24"/>
                <w:lang w:val="en-GB"/>
              </w:rPr>
              <w:t xml:space="preserve">[Choose one of options 1 or 2 below, depending on whether or not the </w:t>
            </w:r>
            <w:r w:rsidR="005E1F12" w:rsidRPr="00703B5B">
              <w:rPr>
                <w:i/>
                <w:color w:val="231F20"/>
                <w:spacing w:val="-4"/>
                <w:sz w:val="24"/>
                <w:szCs w:val="24"/>
                <w:lang w:val="en-GB"/>
              </w:rPr>
              <w:t>Framework Agreement</w:t>
            </w:r>
            <w:r w:rsidRPr="00703B5B">
              <w:rPr>
                <w:i/>
                <w:color w:val="231F20"/>
                <w:spacing w:val="-4"/>
                <w:sz w:val="24"/>
                <w:szCs w:val="24"/>
                <w:lang w:val="en-GB"/>
              </w:rPr>
              <w:t xml:space="preserve"> is renewable. Delete the text corresponding to the option not selected]</w:t>
            </w:r>
          </w:p>
          <w:p w14:paraId="678039E2" w14:textId="7096EA66" w:rsidR="00D338EA" w:rsidRPr="00703B5B" w:rsidRDefault="00FF6B71">
            <w:pPr>
              <w:ind w:left="170" w:right="170"/>
              <w:rPr>
                <w:bCs/>
                <w:i/>
                <w:spacing w:val="-4"/>
                <w:sz w:val="24"/>
                <w:szCs w:val="24"/>
                <w:lang w:val="en-GB"/>
              </w:rPr>
            </w:pPr>
            <w:r w:rsidRPr="00703B5B">
              <w:rPr>
                <w:bCs/>
                <w:i/>
                <w:spacing w:val="-4"/>
                <w:sz w:val="24"/>
                <w:szCs w:val="24"/>
                <w:lang w:val="en-GB"/>
              </w:rPr>
              <w:t xml:space="preserve">Choice 1: if the </w:t>
            </w:r>
            <w:r w:rsidR="005E1F12" w:rsidRPr="00703B5B">
              <w:rPr>
                <w:bCs/>
                <w:i/>
                <w:spacing w:val="-4"/>
                <w:sz w:val="24"/>
                <w:szCs w:val="24"/>
                <w:lang w:val="en-GB"/>
              </w:rPr>
              <w:t>Framework Agreement</w:t>
            </w:r>
            <w:r w:rsidRPr="00703B5B">
              <w:rPr>
                <w:bCs/>
                <w:i/>
                <w:spacing w:val="-4"/>
                <w:sz w:val="24"/>
                <w:szCs w:val="24"/>
                <w:lang w:val="en-GB"/>
              </w:rPr>
              <w:t xml:space="preserve"> is not renewable</w:t>
            </w:r>
          </w:p>
          <w:p w14:paraId="3D3977CE" w14:textId="68AB322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is not renewable.</w:t>
            </w:r>
          </w:p>
          <w:p w14:paraId="60B5F878" w14:textId="77777777" w:rsidR="006E54B3" w:rsidRPr="00703B5B" w:rsidRDefault="006E54B3" w:rsidP="003D6811">
            <w:pPr>
              <w:spacing w:before="28"/>
              <w:ind w:left="170" w:right="170"/>
              <w:rPr>
                <w:color w:val="231F20"/>
                <w:spacing w:val="-4"/>
                <w:sz w:val="24"/>
                <w:szCs w:val="24"/>
                <w:lang w:val="en-GB"/>
              </w:rPr>
            </w:pPr>
          </w:p>
          <w:p w14:paraId="4009FD3E" w14:textId="0AAFFFFA" w:rsidR="00D338EA" w:rsidRPr="00703B5B" w:rsidRDefault="00FF6B71">
            <w:pPr>
              <w:ind w:left="170" w:right="170"/>
              <w:rPr>
                <w:bCs/>
                <w:i/>
                <w:spacing w:val="-4"/>
                <w:sz w:val="24"/>
                <w:szCs w:val="24"/>
                <w:lang w:val="en-GB"/>
              </w:rPr>
            </w:pPr>
            <w:r w:rsidRPr="00703B5B">
              <w:rPr>
                <w:bCs/>
                <w:i/>
                <w:spacing w:val="-4"/>
                <w:sz w:val="24"/>
                <w:szCs w:val="24"/>
                <w:lang w:val="en-GB"/>
              </w:rPr>
              <w:t xml:space="preserve">Choice 2: if the </w:t>
            </w:r>
            <w:r w:rsidR="005E1F12" w:rsidRPr="00703B5B">
              <w:rPr>
                <w:bCs/>
                <w:i/>
                <w:spacing w:val="-4"/>
                <w:sz w:val="24"/>
                <w:szCs w:val="24"/>
                <w:lang w:val="en-GB"/>
              </w:rPr>
              <w:t>Framework Agreement</w:t>
            </w:r>
            <w:r w:rsidRPr="00703B5B">
              <w:rPr>
                <w:bCs/>
                <w:i/>
                <w:spacing w:val="-4"/>
                <w:sz w:val="24"/>
                <w:szCs w:val="24"/>
                <w:lang w:val="en-GB"/>
              </w:rPr>
              <w:t xml:space="preserve"> is renewable</w:t>
            </w:r>
          </w:p>
          <w:p w14:paraId="5A4511B5" w14:textId="77777777" w:rsidR="006E54B3" w:rsidRPr="00703B5B" w:rsidRDefault="006E54B3" w:rsidP="003D6811">
            <w:pPr>
              <w:ind w:left="165" w:right="2802"/>
              <w:jc w:val="center"/>
              <w:rPr>
                <w:bCs/>
                <w:i/>
                <w:spacing w:val="-4"/>
                <w:sz w:val="24"/>
                <w:szCs w:val="24"/>
                <w:lang w:val="en-GB"/>
              </w:rPr>
            </w:pPr>
          </w:p>
          <w:p w14:paraId="26C532F5" w14:textId="1CFBCC53"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may be renewed </w:t>
            </w:r>
            <w:r w:rsidRPr="00703B5B">
              <w:rPr>
                <w:i/>
                <w:color w:val="231F20"/>
                <w:spacing w:val="-4"/>
                <w:sz w:val="24"/>
                <w:szCs w:val="24"/>
                <w:lang w:val="en-GB"/>
              </w:rPr>
              <w:t xml:space="preserve">[indicate number] </w:t>
            </w:r>
            <w:r w:rsidRPr="00703B5B">
              <w:rPr>
                <w:color w:val="231F20"/>
                <w:spacing w:val="-4"/>
                <w:sz w:val="24"/>
                <w:szCs w:val="24"/>
                <w:lang w:val="en-GB"/>
              </w:rPr>
              <w:t xml:space="preserve">times without its total duration exceeding </w:t>
            </w:r>
            <w:r w:rsidRPr="00703B5B">
              <w:rPr>
                <w:i/>
                <w:color w:val="231F20"/>
                <w:spacing w:val="-4"/>
                <w:sz w:val="24"/>
                <w:szCs w:val="24"/>
                <w:lang w:val="en-GB"/>
              </w:rPr>
              <w:t xml:space="preserve">[indicate </w:t>
            </w:r>
            <w:r w:rsidR="008F3B3C" w:rsidRPr="00703B5B">
              <w:rPr>
                <w:i/>
                <w:color w:val="231F20"/>
                <w:spacing w:val="-4"/>
                <w:sz w:val="24"/>
                <w:szCs w:val="24"/>
                <w:lang w:val="en-GB"/>
              </w:rPr>
              <w:t xml:space="preserve">the </w:t>
            </w:r>
            <w:r w:rsidRPr="00703B5B">
              <w:rPr>
                <w:i/>
                <w:color w:val="231F20"/>
                <w:spacing w:val="-4"/>
                <w:sz w:val="24"/>
                <w:szCs w:val="24"/>
                <w:lang w:val="en-GB"/>
              </w:rPr>
              <w:t xml:space="preserve">number (maximum 3)] </w:t>
            </w:r>
            <w:r w:rsidRPr="00703B5B">
              <w:rPr>
                <w:color w:val="231F20"/>
                <w:spacing w:val="-4"/>
                <w:sz w:val="24"/>
                <w:szCs w:val="24"/>
                <w:lang w:val="en-GB"/>
              </w:rPr>
              <w:t>years</w:t>
            </w:r>
            <w:r w:rsidRPr="00703B5B">
              <w:rPr>
                <w:i/>
                <w:color w:val="231F20"/>
                <w:spacing w:val="-4"/>
                <w:sz w:val="24"/>
                <w:szCs w:val="24"/>
                <w:lang w:val="en-GB"/>
              </w:rPr>
              <w:t>].</w:t>
            </w:r>
          </w:p>
        </w:tc>
      </w:tr>
      <w:tr w:rsidR="006E54B3" w:rsidRPr="00703B5B" w14:paraId="3B85703F" w14:textId="77777777" w:rsidTr="003D6811">
        <w:tc>
          <w:tcPr>
            <w:tcW w:w="2547" w:type="dxa"/>
            <w:vMerge/>
          </w:tcPr>
          <w:p w14:paraId="2AE8522E" w14:textId="77777777" w:rsidR="006E54B3" w:rsidRPr="00703B5B" w:rsidRDefault="006E54B3" w:rsidP="003D6811">
            <w:pPr>
              <w:rPr>
                <w:b/>
                <w:sz w:val="24"/>
                <w:szCs w:val="24"/>
                <w:lang w:val="en-GB"/>
              </w:rPr>
            </w:pPr>
          </w:p>
        </w:tc>
        <w:tc>
          <w:tcPr>
            <w:tcW w:w="6509" w:type="dxa"/>
            <w:tcBorders>
              <w:top w:val="nil"/>
              <w:bottom w:val="nil"/>
            </w:tcBorders>
          </w:tcPr>
          <w:p w14:paraId="2DA56E2D"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11.3</w:t>
            </w:r>
          </w:p>
          <w:p w14:paraId="3E80886B" w14:textId="77777777" w:rsidR="00D338EA" w:rsidRPr="00703B5B" w:rsidRDefault="00FF6B71">
            <w:pPr>
              <w:spacing w:before="28"/>
              <w:ind w:right="170"/>
              <w:rPr>
                <w:color w:val="231F20"/>
                <w:spacing w:val="-4"/>
                <w:sz w:val="24"/>
                <w:szCs w:val="24"/>
                <w:lang w:val="en-GB"/>
              </w:rPr>
            </w:pPr>
            <w:r w:rsidRPr="00703B5B">
              <w:rPr>
                <w:i/>
                <w:color w:val="231F20"/>
                <w:spacing w:val="-4"/>
                <w:sz w:val="24"/>
                <w:szCs w:val="24"/>
                <w:lang w:val="en-GB"/>
              </w:rPr>
              <w:t>[Choose one of options 1 or 2 below. Delete the text corresponding to the option not selected].</w:t>
            </w:r>
          </w:p>
          <w:p w14:paraId="63FE4311" w14:textId="77777777" w:rsidR="006E54B3" w:rsidRPr="00703B5B" w:rsidRDefault="006E54B3" w:rsidP="003D6811">
            <w:pPr>
              <w:ind w:left="164" w:right="170"/>
              <w:jc w:val="center"/>
              <w:rPr>
                <w:bCs/>
                <w:i/>
                <w:spacing w:val="-4"/>
                <w:sz w:val="24"/>
                <w:szCs w:val="24"/>
                <w:lang w:val="en-GB"/>
              </w:rPr>
            </w:pPr>
          </w:p>
          <w:p w14:paraId="2C5FC6FB" w14:textId="02DA4FF7"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1: the duration of the subsequent contracts is </w:t>
            </w:r>
            <w:r w:rsidR="004223C7" w:rsidRPr="00703B5B">
              <w:rPr>
                <w:bCs/>
                <w:i/>
                <w:spacing w:val="-4"/>
                <w:sz w:val="24"/>
                <w:szCs w:val="24"/>
                <w:lang w:val="en-GB"/>
              </w:rPr>
              <w:t>indicated</w:t>
            </w:r>
            <w:r w:rsidRPr="00703B5B">
              <w:rPr>
                <w:bCs/>
                <w:i/>
                <w:spacing w:val="-4"/>
                <w:sz w:val="24"/>
                <w:szCs w:val="24"/>
                <w:lang w:val="en-GB"/>
              </w:rPr>
              <w:t xml:space="preserve"> in the </w:t>
            </w:r>
            <w:r w:rsidR="005E1F12" w:rsidRPr="00703B5B">
              <w:rPr>
                <w:bCs/>
                <w:i/>
                <w:spacing w:val="-4"/>
                <w:sz w:val="24"/>
                <w:szCs w:val="24"/>
                <w:lang w:val="en-GB"/>
              </w:rPr>
              <w:t>Framework Agreement</w:t>
            </w:r>
            <w:r w:rsidRPr="00703B5B">
              <w:rPr>
                <w:bCs/>
                <w:i/>
                <w:spacing w:val="-4"/>
                <w:sz w:val="24"/>
                <w:szCs w:val="24"/>
                <w:lang w:val="en-GB"/>
              </w:rPr>
              <w:t xml:space="preserve"> </w:t>
            </w:r>
          </w:p>
          <w:p w14:paraId="716162EC" w14:textId="77777777" w:rsidR="006E54B3" w:rsidRPr="00703B5B" w:rsidRDefault="006E54B3" w:rsidP="003D6811">
            <w:pPr>
              <w:spacing w:before="28"/>
              <w:ind w:left="170" w:right="170"/>
              <w:rPr>
                <w:color w:val="231F20"/>
                <w:spacing w:val="-4"/>
                <w:sz w:val="24"/>
                <w:szCs w:val="24"/>
                <w:lang w:val="en-GB"/>
              </w:rPr>
            </w:pPr>
          </w:p>
          <w:p w14:paraId="401CEC79" w14:textId="0C3A78F8"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maximum duration of contracts awarded </w:t>
            </w:r>
            <w:r w:rsidR="004223C7"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is </w:t>
            </w:r>
            <w:r w:rsidRPr="00703B5B">
              <w:rPr>
                <w:i/>
                <w:color w:val="231F20"/>
                <w:spacing w:val="-4"/>
                <w:sz w:val="24"/>
                <w:szCs w:val="24"/>
                <w:lang w:val="en-GB"/>
              </w:rPr>
              <w:t xml:space="preserve">[indicate number] </w:t>
            </w:r>
            <w:r w:rsidRPr="00703B5B">
              <w:rPr>
                <w:color w:val="231F20"/>
                <w:spacing w:val="-4"/>
                <w:sz w:val="24"/>
                <w:szCs w:val="24"/>
                <w:lang w:val="en-GB"/>
              </w:rPr>
              <w:t>months from their notification.</w:t>
            </w:r>
          </w:p>
          <w:p w14:paraId="30A8B7CC" w14:textId="77777777" w:rsidR="006E54B3" w:rsidRPr="00703B5B" w:rsidRDefault="006E54B3" w:rsidP="003D6811">
            <w:pPr>
              <w:spacing w:before="28"/>
              <w:ind w:left="170" w:right="170"/>
              <w:rPr>
                <w:color w:val="231F20"/>
                <w:spacing w:val="-4"/>
                <w:sz w:val="24"/>
                <w:szCs w:val="24"/>
                <w:lang w:val="en-GB"/>
              </w:rPr>
            </w:pPr>
          </w:p>
          <w:p w14:paraId="539FDEC8" w14:textId="3A3F8B74"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2: the duration of the subsequent contracts is not </w:t>
            </w:r>
            <w:r w:rsidR="00823949" w:rsidRPr="00703B5B">
              <w:rPr>
                <w:bCs/>
                <w:i/>
                <w:spacing w:val="-4"/>
                <w:sz w:val="24"/>
                <w:szCs w:val="24"/>
                <w:lang w:val="en-GB"/>
              </w:rPr>
              <w:t xml:space="preserve">set out </w:t>
            </w:r>
            <w:r w:rsidRPr="00703B5B">
              <w:rPr>
                <w:bCs/>
                <w:i/>
                <w:spacing w:val="-4"/>
                <w:sz w:val="24"/>
                <w:szCs w:val="24"/>
                <w:lang w:val="en-GB"/>
              </w:rPr>
              <w:t xml:space="preserve">in the </w:t>
            </w:r>
            <w:r w:rsidR="005E1F12" w:rsidRPr="00703B5B">
              <w:rPr>
                <w:bCs/>
                <w:i/>
                <w:spacing w:val="-4"/>
                <w:sz w:val="24"/>
                <w:szCs w:val="24"/>
                <w:lang w:val="en-GB"/>
              </w:rPr>
              <w:t>Framework Agreement</w:t>
            </w:r>
            <w:r w:rsidRPr="00703B5B">
              <w:rPr>
                <w:bCs/>
                <w:i/>
                <w:spacing w:val="-4"/>
                <w:sz w:val="24"/>
                <w:szCs w:val="24"/>
                <w:lang w:val="en-GB"/>
              </w:rPr>
              <w:t xml:space="preserve"> </w:t>
            </w:r>
          </w:p>
          <w:p w14:paraId="3732780C" w14:textId="77777777" w:rsidR="006E54B3" w:rsidRPr="00703B5B" w:rsidRDefault="006E54B3" w:rsidP="003D6811">
            <w:pPr>
              <w:spacing w:before="28"/>
              <w:ind w:left="170" w:right="170"/>
              <w:rPr>
                <w:color w:val="231F20"/>
                <w:spacing w:val="-4"/>
                <w:sz w:val="24"/>
                <w:szCs w:val="24"/>
                <w:lang w:val="en-GB"/>
              </w:rPr>
            </w:pPr>
          </w:p>
          <w:p w14:paraId="26343296" w14:textId="32D5A4F1"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firm duration will be </w:t>
            </w:r>
            <w:r w:rsidR="00823949" w:rsidRPr="00703B5B">
              <w:rPr>
                <w:color w:val="231F20"/>
                <w:spacing w:val="-4"/>
                <w:sz w:val="24"/>
                <w:szCs w:val="24"/>
                <w:lang w:val="en-GB"/>
              </w:rPr>
              <w:t>set out</w:t>
            </w:r>
            <w:r w:rsidRPr="00703B5B">
              <w:rPr>
                <w:color w:val="231F20"/>
                <w:spacing w:val="-4"/>
                <w:sz w:val="24"/>
                <w:szCs w:val="24"/>
                <w:lang w:val="en-GB"/>
              </w:rPr>
              <w:t xml:space="preserve"> in the </w:t>
            </w:r>
            <w:r w:rsidR="004262AC" w:rsidRPr="00703B5B">
              <w:rPr>
                <w:color w:val="231F20"/>
                <w:spacing w:val="-4"/>
                <w:sz w:val="24"/>
                <w:szCs w:val="24"/>
                <w:lang w:val="en-GB"/>
              </w:rPr>
              <w:t xml:space="preserve">contracts concluded </w:t>
            </w:r>
            <w:r w:rsidR="004223C7" w:rsidRPr="00703B5B">
              <w:rPr>
                <w:color w:val="231F20"/>
                <w:spacing w:val="-4"/>
                <w:sz w:val="24"/>
                <w:szCs w:val="24"/>
                <w:lang w:val="en-GB"/>
              </w:rPr>
              <w:t>under</w:t>
            </w:r>
            <w:r w:rsidRPr="00703B5B">
              <w:rPr>
                <w:color w:val="231F20"/>
                <w:spacing w:val="-4"/>
                <w:sz w:val="24"/>
                <w:szCs w:val="24"/>
                <w:lang w:val="en-GB"/>
              </w:rPr>
              <w:t xml:space="preserve"> the </w:t>
            </w:r>
            <w:r w:rsidR="005E1F12" w:rsidRPr="00703B5B">
              <w:rPr>
                <w:color w:val="231F20"/>
                <w:spacing w:val="-4"/>
                <w:sz w:val="24"/>
                <w:szCs w:val="24"/>
                <w:lang w:val="en-GB"/>
              </w:rPr>
              <w:t>Framework Agreement</w:t>
            </w:r>
            <w:r w:rsidRPr="00703B5B">
              <w:rPr>
                <w:i/>
                <w:color w:val="231F20"/>
                <w:spacing w:val="-4"/>
                <w:sz w:val="24"/>
                <w:szCs w:val="24"/>
                <w:lang w:val="en-GB"/>
              </w:rPr>
              <w:t>].</w:t>
            </w:r>
          </w:p>
        </w:tc>
      </w:tr>
      <w:tr w:rsidR="006E54B3" w:rsidRPr="00703B5B" w14:paraId="02AE102E" w14:textId="77777777" w:rsidTr="003D6811">
        <w:tc>
          <w:tcPr>
            <w:tcW w:w="2547" w:type="dxa"/>
            <w:vMerge/>
          </w:tcPr>
          <w:p w14:paraId="092FECDE" w14:textId="77777777" w:rsidR="006E54B3" w:rsidRPr="00703B5B" w:rsidRDefault="006E54B3" w:rsidP="003D6811">
            <w:pPr>
              <w:rPr>
                <w:b/>
                <w:sz w:val="24"/>
                <w:szCs w:val="24"/>
                <w:lang w:val="en-GB"/>
              </w:rPr>
            </w:pPr>
          </w:p>
        </w:tc>
        <w:tc>
          <w:tcPr>
            <w:tcW w:w="6509" w:type="dxa"/>
            <w:tcBorders>
              <w:top w:val="nil"/>
            </w:tcBorders>
          </w:tcPr>
          <w:p w14:paraId="0E9EBB2C"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11.4</w:t>
            </w:r>
          </w:p>
          <w:p w14:paraId="7A7F3523" w14:textId="77777777" w:rsidR="006E54B3" w:rsidRPr="00703B5B" w:rsidRDefault="006E54B3" w:rsidP="003D6811">
            <w:pPr>
              <w:spacing w:line="190" w:lineRule="exact"/>
              <w:ind w:left="187" w:right="344" w:firstLine="198"/>
              <w:rPr>
                <w:i/>
                <w:color w:val="231F20"/>
                <w:spacing w:val="-4"/>
                <w:sz w:val="24"/>
                <w:szCs w:val="24"/>
                <w:lang w:val="en-GB"/>
              </w:rPr>
            </w:pPr>
          </w:p>
          <w:p w14:paraId="7D267BB8" w14:textId="77777777" w:rsidR="00D338EA" w:rsidRPr="00703B5B" w:rsidRDefault="00FF6B71">
            <w:pPr>
              <w:spacing w:line="190" w:lineRule="exact"/>
              <w:ind w:left="187" w:right="344" w:firstLine="198"/>
              <w:rPr>
                <w:b/>
                <w:bCs/>
                <w:spacing w:val="-4"/>
                <w:sz w:val="24"/>
                <w:szCs w:val="24"/>
                <w:lang w:val="en-GB"/>
              </w:rPr>
            </w:pPr>
            <w:r w:rsidRPr="00703B5B">
              <w:rPr>
                <w:i/>
                <w:color w:val="231F20"/>
                <w:spacing w:val="-4"/>
                <w:sz w:val="24"/>
                <w:szCs w:val="24"/>
                <w:lang w:val="en-GB"/>
              </w:rPr>
              <w:t>[Choose one of options 1 or 2 below. Delete the text corresponding to the option not selected].</w:t>
            </w:r>
          </w:p>
          <w:p w14:paraId="4865335C" w14:textId="77777777" w:rsidR="006E54B3" w:rsidRPr="00703B5B" w:rsidRDefault="006E54B3" w:rsidP="003D6811">
            <w:pPr>
              <w:spacing w:line="190" w:lineRule="exact"/>
              <w:ind w:left="187" w:right="344" w:firstLine="198"/>
              <w:rPr>
                <w:sz w:val="24"/>
                <w:szCs w:val="24"/>
                <w:lang w:val="en-GB"/>
              </w:rPr>
            </w:pPr>
          </w:p>
          <w:p w14:paraId="6D703174" w14:textId="49258ADD"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1: </w:t>
            </w:r>
            <w:r w:rsidR="00823949" w:rsidRPr="00703B5B">
              <w:rPr>
                <w:bCs/>
                <w:i/>
                <w:spacing w:val="-4"/>
                <w:sz w:val="24"/>
                <w:szCs w:val="24"/>
                <w:lang w:val="en-GB"/>
              </w:rPr>
              <w:t>L</w:t>
            </w:r>
            <w:r w:rsidR="004262AC" w:rsidRPr="00703B5B">
              <w:rPr>
                <w:bCs/>
                <w:i/>
                <w:spacing w:val="-4"/>
                <w:sz w:val="24"/>
                <w:szCs w:val="24"/>
                <w:lang w:val="en-GB"/>
              </w:rPr>
              <w:t xml:space="preserve">ate payment </w:t>
            </w:r>
            <w:r w:rsidRPr="00703B5B">
              <w:rPr>
                <w:bCs/>
                <w:i/>
                <w:spacing w:val="-4"/>
                <w:sz w:val="24"/>
                <w:szCs w:val="24"/>
                <w:lang w:val="en-GB"/>
              </w:rPr>
              <w:t xml:space="preserve">penalties </w:t>
            </w:r>
            <w:r w:rsidR="004262AC" w:rsidRPr="00703B5B">
              <w:rPr>
                <w:bCs/>
                <w:i/>
                <w:spacing w:val="-4"/>
                <w:sz w:val="24"/>
                <w:szCs w:val="24"/>
                <w:lang w:val="en-GB"/>
              </w:rPr>
              <w:t xml:space="preserve">are </w:t>
            </w:r>
            <w:r w:rsidR="00A71EBC" w:rsidRPr="00703B5B">
              <w:rPr>
                <w:bCs/>
                <w:i/>
                <w:spacing w:val="-4"/>
                <w:sz w:val="24"/>
                <w:szCs w:val="24"/>
                <w:lang w:val="en-GB"/>
              </w:rPr>
              <w:t xml:space="preserve">set out in </w:t>
            </w:r>
            <w:r w:rsidR="002E1C35" w:rsidRPr="00703B5B">
              <w:rPr>
                <w:bCs/>
                <w:i/>
                <w:spacing w:val="-4"/>
                <w:sz w:val="24"/>
                <w:szCs w:val="24"/>
                <w:lang w:val="en-GB"/>
              </w:rPr>
              <w:t xml:space="preserve">the </w:t>
            </w:r>
            <w:r w:rsidR="005E1F12" w:rsidRPr="00703B5B">
              <w:rPr>
                <w:bCs/>
                <w:i/>
                <w:spacing w:val="-4"/>
                <w:sz w:val="24"/>
                <w:szCs w:val="24"/>
                <w:lang w:val="en-GB"/>
              </w:rPr>
              <w:t>Framework Agreement</w:t>
            </w:r>
            <w:r w:rsidR="002E1C35" w:rsidRPr="00703B5B">
              <w:rPr>
                <w:bCs/>
                <w:i/>
                <w:spacing w:val="-4"/>
                <w:sz w:val="24"/>
                <w:szCs w:val="24"/>
                <w:lang w:val="en-GB"/>
              </w:rPr>
              <w:t xml:space="preserve"> (</w:t>
            </w:r>
            <w:r w:rsidRPr="00703B5B">
              <w:rPr>
                <w:bCs/>
                <w:i/>
                <w:spacing w:val="-4"/>
                <w:sz w:val="24"/>
                <w:szCs w:val="24"/>
                <w:lang w:val="en-GB"/>
              </w:rPr>
              <w:t>recommended)</w:t>
            </w:r>
          </w:p>
          <w:p w14:paraId="0426119A" w14:textId="77777777" w:rsidR="006E54B3" w:rsidRPr="00703B5B" w:rsidRDefault="006E54B3" w:rsidP="003D6811">
            <w:pPr>
              <w:spacing w:before="28"/>
              <w:ind w:left="170" w:right="170"/>
              <w:rPr>
                <w:b/>
                <w:bCs/>
                <w:i/>
                <w:color w:val="ED1C24"/>
                <w:spacing w:val="-4"/>
                <w:sz w:val="24"/>
                <w:szCs w:val="24"/>
                <w:lang w:val="en-GB"/>
              </w:rPr>
            </w:pPr>
          </w:p>
          <w:p w14:paraId="437DE822" w14:textId="5ECD78AA"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Penalties will be applied without prior notice in the event of delays in the performance of contracts awarded </w:t>
            </w:r>
            <w:r w:rsidR="004223C7" w:rsidRPr="00703B5B">
              <w:rPr>
                <w:color w:val="231F20"/>
                <w:spacing w:val="-4"/>
                <w:sz w:val="24"/>
                <w:szCs w:val="24"/>
                <w:lang w:val="en-GB"/>
              </w:rPr>
              <w:t>under t</w:t>
            </w:r>
            <w:r w:rsidRPr="00703B5B">
              <w:rPr>
                <w:color w:val="231F20"/>
                <w:spacing w:val="-4"/>
                <w:sz w:val="24"/>
                <w:szCs w:val="24"/>
                <w:lang w:val="en-GB"/>
              </w:rPr>
              <w:t xml:space="preserve">his </w:t>
            </w:r>
            <w:r w:rsidR="00823949" w:rsidRPr="00703B5B">
              <w:rPr>
                <w:color w:val="231F20"/>
                <w:spacing w:val="-4"/>
                <w:sz w:val="24"/>
                <w:szCs w:val="24"/>
                <w:lang w:val="en-GB"/>
              </w:rPr>
              <w:t>A</w:t>
            </w:r>
            <w:r w:rsidRPr="00703B5B">
              <w:rPr>
                <w:color w:val="231F20"/>
                <w:spacing w:val="-4"/>
                <w:sz w:val="24"/>
                <w:szCs w:val="24"/>
                <w:lang w:val="en-GB"/>
              </w:rPr>
              <w:t>greement.</w:t>
            </w:r>
          </w:p>
          <w:p w14:paraId="503F3A1D" w14:textId="105845D9"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They are calculated </w:t>
            </w:r>
            <w:r w:rsidR="008F3B3C" w:rsidRPr="00703B5B">
              <w:rPr>
                <w:color w:val="231F20"/>
                <w:spacing w:val="-4"/>
                <w:sz w:val="24"/>
                <w:szCs w:val="24"/>
                <w:lang w:val="en-GB"/>
              </w:rPr>
              <w:t>based on</w:t>
            </w:r>
            <w:r w:rsidRPr="00703B5B">
              <w:rPr>
                <w:color w:val="231F20"/>
                <w:spacing w:val="-4"/>
                <w:sz w:val="24"/>
                <w:szCs w:val="24"/>
                <w:lang w:val="en-GB"/>
              </w:rPr>
              <w:t xml:space="preserve"> the following formula:</w:t>
            </w:r>
          </w:p>
          <w:p w14:paraId="24A55B9B" w14:textId="77777777" w:rsidR="006E54B3" w:rsidRPr="00703B5B" w:rsidRDefault="006E54B3" w:rsidP="003D6811">
            <w:pPr>
              <w:spacing w:before="28"/>
              <w:ind w:right="170"/>
              <w:rPr>
                <w:color w:val="231F20"/>
                <w:spacing w:val="-4"/>
                <w:sz w:val="24"/>
                <w:szCs w:val="24"/>
                <w:lang w:val="en-GB"/>
              </w:rPr>
            </w:pPr>
          </w:p>
          <w:p w14:paraId="76B80074" w14:textId="77777777"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P = </w:t>
            </w:r>
            <w:r w:rsidR="00B457E6" w:rsidRPr="00703B5B">
              <w:rPr>
                <w:color w:val="231F20"/>
                <w:spacing w:val="-4"/>
                <w:sz w:val="24"/>
                <w:szCs w:val="24"/>
                <w:lang w:val="en-GB"/>
              </w:rPr>
              <w:t xml:space="preserve">1/1000 </w:t>
            </w:r>
            <w:r w:rsidRPr="00703B5B">
              <w:rPr>
                <w:color w:val="231F20"/>
                <w:spacing w:val="-4"/>
                <w:sz w:val="24"/>
                <w:szCs w:val="24"/>
                <w:lang w:val="en-GB"/>
              </w:rPr>
              <w:t xml:space="preserve">x (N x M) </w:t>
            </w:r>
          </w:p>
          <w:p w14:paraId="0BF6565C" w14:textId="77777777" w:rsidR="006E54B3" w:rsidRPr="00703B5B" w:rsidRDefault="006E54B3" w:rsidP="003D6811">
            <w:pPr>
              <w:spacing w:before="28"/>
              <w:ind w:right="170"/>
              <w:rPr>
                <w:color w:val="231F20"/>
                <w:spacing w:val="-4"/>
                <w:sz w:val="24"/>
                <w:szCs w:val="24"/>
                <w:lang w:val="en-GB"/>
              </w:rPr>
            </w:pPr>
          </w:p>
          <w:p w14:paraId="045BB069" w14:textId="77777777" w:rsidR="00D338EA" w:rsidRPr="00703B5B" w:rsidRDefault="00FF6B71">
            <w:pPr>
              <w:spacing w:before="120" w:after="120"/>
              <w:ind w:right="170"/>
              <w:rPr>
                <w:bCs/>
                <w:spacing w:val="-4"/>
                <w:sz w:val="24"/>
                <w:szCs w:val="24"/>
                <w:lang w:val="en-GB"/>
              </w:rPr>
            </w:pPr>
            <w:r w:rsidRPr="00703B5B">
              <w:rPr>
                <w:bCs/>
                <w:spacing w:val="-4"/>
                <w:sz w:val="24"/>
                <w:szCs w:val="24"/>
                <w:lang w:val="en-GB"/>
              </w:rPr>
              <w:t>N being the number of days late.</w:t>
            </w:r>
          </w:p>
          <w:p w14:paraId="4C8B6D55" w14:textId="77777777" w:rsidR="00D338EA" w:rsidRPr="00703B5B" w:rsidRDefault="00FF6B71">
            <w:pPr>
              <w:spacing w:before="120" w:after="120"/>
              <w:ind w:right="170"/>
              <w:rPr>
                <w:bCs/>
                <w:spacing w:val="-4"/>
                <w:sz w:val="24"/>
                <w:szCs w:val="24"/>
                <w:lang w:val="en-GB"/>
              </w:rPr>
            </w:pPr>
            <w:r w:rsidRPr="00703B5B">
              <w:rPr>
                <w:bCs/>
                <w:spacing w:val="-4"/>
                <w:sz w:val="24"/>
                <w:szCs w:val="24"/>
                <w:lang w:val="en-GB"/>
              </w:rPr>
              <w:t>M being the amount of the subsequent contract concerned.</w:t>
            </w:r>
          </w:p>
          <w:p w14:paraId="1BEE30C5" w14:textId="77777777" w:rsidR="00D338EA" w:rsidRPr="00703B5B" w:rsidRDefault="00FF6B71">
            <w:pPr>
              <w:spacing w:before="120" w:after="120"/>
              <w:ind w:right="170"/>
              <w:rPr>
                <w:bCs/>
                <w:spacing w:val="-4"/>
                <w:sz w:val="24"/>
                <w:szCs w:val="24"/>
                <w:lang w:val="en-GB"/>
              </w:rPr>
            </w:pPr>
            <w:r w:rsidRPr="00703B5B">
              <w:rPr>
                <w:bCs/>
                <w:spacing w:val="-4"/>
                <w:sz w:val="24"/>
                <w:szCs w:val="24"/>
                <w:lang w:val="en-GB"/>
              </w:rPr>
              <w:t>P representing the amount of the late payment penalties.</w:t>
            </w:r>
          </w:p>
          <w:p w14:paraId="1BD1B5B5" w14:textId="77777777" w:rsidR="006E54B3" w:rsidRPr="00703B5B" w:rsidRDefault="006E54B3" w:rsidP="003D6811">
            <w:pPr>
              <w:spacing w:before="28"/>
              <w:ind w:right="170"/>
              <w:rPr>
                <w:color w:val="231F20"/>
                <w:spacing w:val="-4"/>
                <w:sz w:val="24"/>
                <w:szCs w:val="24"/>
                <w:lang w:val="en-GB"/>
              </w:rPr>
            </w:pPr>
          </w:p>
          <w:p w14:paraId="5734A6D0" w14:textId="404D2DE8" w:rsidR="00D338EA" w:rsidRPr="00703B5B" w:rsidRDefault="00FF6B71">
            <w:pPr>
              <w:ind w:left="164" w:right="170"/>
              <w:jc w:val="center"/>
              <w:rPr>
                <w:bCs/>
                <w:i/>
                <w:spacing w:val="-4"/>
                <w:sz w:val="24"/>
                <w:szCs w:val="24"/>
                <w:lang w:val="en-GB"/>
              </w:rPr>
            </w:pPr>
            <w:r w:rsidRPr="00703B5B">
              <w:rPr>
                <w:bCs/>
                <w:i/>
                <w:spacing w:val="-4"/>
                <w:sz w:val="24"/>
                <w:szCs w:val="24"/>
                <w:lang w:val="en-GB"/>
              </w:rPr>
              <w:t>Choice 2</w:t>
            </w:r>
            <w:r w:rsidR="00823949" w:rsidRPr="00703B5B">
              <w:rPr>
                <w:bCs/>
                <w:i/>
                <w:spacing w:val="-4"/>
                <w:sz w:val="24"/>
                <w:szCs w:val="24"/>
                <w:lang w:val="en-GB"/>
              </w:rPr>
              <w:t>:</w:t>
            </w:r>
            <w:r w:rsidRPr="00703B5B">
              <w:rPr>
                <w:bCs/>
                <w:i/>
                <w:spacing w:val="-4"/>
                <w:sz w:val="24"/>
                <w:szCs w:val="24"/>
                <w:lang w:val="en-GB"/>
              </w:rPr>
              <w:t xml:space="preserve"> </w:t>
            </w:r>
            <w:r w:rsidR="00823949" w:rsidRPr="00703B5B">
              <w:rPr>
                <w:bCs/>
                <w:i/>
                <w:spacing w:val="-4"/>
                <w:sz w:val="24"/>
                <w:szCs w:val="24"/>
                <w:lang w:val="en-GB"/>
              </w:rPr>
              <w:t>L</w:t>
            </w:r>
            <w:r w:rsidRPr="00703B5B">
              <w:rPr>
                <w:bCs/>
                <w:i/>
                <w:spacing w:val="-4"/>
                <w:sz w:val="24"/>
                <w:szCs w:val="24"/>
                <w:lang w:val="en-GB"/>
              </w:rPr>
              <w:t xml:space="preserve">ate payment penalties are set out in the contracts concluded </w:t>
            </w:r>
            <w:r w:rsidR="00320C8F" w:rsidRPr="00703B5B">
              <w:rPr>
                <w:bCs/>
                <w:i/>
                <w:spacing w:val="-4"/>
                <w:sz w:val="24"/>
                <w:szCs w:val="24"/>
                <w:lang w:val="en-GB"/>
              </w:rPr>
              <w:t xml:space="preserve">under </w:t>
            </w:r>
            <w:r w:rsidRPr="00703B5B">
              <w:rPr>
                <w:bCs/>
                <w:i/>
                <w:spacing w:val="-4"/>
                <w:sz w:val="24"/>
                <w:szCs w:val="24"/>
                <w:lang w:val="en-GB"/>
              </w:rPr>
              <w:t xml:space="preserve">the </w:t>
            </w:r>
            <w:r w:rsidR="005E1F12" w:rsidRPr="00703B5B">
              <w:rPr>
                <w:bCs/>
                <w:i/>
                <w:spacing w:val="-4"/>
                <w:sz w:val="24"/>
                <w:szCs w:val="24"/>
                <w:lang w:val="en-GB"/>
              </w:rPr>
              <w:t>Framework Agreement</w:t>
            </w:r>
            <w:r w:rsidRPr="00703B5B">
              <w:rPr>
                <w:bCs/>
                <w:i/>
                <w:spacing w:val="-4"/>
                <w:sz w:val="24"/>
                <w:szCs w:val="24"/>
                <w:lang w:val="en-GB"/>
              </w:rPr>
              <w:t>.</w:t>
            </w:r>
          </w:p>
          <w:p w14:paraId="19F04D09" w14:textId="77777777" w:rsidR="006E54B3" w:rsidRPr="00703B5B" w:rsidRDefault="006E54B3" w:rsidP="003D6811">
            <w:pPr>
              <w:spacing w:before="28"/>
              <w:ind w:left="170" w:right="170"/>
              <w:rPr>
                <w:color w:val="231F20"/>
                <w:spacing w:val="-4"/>
                <w:sz w:val="24"/>
                <w:szCs w:val="24"/>
                <w:lang w:val="en-GB"/>
              </w:rPr>
            </w:pPr>
          </w:p>
          <w:p w14:paraId="32C81315" w14:textId="6BE6ED27"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 xml:space="preserve">Late payment penalties </w:t>
            </w:r>
            <w:r w:rsidR="004262AC" w:rsidRPr="00703B5B">
              <w:rPr>
                <w:color w:val="231F20"/>
                <w:spacing w:val="-4"/>
                <w:sz w:val="24"/>
                <w:szCs w:val="24"/>
                <w:lang w:val="en-GB"/>
              </w:rPr>
              <w:t xml:space="preserve">will be set out </w:t>
            </w:r>
            <w:r w:rsidRPr="00703B5B">
              <w:rPr>
                <w:color w:val="231F20"/>
                <w:spacing w:val="-4"/>
                <w:sz w:val="24"/>
                <w:szCs w:val="24"/>
                <w:lang w:val="en-GB"/>
              </w:rPr>
              <w:t xml:space="preserve">in the </w:t>
            </w:r>
            <w:r w:rsidR="004262AC" w:rsidRPr="00703B5B">
              <w:rPr>
                <w:color w:val="231F20"/>
                <w:spacing w:val="-4"/>
                <w:sz w:val="24"/>
                <w:szCs w:val="24"/>
                <w:lang w:val="en-GB"/>
              </w:rPr>
              <w:t xml:space="preserve">contracts concluded </w:t>
            </w:r>
            <w:r w:rsidR="004223C7"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i/>
                <w:color w:val="231F20"/>
                <w:spacing w:val="-4"/>
                <w:sz w:val="24"/>
                <w:szCs w:val="24"/>
                <w:lang w:val="en-GB"/>
              </w:rPr>
              <w:t>].</w:t>
            </w:r>
          </w:p>
          <w:p w14:paraId="4090EB0A" w14:textId="77777777" w:rsidR="006E54B3" w:rsidRPr="00703B5B" w:rsidRDefault="006E54B3" w:rsidP="003D6811">
            <w:pPr>
              <w:spacing w:before="28"/>
              <w:ind w:left="170" w:right="170"/>
              <w:rPr>
                <w:i/>
                <w:color w:val="231F20"/>
                <w:spacing w:val="-4"/>
                <w:sz w:val="24"/>
                <w:szCs w:val="24"/>
                <w:lang w:val="en-GB"/>
              </w:rPr>
            </w:pPr>
          </w:p>
          <w:p w14:paraId="1295B361" w14:textId="257C4E08" w:rsidR="00D338EA" w:rsidRPr="00703B5B" w:rsidRDefault="00FF6B71">
            <w:pPr>
              <w:spacing w:before="28"/>
              <w:ind w:left="170" w:right="170"/>
              <w:rPr>
                <w:i/>
                <w:color w:val="231F20"/>
                <w:spacing w:val="-4"/>
                <w:sz w:val="24"/>
                <w:szCs w:val="24"/>
                <w:lang w:val="en-GB"/>
              </w:rPr>
            </w:pPr>
            <w:r w:rsidRPr="00703B5B">
              <w:rPr>
                <w:i/>
                <w:color w:val="231F20"/>
                <w:spacing w:val="-4"/>
                <w:sz w:val="24"/>
                <w:szCs w:val="24"/>
                <w:lang w:val="en-GB"/>
              </w:rPr>
              <w:t xml:space="preserve">[If other </w:t>
            </w:r>
            <w:r w:rsidR="004262AC" w:rsidRPr="00703B5B">
              <w:rPr>
                <w:i/>
                <w:color w:val="231F20"/>
                <w:spacing w:val="-4"/>
                <w:sz w:val="24"/>
                <w:szCs w:val="24"/>
                <w:lang w:val="en-GB"/>
              </w:rPr>
              <w:t xml:space="preserve">penalties are </w:t>
            </w:r>
            <w:r w:rsidRPr="00703B5B">
              <w:rPr>
                <w:i/>
                <w:color w:val="231F20"/>
                <w:spacing w:val="-4"/>
                <w:sz w:val="24"/>
                <w:szCs w:val="24"/>
                <w:lang w:val="en-GB"/>
              </w:rPr>
              <w:t xml:space="preserve">provided for, indicate here: "For example, </w:t>
            </w:r>
            <w:r w:rsidRPr="00703B5B">
              <w:rPr>
                <w:bCs/>
                <w:i/>
                <w:spacing w:val="-4"/>
                <w:sz w:val="24"/>
                <w:szCs w:val="24"/>
                <w:lang w:val="en-GB"/>
              </w:rPr>
              <w:t xml:space="preserve">penalties may be applied in the form of a reduction for </w:t>
            </w:r>
            <w:r w:rsidR="008F3B3C" w:rsidRPr="00703B5B">
              <w:rPr>
                <w:bCs/>
                <w:i/>
                <w:spacing w:val="-4"/>
                <w:sz w:val="24"/>
                <w:szCs w:val="24"/>
                <w:lang w:val="en-GB"/>
              </w:rPr>
              <w:t xml:space="preserve">the </w:t>
            </w:r>
            <w:r w:rsidRPr="00703B5B">
              <w:rPr>
                <w:bCs/>
                <w:i/>
                <w:spacing w:val="-4"/>
                <w:sz w:val="24"/>
                <w:szCs w:val="24"/>
                <w:lang w:val="en-GB"/>
              </w:rPr>
              <w:t>non-compliant performance of certain services, provided that the non-compliances do not compromise the validity and viability of the services</w:t>
            </w:r>
            <w:r w:rsidR="008F3B3C" w:rsidRPr="00703B5B">
              <w:rPr>
                <w:i/>
                <w:color w:val="231F20"/>
                <w:spacing w:val="-4"/>
                <w:sz w:val="24"/>
                <w:szCs w:val="24"/>
                <w:lang w:val="en-GB"/>
              </w:rPr>
              <w:t>."</w:t>
            </w:r>
          </w:p>
          <w:p w14:paraId="140F546D" w14:textId="2CCA453A" w:rsidR="00D338EA" w:rsidRPr="00703B5B" w:rsidRDefault="00FF6B71">
            <w:pPr>
              <w:spacing w:before="28"/>
              <w:ind w:left="170" w:right="170"/>
              <w:rPr>
                <w:color w:val="231F20"/>
                <w:spacing w:val="-4"/>
                <w:sz w:val="24"/>
                <w:szCs w:val="24"/>
                <w:lang w:val="en-GB"/>
              </w:rPr>
            </w:pPr>
            <w:r w:rsidRPr="00703B5B">
              <w:rPr>
                <w:i/>
                <w:color w:val="231F20"/>
                <w:spacing w:val="-4"/>
                <w:sz w:val="24"/>
                <w:szCs w:val="24"/>
                <w:lang w:val="en-GB"/>
              </w:rPr>
              <w:t>If no other penalties are provided, delete the text in square brackets].</w:t>
            </w:r>
          </w:p>
          <w:p w14:paraId="2B269850" w14:textId="77777777" w:rsidR="006E54B3" w:rsidRPr="00703B5B" w:rsidRDefault="006E54B3" w:rsidP="003D6811">
            <w:pPr>
              <w:spacing w:before="28"/>
              <w:ind w:right="170"/>
              <w:rPr>
                <w:color w:val="231F20"/>
                <w:spacing w:val="-4"/>
                <w:sz w:val="24"/>
                <w:szCs w:val="24"/>
                <w:lang w:val="en-GB"/>
              </w:rPr>
            </w:pPr>
          </w:p>
        </w:tc>
      </w:tr>
      <w:tr w:rsidR="006E54B3" w:rsidRPr="00703B5B" w14:paraId="44EE2FDC" w14:textId="77777777" w:rsidTr="003D6811">
        <w:tc>
          <w:tcPr>
            <w:tcW w:w="2547" w:type="dxa"/>
          </w:tcPr>
          <w:p w14:paraId="6AAF6364" w14:textId="25620D05" w:rsidR="00D338EA" w:rsidRPr="00703B5B" w:rsidRDefault="00FF6B71">
            <w:pPr>
              <w:jc w:val="left"/>
              <w:rPr>
                <w:b/>
                <w:sz w:val="24"/>
                <w:szCs w:val="24"/>
                <w:lang w:val="en-GB"/>
              </w:rPr>
            </w:pPr>
            <w:r w:rsidRPr="00703B5B">
              <w:rPr>
                <w:b/>
                <w:sz w:val="24"/>
                <w:szCs w:val="24"/>
                <w:lang w:val="en-GB"/>
              </w:rPr>
              <w:t>G</w:t>
            </w:r>
            <w:r w:rsidR="00823949" w:rsidRPr="00703B5B">
              <w:rPr>
                <w:b/>
                <w:sz w:val="24"/>
                <w:szCs w:val="24"/>
                <w:lang w:val="en-GB"/>
              </w:rPr>
              <w:t>C</w:t>
            </w:r>
            <w:r w:rsidRPr="00703B5B">
              <w:rPr>
                <w:b/>
                <w:sz w:val="24"/>
                <w:szCs w:val="24"/>
                <w:lang w:val="en-GB"/>
              </w:rPr>
              <w:t xml:space="preserve"> 12</w:t>
            </w:r>
          </w:p>
          <w:p w14:paraId="6584D363" w14:textId="102019A6" w:rsidR="00D338EA" w:rsidRPr="00703B5B" w:rsidRDefault="00FF6B71">
            <w:pPr>
              <w:jc w:val="left"/>
              <w:rPr>
                <w:b/>
                <w:sz w:val="24"/>
                <w:szCs w:val="24"/>
                <w:lang w:val="en-GB"/>
              </w:rPr>
            </w:pPr>
            <w:r w:rsidRPr="00703B5B">
              <w:rPr>
                <w:b/>
                <w:sz w:val="24"/>
                <w:szCs w:val="24"/>
                <w:lang w:val="en-GB"/>
              </w:rPr>
              <w:t>"Penalties for failure to respond to subsequent contracts</w:t>
            </w:r>
            <w:r w:rsidR="00470E3E" w:rsidRPr="00703B5B">
              <w:rPr>
                <w:b/>
                <w:sz w:val="24"/>
                <w:szCs w:val="24"/>
                <w:lang w:val="en-GB"/>
              </w:rPr>
              <w:t>”</w:t>
            </w:r>
          </w:p>
        </w:tc>
        <w:tc>
          <w:tcPr>
            <w:tcW w:w="6509" w:type="dxa"/>
          </w:tcPr>
          <w:p w14:paraId="33AE6890" w14:textId="77777777" w:rsidR="00D338EA" w:rsidRPr="00703B5B" w:rsidRDefault="00FF6B71">
            <w:pPr>
              <w:rPr>
                <w:sz w:val="24"/>
                <w:szCs w:val="24"/>
                <w:lang w:val="en-GB"/>
              </w:rPr>
            </w:pPr>
            <w:r w:rsidRPr="00703B5B">
              <w:rPr>
                <w:color w:val="231F20"/>
                <w:spacing w:val="-4"/>
                <w:sz w:val="24"/>
                <w:szCs w:val="24"/>
                <w:lang w:val="en-GB"/>
              </w:rPr>
              <w:t xml:space="preserve">The amount of the flat-rate penalty is </w:t>
            </w:r>
            <w:r w:rsidRPr="00703B5B">
              <w:rPr>
                <w:i/>
                <w:color w:val="231F20"/>
                <w:spacing w:val="-4"/>
                <w:sz w:val="24"/>
                <w:szCs w:val="24"/>
                <w:lang w:val="en-GB"/>
              </w:rPr>
              <w:t xml:space="preserve">[indicate </w:t>
            </w:r>
            <w:r w:rsidR="004262AC" w:rsidRPr="00703B5B">
              <w:rPr>
                <w:i/>
                <w:color w:val="231F20"/>
                <w:spacing w:val="-4"/>
                <w:sz w:val="24"/>
                <w:szCs w:val="24"/>
                <w:lang w:val="en-GB"/>
              </w:rPr>
              <w:t xml:space="preserve">amount] </w:t>
            </w:r>
            <w:r w:rsidR="0061287E" w:rsidRPr="00703B5B">
              <w:rPr>
                <w:i/>
                <w:color w:val="231F20"/>
                <w:spacing w:val="-4"/>
                <w:sz w:val="24"/>
                <w:szCs w:val="24"/>
                <w:lang w:val="en-GB"/>
              </w:rPr>
              <w:t xml:space="preserve">(specify the currency of the country of the institution </w:t>
            </w:r>
            <w:r w:rsidR="00B457E6" w:rsidRPr="00703B5B">
              <w:rPr>
                <w:i/>
                <w:color w:val="231F20"/>
                <w:spacing w:val="-4"/>
                <w:sz w:val="24"/>
                <w:szCs w:val="24"/>
                <w:lang w:val="en-GB"/>
              </w:rPr>
              <w:t>concerned</w:t>
            </w:r>
            <w:r w:rsidRPr="00703B5B">
              <w:rPr>
                <w:color w:val="231F20"/>
                <w:spacing w:val="-4"/>
                <w:sz w:val="24"/>
                <w:szCs w:val="24"/>
                <w:lang w:val="en-GB"/>
              </w:rPr>
              <w:t>).</w:t>
            </w:r>
          </w:p>
        </w:tc>
      </w:tr>
      <w:tr w:rsidR="006E54B3" w:rsidRPr="00703B5B" w14:paraId="12E11D12" w14:textId="77777777" w:rsidTr="003D6811">
        <w:tc>
          <w:tcPr>
            <w:tcW w:w="2547" w:type="dxa"/>
          </w:tcPr>
          <w:p w14:paraId="00AED2B5" w14:textId="6292FD86" w:rsidR="00D338EA" w:rsidRPr="00703B5B" w:rsidRDefault="00FF6B71">
            <w:pPr>
              <w:jc w:val="left"/>
              <w:rPr>
                <w:b/>
                <w:sz w:val="24"/>
                <w:szCs w:val="24"/>
                <w:lang w:val="en-GB"/>
              </w:rPr>
            </w:pPr>
            <w:r w:rsidRPr="00703B5B">
              <w:rPr>
                <w:b/>
                <w:sz w:val="24"/>
                <w:szCs w:val="24"/>
                <w:lang w:val="en-GB"/>
              </w:rPr>
              <w:t>G</w:t>
            </w:r>
            <w:r w:rsidR="00823949" w:rsidRPr="00703B5B">
              <w:rPr>
                <w:b/>
                <w:sz w:val="24"/>
                <w:szCs w:val="24"/>
                <w:lang w:val="en-GB"/>
              </w:rPr>
              <w:t>C</w:t>
            </w:r>
            <w:r w:rsidRPr="00703B5B">
              <w:rPr>
                <w:b/>
                <w:sz w:val="24"/>
                <w:szCs w:val="24"/>
                <w:lang w:val="en-GB"/>
              </w:rPr>
              <w:t xml:space="preserve"> 13</w:t>
            </w:r>
          </w:p>
          <w:p w14:paraId="4DD61DAE" w14:textId="1524E323" w:rsidR="00D338EA" w:rsidRPr="00703B5B" w:rsidRDefault="00FF6B71">
            <w:pPr>
              <w:jc w:val="left"/>
              <w:rPr>
                <w:b/>
                <w:sz w:val="24"/>
                <w:szCs w:val="24"/>
                <w:lang w:val="en-GB"/>
              </w:rPr>
            </w:pPr>
            <w:r w:rsidRPr="00703B5B">
              <w:rPr>
                <w:b/>
                <w:sz w:val="24"/>
                <w:szCs w:val="24"/>
                <w:lang w:val="en-GB"/>
              </w:rPr>
              <w:t xml:space="preserve">"Amount of the </w:t>
            </w:r>
            <w:r w:rsidR="005E1F12" w:rsidRPr="00703B5B">
              <w:rPr>
                <w:b/>
                <w:sz w:val="24"/>
                <w:szCs w:val="24"/>
                <w:lang w:val="en-GB"/>
              </w:rPr>
              <w:t>Framework Agreement</w:t>
            </w:r>
            <w:r w:rsidR="00470E3E" w:rsidRPr="00703B5B">
              <w:rPr>
                <w:b/>
                <w:sz w:val="24"/>
                <w:szCs w:val="24"/>
                <w:lang w:val="en-GB"/>
              </w:rPr>
              <w:t>”</w:t>
            </w:r>
          </w:p>
        </w:tc>
        <w:tc>
          <w:tcPr>
            <w:tcW w:w="6509" w:type="dxa"/>
            <w:tcBorders>
              <w:bottom w:val="single" w:sz="4" w:space="0" w:color="auto"/>
            </w:tcBorders>
          </w:tcPr>
          <w:p w14:paraId="2A3D7155" w14:textId="77777777" w:rsidR="00D338EA" w:rsidRPr="00703B5B" w:rsidRDefault="00FF6B71">
            <w:pPr>
              <w:spacing w:before="28"/>
              <w:ind w:left="170" w:right="170"/>
              <w:rPr>
                <w:color w:val="231F20"/>
                <w:spacing w:val="-4"/>
                <w:sz w:val="24"/>
                <w:szCs w:val="24"/>
                <w:lang w:val="en-GB"/>
              </w:rPr>
            </w:pPr>
            <w:r w:rsidRPr="00703B5B">
              <w:rPr>
                <w:i/>
                <w:color w:val="231F20"/>
                <w:spacing w:val="-4"/>
                <w:sz w:val="24"/>
                <w:szCs w:val="24"/>
                <w:lang w:val="en-GB"/>
              </w:rPr>
              <w:t>[Choose one of the options 1 to 3 below. Delete the texts corresponding to the options not selected.</w:t>
            </w:r>
          </w:p>
          <w:p w14:paraId="12319602" w14:textId="77777777" w:rsidR="006E54B3" w:rsidRPr="00703B5B" w:rsidRDefault="006E54B3" w:rsidP="003D6811">
            <w:pPr>
              <w:ind w:left="164" w:right="170"/>
              <w:rPr>
                <w:bCs/>
                <w:i/>
                <w:spacing w:val="-4"/>
                <w:sz w:val="24"/>
                <w:szCs w:val="24"/>
                <w:lang w:val="en-GB"/>
              </w:rPr>
            </w:pPr>
          </w:p>
          <w:p w14:paraId="1354932F" w14:textId="432A73D5" w:rsidR="00D338EA" w:rsidRPr="00703B5B" w:rsidRDefault="00FF6B71">
            <w:pPr>
              <w:ind w:left="164" w:right="170"/>
              <w:rPr>
                <w:bCs/>
                <w:i/>
                <w:spacing w:val="-4"/>
                <w:sz w:val="24"/>
                <w:szCs w:val="24"/>
                <w:lang w:val="en-GB"/>
              </w:rPr>
            </w:pPr>
            <w:r w:rsidRPr="00703B5B">
              <w:rPr>
                <w:bCs/>
                <w:i/>
                <w:spacing w:val="-4"/>
                <w:sz w:val="24"/>
                <w:szCs w:val="24"/>
                <w:lang w:val="en-GB"/>
              </w:rPr>
              <w:t xml:space="preserve">Choice 1: </w:t>
            </w:r>
            <w:r w:rsidR="005E1F12" w:rsidRPr="00703B5B">
              <w:rPr>
                <w:bCs/>
                <w:i/>
                <w:spacing w:val="-4"/>
                <w:sz w:val="24"/>
                <w:szCs w:val="24"/>
                <w:lang w:val="en-GB"/>
              </w:rPr>
              <w:t>Framework Agreement</w:t>
            </w:r>
            <w:r w:rsidRPr="00703B5B">
              <w:rPr>
                <w:bCs/>
                <w:i/>
                <w:spacing w:val="-4"/>
                <w:sz w:val="24"/>
                <w:szCs w:val="24"/>
                <w:lang w:val="en-GB"/>
              </w:rPr>
              <w:t xml:space="preserve"> with no minimum or maximum amount</w:t>
            </w:r>
          </w:p>
          <w:p w14:paraId="2E9F3E5A" w14:textId="77777777" w:rsidR="006E54B3" w:rsidRPr="00703B5B" w:rsidRDefault="006E54B3" w:rsidP="003D6811">
            <w:pPr>
              <w:ind w:left="164" w:right="170"/>
              <w:jc w:val="center"/>
              <w:rPr>
                <w:bCs/>
                <w:i/>
                <w:spacing w:val="-4"/>
                <w:sz w:val="24"/>
                <w:szCs w:val="24"/>
                <w:lang w:val="en-GB"/>
              </w:rPr>
            </w:pPr>
            <w:r w:rsidRPr="00703B5B">
              <w:rPr>
                <w:bCs/>
                <w:i/>
                <w:spacing w:val="-4"/>
                <w:sz w:val="24"/>
                <w:szCs w:val="24"/>
                <w:lang w:val="en-GB"/>
              </w:rPr>
              <w:t xml:space="preserve"> </w:t>
            </w:r>
          </w:p>
          <w:p w14:paraId="2E27D917" w14:textId="4EAA7C1C"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is concluded with no minimum or maximum.</w:t>
            </w:r>
          </w:p>
          <w:p w14:paraId="49C00B64" w14:textId="77777777" w:rsidR="006E54B3" w:rsidRPr="00703B5B" w:rsidRDefault="006E54B3" w:rsidP="003D6811">
            <w:pPr>
              <w:spacing w:before="28"/>
              <w:ind w:left="170" w:right="170"/>
              <w:rPr>
                <w:color w:val="231F20"/>
                <w:spacing w:val="-4"/>
                <w:sz w:val="24"/>
                <w:szCs w:val="24"/>
                <w:lang w:val="en-GB"/>
              </w:rPr>
            </w:pPr>
          </w:p>
          <w:p w14:paraId="6781D278" w14:textId="77777777" w:rsidR="006E54B3" w:rsidRPr="00703B5B" w:rsidRDefault="006E54B3" w:rsidP="003D6811">
            <w:pPr>
              <w:spacing w:before="8" w:line="100" w:lineRule="exact"/>
              <w:rPr>
                <w:sz w:val="24"/>
                <w:szCs w:val="24"/>
                <w:lang w:val="en-GB"/>
              </w:rPr>
            </w:pPr>
          </w:p>
          <w:p w14:paraId="7A7428F2" w14:textId="7D680DD1"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2: </w:t>
            </w:r>
            <w:r w:rsidR="005E1F12" w:rsidRPr="00703B5B">
              <w:rPr>
                <w:bCs/>
                <w:i/>
                <w:spacing w:val="-4"/>
                <w:sz w:val="24"/>
                <w:szCs w:val="24"/>
                <w:lang w:val="en-GB"/>
              </w:rPr>
              <w:t>Framework Agreement</w:t>
            </w:r>
            <w:r w:rsidRPr="00703B5B">
              <w:rPr>
                <w:bCs/>
                <w:i/>
                <w:spacing w:val="-4"/>
                <w:sz w:val="24"/>
                <w:szCs w:val="24"/>
                <w:lang w:val="en-GB"/>
              </w:rPr>
              <w:t xml:space="preserve"> with a minimum and maximum value</w:t>
            </w:r>
          </w:p>
          <w:p w14:paraId="5553C692" w14:textId="77777777" w:rsidR="006E54B3" w:rsidRPr="00703B5B" w:rsidRDefault="006E54B3" w:rsidP="003D6811">
            <w:pPr>
              <w:ind w:left="164" w:right="170"/>
              <w:jc w:val="center"/>
              <w:rPr>
                <w:bCs/>
                <w:i/>
                <w:spacing w:val="-4"/>
                <w:sz w:val="24"/>
                <w:szCs w:val="24"/>
                <w:lang w:val="en-GB"/>
              </w:rPr>
            </w:pPr>
          </w:p>
          <w:p w14:paraId="09F5B638" w14:textId="1BE70E5A" w:rsidR="00D338EA" w:rsidRPr="00703B5B" w:rsidRDefault="008F3B3C">
            <w:pPr>
              <w:spacing w:before="28"/>
              <w:ind w:left="170" w:right="170"/>
              <w:rPr>
                <w:color w:val="231F20"/>
                <w:spacing w:val="-4"/>
                <w:sz w:val="24"/>
                <w:szCs w:val="24"/>
                <w:lang w:val="en-GB"/>
              </w:rPr>
            </w:pPr>
            <w:r w:rsidRPr="00703B5B">
              <w:rPr>
                <w:color w:val="231F20"/>
                <w:spacing w:val="-4"/>
                <w:sz w:val="24"/>
                <w:szCs w:val="24"/>
                <w:lang w:val="en-GB"/>
              </w:rPr>
              <w:t xml:space="preserve">The minimum </w:t>
            </w:r>
            <w:r w:rsidR="00FF6B71" w:rsidRPr="00703B5B">
              <w:rPr>
                <w:color w:val="231F20"/>
                <w:spacing w:val="-4"/>
                <w:sz w:val="24"/>
                <w:szCs w:val="24"/>
                <w:lang w:val="en-GB"/>
              </w:rPr>
              <w:t xml:space="preserve">amount of the </w:t>
            </w:r>
            <w:r w:rsidR="005E1F12" w:rsidRPr="00703B5B">
              <w:rPr>
                <w:color w:val="231F20"/>
                <w:spacing w:val="-4"/>
                <w:sz w:val="24"/>
                <w:szCs w:val="24"/>
                <w:lang w:val="en-GB"/>
              </w:rPr>
              <w:t>Framework Agreement</w:t>
            </w:r>
            <w:r w:rsidR="00FF6B71" w:rsidRPr="00703B5B">
              <w:rPr>
                <w:color w:val="231F20"/>
                <w:spacing w:val="-4"/>
                <w:sz w:val="24"/>
                <w:szCs w:val="24"/>
                <w:lang w:val="en-GB"/>
              </w:rPr>
              <w:t xml:space="preserve">: </w:t>
            </w:r>
            <w:r w:rsidR="00FF6B71" w:rsidRPr="00703B5B">
              <w:rPr>
                <w:i/>
                <w:color w:val="231F20"/>
                <w:spacing w:val="-4"/>
                <w:sz w:val="24"/>
                <w:szCs w:val="24"/>
                <w:lang w:val="en-GB"/>
              </w:rPr>
              <w:t xml:space="preserve">[indicate amount </w:t>
            </w:r>
            <w:r w:rsidR="001F2A43" w:rsidRPr="00703B5B">
              <w:rPr>
                <w:color w:val="231F20"/>
                <w:spacing w:val="-4"/>
                <w:sz w:val="24"/>
                <w:szCs w:val="24"/>
                <w:lang w:val="en-GB"/>
              </w:rPr>
              <w:t xml:space="preserve">XXX </w:t>
            </w:r>
            <w:r w:rsidR="00FF6B71" w:rsidRPr="00703B5B">
              <w:rPr>
                <w:color w:val="231F20"/>
                <w:spacing w:val="-4"/>
                <w:sz w:val="24"/>
                <w:szCs w:val="24"/>
                <w:lang w:val="en-GB"/>
              </w:rPr>
              <w:t xml:space="preserve">excluding VAT, </w:t>
            </w:r>
          </w:p>
          <w:p w14:paraId="325C3A64" w14:textId="0A1E5D41" w:rsidR="00D338EA" w:rsidRPr="00703B5B" w:rsidRDefault="002E1C35">
            <w:pPr>
              <w:spacing w:before="28"/>
              <w:ind w:left="170" w:right="170"/>
              <w:rPr>
                <w:color w:val="231F20"/>
                <w:spacing w:val="-4"/>
                <w:sz w:val="24"/>
                <w:szCs w:val="24"/>
                <w:lang w:val="en-GB"/>
              </w:rPr>
            </w:pPr>
            <w:r w:rsidRPr="00703B5B">
              <w:rPr>
                <w:color w:val="231F20"/>
                <w:spacing w:val="-4"/>
                <w:sz w:val="24"/>
                <w:szCs w:val="24"/>
                <w:lang w:val="en-GB"/>
              </w:rPr>
              <w:t xml:space="preserve">Maximum amount XXX </w:t>
            </w:r>
            <w:r w:rsidR="006E54B3" w:rsidRPr="00703B5B">
              <w:rPr>
                <w:color w:val="231F20"/>
                <w:spacing w:val="-4"/>
                <w:sz w:val="24"/>
                <w:szCs w:val="24"/>
                <w:lang w:val="en-GB"/>
              </w:rPr>
              <w:t xml:space="preserve">of the </w:t>
            </w:r>
            <w:r w:rsidR="005E1F12" w:rsidRPr="00703B5B">
              <w:rPr>
                <w:color w:val="231F20"/>
                <w:spacing w:val="-4"/>
                <w:sz w:val="24"/>
                <w:szCs w:val="24"/>
                <w:lang w:val="en-GB"/>
              </w:rPr>
              <w:t>Framework Agreement</w:t>
            </w:r>
            <w:r w:rsidR="006E54B3" w:rsidRPr="00703B5B">
              <w:rPr>
                <w:color w:val="231F20"/>
                <w:spacing w:val="-4"/>
                <w:sz w:val="24"/>
                <w:szCs w:val="24"/>
                <w:lang w:val="en-GB"/>
              </w:rPr>
              <w:t xml:space="preserve">: </w:t>
            </w:r>
            <w:r w:rsidR="006E54B3" w:rsidRPr="00703B5B">
              <w:rPr>
                <w:i/>
                <w:color w:val="231F20"/>
                <w:spacing w:val="-4"/>
                <w:sz w:val="24"/>
                <w:szCs w:val="24"/>
                <w:lang w:val="en-GB"/>
              </w:rPr>
              <w:t xml:space="preserve">[indicate amount </w:t>
            </w:r>
            <w:r w:rsidR="001F2A43" w:rsidRPr="00703B5B">
              <w:rPr>
                <w:color w:val="231F20"/>
                <w:spacing w:val="-4"/>
                <w:sz w:val="24"/>
                <w:szCs w:val="24"/>
                <w:lang w:val="en-GB"/>
              </w:rPr>
              <w:t xml:space="preserve">XXXX </w:t>
            </w:r>
            <w:r w:rsidR="006E54B3" w:rsidRPr="00703B5B">
              <w:rPr>
                <w:color w:val="231F20"/>
                <w:spacing w:val="-4"/>
                <w:sz w:val="24"/>
                <w:szCs w:val="24"/>
                <w:lang w:val="en-GB"/>
              </w:rPr>
              <w:t>excluding VAT</w:t>
            </w:r>
            <w:r w:rsidR="001F2A43" w:rsidRPr="00703B5B">
              <w:rPr>
                <w:color w:val="231F20"/>
                <w:spacing w:val="-4"/>
                <w:sz w:val="24"/>
                <w:szCs w:val="24"/>
                <w:lang w:val="en-GB"/>
              </w:rPr>
              <w:t>.</w:t>
            </w:r>
          </w:p>
          <w:p w14:paraId="1738E313" w14:textId="77777777" w:rsidR="006E54B3" w:rsidRPr="00703B5B" w:rsidRDefault="006E54B3" w:rsidP="003D6811">
            <w:pPr>
              <w:spacing w:before="3" w:line="110" w:lineRule="exact"/>
              <w:rPr>
                <w:sz w:val="24"/>
                <w:szCs w:val="24"/>
                <w:lang w:val="en-GB"/>
              </w:rPr>
            </w:pPr>
          </w:p>
          <w:p w14:paraId="7C6C1415" w14:textId="49EC2FD3"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3: </w:t>
            </w:r>
            <w:r w:rsidR="005E1F12" w:rsidRPr="00703B5B">
              <w:rPr>
                <w:bCs/>
                <w:i/>
                <w:spacing w:val="-4"/>
                <w:sz w:val="24"/>
                <w:szCs w:val="24"/>
                <w:lang w:val="en-GB"/>
              </w:rPr>
              <w:t>Framework Agreement</w:t>
            </w:r>
            <w:r w:rsidRPr="00703B5B">
              <w:rPr>
                <w:bCs/>
                <w:i/>
                <w:spacing w:val="-4"/>
                <w:sz w:val="24"/>
                <w:szCs w:val="24"/>
                <w:lang w:val="en-GB"/>
              </w:rPr>
              <w:t xml:space="preserve"> with a minimum and maximum quantity</w:t>
            </w:r>
          </w:p>
          <w:p w14:paraId="594B7512" w14:textId="77777777" w:rsidR="006E54B3" w:rsidRPr="00703B5B" w:rsidRDefault="006E54B3" w:rsidP="003D6811">
            <w:pPr>
              <w:ind w:left="164" w:right="170"/>
              <w:jc w:val="center"/>
              <w:rPr>
                <w:bCs/>
                <w:i/>
                <w:spacing w:val="-4"/>
                <w:sz w:val="24"/>
                <w:szCs w:val="24"/>
                <w:lang w:val="en-GB"/>
              </w:rPr>
            </w:pPr>
            <w:r w:rsidRPr="00703B5B">
              <w:rPr>
                <w:bCs/>
                <w:i/>
                <w:spacing w:val="-4"/>
                <w:sz w:val="24"/>
                <w:szCs w:val="24"/>
                <w:lang w:val="en-GB"/>
              </w:rPr>
              <w:t xml:space="preserve"> </w:t>
            </w:r>
          </w:p>
          <w:p w14:paraId="3ED70EBA" w14:textId="04F387C0"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Minimum quantity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t>
            </w:r>
            <w:r w:rsidRPr="00703B5B">
              <w:rPr>
                <w:i/>
                <w:color w:val="231F20"/>
                <w:spacing w:val="-4"/>
                <w:sz w:val="24"/>
                <w:szCs w:val="24"/>
                <w:lang w:val="en-GB"/>
              </w:rPr>
              <w:t xml:space="preserve">[indicate quantity].  </w:t>
            </w:r>
          </w:p>
          <w:p w14:paraId="5B5CD195" w14:textId="0DAB78EA" w:rsidR="00D338EA" w:rsidRPr="00703B5B" w:rsidRDefault="008F3B3C">
            <w:pPr>
              <w:rPr>
                <w:sz w:val="24"/>
                <w:szCs w:val="24"/>
                <w:lang w:val="en-GB"/>
              </w:rPr>
            </w:pPr>
            <w:r w:rsidRPr="00703B5B">
              <w:rPr>
                <w:color w:val="231F20"/>
                <w:spacing w:val="-4"/>
                <w:sz w:val="24"/>
                <w:szCs w:val="24"/>
                <w:lang w:val="en-GB"/>
              </w:rPr>
              <w:t xml:space="preserve">The maximum </w:t>
            </w:r>
            <w:r w:rsidR="00FF6B71" w:rsidRPr="00703B5B">
              <w:rPr>
                <w:color w:val="231F20"/>
                <w:spacing w:val="-4"/>
                <w:sz w:val="24"/>
                <w:szCs w:val="24"/>
                <w:lang w:val="en-GB"/>
              </w:rPr>
              <w:t xml:space="preserve">quantity of the </w:t>
            </w:r>
            <w:r w:rsidR="005E1F12" w:rsidRPr="00703B5B">
              <w:rPr>
                <w:color w:val="231F20"/>
                <w:spacing w:val="-4"/>
                <w:sz w:val="24"/>
                <w:szCs w:val="24"/>
                <w:lang w:val="en-GB"/>
              </w:rPr>
              <w:t>Framework Agreement</w:t>
            </w:r>
            <w:r w:rsidR="00FF6B71" w:rsidRPr="00703B5B">
              <w:rPr>
                <w:color w:val="231F20"/>
                <w:spacing w:val="-4"/>
                <w:sz w:val="24"/>
                <w:szCs w:val="24"/>
                <w:lang w:val="en-GB"/>
              </w:rPr>
              <w:t xml:space="preserve">: </w:t>
            </w:r>
            <w:r w:rsidR="00FF6B71" w:rsidRPr="00703B5B">
              <w:rPr>
                <w:i/>
                <w:color w:val="231F20"/>
                <w:spacing w:val="-4"/>
                <w:sz w:val="24"/>
                <w:szCs w:val="24"/>
                <w:lang w:val="en-GB"/>
              </w:rPr>
              <w:t>[indicate quantity].</w:t>
            </w:r>
          </w:p>
        </w:tc>
      </w:tr>
      <w:tr w:rsidR="006E54B3" w:rsidRPr="00703B5B" w14:paraId="3F3122EA" w14:textId="77777777" w:rsidTr="003D6811">
        <w:tc>
          <w:tcPr>
            <w:tcW w:w="2547" w:type="dxa"/>
            <w:vMerge w:val="restart"/>
          </w:tcPr>
          <w:p w14:paraId="6124EA25" w14:textId="4C2155A7" w:rsidR="00D338EA" w:rsidRPr="00703B5B" w:rsidRDefault="00FF6B71">
            <w:pPr>
              <w:rPr>
                <w:b/>
                <w:sz w:val="24"/>
                <w:szCs w:val="24"/>
                <w:lang w:val="en-GB"/>
              </w:rPr>
            </w:pPr>
            <w:r w:rsidRPr="00703B5B">
              <w:rPr>
                <w:b/>
                <w:sz w:val="24"/>
                <w:szCs w:val="24"/>
                <w:lang w:val="en-GB"/>
              </w:rPr>
              <w:t>G</w:t>
            </w:r>
            <w:r w:rsidR="00470E3E" w:rsidRPr="00703B5B">
              <w:rPr>
                <w:b/>
                <w:sz w:val="24"/>
                <w:szCs w:val="24"/>
                <w:lang w:val="en-GB"/>
              </w:rPr>
              <w:t>C</w:t>
            </w:r>
            <w:r w:rsidRPr="00703B5B">
              <w:rPr>
                <w:b/>
                <w:sz w:val="24"/>
                <w:szCs w:val="24"/>
                <w:lang w:val="en-GB"/>
              </w:rPr>
              <w:t xml:space="preserve"> 14</w:t>
            </w:r>
          </w:p>
          <w:p w14:paraId="60376688" w14:textId="173FF172" w:rsidR="00D338EA" w:rsidRPr="00703B5B" w:rsidRDefault="00FF6B71">
            <w:pPr>
              <w:jc w:val="left"/>
              <w:rPr>
                <w:b/>
                <w:sz w:val="24"/>
                <w:szCs w:val="24"/>
                <w:lang w:val="en-GB"/>
              </w:rPr>
            </w:pPr>
            <w:r w:rsidRPr="00703B5B">
              <w:rPr>
                <w:b/>
                <w:sz w:val="24"/>
                <w:szCs w:val="24"/>
                <w:lang w:val="en-GB"/>
              </w:rPr>
              <w:t>"Definition, content and variation of prices in subsequent contracts</w:t>
            </w:r>
            <w:r w:rsidR="008F3B3C" w:rsidRPr="00703B5B">
              <w:rPr>
                <w:b/>
                <w:sz w:val="24"/>
                <w:szCs w:val="24"/>
                <w:lang w:val="en-GB"/>
              </w:rPr>
              <w:t>."</w:t>
            </w:r>
          </w:p>
        </w:tc>
        <w:tc>
          <w:tcPr>
            <w:tcW w:w="6509" w:type="dxa"/>
            <w:tcBorders>
              <w:bottom w:val="nil"/>
            </w:tcBorders>
          </w:tcPr>
          <w:p w14:paraId="4865481F" w14:textId="77777777" w:rsidR="00D338EA" w:rsidRPr="00703B5B" w:rsidRDefault="00FF6B71">
            <w:pPr>
              <w:rPr>
                <w:b/>
                <w:sz w:val="24"/>
                <w:szCs w:val="24"/>
                <w:lang w:val="en-GB"/>
              </w:rPr>
            </w:pPr>
            <w:r w:rsidRPr="00703B5B">
              <w:rPr>
                <w:b/>
                <w:sz w:val="24"/>
                <w:szCs w:val="24"/>
                <w:lang w:val="en-GB"/>
              </w:rPr>
              <w:t>GC 14.1.1</w:t>
            </w:r>
          </w:p>
          <w:p w14:paraId="708CA97F" w14:textId="77777777" w:rsidR="00D338EA" w:rsidRPr="00703B5B" w:rsidRDefault="00FF6B71">
            <w:pPr>
              <w:spacing w:before="28"/>
              <w:ind w:left="170" w:right="170"/>
              <w:rPr>
                <w:color w:val="231F20"/>
                <w:spacing w:val="-4"/>
                <w:sz w:val="24"/>
                <w:szCs w:val="24"/>
                <w:lang w:val="en-GB"/>
              </w:rPr>
            </w:pPr>
            <w:r w:rsidRPr="00703B5B">
              <w:rPr>
                <w:i/>
                <w:color w:val="231F20"/>
                <w:spacing w:val="-4"/>
                <w:sz w:val="24"/>
                <w:szCs w:val="24"/>
                <w:lang w:val="en-GB"/>
              </w:rPr>
              <w:t>[Choose one of the options below. Delete the texts corresponding to the options not selected.</w:t>
            </w:r>
          </w:p>
          <w:p w14:paraId="5F4F5DFA" w14:textId="77777777" w:rsidR="006E54B3" w:rsidRPr="00703B5B" w:rsidRDefault="006E54B3" w:rsidP="003D6811">
            <w:pPr>
              <w:rPr>
                <w:b/>
                <w:sz w:val="24"/>
                <w:szCs w:val="24"/>
                <w:lang w:val="en-GB"/>
              </w:rPr>
            </w:pPr>
          </w:p>
          <w:p w14:paraId="02D52EF1" w14:textId="3DBE3DC6" w:rsidR="00D338EA" w:rsidRPr="00703B5B" w:rsidRDefault="00FF6B71">
            <w:pPr>
              <w:ind w:left="164" w:right="170"/>
              <w:jc w:val="center"/>
              <w:rPr>
                <w:bCs/>
                <w:i/>
                <w:spacing w:val="-4"/>
                <w:sz w:val="24"/>
                <w:szCs w:val="24"/>
                <w:lang w:val="en-GB"/>
              </w:rPr>
            </w:pPr>
            <w:r w:rsidRPr="00703B5B">
              <w:rPr>
                <w:bCs/>
                <w:i/>
                <w:spacing w:val="-4"/>
                <w:sz w:val="24"/>
                <w:szCs w:val="24"/>
                <w:lang w:val="en-GB"/>
              </w:rPr>
              <w:t>Choice 1:</w:t>
            </w:r>
            <w:r w:rsidR="00470E3E" w:rsidRPr="00703B5B">
              <w:rPr>
                <w:bCs/>
                <w:i/>
                <w:spacing w:val="-4"/>
                <w:sz w:val="24"/>
                <w:szCs w:val="24"/>
                <w:lang w:val="en-GB"/>
              </w:rPr>
              <w:t xml:space="preserve"> T</w:t>
            </w:r>
            <w:r w:rsidRPr="00703B5B">
              <w:rPr>
                <w:bCs/>
                <w:i/>
                <w:spacing w:val="-4"/>
                <w:sz w:val="24"/>
                <w:szCs w:val="24"/>
                <w:lang w:val="en-GB"/>
              </w:rPr>
              <w:t>he subsequent contracts will be based on unit prices</w:t>
            </w:r>
          </w:p>
          <w:p w14:paraId="47769556" w14:textId="77777777" w:rsidR="006E54B3" w:rsidRPr="00703B5B" w:rsidRDefault="006E54B3" w:rsidP="003D6811">
            <w:pPr>
              <w:ind w:left="164" w:right="170"/>
              <w:jc w:val="center"/>
              <w:rPr>
                <w:bCs/>
                <w:i/>
                <w:spacing w:val="-4"/>
                <w:sz w:val="24"/>
                <w:szCs w:val="24"/>
                <w:lang w:val="en-GB"/>
              </w:rPr>
            </w:pPr>
          </w:p>
          <w:p w14:paraId="2B4BF084" w14:textId="2F36F027" w:rsidR="00D338EA" w:rsidRPr="00703B5B" w:rsidRDefault="00ED139A">
            <w:pPr>
              <w:spacing w:before="28"/>
              <w:ind w:left="170" w:right="170"/>
              <w:rPr>
                <w:color w:val="231F20"/>
                <w:spacing w:val="-4"/>
                <w:sz w:val="24"/>
                <w:szCs w:val="24"/>
                <w:lang w:val="en-GB"/>
              </w:rPr>
            </w:pPr>
            <w:r w:rsidRPr="00703B5B">
              <w:rPr>
                <w:color w:val="231F20"/>
                <w:spacing w:val="-4"/>
                <w:sz w:val="24"/>
                <w:szCs w:val="24"/>
                <w:lang w:val="en-GB"/>
              </w:rPr>
              <w:t xml:space="preserve">Each time the </w:t>
            </w:r>
            <w:r w:rsidR="00533F26" w:rsidRPr="00703B5B">
              <w:rPr>
                <w:color w:val="231F20"/>
                <w:spacing w:val="-4"/>
                <w:sz w:val="24"/>
                <w:szCs w:val="24"/>
                <w:lang w:val="en-GB"/>
              </w:rPr>
              <w:t>bid</w:t>
            </w:r>
            <w:r w:rsidRPr="00703B5B">
              <w:rPr>
                <w:color w:val="231F20"/>
                <w:spacing w:val="-4"/>
                <w:sz w:val="24"/>
                <w:szCs w:val="24"/>
                <w:lang w:val="en-GB"/>
              </w:rPr>
              <w:t xml:space="preserve"> is completed, the increase in the prices </w:t>
            </w:r>
            <w:r w:rsidR="00470E3E" w:rsidRPr="00703B5B">
              <w:rPr>
                <w:color w:val="231F20"/>
                <w:spacing w:val="-4"/>
                <w:sz w:val="24"/>
                <w:szCs w:val="24"/>
                <w:lang w:val="en-GB"/>
              </w:rPr>
              <w:t>specified</w:t>
            </w:r>
            <w:r w:rsidRPr="00703B5B">
              <w:rPr>
                <w:color w:val="231F20"/>
                <w:spacing w:val="-4"/>
                <w:sz w:val="24"/>
                <w:szCs w:val="24"/>
                <w:lang w:val="en-GB"/>
              </w:rPr>
              <w:t xml:space="preserve"> in the unit price schedule attached to this </w:t>
            </w:r>
            <w:r w:rsidR="00470E3E" w:rsidRPr="00703B5B">
              <w:rPr>
                <w:color w:val="231F20"/>
                <w:spacing w:val="-4"/>
                <w:sz w:val="24"/>
                <w:szCs w:val="24"/>
                <w:lang w:val="en-GB"/>
              </w:rPr>
              <w:t>A</w:t>
            </w:r>
            <w:r w:rsidRPr="00703B5B">
              <w:rPr>
                <w:color w:val="231F20"/>
                <w:spacing w:val="-4"/>
                <w:sz w:val="24"/>
                <w:szCs w:val="24"/>
                <w:lang w:val="en-GB"/>
              </w:rPr>
              <w:t xml:space="preserve">greement will be limited to X% </w:t>
            </w:r>
            <w:r w:rsidRPr="00703B5B">
              <w:rPr>
                <w:i/>
                <w:color w:val="231F20"/>
                <w:spacing w:val="-4"/>
                <w:sz w:val="24"/>
                <w:szCs w:val="24"/>
                <w:lang w:val="en-GB"/>
              </w:rPr>
              <w:t xml:space="preserve">[Indicate the number; this percentage may be an evaluation criterion; in such a case, this possibility will be provided for in the consultation regulations and the </w:t>
            </w:r>
            <w:r w:rsidR="004406F8" w:rsidRPr="00703B5B">
              <w:rPr>
                <w:i/>
                <w:color w:val="231F20"/>
                <w:spacing w:val="-4"/>
                <w:sz w:val="24"/>
                <w:szCs w:val="24"/>
                <w:lang w:val="en-GB"/>
              </w:rPr>
              <w:t>bidder</w:t>
            </w:r>
            <w:r w:rsidRPr="00703B5B">
              <w:rPr>
                <w:i/>
                <w:color w:val="231F20"/>
                <w:spacing w:val="-4"/>
                <w:sz w:val="24"/>
                <w:szCs w:val="24"/>
                <w:lang w:val="en-GB"/>
              </w:rPr>
              <w:t xml:space="preserve"> will indicate the percentage in </w:t>
            </w:r>
            <w:r w:rsidR="00364368" w:rsidRPr="00703B5B">
              <w:rPr>
                <w:i/>
                <w:color w:val="231F20"/>
                <w:spacing w:val="-4"/>
                <w:sz w:val="24"/>
                <w:szCs w:val="24"/>
                <w:lang w:val="en-GB"/>
              </w:rPr>
              <w:t>their bid</w:t>
            </w:r>
            <w:r w:rsidRPr="00703B5B">
              <w:rPr>
                <w:i/>
                <w:color w:val="231F20"/>
                <w:spacing w:val="-4"/>
                <w:sz w:val="24"/>
                <w:szCs w:val="24"/>
                <w:lang w:val="en-GB"/>
              </w:rPr>
              <w:t>]</w:t>
            </w:r>
            <w:r w:rsidRPr="00703B5B">
              <w:rPr>
                <w:color w:val="231F20"/>
                <w:spacing w:val="-4"/>
                <w:sz w:val="24"/>
                <w:szCs w:val="24"/>
                <w:lang w:val="en-GB"/>
              </w:rPr>
              <w:t>.</w:t>
            </w:r>
          </w:p>
          <w:p w14:paraId="1B56D47E" w14:textId="77777777" w:rsidR="006E54B3" w:rsidRPr="00703B5B" w:rsidRDefault="006E54B3" w:rsidP="003D6811">
            <w:pPr>
              <w:spacing w:before="28"/>
              <w:ind w:left="170" w:right="170"/>
              <w:rPr>
                <w:color w:val="231F20"/>
                <w:spacing w:val="-4"/>
                <w:sz w:val="24"/>
                <w:szCs w:val="24"/>
                <w:lang w:val="en-GB"/>
              </w:rPr>
            </w:pPr>
          </w:p>
          <w:p w14:paraId="6D22A5C3" w14:textId="35E29B93"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2: </w:t>
            </w:r>
            <w:r w:rsidR="00470E3E" w:rsidRPr="00703B5B">
              <w:rPr>
                <w:bCs/>
                <w:i/>
                <w:spacing w:val="-4"/>
                <w:sz w:val="24"/>
                <w:szCs w:val="24"/>
                <w:lang w:val="en-GB"/>
              </w:rPr>
              <w:t>T</w:t>
            </w:r>
            <w:r w:rsidRPr="00703B5B">
              <w:rPr>
                <w:bCs/>
                <w:i/>
                <w:spacing w:val="-4"/>
                <w:sz w:val="24"/>
                <w:szCs w:val="24"/>
                <w:lang w:val="en-GB"/>
              </w:rPr>
              <w:t>he subsequent contracts will be awarded on a lump-sum basis</w:t>
            </w:r>
          </w:p>
          <w:p w14:paraId="653E0853" w14:textId="77777777" w:rsidR="006E54B3" w:rsidRPr="00703B5B" w:rsidRDefault="006E54B3" w:rsidP="003D6811">
            <w:pPr>
              <w:ind w:left="164" w:right="170"/>
              <w:jc w:val="center"/>
              <w:rPr>
                <w:bCs/>
                <w:i/>
                <w:spacing w:val="-4"/>
                <w:sz w:val="24"/>
                <w:szCs w:val="24"/>
                <w:lang w:val="en-GB"/>
              </w:rPr>
            </w:pPr>
          </w:p>
          <w:p w14:paraId="17D233F1" w14:textId="064A6A46"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services covered by the </w:t>
            </w:r>
            <w:r w:rsidR="00ED139A" w:rsidRPr="00703B5B">
              <w:rPr>
                <w:color w:val="231F20"/>
                <w:spacing w:val="-4"/>
                <w:sz w:val="24"/>
                <w:szCs w:val="24"/>
                <w:lang w:val="en-GB"/>
              </w:rPr>
              <w:t xml:space="preserve">contracts concluded </w:t>
            </w:r>
            <w:r w:rsidR="00A748C8" w:rsidRPr="00703B5B">
              <w:rPr>
                <w:color w:val="231F20"/>
                <w:spacing w:val="-4"/>
                <w:sz w:val="24"/>
                <w:szCs w:val="24"/>
                <w:lang w:val="en-GB"/>
              </w:rPr>
              <w:t xml:space="preserve">under </w:t>
            </w:r>
            <w:r w:rsidRPr="00703B5B">
              <w:rPr>
                <w:color w:val="231F20"/>
                <w:spacing w:val="-4"/>
                <w:sz w:val="24"/>
                <w:szCs w:val="24"/>
                <w:lang w:val="en-GB"/>
              </w:rPr>
              <w:t xml:space="preserve">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remunerated by application of the </w:t>
            </w:r>
            <w:r w:rsidR="00470E3E" w:rsidRPr="00703B5B">
              <w:rPr>
                <w:color w:val="231F20"/>
                <w:spacing w:val="-4"/>
                <w:sz w:val="24"/>
                <w:szCs w:val="24"/>
                <w:lang w:val="en-GB"/>
              </w:rPr>
              <w:t>total</w:t>
            </w:r>
            <w:r w:rsidRPr="00703B5B">
              <w:rPr>
                <w:color w:val="231F20"/>
                <w:spacing w:val="-4"/>
                <w:sz w:val="24"/>
                <w:szCs w:val="24"/>
                <w:lang w:val="en-GB"/>
              </w:rPr>
              <w:t xml:space="preserve"> and lump sum amount specified below:</w:t>
            </w:r>
          </w:p>
          <w:p w14:paraId="761F6B94" w14:textId="40291DFD" w:rsidR="00D338EA" w:rsidRPr="00703B5B" w:rsidRDefault="00FF6B71">
            <w:pPr>
              <w:pStyle w:val="Paragraphedeliste"/>
              <w:numPr>
                <w:ilvl w:val="0"/>
                <w:numId w:val="11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Price </w:t>
            </w:r>
            <w:r w:rsidR="004223C7" w:rsidRPr="00703B5B">
              <w:rPr>
                <w:rFonts w:ascii="Times New Roman" w:hAnsi="Times New Roman"/>
                <w:color w:val="231F20"/>
                <w:spacing w:val="-4"/>
                <w:sz w:val="24"/>
                <w:lang w:val="en-GB"/>
              </w:rPr>
              <w:t>excluding.</w:t>
            </w:r>
            <w:r w:rsidRPr="00703B5B">
              <w:rPr>
                <w:rFonts w:ascii="Times New Roman" w:hAnsi="Times New Roman"/>
                <w:color w:val="231F20"/>
                <w:spacing w:val="-4"/>
                <w:sz w:val="24"/>
                <w:lang w:val="en-GB"/>
              </w:rPr>
              <w:t xml:space="preserve"> ................................. : </w:t>
            </w:r>
            <w:r w:rsidR="007F5DB6" w:rsidRPr="00703B5B">
              <w:rPr>
                <w:rFonts w:ascii="Times New Roman" w:hAnsi="Times New Roman"/>
                <w:color w:val="231F20"/>
                <w:spacing w:val="-4"/>
                <w:sz w:val="24"/>
                <w:lang w:val="en-GB"/>
              </w:rPr>
              <w:t xml:space="preserve">XXXX </w:t>
            </w:r>
            <w:r w:rsidRPr="00703B5B">
              <w:rPr>
                <w:rFonts w:ascii="Times New Roman" w:hAnsi="Times New Roman"/>
                <w:color w:val="231F20"/>
                <w:spacing w:val="-4"/>
                <w:sz w:val="24"/>
                <w:lang w:val="en-GB"/>
              </w:rPr>
              <w:t>(in figures)</w:t>
            </w:r>
          </w:p>
          <w:p w14:paraId="2E6F1476" w14:textId="77777777" w:rsidR="00D338EA" w:rsidRPr="00703B5B" w:rsidRDefault="00FF6B71">
            <w:pPr>
              <w:pStyle w:val="Paragraphedeliste"/>
              <w:numPr>
                <w:ilvl w:val="0"/>
                <w:numId w:val="11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V.A.T. .........................................:  </w:t>
            </w:r>
            <w:r w:rsidR="007F5DB6" w:rsidRPr="00703B5B">
              <w:rPr>
                <w:rFonts w:ascii="Times New Roman" w:hAnsi="Times New Roman"/>
                <w:color w:val="231F20"/>
                <w:spacing w:val="-4"/>
                <w:sz w:val="24"/>
                <w:lang w:val="en-GB"/>
              </w:rPr>
              <w:t xml:space="preserve">XXX </w:t>
            </w:r>
            <w:r w:rsidRPr="00703B5B">
              <w:rPr>
                <w:rFonts w:ascii="Times New Roman" w:hAnsi="Times New Roman"/>
                <w:color w:val="231F20"/>
                <w:spacing w:val="-4"/>
                <w:sz w:val="24"/>
                <w:lang w:val="en-GB"/>
              </w:rPr>
              <w:t>(in figures)</w:t>
            </w:r>
          </w:p>
          <w:p w14:paraId="7670CAE8" w14:textId="77777777" w:rsidR="00D338EA" w:rsidRPr="00703B5B" w:rsidRDefault="00FF6B71">
            <w:pPr>
              <w:pStyle w:val="Paragraphedeliste"/>
              <w:numPr>
                <w:ilvl w:val="0"/>
                <w:numId w:val="11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Amount incl. VAT. ........................................ </w:t>
            </w:r>
            <w:r w:rsidR="00ED139A" w:rsidRPr="00703B5B">
              <w:rPr>
                <w:rFonts w:ascii="Times New Roman" w:hAnsi="Times New Roman"/>
                <w:color w:val="231F20"/>
                <w:spacing w:val="-4"/>
                <w:sz w:val="24"/>
                <w:lang w:val="en-GB"/>
              </w:rPr>
              <w:t xml:space="preserve">: XXXX </w:t>
            </w:r>
            <w:r w:rsidRPr="00703B5B">
              <w:rPr>
                <w:rFonts w:ascii="Times New Roman" w:hAnsi="Times New Roman"/>
                <w:color w:val="231F20"/>
                <w:spacing w:val="-4"/>
                <w:sz w:val="24"/>
                <w:lang w:val="en-GB"/>
              </w:rPr>
              <w:t>(in figures)</w:t>
            </w:r>
          </w:p>
          <w:p w14:paraId="60251087" w14:textId="77777777" w:rsidR="006E54B3" w:rsidRPr="00703B5B" w:rsidRDefault="006E54B3" w:rsidP="007F5DB6">
            <w:pPr>
              <w:pStyle w:val="Paragraphedeliste"/>
              <w:spacing w:before="28"/>
              <w:ind w:right="170"/>
              <w:rPr>
                <w:rFonts w:ascii="Times New Roman" w:hAnsi="Times New Roman"/>
                <w:color w:val="231F20"/>
                <w:spacing w:val="-4"/>
                <w:sz w:val="24"/>
                <w:lang w:val="en-GB"/>
              </w:rPr>
            </w:pPr>
          </w:p>
          <w:p w14:paraId="08F7FAC4" w14:textId="77777777" w:rsidR="006E54B3" w:rsidRPr="00703B5B" w:rsidRDefault="006E54B3" w:rsidP="003D6811">
            <w:pPr>
              <w:spacing w:before="28"/>
              <w:ind w:left="170" w:right="170"/>
              <w:rPr>
                <w:color w:val="231F20"/>
                <w:spacing w:val="-4"/>
                <w:sz w:val="24"/>
                <w:szCs w:val="24"/>
                <w:lang w:val="en-GB"/>
              </w:rPr>
            </w:pPr>
          </w:p>
          <w:p w14:paraId="2C5BDE03" w14:textId="686A068F"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Each time the </w:t>
            </w:r>
            <w:r w:rsidR="00533F26" w:rsidRPr="00703B5B">
              <w:rPr>
                <w:color w:val="231F20"/>
                <w:spacing w:val="-4"/>
                <w:sz w:val="24"/>
                <w:szCs w:val="24"/>
                <w:lang w:val="en-GB"/>
              </w:rPr>
              <w:t>bid</w:t>
            </w:r>
            <w:r w:rsidRPr="00703B5B">
              <w:rPr>
                <w:color w:val="231F20"/>
                <w:spacing w:val="-4"/>
                <w:sz w:val="24"/>
                <w:szCs w:val="24"/>
                <w:lang w:val="en-GB"/>
              </w:rPr>
              <w:t xml:space="preserve"> is completed, the increase in this amount will be limited to X% </w:t>
            </w:r>
            <w:r w:rsidRPr="00703B5B">
              <w:rPr>
                <w:i/>
                <w:color w:val="231F20"/>
                <w:spacing w:val="-4"/>
                <w:sz w:val="24"/>
                <w:szCs w:val="24"/>
                <w:lang w:val="en-GB"/>
              </w:rPr>
              <w:t>[Indicate the number; this percentage may be an evaluation criterion; in such a case, this possibility will be provided for in the consultation rules</w:t>
            </w:r>
            <w:r w:rsidR="008F3B3C" w:rsidRPr="00703B5B">
              <w:rPr>
                <w:i/>
                <w:color w:val="231F20"/>
                <w:spacing w:val="-4"/>
                <w:sz w:val="24"/>
                <w:szCs w:val="24"/>
                <w:lang w:val="en-GB"/>
              </w:rPr>
              <w:t>,</w:t>
            </w:r>
            <w:r w:rsidRPr="00703B5B">
              <w:rPr>
                <w:i/>
                <w:color w:val="231F20"/>
                <w:spacing w:val="-4"/>
                <w:sz w:val="24"/>
                <w:szCs w:val="24"/>
                <w:lang w:val="en-GB"/>
              </w:rPr>
              <w:t xml:space="preserve"> and the </w:t>
            </w:r>
            <w:r w:rsidR="004406F8" w:rsidRPr="00703B5B">
              <w:rPr>
                <w:i/>
                <w:color w:val="231F20"/>
                <w:spacing w:val="-4"/>
                <w:sz w:val="24"/>
                <w:szCs w:val="24"/>
                <w:lang w:val="en-GB"/>
              </w:rPr>
              <w:t>bidder</w:t>
            </w:r>
            <w:r w:rsidRPr="00703B5B">
              <w:rPr>
                <w:i/>
                <w:color w:val="231F20"/>
                <w:spacing w:val="-4"/>
                <w:sz w:val="24"/>
                <w:szCs w:val="24"/>
                <w:lang w:val="en-GB"/>
              </w:rPr>
              <w:t xml:space="preserve"> will indicate the percentage in </w:t>
            </w:r>
            <w:r w:rsidR="00364368" w:rsidRPr="00703B5B">
              <w:rPr>
                <w:i/>
                <w:color w:val="231F20"/>
                <w:spacing w:val="-4"/>
                <w:sz w:val="24"/>
                <w:szCs w:val="24"/>
                <w:lang w:val="en-GB"/>
              </w:rPr>
              <w:t>their bid</w:t>
            </w:r>
            <w:r w:rsidRPr="00703B5B">
              <w:rPr>
                <w:i/>
                <w:color w:val="231F20"/>
                <w:spacing w:val="-4"/>
                <w:sz w:val="24"/>
                <w:szCs w:val="24"/>
                <w:lang w:val="en-GB"/>
              </w:rPr>
              <w:t>]</w:t>
            </w:r>
            <w:r w:rsidRPr="00703B5B">
              <w:rPr>
                <w:color w:val="231F20"/>
                <w:spacing w:val="-4"/>
                <w:sz w:val="24"/>
                <w:szCs w:val="24"/>
                <w:lang w:val="en-GB"/>
              </w:rPr>
              <w:t>.</w:t>
            </w:r>
          </w:p>
          <w:p w14:paraId="5B60E464" w14:textId="77777777" w:rsidR="006E54B3" w:rsidRPr="00703B5B" w:rsidRDefault="006E54B3" w:rsidP="003D6811">
            <w:pPr>
              <w:ind w:left="164" w:right="170"/>
              <w:jc w:val="center"/>
              <w:rPr>
                <w:bCs/>
                <w:i/>
                <w:spacing w:val="-4"/>
                <w:sz w:val="24"/>
                <w:szCs w:val="24"/>
                <w:lang w:val="en-GB"/>
              </w:rPr>
            </w:pPr>
          </w:p>
          <w:p w14:paraId="2F26BF39" w14:textId="483F30B6" w:rsidR="00D338EA" w:rsidRPr="00703B5B" w:rsidRDefault="00FF6B71">
            <w:pPr>
              <w:rPr>
                <w:bCs/>
                <w:i/>
                <w:spacing w:val="-4"/>
                <w:sz w:val="24"/>
                <w:szCs w:val="24"/>
                <w:lang w:val="en-GB"/>
              </w:rPr>
            </w:pPr>
            <w:r w:rsidRPr="00703B5B">
              <w:rPr>
                <w:bCs/>
                <w:i/>
                <w:spacing w:val="-4"/>
                <w:sz w:val="24"/>
                <w:szCs w:val="24"/>
                <w:lang w:val="en-GB"/>
              </w:rPr>
              <w:t xml:space="preserve">Choice 3: </w:t>
            </w:r>
            <w:r w:rsidR="00470E3E" w:rsidRPr="00703B5B">
              <w:rPr>
                <w:bCs/>
                <w:i/>
                <w:spacing w:val="-4"/>
                <w:sz w:val="24"/>
                <w:szCs w:val="24"/>
                <w:lang w:val="en-GB"/>
              </w:rPr>
              <w:t>T</w:t>
            </w:r>
            <w:r w:rsidRPr="00703B5B">
              <w:rPr>
                <w:bCs/>
                <w:i/>
                <w:spacing w:val="-4"/>
                <w:sz w:val="24"/>
                <w:szCs w:val="24"/>
                <w:lang w:val="en-GB"/>
              </w:rPr>
              <w:t>he subsequent contracts will be handled at mixed prices (Repeat choices 1.1 and 1.2 above)</w:t>
            </w:r>
          </w:p>
          <w:p w14:paraId="7C82C0F3" w14:textId="77777777" w:rsidR="006E54B3" w:rsidRPr="00703B5B" w:rsidRDefault="006E54B3" w:rsidP="003D6811">
            <w:pPr>
              <w:rPr>
                <w:b/>
                <w:sz w:val="24"/>
                <w:szCs w:val="24"/>
                <w:lang w:val="en-GB"/>
              </w:rPr>
            </w:pPr>
          </w:p>
        </w:tc>
      </w:tr>
      <w:tr w:rsidR="006E54B3" w:rsidRPr="00703B5B" w14:paraId="7D932240" w14:textId="77777777" w:rsidTr="003D6811">
        <w:tc>
          <w:tcPr>
            <w:tcW w:w="2547" w:type="dxa"/>
            <w:vMerge/>
          </w:tcPr>
          <w:p w14:paraId="5B152F91" w14:textId="77777777" w:rsidR="006E54B3" w:rsidRPr="00703B5B" w:rsidRDefault="006E54B3" w:rsidP="003D6811">
            <w:pPr>
              <w:rPr>
                <w:b/>
                <w:sz w:val="24"/>
                <w:szCs w:val="24"/>
                <w:lang w:val="en-GB"/>
              </w:rPr>
            </w:pPr>
          </w:p>
        </w:tc>
        <w:tc>
          <w:tcPr>
            <w:tcW w:w="6509" w:type="dxa"/>
            <w:tcBorders>
              <w:top w:val="nil"/>
              <w:bottom w:val="nil"/>
            </w:tcBorders>
          </w:tcPr>
          <w:p w14:paraId="56CEAF3B" w14:textId="77777777" w:rsidR="00D338EA" w:rsidRPr="00703B5B" w:rsidRDefault="00FF6B71">
            <w:pPr>
              <w:rPr>
                <w:b/>
                <w:sz w:val="24"/>
                <w:szCs w:val="24"/>
                <w:lang w:val="en-GB"/>
              </w:rPr>
            </w:pPr>
            <w:r w:rsidRPr="00703B5B">
              <w:rPr>
                <w:b/>
                <w:sz w:val="24"/>
                <w:szCs w:val="24"/>
                <w:lang w:val="en-GB"/>
              </w:rPr>
              <w:t>GC 14.1.2</w:t>
            </w:r>
          </w:p>
          <w:p w14:paraId="5225574E" w14:textId="4C92E58F" w:rsidR="00D338EA" w:rsidRPr="00703B5B" w:rsidRDefault="00FF6B71">
            <w:pPr>
              <w:rPr>
                <w:color w:val="231F20"/>
                <w:spacing w:val="-4"/>
                <w:sz w:val="24"/>
                <w:szCs w:val="24"/>
                <w:lang w:val="en-GB"/>
              </w:rPr>
            </w:pPr>
            <w:r w:rsidRPr="00703B5B">
              <w:rPr>
                <w:color w:val="231F20"/>
                <w:spacing w:val="-4"/>
                <w:sz w:val="24"/>
                <w:szCs w:val="24"/>
                <w:lang w:val="en-GB"/>
              </w:rPr>
              <w:t xml:space="preserve">At each re-competition, the increase in the prices </w:t>
            </w:r>
            <w:r w:rsidR="00470E3E" w:rsidRPr="00703B5B">
              <w:rPr>
                <w:color w:val="231F20"/>
                <w:spacing w:val="-4"/>
                <w:sz w:val="24"/>
                <w:szCs w:val="24"/>
                <w:lang w:val="en-GB"/>
              </w:rPr>
              <w:t>specified</w:t>
            </w:r>
            <w:r w:rsidRPr="00703B5B">
              <w:rPr>
                <w:color w:val="231F20"/>
                <w:spacing w:val="-4"/>
                <w:sz w:val="24"/>
                <w:szCs w:val="24"/>
                <w:lang w:val="en-GB"/>
              </w:rPr>
              <w:t xml:space="preserve"> in the unit price schedule attached to this </w:t>
            </w:r>
            <w:r w:rsidR="00470E3E" w:rsidRPr="00703B5B">
              <w:rPr>
                <w:color w:val="231F20"/>
                <w:spacing w:val="-4"/>
                <w:sz w:val="24"/>
                <w:szCs w:val="24"/>
                <w:lang w:val="en-GB"/>
              </w:rPr>
              <w:t>A</w:t>
            </w:r>
            <w:r w:rsidRPr="00703B5B">
              <w:rPr>
                <w:color w:val="231F20"/>
                <w:spacing w:val="-4"/>
                <w:sz w:val="24"/>
                <w:szCs w:val="24"/>
                <w:lang w:val="en-GB"/>
              </w:rPr>
              <w:t xml:space="preserve">greement will be limited to X% </w:t>
            </w:r>
            <w:r w:rsidRPr="00703B5B">
              <w:rPr>
                <w:i/>
                <w:color w:val="231F20"/>
                <w:spacing w:val="-4"/>
                <w:sz w:val="24"/>
                <w:szCs w:val="24"/>
                <w:lang w:val="en-GB"/>
              </w:rPr>
              <w:t xml:space="preserve">[Indicate the number; this percentage may be an evaluation criterion; in such a case, this possibility will be provided for in the consultation regulations and the </w:t>
            </w:r>
            <w:r w:rsidR="004406F8" w:rsidRPr="00703B5B">
              <w:rPr>
                <w:i/>
                <w:color w:val="231F20"/>
                <w:spacing w:val="-4"/>
                <w:sz w:val="24"/>
                <w:szCs w:val="24"/>
                <w:lang w:val="en-GB"/>
              </w:rPr>
              <w:t>bidder</w:t>
            </w:r>
            <w:r w:rsidRPr="00703B5B">
              <w:rPr>
                <w:i/>
                <w:color w:val="231F20"/>
                <w:spacing w:val="-4"/>
                <w:sz w:val="24"/>
                <w:szCs w:val="24"/>
                <w:lang w:val="en-GB"/>
              </w:rPr>
              <w:t xml:space="preserve"> will indicate the percentage in </w:t>
            </w:r>
            <w:r w:rsidR="00364368" w:rsidRPr="00703B5B">
              <w:rPr>
                <w:i/>
                <w:color w:val="231F20"/>
                <w:spacing w:val="-4"/>
                <w:sz w:val="24"/>
                <w:szCs w:val="24"/>
                <w:lang w:val="en-GB"/>
              </w:rPr>
              <w:t>their bid</w:t>
            </w:r>
            <w:r w:rsidRPr="00703B5B">
              <w:rPr>
                <w:i/>
                <w:color w:val="231F20"/>
                <w:spacing w:val="-4"/>
                <w:sz w:val="24"/>
                <w:szCs w:val="24"/>
                <w:lang w:val="en-GB"/>
              </w:rPr>
              <w:t>]</w:t>
            </w:r>
            <w:r w:rsidRPr="00703B5B">
              <w:rPr>
                <w:color w:val="231F20"/>
                <w:spacing w:val="-4"/>
                <w:sz w:val="24"/>
                <w:szCs w:val="24"/>
                <w:lang w:val="en-GB"/>
              </w:rPr>
              <w:t>.</w:t>
            </w:r>
          </w:p>
        </w:tc>
      </w:tr>
      <w:tr w:rsidR="006E54B3" w:rsidRPr="00703B5B" w14:paraId="5B308A97" w14:textId="77777777" w:rsidTr="003D6811">
        <w:tc>
          <w:tcPr>
            <w:tcW w:w="2547" w:type="dxa"/>
            <w:vMerge/>
          </w:tcPr>
          <w:p w14:paraId="1095E611" w14:textId="77777777" w:rsidR="006E54B3" w:rsidRPr="00703B5B" w:rsidRDefault="006E54B3" w:rsidP="003D6811">
            <w:pPr>
              <w:rPr>
                <w:b/>
                <w:sz w:val="24"/>
                <w:szCs w:val="24"/>
                <w:lang w:val="en-GB"/>
              </w:rPr>
            </w:pPr>
          </w:p>
        </w:tc>
        <w:tc>
          <w:tcPr>
            <w:tcW w:w="6509" w:type="dxa"/>
            <w:tcBorders>
              <w:top w:val="nil"/>
              <w:bottom w:val="nil"/>
            </w:tcBorders>
          </w:tcPr>
          <w:p w14:paraId="61A7D48B" w14:textId="77777777" w:rsidR="00D338EA" w:rsidRPr="00703B5B" w:rsidRDefault="00FF6B71">
            <w:pPr>
              <w:rPr>
                <w:b/>
                <w:color w:val="231F20"/>
                <w:spacing w:val="-4"/>
                <w:sz w:val="24"/>
                <w:szCs w:val="24"/>
                <w:lang w:val="en-GB"/>
              </w:rPr>
            </w:pPr>
            <w:r w:rsidRPr="00703B5B">
              <w:rPr>
                <w:b/>
                <w:color w:val="231F20"/>
                <w:spacing w:val="-4"/>
                <w:sz w:val="24"/>
                <w:szCs w:val="24"/>
                <w:lang w:val="en-GB"/>
              </w:rPr>
              <w:t>GC 14.2</w:t>
            </w:r>
          </w:p>
          <w:p w14:paraId="7E91C570" w14:textId="24ACAAB1" w:rsidR="00D338EA" w:rsidRPr="00703B5B" w:rsidRDefault="00FF6B71">
            <w:pPr>
              <w:rPr>
                <w:i/>
                <w:color w:val="231F20"/>
                <w:spacing w:val="-4"/>
                <w:sz w:val="24"/>
                <w:szCs w:val="24"/>
                <w:lang w:val="en-GB"/>
              </w:rPr>
            </w:pPr>
            <w:r w:rsidRPr="00703B5B">
              <w:rPr>
                <w:color w:val="231F20"/>
                <w:spacing w:val="-4"/>
                <w:sz w:val="24"/>
                <w:szCs w:val="24"/>
                <w:lang w:val="en-GB"/>
              </w:rPr>
              <w:t xml:space="preserve">The prices include the following expenses: </w:t>
            </w:r>
            <w:r w:rsidRPr="00703B5B">
              <w:rPr>
                <w:i/>
                <w:color w:val="231F20"/>
                <w:spacing w:val="-4"/>
                <w:sz w:val="24"/>
                <w:szCs w:val="24"/>
                <w:lang w:val="en-GB"/>
              </w:rPr>
              <w:t xml:space="preserve">[Indicate; if there are no </w:t>
            </w:r>
            <w:r w:rsidR="008F3B3C" w:rsidRPr="00703B5B">
              <w:rPr>
                <w:i/>
                <w:color w:val="231F20"/>
                <w:spacing w:val="-4"/>
                <w:sz w:val="24"/>
                <w:szCs w:val="24"/>
                <w:lang w:val="en-GB"/>
              </w:rPr>
              <w:t xml:space="preserve">additional </w:t>
            </w:r>
            <w:r w:rsidRPr="00703B5B">
              <w:rPr>
                <w:i/>
                <w:color w:val="231F20"/>
                <w:spacing w:val="-4"/>
                <w:sz w:val="24"/>
                <w:szCs w:val="24"/>
                <w:lang w:val="en-GB"/>
              </w:rPr>
              <w:t xml:space="preserve">expenses other than those listed in </w:t>
            </w:r>
            <w:r w:rsidR="00540608" w:rsidRPr="00703B5B">
              <w:rPr>
                <w:i/>
                <w:color w:val="231F20"/>
                <w:spacing w:val="-4"/>
                <w:sz w:val="24"/>
                <w:szCs w:val="24"/>
                <w:lang w:val="en-GB"/>
              </w:rPr>
              <w:t>A</w:t>
            </w:r>
            <w:r w:rsidRPr="00703B5B">
              <w:rPr>
                <w:i/>
                <w:color w:val="231F20"/>
                <w:spacing w:val="-4"/>
                <w:sz w:val="24"/>
                <w:szCs w:val="24"/>
                <w:lang w:val="en-GB"/>
              </w:rPr>
              <w:t>rticle 9.2 of the GC, indicate "Not applicable" here].</w:t>
            </w:r>
          </w:p>
          <w:p w14:paraId="39505DF0" w14:textId="77777777" w:rsidR="006E54B3" w:rsidRPr="00703B5B" w:rsidRDefault="006E54B3" w:rsidP="003D6811">
            <w:pPr>
              <w:rPr>
                <w:b/>
                <w:sz w:val="24"/>
                <w:szCs w:val="24"/>
                <w:lang w:val="en-GB"/>
              </w:rPr>
            </w:pPr>
          </w:p>
        </w:tc>
      </w:tr>
      <w:tr w:rsidR="006E54B3" w:rsidRPr="00703B5B" w14:paraId="66C6C04F" w14:textId="77777777" w:rsidTr="003D6811">
        <w:tc>
          <w:tcPr>
            <w:tcW w:w="2547" w:type="dxa"/>
            <w:vMerge/>
          </w:tcPr>
          <w:p w14:paraId="7041AADA" w14:textId="77777777" w:rsidR="006E54B3" w:rsidRPr="00703B5B" w:rsidRDefault="006E54B3" w:rsidP="003D6811">
            <w:pPr>
              <w:rPr>
                <w:b/>
                <w:sz w:val="24"/>
                <w:szCs w:val="24"/>
                <w:lang w:val="en-GB"/>
              </w:rPr>
            </w:pPr>
          </w:p>
        </w:tc>
        <w:tc>
          <w:tcPr>
            <w:tcW w:w="6509" w:type="dxa"/>
            <w:tcBorders>
              <w:top w:val="nil"/>
              <w:bottom w:val="nil"/>
            </w:tcBorders>
          </w:tcPr>
          <w:p w14:paraId="224471E5" w14:textId="77777777" w:rsidR="00D338EA" w:rsidRPr="00703B5B" w:rsidRDefault="00FF6B71">
            <w:pPr>
              <w:rPr>
                <w:b/>
                <w:color w:val="231F20"/>
                <w:spacing w:val="-4"/>
                <w:sz w:val="24"/>
                <w:szCs w:val="24"/>
                <w:lang w:val="en-GB"/>
              </w:rPr>
            </w:pPr>
            <w:r w:rsidRPr="00703B5B">
              <w:rPr>
                <w:b/>
                <w:color w:val="231F20"/>
                <w:spacing w:val="-4"/>
                <w:sz w:val="24"/>
                <w:szCs w:val="24"/>
                <w:lang w:val="en-GB"/>
              </w:rPr>
              <w:t>GC 14.3</w:t>
            </w:r>
          </w:p>
          <w:p w14:paraId="36D22C0B" w14:textId="77777777" w:rsidR="006E54B3" w:rsidRPr="00703B5B" w:rsidRDefault="006E54B3" w:rsidP="003D6811">
            <w:pPr>
              <w:rPr>
                <w:color w:val="231F20"/>
                <w:spacing w:val="-4"/>
                <w:sz w:val="24"/>
                <w:szCs w:val="24"/>
                <w:lang w:val="en-GB"/>
              </w:rPr>
            </w:pPr>
          </w:p>
          <w:p w14:paraId="37F07145" w14:textId="6FDBBAEC" w:rsidR="00D338EA" w:rsidRPr="00703B5B" w:rsidRDefault="00FF6B71">
            <w:pPr>
              <w:rPr>
                <w:b/>
                <w:color w:val="231F20"/>
                <w:spacing w:val="-4"/>
                <w:sz w:val="24"/>
                <w:szCs w:val="24"/>
                <w:lang w:val="en-GB"/>
              </w:rPr>
            </w:pPr>
            <w:r w:rsidRPr="00703B5B">
              <w:rPr>
                <w:b/>
                <w:color w:val="231F20"/>
                <w:spacing w:val="-4"/>
                <w:sz w:val="24"/>
                <w:szCs w:val="24"/>
                <w:lang w:val="en-GB"/>
              </w:rPr>
              <w:t xml:space="preserve">Updating of </w:t>
            </w:r>
            <w:r w:rsidR="005E1F12" w:rsidRPr="00703B5B">
              <w:rPr>
                <w:b/>
                <w:color w:val="231F20"/>
                <w:spacing w:val="-4"/>
                <w:sz w:val="24"/>
                <w:szCs w:val="24"/>
                <w:lang w:val="en-GB"/>
              </w:rPr>
              <w:t>Framework Agreement</w:t>
            </w:r>
            <w:r w:rsidRPr="00703B5B">
              <w:rPr>
                <w:b/>
                <w:color w:val="231F20"/>
                <w:spacing w:val="-4"/>
                <w:sz w:val="24"/>
                <w:szCs w:val="24"/>
                <w:lang w:val="en-GB"/>
              </w:rPr>
              <w:t xml:space="preserve"> prices</w:t>
            </w:r>
          </w:p>
          <w:p w14:paraId="1E3644A7" w14:textId="77777777" w:rsidR="006E54B3" w:rsidRPr="00703B5B" w:rsidRDefault="006E54B3" w:rsidP="003D6811">
            <w:pPr>
              <w:rPr>
                <w:color w:val="231F20"/>
                <w:spacing w:val="-4"/>
                <w:sz w:val="24"/>
                <w:szCs w:val="24"/>
                <w:lang w:val="en-GB"/>
              </w:rPr>
            </w:pPr>
          </w:p>
          <w:p w14:paraId="22F47351" w14:textId="77777777" w:rsidR="00D338EA" w:rsidRPr="00703B5B" w:rsidRDefault="00FF6B71">
            <w:pPr>
              <w:rPr>
                <w:color w:val="231F20"/>
                <w:spacing w:val="-4"/>
                <w:sz w:val="24"/>
                <w:szCs w:val="24"/>
                <w:lang w:val="en-GB"/>
              </w:rPr>
            </w:pPr>
            <w:r w:rsidRPr="00703B5B">
              <w:rPr>
                <w:color w:val="231F20"/>
                <w:spacing w:val="-4"/>
                <w:sz w:val="24"/>
                <w:szCs w:val="24"/>
                <w:lang w:val="en-GB"/>
              </w:rPr>
              <w:t>Prices will be discounted using the following formula: [indicate formula].</w:t>
            </w:r>
          </w:p>
          <w:p w14:paraId="16F8AA31" w14:textId="77777777" w:rsidR="006E54B3" w:rsidRPr="00703B5B" w:rsidRDefault="006E54B3" w:rsidP="003D6811">
            <w:pPr>
              <w:rPr>
                <w:color w:val="231F20"/>
                <w:spacing w:val="-4"/>
                <w:sz w:val="24"/>
                <w:szCs w:val="24"/>
                <w:lang w:val="en-GB"/>
              </w:rPr>
            </w:pPr>
          </w:p>
          <w:p w14:paraId="5CA5E361" w14:textId="77777777" w:rsidR="00D338EA" w:rsidRPr="00703B5B" w:rsidRDefault="00FF6B71">
            <w:pPr>
              <w:rPr>
                <w:b/>
                <w:color w:val="231F20"/>
                <w:spacing w:val="-4"/>
                <w:sz w:val="24"/>
                <w:szCs w:val="24"/>
                <w:lang w:val="en-GB"/>
              </w:rPr>
            </w:pPr>
            <w:r w:rsidRPr="00703B5B">
              <w:rPr>
                <w:b/>
                <w:color w:val="231F20"/>
                <w:spacing w:val="-4"/>
                <w:sz w:val="24"/>
                <w:szCs w:val="24"/>
                <w:lang w:val="en-GB"/>
              </w:rPr>
              <w:t>Price review</w:t>
            </w:r>
          </w:p>
          <w:p w14:paraId="6310E850" w14:textId="77777777" w:rsidR="00D338EA" w:rsidRPr="00703B5B" w:rsidRDefault="00FF6B71">
            <w:pPr>
              <w:spacing w:before="28"/>
              <w:ind w:left="170" w:right="170"/>
              <w:rPr>
                <w:color w:val="231F20"/>
                <w:spacing w:val="-4"/>
                <w:sz w:val="24"/>
                <w:szCs w:val="24"/>
                <w:lang w:val="en-GB"/>
              </w:rPr>
            </w:pPr>
            <w:r w:rsidRPr="00703B5B">
              <w:rPr>
                <w:i/>
                <w:color w:val="231F20"/>
                <w:spacing w:val="-4"/>
                <w:sz w:val="24"/>
                <w:szCs w:val="24"/>
                <w:lang w:val="en-GB"/>
              </w:rPr>
              <w:t xml:space="preserve"> [Choose one of the options below. Delete the texts corresponding to the options not selected].</w:t>
            </w:r>
          </w:p>
          <w:p w14:paraId="1AAD2A5E" w14:textId="77777777" w:rsidR="006E54B3" w:rsidRPr="00703B5B" w:rsidRDefault="006E54B3" w:rsidP="003D6811">
            <w:pPr>
              <w:spacing w:before="28"/>
              <w:ind w:left="170" w:right="170"/>
              <w:rPr>
                <w:color w:val="231F20"/>
                <w:spacing w:val="-4"/>
                <w:sz w:val="24"/>
                <w:szCs w:val="24"/>
                <w:lang w:val="en-GB"/>
              </w:rPr>
            </w:pPr>
          </w:p>
          <w:p w14:paraId="003F21CF" w14:textId="77777777" w:rsidR="006E54B3" w:rsidRPr="00703B5B" w:rsidRDefault="006E54B3" w:rsidP="003D6811">
            <w:pPr>
              <w:spacing w:before="28"/>
              <w:ind w:left="170" w:right="170"/>
              <w:rPr>
                <w:color w:val="231F20"/>
                <w:spacing w:val="-4"/>
                <w:sz w:val="24"/>
                <w:szCs w:val="24"/>
                <w:lang w:val="en-GB"/>
              </w:rPr>
            </w:pPr>
          </w:p>
          <w:p w14:paraId="1100A485" w14:textId="77777777" w:rsidR="00D338EA" w:rsidRPr="00703B5B" w:rsidRDefault="00FF6B71">
            <w:pPr>
              <w:ind w:left="164" w:right="170"/>
              <w:jc w:val="center"/>
              <w:rPr>
                <w:bCs/>
                <w:i/>
                <w:spacing w:val="-4"/>
                <w:sz w:val="24"/>
                <w:szCs w:val="24"/>
                <w:lang w:val="en-GB"/>
              </w:rPr>
            </w:pPr>
            <w:r w:rsidRPr="00703B5B">
              <w:rPr>
                <w:bCs/>
                <w:i/>
                <w:spacing w:val="-4"/>
                <w:sz w:val="24"/>
                <w:szCs w:val="24"/>
                <w:lang w:val="en-GB"/>
              </w:rPr>
              <w:t>Choice 1: By reference to a parametric formula</w:t>
            </w:r>
          </w:p>
          <w:p w14:paraId="60B43D23" w14:textId="77777777" w:rsidR="006E54B3" w:rsidRPr="00703B5B" w:rsidRDefault="006E54B3" w:rsidP="003D6811">
            <w:pPr>
              <w:ind w:left="164" w:right="170"/>
              <w:jc w:val="center"/>
              <w:rPr>
                <w:bCs/>
                <w:i/>
                <w:spacing w:val="-4"/>
                <w:sz w:val="24"/>
                <w:szCs w:val="24"/>
                <w:lang w:val="en-GB"/>
              </w:rPr>
            </w:pPr>
          </w:p>
          <w:p w14:paraId="7D9A401C" w14:textId="77777777"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 xml:space="preserve">Prices will be revised using the following formula: </w:t>
            </w:r>
            <w:r w:rsidRPr="00703B5B">
              <w:rPr>
                <w:i/>
                <w:color w:val="231F20"/>
                <w:spacing w:val="-4"/>
                <w:sz w:val="24"/>
                <w:szCs w:val="24"/>
                <w:lang w:val="en-GB"/>
              </w:rPr>
              <w:t>[indicate formula].</w:t>
            </w:r>
          </w:p>
          <w:p w14:paraId="219A60C5" w14:textId="77777777" w:rsidR="006E54B3" w:rsidRPr="00703B5B" w:rsidRDefault="006E54B3" w:rsidP="003D6811">
            <w:pPr>
              <w:spacing w:before="28"/>
              <w:ind w:left="170" w:right="170"/>
              <w:rPr>
                <w:color w:val="231F20"/>
                <w:spacing w:val="-4"/>
                <w:sz w:val="24"/>
                <w:szCs w:val="24"/>
                <w:lang w:val="en-GB"/>
              </w:rPr>
            </w:pPr>
          </w:p>
          <w:p w14:paraId="3A7F1CF0" w14:textId="5B9ED21D"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Prices will be revised on the anniversary date of the notification of the </w:t>
            </w:r>
            <w:r w:rsidR="005E1F12" w:rsidRPr="00703B5B">
              <w:rPr>
                <w:color w:val="231F20"/>
                <w:spacing w:val="-4"/>
                <w:sz w:val="24"/>
                <w:szCs w:val="24"/>
                <w:lang w:val="en-GB"/>
              </w:rPr>
              <w:t>Framework Agreement</w:t>
            </w:r>
            <w:r w:rsidRPr="00703B5B">
              <w:rPr>
                <w:color w:val="231F20"/>
                <w:spacing w:val="-4"/>
                <w:sz w:val="24"/>
                <w:szCs w:val="24"/>
                <w:lang w:val="en-GB"/>
              </w:rPr>
              <w:t>/monthly/other frequency to be defined (choose the desired revision frequency).</w:t>
            </w:r>
          </w:p>
          <w:p w14:paraId="398605F2" w14:textId="77777777" w:rsidR="006E54B3" w:rsidRPr="00703B5B" w:rsidRDefault="006E54B3" w:rsidP="003D6811">
            <w:pPr>
              <w:spacing w:before="28"/>
              <w:ind w:left="170" w:right="170"/>
              <w:rPr>
                <w:color w:val="231F20"/>
                <w:spacing w:val="-4"/>
                <w:sz w:val="24"/>
                <w:szCs w:val="24"/>
                <w:lang w:val="en-GB"/>
              </w:rPr>
            </w:pPr>
          </w:p>
          <w:p w14:paraId="659ED7D3" w14:textId="67185518" w:rsidR="00D338EA" w:rsidRPr="00703B5B" w:rsidRDefault="00FF6B71">
            <w:pPr>
              <w:ind w:left="164" w:right="170"/>
              <w:jc w:val="center"/>
              <w:rPr>
                <w:bCs/>
                <w:i/>
                <w:spacing w:val="-4"/>
                <w:sz w:val="24"/>
                <w:szCs w:val="24"/>
                <w:lang w:val="en-GB"/>
              </w:rPr>
            </w:pPr>
            <w:r w:rsidRPr="00703B5B">
              <w:rPr>
                <w:bCs/>
                <w:i/>
                <w:spacing w:val="-4"/>
                <w:sz w:val="24"/>
                <w:szCs w:val="24"/>
                <w:lang w:val="en-GB"/>
              </w:rPr>
              <w:t>Choice 2: By reference to the holder</w:t>
            </w:r>
            <w:r w:rsidR="002454EB" w:rsidRPr="00703B5B">
              <w:rPr>
                <w:bCs/>
                <w:i/>
                <w:spacing w:val="-4"/>
                <w:sz w:val="24"/>
                <w:szCs w:val="24"/>
                <w:lang w:val="en-GB"/>
              </w:rPr>
              <w:t>’</w:t>
            </w:r>
            <w:r w:rsidRPr="00703B5B">
              <w:rPr>
                <w:bCs/>
                <w:i/>
                <w:spacing w:val="-4"/>
                <w:sz w:val="24"/>
                <w:szCs w:val="24"/>
                <w:lang w:val="en-GB"/>
              </w:rPr>
              <w:t>s price list (add if catalogue)</w:t>
            </w:r>
          </w:p>
          <w:p w14:paraId="19CA9B5D" w14:textId="77777777" w:rsidR="006E54B3" w:rsidRPr="00703B5B" w:rsidRDefault="006E54B3" w:rsidP="003D6811">
            <w:pPr>
              <w:ind w:left="164" w:right="170"/>
              <w:jc w:val="center"/>
              <w:rPr>
                <w:bCs/>
                <w:i/>
                <w:spacing w:val="-4"/>
                <w:sz w:val="24"/>
                <w:szCs w:val="24"/>
                <w:lang w:val="en-GB"/>
              </w:rPr>
            </w:pPr>
          </w:p>
          <w:p w14:paraId="0CB6ECDF" w14:textId="76EF8F6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prices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will be adjusted by reference to the catalogue price list used by the </w:t>
            </w:r>
            <w:r w:rsidR="00540608" w:rsidRPr="00703B5B">
              <w:rPr>
                <w:color w:val="231F20"/>
                <w:spacing w:val="-4"/>
                <w:sz w:val="24"/>
                <w:szCs w:val="24"/>
                <w:lang w:val="en-GB"/>
              </w:rPr>
              <w:t>C</w:t>
            </w:r>
            <w:r w:rsidRPr="00703B5B">
              <w:rPr>
                <w:color w:val="231F20"/>
                <w:spacing w:val="-4"/>
                <w:sz w:val="24"/>
                <w:szCs w:val="24"/>
                <w:lang w:val="en-GB"/>
              </w:rPr>
              <w:t xml:space="preserve">ontractor for all </w:t>
            </w:r>
            <w:r w:rsidR="00540608" w:rsidRPr="00703B5B">
              <w:rPr>
                <w:color w:val="231F20"/>
                <w:spacing w:val="-4"/>
                <w:sz w:val="24"/>
                <w:szCs w:val="24"/>
                <w:lang w:val="en-GB"/>
              </w:rPr>
              <w:t>his</w:t>
            </w:r>
            <w:r w:rsidRPr="00703B5B">
              <w:rPr>
                <w:color w:val="231F20"/>
                <w:spacing w:val="-4"/>
                <w:sz w:val="24"/>
                <w:szCs w:val="24"/>
                <w:lang w:val="en-GB"/>
              </w:rPr>
              <w:t xml:space="preserve"> customers. The holder undertakes to communicate this in writing at the time of each </w:t>
            </w:r>
            <w:r w:rsidRPr="00703B5B">
              <w:rPr>
                <w:i/>
                <w:color w:val="231F20"/>
                <w:spacing w:val="-4"/>
                <w:sz w:val="24"/>
                <w:szCs w:val="24"/>
                <w:lang w:val="en-GB"/>
              </w:rPr>
              <w:t xml:space="preserve">[reopening for competition/request to supplement the initial </w:t>
            </w:r>
            <w:r w:rsidR="006D2016" w:rsidRPr="00703B5B">
              <w:rPr>
                <w:i/>
                <w:color w:val="231F20"/>
                <w:spacing w:val="-4"/>
                <w:sz w:val="24"/>
                <w:szCs w:val="24"/>
                <w:lang w:val="en-GB"/>
              </w:rPr>
              <w:t>bid</w:t>
            </w:r>
            <w:r w:rsidRPr="00703B5B">
              <w:rPr>
                <w:i/>
                <w:color w:val="231F20"/>
                <w:spacing w:val="-4"/>
                <w:sz w:val="24"/>
                <w:szCs w:val="24"/>
                <w:lang w:val="en-GB"/>
              </w:rPr>
              <w:t xml:space="preserve"> (choose)]</w:t>
            </w:r>
            <w:r w:rsidRPr="00703B5B">
              <w:rPr>
                <w:color w:val="231F20"/>
                <w:spacing w:val="-4"/>
                <w:sz w:val="24"/>
                <w:szCs w:val="24"/>
                <w:lang w:val="en-GB"/>
              </w:rPr>
              <w:t>.</w:t>
            </w:r>
          </w:p>
          <w:p w14:paraId="60A9CF52" w14:textId="7777777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Adjustments can be made upwards or downwards.</w:t>
            </w:r>
          </w:p>
          <w:p w14:paraId="6D837259" w14:textId="5F5D5FB2"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Final clause: The adjusted prices of the </w:t>
            </w:r>
            <w:r w:rsidR="005E1F12" w:rsidRPr="00703B5B">
              <w:rPr>
                <w:color w:val="231F20"/>
                <w:spacing w:val="-4"/>
                <w:sz w:val="24"/>
                <w:szCs w:val="24"/>
                <w:lang w:val="en-GB"/>
              </w:rPr>
              <w:t>Framework Agreement</w:t>
            </w:r>
            <w:r w:rsidRPr="00703B5B">
              <w:rPr>
                <w:color w:val="231F20"/>
                <w:spacing w:val="-4"/>
                <w:sz w:val="24"/>
                <w:szCs w:val="24"/>
                <w:lang w:val="en-GB"/>
              </w:rPr>
              <w:t xml:space="preserve"> on the holder</w:t>
            </w:r>
            <w:r w:rsidR="002454EB" w:rsidRPr="00703B5B">
              <w:rPr>
                <w:color w:val="231F20"/>
                <w:spacing w:val="-4"/>
                <w:sz w:val="24"/>
                <w:szCs w:val="24"/>
                <w:lang w:val="en-GB"/>
              </w:rPr>
              <w:t>’</w:t>
            </w:r>
            <w:r w:rsidRPr="00703B5B">
              <w:rPr>
                <w:color w:val="231F20"/>
                <w:spacing w:val="-4"/>
                <w:sz w:val="24"/>
                <w:szCs w:val="24"/>
                <w:lang w:val="en-GB"/>
              </w:rPr>
              <w:t xml:space="preserve">s scale may not exceed </w:t>
            </w:r>
            <w:r w:rsidRPr="00703B5B">
              <w:rPr>
                <w:i/>
                <w:color w:val="231F20"/>
                <w:spacing w:val="-4"/>
                <w:sz w:val="24"/>
                <w:szCs w:val="24"/>
                <w:lang w:val="en-GB"/>
              </w:rPr>
              <w:t xml:space="preserve">[X% (to be specified)] </w:t>
            </w:r>
            <w:r w:rsidRPr="00703B5B">
              <w:rPr>
                <w:color w:val="231F20"/>
                <w:spacing w:val="-4"/>
                <w:sz w:val="24"/>
                <w:szCs w:val="24"/>
                <w:lang w:val="en-GB"/>
              </w:rPr>
              <w:t>per year.</w:t>
            </w:r>
          </w:p>
        </w:tc>
      </w:tr>
      <w:tr w:rsidR="006E54B3" w:rsidRPr="00703B5B" w14:paraId="7A328590" w14:textId="77777777" w:rsidTr="003D6811">
        <w:tc>
          <w:tcPr>
            <w:tcW w:w="2547" w:type="dxa"/>
            <w:vMerge/>
          </w:tcPr>
          <w:p w14:paraId="71CC79D4" w14:textId="77777777" w:rsidR="006E54B3" w:rsidRPr="00703B5B" w:rsidRDefault="006E54B3" w:rsidP="003D6811">
            <w:pPr>
              <w:rPr>
                <w:b/>
                <w:sz w:val="24"/>
                <w:szCs w:val="24"/>
                <w:lang w:val="en-GB"/>
              </w:rPr>
            </w:pPr>
          </w:p>
        </w:tc>
        <w:tc>
          <w:tcPr>
            <w:tcW w:w="6509" w:type="dxa"/>
            <w:tcBorders>
              <w:top w:val="nil"/>
              <w:bottom w:val="single" w:sz="4" w:space="0" w:color="auto"/>
            </w:tcBorders>
          </w:tcPr>
          <w:p w14:paraId="4C6A9FC5"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14.4</w:t>
            </w:r>
          </w:p>
          <w:p w14:paraId="318015D2" w14:textId="77777777" w:rsidR="00D338EA" w:rsidRPr="00703B5B" w:rsidRDefault="00FF6B71">
            <w:pPr>
              <w:spacing w:before="28"/>
              <w:ind w:right="170"/>
              <w:rPr>
                <w:i/>
                <w:color w:val="231F20"/>
                <w:spacing w:val="-4"/>
                <w:sz w:val="24"/>
                <w:szCs w:val="24"/>
                <w:lang w:val="en-GB"/>
              </w:rPr>
            </w:pPr>
            <w:r w:rsidRPr="00703B5B">
              <w:rPr>
                <w:color w:val="231F20"/>
                <w:spacing w:val="-4"/>
                <w:sz w:val="24"/>
                <w:szCs w:val="24"/>
                <w:lang w:val="en-GB"/>
              </w:rPr>
              <w:t xml:space="preserve">The prices of the subsequent contracts will be revised using the following formula: </w:t>
            </w:r>
            <w:r w:rsidRPr="00703B5B">
              <w:rPr>
                <w:i/>
                <w:color w:val="231F20"/>
                <w:spacing w:val="-4"/>
                <w:sz w:val="24"/>
                <w:szCs w:val="24"/>
                <w:lang w:val="en-GB"/>
              </w:rPr>
              <w:t>[indicate formula].</w:t>
            </w:r>
          </w:p>
          <w:p w14:paraId="19D1D72F" w14:textId="77777777" w:rsidR="006E54B3" w:rsidRPr="00703B5B" w:rsidRDefault="006E54B3" w:rsidP="003D6811">
            <w:pPr>
              <w:spacing w:before="28"/>
              <w:ind w:right="170"/>
              <w:rPr>
                <w:i/>
                <w:color w:val="231F20"/>
                <w:spacing w:val="-4"/>
                <w:sz w:val="24"/>
                <w:szCs w:val="24"/>
                <w:lang w:val="en-GB"/>
              </w:rPr>
            </w:pPr>
          </w:p>
          <w:p w14:paraId="2238DAE7" w14:textId="77777777" w:rsidR="00D338EA" w:rsidRPr="00703B5B" w:rsidRDefault="00FF6B71">
            <w:pPr>
              <w:rPr>
                <w:b/>
                <w:color w:val="231F20"/>
                <w:spacing w:val="-4"/>
                <w:sz w:val="24"/>
                <w:szCs w:val="24"/>
                <w:lang w:val="en-GB"/>
              </w:rPr>
            </w:pPr>
            <w:r w:rsidRPr="00703B5B">
              <w:rPr>
                <w:color w:val="231F20"/>
                <w:spacing w:val="-4"/>
                <w:sz w:val="24"/>
                <w:szCs w:val="24"/>
                <w:lang w:val="en-GB"/>
              </w:rPr>
              <w:t xml:space="preserve">Prices </w:t>
            </w:r>
            <w:r w:rsidR="00ED139A" w:rsidRPr="00703B5B">
              <w:rPr>
                <w:color w:val="231F20"/>
                <w:spacing w:val="-4"/>
                <w:sz w:val="24"/>
                <w:szCs w:val="24"/>
                <w:lang w:val="en-GB"/>
              </w:rPr>
              <w:t xml:space="preserve">will be discounted </w:t>
            </w:r>
            <w:r w:rsidRPr="00703B5B">
              <w:rPr>
                <w:color w:val="231F20"/>
                <w:spacing w:val="-4"/>
                <w:sz w:val="24"/>
                <w:szCs w:val="24"/>
                <w:lang w:val="en-GB"/>
              </w:rPr>
              <w:t xml:space="preserve">using the following formula: </w:t>
            </w:r>
            <w:r w:rsidRPr="00703B5B">
              <w:rPr>
                <w:i/>
                <w:color w:val="231F20"/>
                <w:spacing w:val="-4"/>
                <w:sz w:val="24"/>
                <w:szCs w:val="24"/>
                <w:lang w:val="en-GB"/>
              </w:rPr>
              <w:t>[indicate formula].</w:t>
            </w:r>
          </w:p>
        </w:tc>
      </w:tr>
      <w:tr w:rsidR="006E54B3" w:rsidRPr="00703B5B" w14:paraId="6043D93C" w14:textId="77777777" w:rsidTr="003D6811">
        <w:tc>
          <w:tcPr>
            <w:tcW w:w="2547" w:type="dxa"/>
            <w:vMerge w:val="restart"/>
          </w:tcPr>
          <w:p w14:paraId="7F3AE79C" w14:textId="3C44091B" w:rsidR="00D338EA" w:rsidRPr="00703B5B" w:rsidRDefault="00FF6B71">
            <w:pPr>
              <w:jc w:val="left"/>
              <w:rPr>
                <w:b/>
                <w:sz w:val="24"/>
                <w:szCs w:val="24"/>
                <w:lang w:val="en-GB"/>
              </w:rPr>
            </w:pPr>
            <w:r w:rsidRPr="00703B5B">
              <w:rPr>
                <w:b/>
                <w:sz w:val="24"/>
                <w:szCs w:val="24"/>
                <w:lang w:val="en-GB"/>
              </w:rPr>
              <w:t>G</w:t>
            </w:r>
            <w:r w:rsidR="00722481" w:rsidRPr="00703B5B">
              <w:rPr>
                <w:b/>
                <w:sz w:val="24"/>
                <w:szCs w:val="24"/>
                <w:lang w:val="en-GB"/>
              </w:rPr>
              <w:t>C</w:t>
            </w:r>
            <w:r w:rsidRPr="00703B5B">
              <w:rPr>
                <w:b/>
                <w:sz w:val="24"/>
                <w:szCs w:val="24"/>
                <w:lang w:val="en-GB"/>
              </w:rPr>
              <w:t xml:space="preserve"> 15</w:t>
            </w:r>
          </w:p>
          <w:p w14:paraId="11D44715" w14:textId="0F1D200C" w:rsidR="00D338EA" w:rsidRPr="00703B5B" w:rsidRDefault="00FF6B71">
            <w:pPr>
              <w:jc w:val="left"/>
              <w:rPr>
                <w:b/>
                <w:sz w:val="24"/>
                <w:szCs w:val="24"/>
                <w:lang w:val="en-GB"/>
              </w:rPr>
            </w:pPr>
            <w:r w:rsidRPr="00703B5B">
              <w:rPr>
                <w:b/>
                <w:sz w:val="24"/>
                <w:szCs w:val="24"/>
                <w:lang w:val="en-GB"/>
              </w:rPr>
              <w:t>"Terms and conditions for the award of subsequent contracts</w:t>
            </w:r>
            <w:r w:rsidR="008F3B3C" w:rsidRPr="00703B5B">
              <w:rPr>
                <w:b/>
                <w:sz w:val="24"/>
                <w:szCs w:val="24"/>
                <w:lang w:val="en-GB"/>
              </w:rPr>
              <w:t>."</w:t>
            </w:r>
          </w:p>
        </w:tc>
        <w:tc>
          <w:tcPr>
            <w:tcW w:w="6509" w:type="dxa"/>
            <w:tcBorders>
              <w:bottom w:val="nil"/>
            </w:tcBorders>
          </w:tcPr>
          <w:p w14:paraId="17B7AA67" w14:textId="77777777" w:rsidR="00D338EA" w:rsidRPr="00703B5B" w:rsidRDefault="00FF6B71">
            <w:pPr>
              <w:rPr>
                <w:b/>
                <w:sz w:val="24"/>
                <w:szCs w:val="24"/>
                <w:lang w:val="en-GB"/>
              </w:rPr>
            </w:pPr>
            <w:r w:rsidRPr="00703B5B">
              <w:rPr>
                <w:b/>
                <w:sz w:val="24"/>
                <w:szCs w:val="24"/>
                <w:lang w:val="en-GB"/>
              </w:rPr>
              <w:t>GC 15.2</w:t>
            </w:r>
          </w:p>
          <w:p w14:paraId="7C10E69D" w14:textId="288A18A9" w:rsidR="00D338EA" w:rsidRPr="00703B5B" w:rsidRDefault="00FF6B71">
            <w:pPr>
              <w:rPr>
                <w:i/>
                <w:color w:val="231F20"/>
                <w:spacing w:val="-4"/>
                <w:sz w:val="24"/>
                <w:szCs w:val="24"/>
                <w:lang w:val="en-GB"/>
              </w:rPr>
            </w:pPr>
            <w:r w:rsidRPr="00703B5B">
              <w:rPr>
                <w:color w:val="231F20"/>
                <w:spacing w:val="-4"/>
                <w:sz w:val="24"/>
                <w:szCs w:val="24"/>
                <w:lang w:val="en-GB"/>
              </w:rPr>
              <w:t xml:space="preserve">The period granted to the </w:t>
            </w:r>
            <w:r w:rsidR="00540608" w:rsidRPr="00703B5B">
              <w:rPr>
                <w:color w:val="231F20"/>
                <w:spacing w:val="-4"/>
                <w:sz w:val="24"/>
                <w:szCs w:val="24"/>
                <w:lang w:val="en-GB"/>
              </w:rPr>
              <w:t>C</w:t>
            </w:r>
            <w:r w:rsidRPr="00703B5B">
              <w:rPr>
                <w:color w:val="231F20"/>
                <w:spacing w:val="-4"/>
                <w:sz w:val="24"/>
                <w:szCs w:val="24"/>
                <w:lang w:val="en-GB"/>
              </w:rPr>
              <w:t xml:space="preserve">ontractor to submit a </w:t>
            </w:r>
            <w:r w:rsidR="00533F26" w:rsidRPr="00703B5B">
              <w:rPr>
                <w:color w:val="231F20"/>
                <w:spacing w:val="-4"/>
                <w:sz w:val="24"/>
                <w:szCs w:val="24"/>
                <w:lang w:val="en-GB"/>
              </w:rPr>
              <w:t>bid</w:t>
            </w:r>
            <w:r w:rsidRPr="00703B5B">
              <w:rPr>
                <w:color w:val="231F20"/>
                <w:spacing w:val="-4"/>
                <w:sz w:val="24"/>
                <w:szCs w:val="24"/>
                <w:lang w:val="en-GB"/>
              </w:rPr>
              <w:t xml:space="preserve"> or to supplement and clarify its initial </w:t>
            </w:r>
            <w:r w:rsidR="00533F26" w:rsidRPr="00703B5B">
              <w:rPr>
                <w:color w:val="231F20"/>
                <w:spacing w:val="-4"/>
                <w:sz w:val="24"/>
                <w:szCs w:val="24"/>
                <w:lang w:val="en-GB"/>
              </w:rPr>
              <w:t>bid</w:t>
            </w:r>
            <w:r w:rsidRPr="00703B5B">
              <w:rPr>
                <w:color w:val="231F20"/>
                <w:spacing w:val="-4"/>
                <w:sz w:val="24"/>
                <w:szCs w:val="24"/>
                <w:lang w:val="en-GB"/>
              </w:rPr>
              <w:t xml:space="preserve"> in writing </w:t>
            </w:r>
            <w:r w:rsidR="006D2016" w:rsidRPr="00703B5B">
              <w:rPr>
                <w:color w:val="231F20"/>
                <w:spacing w:val="-4"/>
                <w:sz w:val="24"/>
                <w:szCs w:val="24"/>
                <w:lang w:val="en-GB"/>
              </w:rPr>
              <w:t>is:</w:t>
            </w:r>
            <w:r w:rsidRPr="00703B5B">
              <w:rPr>
                <w:color w:val="231F20"/>
                <w:spacing w:val="-4"/>
                <w:sz w:val="24"/>
                <w:szCs w:val="24"/>
                <w:lang w:val="en-GB"/>
              </w:rPr>
              <w:t xml:space="preserve"> </w:t>
            </w:r>
            <w:r w:rsidRPr="00703B5B">
              <w:rPr>
                <w:i/>
                <w:color w:val="231F20"/>
                <w:spacing w:val="-4"/>
                <w:sz w:val="24"/>
                <w:szCs w:val="24"/>
                <w:lang w:val="en-GB"/>
              </w:rPr>
              <w:t xml:space="preserve">[indicate </w:t>
            </w:r>
            <w:r w:rsidR="008F3B3C" w:rsidRPr="00703B5B">
              <w:rPr>
                <w:i/>
                <w:color w:val="231F20"/>
                <w:spacing w:val="-4"/>
                <w:sz w:val="24"/>
                <w:szCs w:val="24"/>
                <w:lang w:val="en-GB"/>
              </w:rPr>
              <w:t xml:space="preserve">the </w:t>
            </w:r>
            <w:r w:rsidRPr="00703B5B">
              <w:rPr>
                <w:i/>
                <w:color w:val="231F20"/>
                <w:spacing w:val="-4"/>
                <w:sz w:val="24"/>
                <w:szCs w:val="24"/>
                <w:lang w:val="en-GB"/>
              </w:rPr>
              <w:t>period in days].</w:t>
            </w:r>
          </w:p>
          <w:p w14:paraId="2F6C13E4" w14:textId="77777777" w:rsidR="006E54B3" w:rsidRPr="00703B5B" w:rsidRDefault="006E54B3" w:rsidP="003D6811">
            <w:pPr>
              <w:rPr>
                <w:b/>
                <w:sz w:val="24"/>
                <w:szCs w:val="24"/>
                <w:lang w:val="en-GB"/>
              </w:rPr>
            </w:pPr>
          </w:p>
        </w:tc>
      </w:tr>
      <w:tr w:rsidR="006E54B3" w:rsidRPr="00703B5B" w14:paraId="01C870B5" w14:textId="77777777" w:rsidTr="003D6811">
        <w:tc>
          <w:tcPr>
            <w:tcW w:w="2547" w:type="dxa"/>
            <w:vMerge/>
          </w:tcPr>
          <w:p w14:paraId="25F1B09C" w14:textId="77777777" w:rsidR="006E54B3" w:rsidRPr="00703B5B" w:rsidRDefault="006E54B3" w:rsidP="003D6811">
            <w:pPr>
              <w:rPr>
                <w:b/>
                <w:sz w:val="24"/>
                <w:szCs w:val="24"/>
                <w:lang w:val="en-GB"/>
              </w:rPr>
            </w:pPr>
          </w:p>
        </w:tc>
        <w:tc>
          <w:tcPr>
            <w:tcW w:w="6509" w:type="dxa"/>
            <w:tcBorders>
              <w:top w:val="nil"/>
              <w:bottom w:val="nil"/>
            </w:tcBorders>
          </w:tcPr>
          <w:p w14:paraId="44111408" w14:textId="77777777" w:rsidR="00D338EA" w:rsidRPr="00703B5B" w:rsidRDefault="00FF6B71">
            <w:pPr>
              <w:spacing w:before="28"/>
              <w:ind w:right="170"/>
              <w:rPr>
                <w:b/>
                <w:i/>
                <w:color w:val="231F20"/>
                <w:spacing w:val="-4"/>
                <w:sz w:val="24"/>
                <w:szCs w:val="24"/>
                <w:lang w:val="en-GB"/>
              </w:rPr>
            </w:pPr>
            <w:r w:rsidRPr="00703B5B">
              <w:rPr>
                <w:b/>
                <w:color w:val="231F20"/>
                <w:spacing w:val="-4"/>
                <w:sz w:val="24"/>
                <w:szCs w:val="24"/>
                <w:lang w:val="en-GB"/>
              </w:rPr>
              <w:t>GC 15.4.1</w:t>
            </w:r>
          </w:p>
          <w:p w14:paraId="5E3A5C0F" w14:textId="77777777" w:rsidR="006E54B3" w:rsidRPr="00703B5B" w:rsidRDefault="006E54B3" w:rsidP="003D6811">
            <w:pPr>
              <w:spacing w:before="28"/>
              <w:ind w:right="170"/>
              <w:rPr>
                <w:color w:val="231F20"/>
                <w:spacing w:val="-4"/>
                <w:sz w:val="24"/>
                <w:szCs w:val="24"/>
                <w:lang w:val="en-GB"/>
              </w:rPr>
            </w:pPr>
          </w:p>
          <w:p w14:paraId="7FEA8D87" w14:textId="4EF88C4F" w:rsidR="00D338EA" w:rsidRPr="00703B5B" w:rsidRDefault="00FF6B71">
            <w:pPr>
              <w:spacing w:before="28"/>
              <w:ind w:right="170"/>
              <w:rPr>
                <w:color w:val="231F20"/>
                <w:spacing w:val="-4"/>
                <w:sz w:val="24"/>
                <w:szCs w:val="24"/>
                <w:lang w:val="en-GB"/>
              </w:rPr>
            </w:pPr>
            <w:r w:rsidRPr="00703B5B">
              <w:rPr>
                <w:color w:val="231F20"/>
                <w:spacing w:val="-4"/>
                <w:sz w:val="24"/>
                <w:szCs w:val="24"/>
                <w:lang w:val="en-GB"/>
              </w:rPr>
              <w:t xml:space="preserve">Following the failure to submit a </w:t>
            </w:r>
            <w:r w:rsidR="00533F26" w:rsidRPr="00703B5B">
              <w:rPr>
                <w:color w:val="231F20"/>
                <w:spacing w:val="-4"/>
                <w:sz w:val="24"/>
                <w:szCs w:val="24"/>
                <w:lang w:val="en-GB"/>
              </w:rPr>
              <w:t>bid</w:t>
            </w:r>
            <w:r w:rsidRPr="00703B5B">
              <w:rPr>
                <w:color w:val="231F20"/>
                <w:spacing w:val="-4"/>
                <w:sz w:val="24"/>
                <w:szCs w:val="24"/>
                <w:lang w:val="en-GB"/>
              </w:rPr>
              <w:t xml:space="preserve"> or the successive submission of two inappropriate, irregular or unacceptable </w:t>
            </w:r>
            <w:r w:rsidR="00BE7ABB" w:rsidRPr="00703B5B">
              <w:rPr>
                <w:color w:val="231F20"/>
                <w:spacing w:val="-4"/>
                <w:sz w:val="24"/>
                <w:szCs w:val="24"/>
                <w:lang w:val="en-GB"/>
              </w:rPr>
              <w:t>bids</w:t>
            </w:r>
            <w:r w:rsidR="00722481" w:rsidRPr="00703B5B">
              <w:rPr>
                <w:color w:val="231F20"/>
                <w:spacing w:val="-4"/>
                <w:sz w:val="24"/>
                <w:szCs w:val="24"/>
                <w:lang w:val="en-GB"/>
              </w:rPr>
              <w:t>:</w:t>
            </w:r>
          </w:p>
          <w:p w14:paraId="64446B54" w14:textId="302B9C0D" w:rsidR="00D338EA" w:rsidRPr="00703B5B" w:rsidRDefault="00FF6B71">
            <w:pPr>
              <w:pStyle w:val="Paragraphedeliste"/>
              <w:numPr>
                <w:ilvl w:val="0"/>
                <w:numId w:val="11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The exclusion from competitive </w:t>
            </w:r>
            <w:r w:rsidR="00996CF3" w:rsidRPr="00703B5B">
              <w:rPr>
                <w:rFonts w:ascii="Times New Roman" w:hAnsi="Times New Roman"/>
                <w:color w:val="231F20"/>
                <w:spacing w:val="-4"/>
                <w:sz w:val="24"/>
                <w:lang w:val="en-GB"/>
              </w:rPr>
              <w:t>bidding</w:t>
            </w:r>
            <w:r w:rsidRPr="00703B5B">
              <w:rPr>
                <w:rFonts w:ascii="Times New Roman" w:hAnsi="Times New Roman"/>
                <w:color w:val="231F20"/>
                <w:spacing w:val="-4"/>
                <w:sz w:val="24"/>
                <w:lang w:val="en-GB"/>
              </w:rPr>
              <w:t xml:space="preserve"> concerns </w:t>
            </w:r>
            <w:r w:rsidRPr="00703B5B">
              <w:rPr>
                <w:rFonts w:ascii="Times New Roman" w:hAnsi="Times New Roman"/>
                <w:i/>
                <w:color w:val="231F20"/>
                <w:spacing w:val="-4"/>
                <w:sz w:val="24"/>
                <w:lang w:val="en-GB"/>
              </w:rPr>
              <w:t xml:space="preserve">[indicate number] </w:t>
            </w:r>
            <w:r w:rsidRPr="00703B5B">
              <w:rPr>
                <w:rFonts w:ascii="Times New Roman" w:hAnsi="Times New Roman"/>
                <w:color w:val="231F20"/>
                <w:spacing w:val="-4"/>
                <w:sz w:val="24"/>
                <w:lang w:val="en-GB"/>
              </w:rPr>
              <w:t>subsequent contracts.</w:t>
            </w:r>
          </w:p>
          <w:p w14:paraId="2FD655F3" w14:textId="77777777" w:rsidR="00D338EA" w:rsidRPr="00703B5B" w:rsidRDefault="00FF6B71">
            <w:pPr>
              <w:pStyle w:val="Paragraphedeliste"/>
              <w:numPr>
                <w:ilvl w:val="0"/>
                <w:numId w:val="115"/>
              </w:numPr>
              <w:spacing w:before="28"/>
              <w:ind w:right="170"/>
              <w:rPr>
                <w:rFonts w:ascii="Times New Roman" w:hAnsi="Times New Roman"/>
                <w:color w:val="231F20"/>
                <w:spacing w:val="-4"/>
                <w:sz w:val="24"/>
                <w:lang w:val="en-GB"/>
              </w:rPr>
            </w:pPr>
            <w:r w:rsidRPr="00703B5B">
              <w:rPr>
                <w:rFonts w:ascii="Times New Roman" w:hAnsi="Times New Roman"/>
                <w:color w:val="231F20"/>
                <w:spacing w:val="-4"/>
                <w:sz w:val="24"/>
                <w:lang w:val="en-GB"/>
              </w:rPr>
              <w:t xml:space="preserve">The amount of the fixed penalty will be </w:t>
            </w:r>
            <w:r w:rsidRPr="00703B5B">
              <w:rPr>
                <w:rFonts w:ascii="Times New Roman" w:hAnsi="Times New Roman"/>
                <w:i/>
                <w:color w:val="231F20"/>
                <w:spacing w:val="-4"/>
                <w:sz w:val="24"/>
                <w:lang w:val="en-GB"/>
              </w:rPr>
              <w:t>[indicate amount</w:t>
            </w:r>
            <w:r w:rsidRPr="00703B5B">
              <w:rPr>
                <w:rFonts w:ascii="Times New Roman" w:hAnsi="Times New Roman"/>
                <w:color w:val="231F20"/>
                <w:spacing w:val="-4"/>
                <w:sz w:val="24"/>
                <w:lang w:val="en-GB"/>
              </w:rPr>
              <w:t xml:space="preserve">]. </w:t>
            </w:r>
          </w:p>
          <w:p w14:paraId="4CAC1C59" w14:textId="77777777" w:rsidR="006E54B3" w:rsidRPr="00703B5B" w:rsidRDefault="006E54B3" w:rsidP="003D6811">
            <w:pPr>
              <w:rPr>
                <w:b/>
                <w:sz w:val="24"/>
                <w:szCs w:val="24"/>
                <w:lang w:val="en-GB"/>
              </w:rPr>
            </w:pPr>
          </w:p>
        </w:tc>
      </w:tr>
      <w:tr w:rsidR="006E54B3" w:rsidRPr="00703B5B" w14:paraId="61E93ED8" w14:textId="77777777" w:rsidTr="003D6811">
        <w:tc>
          <w:tcPr>
            <w:tcW w:w="2547" w:type="dxa"/>
            <w:vMerge/>
          </w:tcPr>
          <w:p w14:paraId="0198723A" w14:textId="77777777" w:rsidR="006E54B3" w:rsidRPr="00703B5B" w:rsidRDefault="006E54B3" w:rsidP="003D6811">
            <w:pPr>
              <w:rPr>
                <w:b/>
                <w:sz w:val="24"/>
                <w:szCs w:val="24"/>
                <w:lang w:val="en-GB"/>
              </w:rPr>
            </w:pPr>
          </w:p>
        </w:tc>
        <w:tc>
          <w:tcPr>
            <w:tcW w:w="6509" w:type="dxa"/>
            <w:tcBorders>
              <w:top w:val="nil"/>
              <w:bottom w:val="nil"/>
            </w:tcBorders>
          </w:tcPr>
          <w:p w14:paraId="5062BD77"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15.5</w:t>
            </w:r>
          </w:p>
          <w:p w14:paraId="770B5703" w14:textId="77777777" w:rsidR="006E54B3" w:rsidRPr="00703B5B" w:rsidRDefault="006E54B3" w:rsidP="003D6811">
            <w:pPr>
              <w:rPr>
                <w:sz w:val="24"/>
                <w:szCs w:val="24"/>
                <w:lang w:val="en-GB"/>
              </w:rPr>
            </w:pPr>
          </w:p>
          <w:p w14:paraId="0916048E" w14:textId="53115A33" w:rsidR="00D338EA" w:rsidRPr="00703B5B" w:rsidRDefault="00FF6B71">
            <w:pPr>
              <w:rPr>
                <w:i/>
                <w:color w:val="231F20"/>
                <w:spacing w:val="-4"/>
                <w:sz w:val="24"/>
                <w:szCs w:val="24"/>
                <w:lang w:val="en-GB"/>
              </w:rPr>
            </w:pPr>
            <w:r w:rsidRPr="00703B5B">
              <w:rPr>
                <w:sz w:val="24"/>
                <w:szCs w:val="24"/>
                <w:lang w:val="en-GB"/>
              </w:rPr>
              <w:t>The procedures for taking delivery conditions into account in determining the lowest evaluated bid are as follows: [</w:t>
            </w:r>
            <w:r w:rsidRPr="00703B5B">
              <w:rPr>
                <w:i/>
                <w:color w:val="231F20"/>
                <w:spacing w:val="-4"/>
                <w:sz w:val="24"/>
                <w:szCs w:val="24"/>
                <w:lang w:val="en-GB"/>
              </w:rPr>
              <w:t>indicate the terms and conditions; this generally involves, within an acceptable period (i.e.</w:t>
            </w:r>
            <w:r w:rsidR="008F3B3C" w:rsidRPr="00703B5B">
              <w:rPr>
                <w:i/>
                <w:color w:val="231F20"/>
                <w:spacing w:val="-4"/>
                <w:sz w:val="24"/>
                <w:szCs w:val="24"/>
                <w:lang w:val="en-GB"/>
              </w:rPr>
              <w:t>,</w:t>
            </w:r>
            <w:r w:rsidRPr="00703B5B">
              <w:rPr>
                <w:i/>
                <w:color w:val="231F20"/>
                <w:spacing w:val="-4"/>
                <w:sz w:val="24"/>
                <w:szCs w:val="24"/>
                <w:lang w:val="en-GB"/>
              </w:rPr>
              <w:t xml:space="preserve"> between and including an initial date and a final date), adding to the prices of bids providing for delivery on a date within the said acceptable period, specified in the Delivery Schedule, an adjustment of a given amount; this adjustment will be made for evaluation purposes only; no bonus will be awarded for early delivery, and bids offering delivery beyond the acceptable period will be considered non-compliant].</w:t>
            </w:r>
          </w:p>
          <w:p w14:paraId="2CB975CF" w14:textId="77777777" w:rsidR="006E54B3" w:rsidRPr="00703B5B" w:rsidRDefault="006E54B3" w:rsidP="003D6811">
            <w:pPr>
              <w:rPr>
                <w:b/>
                <w:sz w:val="24"/>
                <w:szCs w:val="24"/>
                <w:lang w:val="en-GB"/>
              </w:rPr>
            </w:pPr>
          </w:p>
        </w:tc>
      </w:tr>
      <w:tr w:rsidR="006E54B3" w:rsidRPr="00703B5B" w14:paraId="736B0C65" w14:textId="77777777" w:rsidTr="003D6811">
        <w:tc>
          <w:tcPr>
            <w:tcW w:w="2547" w:type="dxa"/>
            <w:vMerge/>
          </w:tcPr>
          <w:p w14:paraId="4C1CCA98" w14:textId="77777777" w:rsidR="006E54B3" w:rsidRPr="00703B5B" w:rsidRDefault="006E54B3" w:rsidP="003D6811">
            <w:pPr>
              <w:rPr>
                <w:b/>
                <w:sz w:val="24"/>
                <w:szCs w:val="24"/>
                <w:lang w:val="en-GB"/>
              </w:rPr>
            </w:pPr>
          </w:p>
        </w:tc>
        <w:tc>
          <w:tcPr>
            <w:tcW w:w="6509" w:type="dxa"/>
            <w:tcBorders>
              <w:top w:val="nil"/>
            </w:tcBorders>
          </w:tcPr>
          <w:p w14:paraId="0795192A" w14:textId="77777777" w:rsidR="00D338EA" w:rsidRPr="00703B5B" w:rsidRDefault="00FF6B71">
            <w:pPr>
              <w:spacing w:before="28"/>
              <w:ind w:right="170"/>
              <w:rPr>
                <w:b/>
                <w:color w:val="231F20"/>
                <w:spacing w:val="-4"/>
                <w:sz w:val="24"/>
                <w:szCs w:val="24"/>
                <w:lang w:val="en-GB"/>
              </w:rPr>
            </w:pPr>
            <w:r w:rsidRPr="00703B5B">
              <w:rPr>
                <w:b/>
                <w:color w:val="231F20"/>
                <w:spacing w:val="-4"/>
                <w:sz w:val="24"/>
                <w:szCs w:val="24"/>
                <w:lang w:val="en-GB"/>
              </w:rPr>
              <w:t>GC 15.6</w:t>
            </w:r>
          </w:p>
          <w:p w14:paraId="7DF321F7" w14:textId="2C78E230" w:rsidR="00D338EA" w:rsidRPr="00703B5B" w:rsidRDefault="00FF6B71">
            <w:pPr>
              <w:spacing w:before="28" w:after="240"/>
              <w:ind w:right="170"/>
              <w:rPr>
                <w:color w:val="231F20"/>
                <w:spacing w:val="-4"/>
                <w:sz w:val="24"/>
                <w:szCs w:val="24"/>
                <w:lang w:val="en-GB"/>
              </w:rPr>
            </w:pPr>
            <w:r w:rsidRPr="00703B5B">
              <w:rPr>
                <w:color w:val="231F20"/>
                <w:spacing w:val="-4"/>
                <w:sz w:val="24"/>
                <w:szCs w:val="24"/>
                <w:lang w:val="en-GB"/>
              </w:rPr>
              <w:t xml:space="preserve">The deadline for submitting the application documents (administrative attestations) </w:t>
            </w:r>
            <w:r w:rsidR="00722481" w:rsidRPr="00703B5B">
              <w:rPr>
                <w:color w:val="231F20"/>
                <w:spacing w:val="-4"/>
                <w:sz w:val="24"/>
                <w:szCs w:val="24"/>
                <w:lang w:val="en-GB"/>
              </w:rPr>
              <w:t>is:</w:t>
            </w:r>
            <w:r w:rsidRPr="00703B5B">
              <w:rPr>
                <w:color w:val="231F20"/>
                <w:spacing w:val="-4"/>
                <w:sz w:val="24"/>
                <w:szCs w:val="24"/>
                <w:lang w:val="en-GB"/>
              </w:rPr>
              <w:t xml:space="preserve"> </w:t>
            </w:r>
            <w:r w:rsidRPr="00703B5B">
              <w:rPr>
                <w:i/>
                <w:color w:val="231F20"/>
                <w:spacing w:val="-4"/>
                <w:sz w:val="24"/>
                <w:szCs w:val="24"/>
                <w:lang w:val="en-GB"/>
              </w:rPr>
              <w:t>[indicate the number of days and the event from which the period starts to run; Example: 5 days after notification of the provisional award of the subsequent contract;]</w:t>
            </w:r>
            <w:r w:rsidRPr="00703B5B">
              <w:rPr>
                <w:color w:val="231F20"/>
                <w:spacing w:val="-4"/>
                <w:sz w:val="24"/>
                <w:szCs w:val="24"/>
                <w:lang w:val="en-GB"/>
              </w:rPr>
              <w:t xml:space="preserve">. </w:t>
            </w:r>
          </w:p>
        </w:tc>
      </w:tr>
      <w:tr w:rsidR="006E54B3" w:rsidRPr="00703B5B" w14:paraId="5C884B1F" w14:textId="77777777" w:rsidTr="003D6811">
        <w:tc>
          <w:tcPr>
            <w:tcW w:w="2547" w:type="dxa"/>
          </w:tcPr>
          <w:p w14:paraId="6CC76EB5" w14:textId="77777777" w:rsidR="00D338EA" w:rsidRPr="00703B5B" w:rsidRDefault="00FF6B71">
            <w:pPr>
              <w:jc w:val="left"/>
              <w:rPr>
                <w:b/>
                <w:sz w:val="24"/>
                <w:szCs w:val="24"/>
                <w:lang w:val="en-GB"/>
              </w:rPr>
            </w:pPr>
            <w:r w:rsidRPr="00703B5B">
              <w:rPr>
                <w:b/>
                <w:sz w:val="24"/>
                <w:szCs w:val="24"/>
                <w:lang w:val="en-GB"/>
              </w:rPr>
              <w:t>GC 16</w:t>
            </w:r>
          </w:p>
          <w:p w14:paraId="39EF04E0" w14:textId="6E2A4E12" w:rsidR="00D338EA" w:rsidRPr="00703B5B" w:rsidRDefault="00FF6B71">
            <w:pPr>
              <w:jc w:val="left"/>
              <w:rPr>
                <w:b/>
                <w:sz w:val="24"/>
                <w:szCs w:val="24"/>
                <w:lang w:val="en-GB"/>
              </w:rPr>
            </w:pPr>
            <w:r w:rsidRPr="00703B5B">
              <w:rPr>
                <w:b/>
                <w:sz w:val="24"/>
                <w:szCs w:val="24"/>
                <w:lang w:val="en-GB"/>
              </w:rPr>
              <w:t>"Financing of subsequent contracts</w:t>
            </w:r>
            <w:r w:rsidR="00722481" w:rsidRPr="00703B5B">
              <w:rPr>
                <w:b/>
                <w:sz w:val="24"/>
                <w:szCs w:val="24"/>
                <w:lang w:val="en-GB"/>
              </w:rPr>
              <w:t>”</w:t>
            </w:r>
          </w:p>
        </w:tc>
        <w:tc>
          <w:tcPr>
            <w:tcW w:w="6509" w:type="dxa"/>
            <w:tcBorders>
              <w:bottom w:val="single" w:sz="4" w:space="0" w:color="auto"/>
            </w:tcBorders>
          </w:tcPr>
          <w:p w14:paraId="219AC73D" w14:textId="77777777" w:rsidR="00D338EA" w:rsidRPr="00703B5B" w:rsidRDefault="00FF6B71">
            <w:pPr>
              <w:rPr>
                <w:b/>
                <w:sz w:val="24"/>
                <w:szCs w:val="24"/>
                <w:lang w:val="en-GB"/>
              </w:rPr>
            </w:pPr>
            <w:r w:rsidRPr="00703B5B">
              <w:rPr>
                <w:b/>
                <w:sz w:val="24"/>
                <w:szCs w:val="24"/>
                <w:lang w:val="en-GB"/>
              </w:rPr>
              <w:t>GC 16.2</w:t>
            </w:r>
          </w:p>
          <w:p w14:paraId="49DA3C09" w14:textId="77777777" w:rsidR="00D338EA" w:rsidRPr="00703B5B" w:rsidRDefault="00FF6B71">
            <w:pPr>
              <w:spacing w:before="28"/>
              <w:ind w:left="170" w:right="170"/>
              <w:rPr>
                <w:color w:val="231F20"/>
                <w:spacing w:val="-4"/>
                <w:sz w:val="24"/>
                <w:szCs w:val="24"/>
                <w:lang w:val="en-GB"/>
              </w:rPr>
            </w:pPr>
            <w:r w:rsidRPr="00703B5B">
              <w:rPr>
                <w:i/>
                <w:color w:val="231F20"/>
                <w:spacing w:val="-4"/>
                <w:sz w:val="24"/>
                <w:szCs w:val="24"/>
                <w:lang w:val="en-GB"/>
              </w:rPr>
              <w:t>[Choose one of the options below. Delete the texts corresponding to the options not selected.</w:t>
            </w:r>
          </w:p>
          <w:p w14:paraId="543E0D0B" w14:textId="77777777" w:rsidR="006E54B3" w:rsidRPr="00703B5B" w:rsidRDefault="006E54B3" w:rsidP="003D6811">
            <w:pPr>
              <w:rPr>
                <w:b/>
                <w:sz w:val="24"/>
                <w:szCs w:val="24"/>
                <w:lang w:val="en-GB"/>
              </w:rPr>
            </w:pPr>
          </w:p>
          <w:p w14:paraId="6B874EC9" w14:textId="2FA08395"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1: if </w:t>
            </w:r>
            <w:r w:rsidR="00722481" w:rsidRPr="00703B5B">
              <w:rPr>
                <w:bCs/>
                <w:i/>
                <w:spacing w:val="-4"/>
                <w:sz w:val="24"/>
                <w:szCs w:val="24"/>
                <w:lang w:val="en-GB"/>
              </w:rPr>
              <w:t>C</w:t>
            </w:r>
            <w:r w:rsidRPr="00703B5B">
              <w:rPr>
                <w:bCs/>
                <w:i/>
                <w:spacing w:val="-4"/>
                <w:sz w:val="24"/>
                <w:szCs w:val="24"/>
                <w:lang w:val="en-GB"/>
              </w:rPr>
              <w:t>ontracts are not split</w:t>
            </w:r>
          </w:p>
          <w:p w14:paraId="40E67586" w14:textId="77777777" w:rsidR="006E54B3" w:rsidRPr="00703B5B" w:rsidRDefault="006E54B3" w:rsidP="003D6811">
            <w:pPr>
              <w:ind w:left="164" w:right="170"/>
              <w:jc w:val="center"/>
              <w:rPr>
                <w:bCs/>
                <w:i/>
                <w:spacing w:val="-4"/>
                <w:sz w:val="24"/>
                <w:szCs w:val="24"/>
                <w:lang w:val="en-GB"/>
              </w:rPr>
            </w:pPr>
          </w:p>
          <w:p w14:paraId="64375CEF" w14:textId="5BBE40B3"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The a</w:t>
            </w:r>
            <w:r w:rsidR="008F3B3C" w:rsidRPr="00703B5B">
              <w:rPr>
                <w:color w:val="231F20"/>
                <w:spacing w:val="-4"/>
                <w:sz w:val="24"/>
                <w:szCs w:val="24"/>
                <w:lang w:val="en-GB"/>
              </w:rPr>
              <w:t>dvance payment amou</w:t>
            </w:r>
            <w:r w:rsidRPr="00703B5B">
              <w:rPr>
                <w:color w:val="231F20"/>
                <w:spacing w:val="-4"/>
                <w:sz w:val="24"/>
                <w:szCs w:val="24"/>
                <w:lang w:val="en-GB"/>
              </w:rPr>
              <w:t xml:space="preserve">nt is set at </w:t>
            </w:r>
            <w:r w:rsidRPr="00703B5B">
              <w:rPr>
                <w:i/>
                <w:color w:val="231F20"/>
                <w:spacing w:val="-4"/>
                <w:sz w:val="24"/>
                <w:szCs w:val="24"/>
                <w:lang w:val="en-GB"/>
              </w:rPr>
              <w:t xml:space="preserve">[indicate number (maximum 20%)] </w:t>
            </w:r>
            <w:r w:rsidRPr="00703B5B">
              <w:rPr>
                <w:color w:val="231F20"/>
                <w:spacing w:val="-4"/>
                <w:sz w:val="24"/>
                <w:szCs w:val="24"/>
                <w:lang w:val="en-GB"/>
              </w:rPr>
              <w:t xml:space="preserve">% of the amount of </w:t>
            </w:r>
            <w:r w:rsidR="005E74AB" w:rsidRPr="00703B5B">
              <w:rPr>
                <w:color w:val="231F20"/>
                <w:spacing w:val="-4"/>
                <w:sz w:val="24"/>
                <w:szCs w:val="24"/>
                <w:lang w:val="en-GB"/>
              </w:rPr>
              <w:t xml:space="preserve">the </w:t>
            </w:r>
            <w:r w:rsidR="00722481" w:rsidRPr="00703B5B">
              <w:rPr>
                <w:color w:val="231F20"/>
                <w:spacing w:val="-4"/>
                <w:sz w:val="24"/>
                <w:szCs w:val="24"/>
                <w:lang w:val="en-GB"/>
              </w:rPr>
              <w:t>C</w:t>
            </w:r>
            <w:r w:rsidRPr="00703B5B">
              <w:rPr>
                <w:color w:val="231F20"/>
                <w:spacing w:val="-4"/>
                <w:sz w:val="24"/>
                <w:szCs w:val="24"/>
                <w:lang w:val="en-GB"/>
              </w:rPr>
              <w:t xml:space="preserve">ontract </w:t>
            </w:r>
            <w:r w:rsidR="005E74AB" w:rsidRPr="00703B5B">
              <w:rPr>
                <w:color w:val="231F20"/>
                <w:spacing w:val="-4"/>
                <w:sz w:val="24"/>
                <w:szCs w:val="24"/>
                <w:lang w:val="en-GB"/>
              </w:rPr>
              <w:t>excluding VAT.</w:t>
            </w:r>
          </w:p>
          <w:p w14:paraId="3AF53310" w14:textId="77777777" w:rsidR="006E54B3" w:rsidRPr="00703B5B" w:rsidRDefault="006E54B3" w:rsidP="003D6811">
            <w:pPr>
              <w:spacing w:line="170" w:lineRule="exact"/>
              <w:rPr>
                <w:sz w:val="24"/>
                <w:szCs w:val="24"/>
                <w:lang w:val="en-GB"/>
              </w:rPr>
            </w:pPr>
          </w:p>
          <w:p w14:paraId="6BB4B86A" w14:textId="17807270" w:rsidR="00D338EA" w:rsidRPr="00703B5B" w:rsidRDefault="00FF6B71">
            <w:pPr>
              <w:ind w:left="164" w:right="170"/>
              <w:jc w:val="center"/>
              <w:rPr>
                <w:bCs/>
                <w:i/>
                <w:spacing w:val="-4"/>
                <w:sz w:val="24"/>
                <w:szCs w:val="24"/>
                <w:lang w:val="en-GB"/>
              </w:rPr>
            </w:pPr>
            <w:r w:rsidRPr="00703B5B">
              <w:rPr>
                <w:bCs/>
                <w:i/>
                <w:spacing w:val="-4"/>
                <w:sz w:val="24"/>
                <w:szCs w:val="24"/>
                <w:lang w:val="en-GB"/>
              </w:rPr>
              <w:t xml:space="preserve">Choice </w:t>
            </w:r>
            <w:r w:rsidR="00722481" w:rsidRPr="00703B5B">
              <w:rPr>
                <w:bCs/>
                <w:i/>
                <w:spacing w:val="-4"/>
                <w:sz w:val="24"/>
                <w:szCs w:val="24"/>
                <w:lang w:val="en-GB"/>
              </w:rPr>
              <w:t>2:</w:t>
            </w:r>
            <w:r w:rsidRPr="00703B5B">
              <w:rPr>
                <w:bCs/>
                <w:i/>
                <w:spacing w:val="-4"/>
                <w:sz w:val="24"/>
                <w:szCs w:val="24"/>
                <w:lang w:val="en-GB"/>
              </w:rPr>
              <w:t xml:space="preserve"> if purchase order contracts with a minimum and a maximum amount</w:t>
            </w:r>
          </w:p>
          <w:p w14:paraId="0F139EEA" w14:textId="7777777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amount of the lump-sum advance payment is set at </w:t>
            </w:r>
            <w:r w:rsidRPr="00703B5B">
              <w:rPr>
                <w:i/>
                <w:color w:val="231F20"/>
                <w:spacing w:val="-4"/>
                <w:sz w:val="24"/>
                <w:szCs w:val="24"/>
                <w:lang w:val="en-GB"/>
              </w:rPr>
              <w:t xml:space="preserve">[indicate number (maximum 20%)] </w:t>
            </w:r>
            <w:r w:rsidRPr="00703B5B">
              <w:rPr>
                <w:color w:val="231F20"/>
                <w:spacing w:val="-4"/>
                <w:sz w:val="24"/>
                <w:szCs w:val="24"/>
                <w:lang w:val="en-GB"/>
              </w:rPr>
              <w:t>% of the minimum amount.</w:t>
            </w:r>
          </w:p>
          <w:p w14:paraId="7EC439C4" w14:textId="77777777" w:rsidR="006E54B3" w:rsidRPr="00703B5B" w:rsidRDefault="006E54B3" w:rsidP="003D6811">
            <w:pPr>
              <w:spacing w:line="170" w:lineRule="exact"/>
              <w:rPr>
                <w:sz w:val="24"/>
                <w:szCs w:val="24"/>
                <w:lang w:val="en-GB"/>
              </w:rPr>
            </w:pPr>
          </w:p>
          <w:p w14:paraId="48E90E56" w14:textId="77777777" w:rsidR="00D338EA" w:rsidRPr="00703B5B" w:rsidRDefault="00FF6B71">
            <w:pPr>
              <w:ind w:left="164" w:right="170"/>
              <w:jc w:val="center"/>
              <w:rPr>
                <w:bCs/>
                <w:i/>
                <w:spacing w:val="-4"/>
                <w:sz w:val="24"/>
                <w:szCs w:val="24"/>
                <w:lang w:val="en-GB"/>
              </w:rPr>
            </w:pPr>
            <w:r w:rsidRPr="00703B5B">
              <w:rPr>
                <w:bCs/>
                <w:i/>
                <w:spacing w:val="-4"/>
                <w:sz w:val="24"/>
                <w:szCs w:val="24"/>
                <w:lang w:val="en-GB"/>
              </w:rPr>
              <w:t>Choice 3 if purchase order contracts with no minimum and maximum amounts or with minimum and maximum amounts fixed in terms of quantity</w:t>
            </w:r>
          </w:p>
          <w:p w14:paraId="2FD7D614" w14:textId="77777777" w:rsidR="006E54B3" w:rsidRPr="00703B5B" w:rsidRDefault="006E54B3" w:rsidP="003D6811">
            <w:pPr>
              <w:ind w:left="164" w:right="170"/>
              <w:jc w:val="center"/>
              <w:rPr>
                <w:bCs/>
                <w:i/>
                <w:spacing w:val="-4"/>
                <w:sz w:val="24"/>
                <w:szCs w:val="24"/>
                <w:lang w:val="en-GB"/>
              </w:rPr>
            </w:pPr>
          </w:p>
          <w:p w14:paraId="063C9922" w14:textId="4B23E9A4"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The a</w:t>
            </w:r>
            <w:r w:rsidR="008F3B3C" w:rsidRPr="00703B5B">
              <w:rPr>
                <w:color w:val="231F20"/>
                <w:spacing w:val="-4"/>
                <w:sz w:val="24"/>
                <w:szCs w:val="24"/>
                <w:lang w:val="en-GB"/>
              </w:rPr>
              <w:t>dvance payment amount is equal to [indicate number (maximum 20%)] % of the purchase order amount</w:t>
            </w:r>
            <w:r w:rsidRPr="00703B5B">
              <w:rPr>
                <w:color w:val="231F20"/>
                <w:spacing w:val="-4"/>
                <w:sz w:val="24"/>
                <w:szCs w:val="24"/>
                <w:lang w:val="en-GB"/>
              </w:rPr>
              <w:t>.</w:t>
            </w:r>
          </w:p>
          <w:p w14:paraId="5DCB54FD" w14:textId="77777777" w:rsidR="006E54B3" w:rsidRPr="00703B5B" w:rsidRDefault="006E54B3" w:rsidP="003D6811">
            <w:pPr>
              <w:rPr>
                <w:sz w:val="24"/>
                <w:szCs w:val="24"/>
                <w:lang w:val="en-GB"/>
              </w:rPr>
            </w:pPr>
          </w:p>
        </w:tc>
      </w:tr>
      <w:tr w:rsidR="006E54B3" w:rsidRPr="00703B5B" w14:paraId="5F6C715A" w14:textId="77777777" w:rsidTr="003D6811">
        <w:tc>
          <w:tcPr>
            <w:tcW w:w="2547" w:type="dxa"/>
            <w:vMerge w:val="restart"/>
          </w:tcPr>
          <w:p w14:paraId="73B6BC99" w14:textId="40B547BF" w:rsidR="00D338EA" w:rsidRPr="00703B5B" w:rsidRDefault="00FF6B71">
            <w:pPr>
              <w:jc w:val="left"/>
              <w:rPr>
                <w:b/>
                <w:sz w:val="24"/>
                <w:szCs w:val="24"/>
                <w:lang w:val="en-GB"/>
              </w:rPr>
            </w:pPr>
            <w:r w:rsidRPr="00703B5B">
              <w:rPr>
                <w:b/>
                <w:sz w:val="24"/>
                <w:szCs w:val="24"/>
                <w:lang w:val="en-GB"/>
              </w:rPr>
              <w:t>G</w:t>
            </w:r>
            <w:r w:rsidR="00722481" w:rsidRPr="00703B5B">
              <w:rPr>
                <w:b/>
                <w:sz w:val="24"/>
                <w:szCs w:val="24"/>
                <w:lang w:val="en-GB"/>
              </w:rPr>
              <w:t>C</w:t>
            </w:r>
            <w:r w:rsidRPr="00703B5B">
              <w:rPr>
                <w:b/>
                <w:sz w:val="24"/>
                <w:szCs w:val="24"/>
                <w:lang w:val="en-GB"/>
              </w:rPr>
              <w:t xml:space="preserve"> 19</w:t>
            </w:r>
          </w:p>
          <w:p w14:paraId="446E3FB4" w14:textId="3BC703E2" w:rsidR="00D338EA" w:rsidRPr="00703B5B" w:rsidRDefault="00FF6B71">
            <w:pPr>
              <w:jc w:val="left"/>
              <w:rPr>
                <w:b/>
                <w:sz w:val="24"/>
                <w:szCs w:val="24"/>
                <w:lang w:val="en-GB"/>
              </w:rPr>
            </w:pPr>
            <w:r w:rsidRPr="00703B5B">
              <w:rPr>
                <w:b/>
                <w:sz w:val="24"/>
                <w:szCs w:val="24"/>
                <w:lang w:val="en-GB"/>
              </w:rPr>
              <w:t>"Guarantees provided for in subsequent contracts</w:t>
            </w:r>
            <w:r w:rsidR="008F3B3C" w:rsidRPr="00703B5B">
              <w:rPr>
                <w:b/>
                <w:sz w:val="24"/>
                <w:szCs w:val="24"/>
                <w:lang w:val="en-GB"/>
              </w:rPr>
              <w:t>."</w:t>
            </w:r>
          </w:p>
        </w:tc>
        <w:tc>
          <w:tcPr>
            <w:tcW w:w="6509" w:type="dxa"/>
            <w:tcBorders>
              <w:bottom w:val="nil"/>
            </w:tcBorders>
          </w:tcPr>
          <w:p w14:paraId="548EBBA0" w14:textId="77777777" w:rsidR="00D338EA" w:rsidRPr="00703B5B" w:rsidRDefault="00FF6B71">
            <w:pPr>
              <w:rPr>
                <w:b/>
                <w:sz w:val="24"/>
                <w:szCs w:val="24"/>
                <w:lang w:val="en-GB"/>
              </w:rPr>
            </w:pPr>
            <w:r w:rsidRPr="00703B5B">
              <w:rPr>
                <w:b/>
                <w:sz w:val="24"/>
                <w:szCs w:val="24"/>
                <w:lang w:val="en-GB"/>
              </w:rPr>
              <w:t>GC 19.1</w:t>
            </w:r>
          </w:p>
          <w:p w14:paraId="02C0BDCC" w14:textId="5CECBDA1" w:rsidR="00D338EA" w:rsidRPr="00703B5B" w:rsidRDefault="00FF6B71">
            <w:pPr>
              <w:rPr>
                <w:color w:val="231F20"/>
                <w:spacing w:val="-4"/>
                <w:sz w:val="24"/>
                <w:szCs w:val="24"/>
                <w:lang w:val="en-GB"/>
              </w:rPr>
            </w:pPr>
            <w:r w:rsidRPr="00703B5B">
              <w:rPr>
                <w:color w:val="231F20"/>
                <w:spacing w:val="-4"/>
                <w:sz w:val="24"/>
                <w:szCs w:val="24"/>
                <w:lang w:val="en-GB"/>
              </w:rPr>
              <w:t xml:space="preserve">The performance bond </w:t>
            </w:r>
            <w:r w:rsidRPr="00703B5B">
              <w:rPr>
                <w:i/>
                <w:color w:val="231F20"/>
                <w:spacing w:val="-4"/>
                <w:sz w:val="24"/>
                <w:szCs w:val="24"/>
                <w:lang w:val="en-GB"/>
              </w:rPr>
              <w:t>[is</w:t>
            </w:r>
            <w:r w:rsidR="008F3B3C" w:rsidRPr="00703B5B">
              <w:rPr>
                <w:i/>
                <w:color w:val="231F20"/>
                <w:spacing w:val="-4"/>
                <w:sz w:val="24"/>
                <w:szCs w:val="24"/>
                <w:lang w:val="en-GB"/>
              </w:rPr>
              <w:t>/</w:t>
            </w:r>
            <w:r w:rsidRPr="00703B5B">
              <w:rPr>
                <w:i/>
                <w:color w:val="231F20"/>
                <w:spacing w:val="-4"/>
                <w:sz w:val="24"/>
                <w:szCs w:val="24"/>
                <w:lang w:val="en-GB"/>
              </w:rPr>
              <w:t xml:space="preserve">is not] </w:t>
            </w:r>
            <w:r w:rsidRPr="00703B5B">
              <w:rPr>
                <w:color w:val="231F20"/>
                <w:spacing w:val="-4"/>
                <w:sz w:val="24"/>
                <w:szCs w:val="24"/>
                <w:lang w:val="en-GB"/>
              </w:rPr>
              <w:t>required.</w:t>
            </w:r>
          </w:p>
          <w:p w14:paraId="373DF854" w14:textId="77777777" w:rsidR="00D338EA" w:rsidRPr="00703B5B" w:rsidRDefault="00FF6B71">
            <w:pPr>
              <w:rPr>
                <w:b/>
                <w:sz w:val="24"/>
                <w:szCs w:val="24"/>
                <w:lang w:val="en-GB"/>
              </w:rPr>
            </w:pPr>
            <w:r w:rsidRPr="00703B5B">
              <w:rPr>
                <w:color w:val="231F20"/>
                <w:spacing w:val="-4"/>
                <w:sz w:val="24"/>
                <w:szCs w:val="24"/>
                <w:lang w:val="en-GB"/>
              </w:rPr>
              <w:t xml:space="preserve">The amount of the performance bond of </w:t>
            </w:r>
            <w:r w:rsidRPr="00703B5B">
              <w:rPr>
                <w:i/>
                <w:color w:val="231F20"/>
                <w:spacing w:val="-4"/>
                <w:sz w:val="24"/>
                <w:szCs w:val="24"/>
                <w:lang w:val="en-GB"/>
              </w:rPr>
              <w:t xml:space="preserve">[the bond may not exceed </w:t>
            </w:r>
            <w:r w:rsidR="00B457E6" w:rsidRPr="00703B5B">
              <w:rPr>
                <w:i/>
                <w:color w:val="231F20"/>
                <w:spacing w:val="-4"/>
                <w:sz w:val="24"/>
                <w:szCs w:val="24"/>
                <w:lang w:val="en-GB"/>
              </w:rPr>
              <w:t>10%</w:t>
            </w:r>
            <w:r w:rsidRPr="00703B5B">
              <w:rPr>
                <w:i/>
                <w:color w:val="231F20"/>
                <w:spacing w:val="-4"/>
                <w:sz w:val="24"/>
                <w:szCs w:val="24"/>
                <w:lang w:val="en-GB"/>
              </w:rPr>
              <w:t xml:space="preserve">] </w:t>
            </w:r>
            <w:r w:rsidRPr="00703B5B">
              <w:rPr>
                <w:color w:val="231F20"/>
                <w:spacing w:val="-4"/>
                <w:sz w:val="24"/>
                <w:szCs w:val="24"/>
                <w:lang w:val="en-GB"/>
              </w:rPr>
              <w:t>% of the Amount of ...........</w:t>
            </w:r>
          </w:p>
        </w:tc>
      </w:tr>
      <w:tr w:rsidR="006E54B3" w:rsidRPr="00703B5B" w14:paraId="754E25F5" w14:textId="77777777" w:rsidTr="003D6811">
        <w:tc>
          <w:tcPr>
            <w:tcW w:w="2547" w:type="dxa"/>
            <w:vMerge/>
          </w:tcPr>
          <w:p w14:paraId="5E457B6F" w14:textId="77777777" w:rsidR="006E54B3" w:rsidRPr="00703B5B" w:rsidRDefault="006E54B3" w:rsidP="003D6811">
            <w:pPr>
              <w:jc w:val="left"/>
              <w:rPr>
                <w:b/>
                <w:sz w:val="24"/>
                <w:szCs w:val="24"/>
                <w:lang w:val="en-GB"/>
              </w:rPr>
            </w:pPr>
          </w:p>
        </w:tc>
        <w:tc>
          <w:tcPr>
            <w:tcW w:w="6509" w:type="dxa"/>
            <w:tcBorders>
              <w:bottom w:val="nil"/>
            </w:tcBorders>
          </w:tcPr>
          <w:p w14:paraId="2A9D4730" w14:textId="77777777" w:rsidR="00D338EA" w:rsidRPr="00703B5B" w:rsidRDefault="00FF6B71">
            <w:pPr>
              <w:rPr>
                <w:b/>
                <w:sz w:val="24"/>
                <w:szCs w:val="24"/>
                <w:lang w:val="en-GB"/>
              </w:rPr>
            </w:pPr>
            <w:r w:rsidRPr="00703B5B">
              <w:rPr>
                <w:b/>
                <w:sz w:val="24"/>
                <w:szCs w:val="24"/>
                <w:lang w:val="en-GB"/>
              </w:rPr>
              <w:t>GC 19.2</w:t>
            </w:r>
          </w:p>
          <w:p w14:paraId="6EC0CB8F" w14:textId="046521C3" w:rsidR="00D338EA" w:rsidRPr="00703B5B" w:rsidRDefault="00FF6B71">
            <w:pPr>
              <w:rPr>
                <w:b/>
                <w:sz w:val="24"/>
                <w:szCs w:val="24"/>
                <w:lang w:val="en-GB"/>
              </w:rPr>
            </w:pPr>
            <w:r w:rsidRPr="00703B5B">
              <w:rPr>
                <w:color w:val="231F20"/>
                <w:spacing w:val="-4"/>
                <w:sz w:val="24"/>
                <w:szCs w:val="24"/>
                <w:lang w:val="en-GB"/>
              </w:rPr>
              <w:t xml:space="preserve">The performance </w:t>
            </w:r>
            <w:r w:rsidR="004223C7" w:rsidRPr="00703B5B">
              <w:rPr>
                <w:color w:val="231F20"/>
                <w:spacing w:val="-4"/>
                <w:sz w:val="24"/>
                <w:szCs w:val="24"/>
                <w:lang w:val="en-GB"/>
              </w:rPr>
              <w:t>bond</w:t>
            </w:r>
            <w:r w:rsidRPr="00703B5B">
              <w:rPr>
                <w:color w:val="231F20"/>
                <w:spacing w:val="-4"/>
                <w:sz w:val="24"/>
                <w:szCs w:val="24"/>
                <w:lang w:val="en-GB"/>
              </w:rPr>
              <w:t xml:space="preserve"> </w:t>
            </w:r>
            <w:r w:rsidRPr="00703B5B">
              <w:rPr>
                <w:i/>
                <w:color w:val="231F20"/>
                <w:spacing w:val="-4"/>
                <w:sz w:val="24"/>
                <w:szCs w:val="24"/>
                <w:lang w:val="en-GB"/>
              </w:rPr>
              <w:t>[is</w:t>
            </w:r>
            <w:r w:rsidR="008F3B3C" w:rsidRPr="00703B5B">
              <w:rPr>
                <w:i/>
                <w:color w:val="231F20"/>
                <w:spacing w:val="-4"/>
                <w:sz w:val="24"/>
                <w:szCs w:val="24"/>
                <w:lang w:val="en-GB"/>
              </w:rPr>
              <w:t>/</w:t>
            </w:r>
            <w:r w:rsidRPr="00703B5B">
              <w:rPr>
                <w:i/>
                <w:color w:val="231F20"/>
                <w:spacing w:val="-4"/>
                <w:sz w:val="24"/>
                <w:szCs w:val="24"/>
                <w:lang w:val="en-GB"/>
              </w:rPr>
              <w:t xml:space="preserve">is not] </w:t>
            </w:r>
            <w:r w:rsidRPr="00703B5B">
              <w:rPr>
                <w:color w:val="231F20"/>
                <w:spacing w:val="-4"/>
                <w:sz w:val="24"/>
                <w:szCs w:val="24"/>
                <w:lang w:val="en-GB"/>
              </w:rPr>
              <w:t xml:space="preserve">replaced by a </w:t>
            </w:r>
            <w:r w:rsidR="004223C7" w:rsidRPr="00703B5B">
              <w:rPr>
                <w:color w:val="231F20"/>
                <w:spacing w:val="-4"/>
                <w:sz w:val="24"/>
                <w:szCs w:val="24"/>
                <w:lang w:val="en-GB"/>
              </w:rPr>
              <w:t>Contractor</w:t>
            </w:r>
            <w:r w:rsidR="002454EB" w:rsidRPr="00703B5B">
              <w:rPr>
                <w:color w:val="231F20"/>
                <w:spacing w:val="-4"/>
                <w:sz w:val="24"/>
                <w:szCs w:val="24"/>
                <w:lang w:val="en-GB"/>
              </w:rPr>
              <w:t>’</w:t>
            </w:r>
            <w:r w:rsidR="004223C7" w:rsidRPr="00703B5B">
              <w:rPr>
                <w:color w:val="231F20"/>
                <w:spacing w:val="-4"/>
                <w:sz w:val="24"/>
                <w:szCs w:val="24"/>
                <w:lang w:val="en-GB"/>
              </w:rPr>
              <w:t>s Solemn G</w:t>
            </w:r>
            <w:r w:rsidRPr="00703B5B">
              <w:rPr>
                <w:color w:val="231F20"/>
                <w:spacing w:val="-4"/>
                <w:sz w:val="24"/>
                <w:szCs w:val="24"/>
                <w:lang w:val="en-GB"/>
              </w:rPr>
              <w:t xml:space="preserve">uarantee </w:t>
            </w:r>
            <w:r w:rsidR="004223C7" w:rsidRPr="00703B5B">
              <w:rPr>
                <w:color w:val="231F20"/>
                <w:spacing w:val="-4"/>
                <w:sz w:val="24"/>
                <w:szCs w:val="24"/>
                <w:lang w:val="en-GB"/>
              </w:rPr>
              <w:t>Statement</w:t>
            </w:r>
            <w:r w:rsidRPr="00703B5B">
              <w:rPr>
                <w:color w:val="231F20"/>
                <w:spacing w:val="-4"/>
                <w:sz w:val="24"/>
                <w:szCs w:val="24"/>
                <w:lang w:val="en-GB"/>
              </w:rPr>
              <w:t>.</w:t>
            </w:r>
          </w:p>
        </w:tc>
      </w:tr>
      <w:tr w:rsidR="006E54B3" w:rsidRPr="00703B5B" w14:paraId="5F3655AE" w14:textId="77777777" w:rsidTr="003D6811">
        <w:tc>
          <w:tcPr>
            <w:tcW w:w="2547" w:type="dxa"/>
            <w:vMerge/>
          </w:tcPr>
          <w:p w14:paraId="52130F54" w14:textId="77777777" w:rsidR="006E54B3" w:rsidRPr="00703B5B" w:rsidRDefault="006E54B3" w:rsidP="003D6811">
            <w:pPr>
              <w:jc w:val="left"/>
              <w:rPr>
                <w:b/>
                <w:sz w:val="24"/>
                <w:szCs w:val="24"/>
                <w:lang w:val="en-GB"/>
              </w:rPr>
            </w:pPr>
          </w:p>
        </w:tc>
        <w:tc>
          <w:tcPr>
            <w:tcW w:w="6509" w:type="dxa"/>
            <w:tcBorders>
              <w:top w:val="nil"/>
            </w:tcBorders>
          </w:tcPr>
          <w:p w14:paraId="403FF5F0" w14:textId="77777777" w:rsidR="00D338EA" w:rsidRPr="00703B5B" w:rsidRDefault="00FF6B71">
            <w:pPr>
              <w:rPr>
                <w:b/>
                <w:sz w:val="24"/>
                <w:szCs w:val="24"/>
                <w:lang w:val="en-GB"/>
              </w:rPr>
            </w:pPr>
            <w:r w:rsidRPr="00703B5B">
              <w:rPr>
                <w:rFonts w:eastAsiaTheme="minorHAnsi"/>
                <w:b/>
                <w:sz w:val="24"/>
                <w:szCs w:val="24"/>
                <w:lang w:val="en-GB"/>
              </w:rPr>
              <w:t>GC 19.3</w:t>
            </w:r>
          </w:p>
          <w:p w14:paraId="70CACBA8" w14:textId="77777777" w:rsidR="006E54B3" w:rsidRPr="00703B5B" w:rsidRDefault="006E54B3" w:rsidP="003D6811">
            <w:pPr>
              <w:rPr>
                <w:rFonts w:eastAsiaTheme="minorHAnsi"/>
                <w:b/>
                <w:sz w:val="24"/>
                <w:szCs w:val="24"/>
                <w:lang w:val="en-GB"/>
              </w:rPr>
            </w:pPr>
          </w:p>
          <w:p w14:paraId="2EF3D335" w14:textId="77777777" w:rsidR="00D338EA" w:rsidRPr="00703B5B" w:rsidRDefault="00FF6B71">
            <w:pPr>
              <w:spacing w:line="190" w:lineRule="exact"/>
              <w:ind w:left="187" w:right="344" w:firstLine="198"/>
              <w:rPr>
                <w:b/>
                <w:bCs/>
                <w:spacing w:val="-4"/>
                <w:sz w:val="24"/>
                <w:szCs w:val="24"/>
                <w:lang w:val="en-GB"/>
              </w:rPr>
            </w:pPr>
            <w:r w:rsidRPr="00703B5B">
              <w:rPr>
                <w:i/>
                <w:color w:val="231F20"/>
                <w:spacing w:val="-4"/>
                <w:sz w:val="24"/>
                <w:szCs w:val="24"/>
                <w:lang w:val="en-GB"/>
              </w:rPr>
              <w:t>[Choose one of options 1 or 2 below. Delete the text corresponding to the option not selected].</w:t>
            </w:r>
          </w:p>
          <w:p w14:paraId="5AFA76BD" w14:textId="77777777" w:rsidR="006E54B3" w:rsidRPr="00703B5B" w:rsidRDefault="006E54B3" w:rsidP="003D6811">
            <w:pPr>
              <w:spacing w:line="190" w:lineRule="exact"/>
              <w:ind w:left="187" w:right="344" w:firstLine="198"/>
              <w:rPr>
                <w:sz w:val="24"/>
                <w:szCs w:val="24"/>
                <w:lang w:val="en-GB"/>
              </w:rPr>
            </w:pPr>
          </w:p>
          <w:p w14:paraId="55AA0C5F" w14:textId="77777777" w:rsidR="00D338EA" w:rsidRPr="00703B5B" w:rsidRDefault="00FF6B71">
            <w:pPr>
              <w:ind w:left="164" w:right="170"/>
              <w:jc w:val="center"/>
              <w:rPr>
                <w:bCs/>
                <w:i/>
                <w:spacing w:val="-4"/>
                <w:sz w:val="24"/>
                <w:szCs w:val="24"/>
                <w:lang w:val="en-GB"/>
              </w:rPr>
            </w:pPr>
            <w:r w:rsidRPr="00703B5B">
              <w:rPr>
                <w:bCs/>
                <w:i/>
                <w:spacing w:val="-4"/>
                <w:sz w:val="24"/>
                <w:szCs w:val="24"/>
                <w:lang w:val="en-GB"/>
              </w:rPr>
              <w:t>Choice 1: No guarantees other than those provided for in the GCC are required</w:t>
            </w:r>
          </w:p>
          <w:p w14:paraId="77A97EF0" w14:textId="77777777" w:rsidR="006E54B3" w:rsidRPr="00703B5B" w:rsidRDefault="006E54B3" w:rsidP="003D6811">
            <w:pPr>
              <w:ind w:left="164" w:right="170"/>
              <w:jc w:val="center"/>
              <w:rPr>
                <w:bCs/>
                <w:i/>
                <w:spacing w:val="-4"/>
                <w:sz w:val="24"/>
                <w:szCs w:val="24"/>
                <w:lang w:val="en-GB"/>
              </w:rPr>
            </w:pPr>
          </w:p>
          <w:p w14:paraId="3C77A2A4" w14:textId="7777777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No specific contractual guarantee will be required.</w:t>
            </w:r>
          </w:p>
          <w:p w14:paraId="54A74551" w14:textId="77777777" w:rsidR="006E54B3" w:rsidRPr="00703B5B" w:rsidRDefault="006E54B3" w:rsidP="003D6811">
            <w:pPr>
              <w:spacing w:before="28"/>
              <w:ind w:left="170" w:right="170"/>
              <w:rPr>
                <w:color w:val="231F20"/>
                <w:spacing w:val="-4"/>
                <w:sz w:val="24"/>
                <w:szCs w:val="24"/>
                <w:lang w:val="en-GB"/>
              </w:rPr>
            </w:pPr>
          </w:p>
          <w:p w14:paraId="301B292A" w14:textId="77777777" w:rsidR="00D338EA" w:rsidRPr="00703B5B" w:rsidRDefault="00FF6B71">
            <w:pPr>
              <w:ind w:left="164" w:right="170"/>
              <w:jc w:val="center"/>
              <w:rPr>
                <w:bCs/>
                <w:i/>
                <w:spacing w:val="-4"/>
                <w:sz w:val="24"/>
                <w:szCs w:val="24"/>
                <w:lang w:val="en-GB"/>
              </w:rPr>
            </w:pPr>
            <w:r w:rsidRPr="00703B5B">
              <w:rPr>
                <w:bCs/>
                <w:i/>
                <w:spacing w:val="-4"/>
                <w:sz w:val="24"/>
                <w:szCs w:val="24"/>
                <w:lang w:val="en-GB"/>
              </w:rPr>
              <w:t>Choice 2: Specific guarantees will be provided</w:t>
            </w:r>
          </w:p>
          <w:p w14:paraId="1D0709F3" w14:textId="77777777" w:rsidR="006E54B3" w:rsidRPr="00703B5B" w:rsidRDefault="006E54B3" w:rsidP="003D6811">
            <w:pPr>
              <w:spacing w:before="28"/>
              <w:ind w:left="170" w:right="170"/>
              <w:rPr>
                <w:color w:val="231F20"/>
                <w:spacing w:val="-4"/>
                <w:sz w:val="24"/>
                <w:szCs w:val="24"/>
                <w:lang w:val="en-GB"/>
              </w:rPr>
            </w:pPr>
          </w:p>
          <w:p w14:paraId="32157304" w14:textId="77777777"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 xml:space="preserve">The following guarantees are also required: </w:t>
            </w:r>
            <w:r w:rsidRPr="00703B5B">
              <w:rPr>
                <w:i/>
                <w:color w:val="231F20"/>
                <w:spacing w:val="-4"/>
                <w:sz w:val="24"/>
                <w:szCs w:val="24"/>
                <w:lang w:val="en-GB"/>
              </w:rPr>
              <w:t>[indicate the specific guarantees required and describe how they will be implemented].</w:t>
            </w:r>
          </w:p>
          <w:p w14:paraId="7BEA1BB8" w14:textId="77777777" w:rsidR="006E54B3" w:rsidRPr="00703B5B" w:rsidRDefault="006E54B3" w:rsidP="003D6811">
            <w:pPr>
              <w:rPr>
                <w:sz w:val="24"/>
                <w:szCs w:val="24"/>
                <w:lang w:val="en-GB"/>
              </w:rPr>
            </w:pPr>
          </w:p>
        </w:tc>
      </w:tr>
      <w:tr w:rsidR="006E54B3" w:rsidRPr="00703B5B" w14:paraId="78B6F862" w14:textId="77777777" w:rsidTr="003D6811">
        <w:tc>
          <w:tcPr>
            <w:tcW w:w="2547" w:type="dxa"/>
          </w:tcPr>
          <w:p w14:paraId="4281ED85" w14:textId="12163E9E" w:rsidR="00D338EA" w:rsidRPr="00703B5B" w:rsidRDefault="00FF6B71">
            <w:pPr>
              <w:jc w:val="left"/>
              <w:rPr>
                <w:b/>
                <w:sz w:val="24"/>
                <w:szCs w:val="24"/>
                <w:lang w:val="en-GB"/>
              </w:rPr>
            </w:pPr>
            <w:r w:rsidRPr="00703B5B">
              <w:rPr>
                <w:b/>
                <w:sz w:val="24"/>
                <w:szCs w:val="24"/>
                <w:lang w:val="en-GB"/>
              </w:rPr>
              <w:t>G</w:t>
            </w:r>
            <w:r w:rsidR="00722481" w:rsidRPr="00703B5B">
              <w:rPr>
                <w:b/>
                <w:sz w:val="24"/>
                <w:szCs w:val="24"/>
                <w:lang w:val="en-GB"/>
              </w:rPr>
              <w:t>C</w:t>
            </w:r>
            <w:r w:rsidRPr="00703B5B">
              <w:rPr>
                <w:b/>
                <w:sz w:val="24"/>
                <w:szCs w:val="24"/>
                <w:lang w:val="en-GB"/>
              </w:rPr>
              <w:t xml:space="preserve"> 20</w:t>
            </w:r>
          </w:p>
          <w:p w14:paraId="0D81E415" w14:textId="1C2D247B" w:rsidR="00D338EA" w:rsidRPr="00703B5B" w:rsidRDefault="00FF6B71">
            <w:pPr>
              <w:jc w:val="left"/>
              <w:rPr>
                <w:b/>
                <w:sz w:val="24"/>
                <w:szCs w:val="24"/>
                <w:lang w:val="en-GB"/>
              </w:rPr>
            </w:pPr>
            <w:r w:rsidRPr="00703B5B">
              <w:rPr>
                <w:b/>
                <w:sz w:val="24"/>
                <w:szCs w:val="24"/>
                <w:lang w:val="en-GB"/>
              </w:rPr>
              <w:t xml:space="preserve">"Terms of payment for services covered by contracts concluded </w:t>
            </w:r>
            <w:r w:rsidR="00F81590" w:rsidRPr="00703B5B">
              <w:rPr>
                <w:b/>
                <w:sz w:val="24"/>
                <w:szCs w:val="24"/>
                <w:lang w:val="en-GB"/>
              </w:rPr>
              <w:t xml:space="preserve">under the </w:t>
            </w:r>
            <w:r w:rsidR="005E1F12" w:rsidRPr="00703B5B">
              <w:rPr>
                <w:b/>
                <w:sz w:val="24"/>
                <w:szCs w:val="24"/>
                <w:lang w:val="en-GB"/>
              </w:rPr>
              <w:t>Framework Agreement</w:t>
            </w:r>
            <w:r w:rsidR="008F3B3C" w:rsidRPr="00703B5B">
              <w:rPr>
                <w:b/>
                <w:sz w:val="24"/>
                <w:szCs w:val="24"/>
                <w:lang w:val="en-GB"/>
              </w:rPr>
              <w:t>."</w:t>
            </w:r>
          </w:p>
        </w:tc>
        <w:tc>
          <w:tcPr>
            <w:tcW w:w="6509" w:type="dxa"/>
          </w:tcPr>
          <w:p w14:paraId="4B17A829" w14:textId="0ADD3CFB" w:rsidR="00D338EA" w:rsidRPr="00703B5B" w:rsidRDefault="00FF6B71">
            <w:pPr>
              <w:spacing w:before="28"/>
              <w:ind w:left="170" w:right="170"/>
              <w:rPr>
                <w:i/>
                <w:color w:val="231F20"/>
                <w:spacing w:val="-4"/>
                <w:sz w:val="24"/>
                <w:szCs w:val="24"/>
                <w:lang w:val="en-GB"/>
              </w:rPr>
            </w:pPr>
            <w:r w:rsidRPr="00703B5B">
              <w:rPr>
                <w:color w:val="231F20"/>
                <w:spacing w:val="-4"/>
                <w:sz w:val="24"/>
                <w:szCs w:val="24"/>
                <w:lang w:val="en-GB"/>
              </w:rPr>
              <w:t>The method and conditions of payment for contracts concluded</w:t>
            </w:r>
            <w:r w:rsidR="00F81590" w:rsidRPr="00703B5B">
              <w:rPr>
                <w:color w:val="231F20"/>
                <w:spacing w:val="-4"/>
                <w:sz w:val="24"/>
                <w:szCs w:val="24"/>
                <w:lang w:val="en-GB"/>
              </w:rPr>
              <w:t xml:space="preserve"> under</w:t>
            </w:r>
            <w:r w:rsidRPr="00703B5B">
              <w:rPr>
                <w:color w:val="231F20"/>
                <w:spacing w:val="-4"/>
                <w:sz w:val="24"/>
                <w:szCs w:val="24"/>
                <w:lang w:val="en-GB"/>
              </w:rPr>
              <w:t xml:space="preserve"> this </w:t>
            </w:r>
            <w:r w:rsidR="005E1F12" w:rsidRPr="00703B5B">
              <w:rPr>
                <w:color w:val="231F20"/>
                <w:spacing w:val="-4"/>
                <w:sz w:val="24"/>
                <w:szCs w:val="24"/>
                <w:lang w:val="en-GB"/>
              </w:rPr>
              <w:t>Framework Agreement</w:t>
            </w:r>
            <w:r w:rsidRPr="00703B5B">
              <w:rPr>
                <w:color w:val="231F20"/>
                <w:spacing w:val="-4"/>
                <w:sz w:val="24"/>
                <w:szCs w:val="24"/>
                <w:lang w:val="en-GB"/>
              </w:rPr>
              <w:t xml:space="preserve"> are as follows: </w:t>
            </w:r>
            <w:r w:rsidRPr="00703B5B">
              <w:rPr>
                <w:i/>
                <w:color w:val="231F20"/>
                <w:spacing w:val="-4"/>
                <w:sz w:val="24"/>
                <w:szCs w:val="24"/>
                <w:lang w:val="en-GB"/>
              </w:rPr>
              <w:t>[state method of payment].</w:t>
            </w:r>
          </w:p>
          <w:p w14:paraId="659AFF04" w14:textId="77777777" w:rsidR="006E54B3" w:rsidRPr="00703B5B" w:rsidRDefault="006E54B3" w:rsidP="003D6811">
            <w:pPr>
              <w:spacing w:before="28"/>
              <w:ind w:left="170" w:right="170"/>
              <w:rPr>
                <w:i/>
                <w:color w:val="231F20"/>
                <w:spacing w:val="-4"/>
                <w:sz w:val="24"/>
                <w:szCs w:val="24"/>
                <w:lang w:val="en-GB"/>
              </w:rPr>
            </w:pPr>
          </w:p>
          <w:p w14:paraId="0636194B" w14:textId="647928CC"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sums due in </w:t>
            </w:r>
            <w:r w:rsidR="008F3B3C" w:rsidRPr="00703B5B">
              <w:rPr>
                <w:color w:val="231F20"/>
                <w:spacing w:val="-4"/>
                <w:sz w:val="24"/>
                <w:szCs w:val="24"/>
                <w:lang w:val="en-GB"/>
              </w:rPr>
              <w:t xml:space="preserve">the </w:t>
            </w:r>
            <w:r w:rsidRPr="00703B5B">
              <w:rPr>
                <w:color w:val="231F20"/>
                <w:spacing w:val="-4"/>
                <w:sz w:val="24"/>
                <w:szCs w:val="24"/>
                <w:lang w:val="en-GB"/>
              </w:rPr>
              <w:t xml:space="preserve">performance of the contracts concluded </w:t>
            </w:r>
            <w:r w:rsidR="00F81590" w:rsidRPr="00703B5B">
              <w:rPr>
                <w:color w:val="231F20"/>
                <w:spacing w:val="-4"/>
                <w:sz w:val="24"/>
                <w:szCs w:val="24"/>
                <w:lang w:val="en-GB"/>
              </w:rPr>
              <w:t>under t</w:t>
            </w:r>
            <w:r w:rsidRPr="00703B5B">
              <w:rPr>
                <w:color w:val="231F20"/>
                <w:spacing w:val="-4"/>
                <w:sz w:val="24"/>
                <w:szCs w:val="24"/>
                <w:lang w:val="en-GB"/>
              </w:rPr>
              <w:t xml:space="preserve">his </w:t>
            </w:r>
            <w:r w:rsidR="005E1F12" w:rsidRPr="00703B5B">
              <w:rPr>
                <w:color w:val="231F20"/>
                <w:spacing w:val="-4"/>
                <w:sz w:val="24"/>
                <w:szCs w:val="24"/>
                <w:lang w:val="en-GB"/>
              </w:rPr>
              <w:t>Framework Agreement</w:t>
            </w:r>
            <w:r w:rsidRPr="00703B5B">
              <w:rPr>
                <w:color w:val="231F20"/>
                <w:spacing w:val="-4"/>
                <w:sz w:val="24"/>
                <w:szCs w:val="24"/>
                <w:lang w:val="en-GB"/>
              </w:rPr>
              <w:t xml:space="preserve"> shall be paid by bank transfer made payable to the holder by crediting the following account: </w:t>
            </w:r>
            <w:r w:rsidRPr="00703B5B">
              <w:rPr>
                <w:i/>
                <w:color w:val="231F20"/>
                <w:spacing w:val="-4"/>
                <w:sz w:val="24"/>
                <w:szCs w:val="24"/>
                <w:lang w:val="en-GB"/>
              </w:rPr>
              <w:t>[give all account details].</w:t>
            </w:r>
          </w:p>
          <w:p w14:paraId="647507BE" w14:textId="77777777" w:rsidR="006E54B3" w:rsidRPr="00703B5B" w:rsidRDefault="006E54B3" w:rsidP="003D6811">
            <w:pPr>
              <w:rPr>
                <w:sz w:val="24"/>
                <w:szCs w:val="24"/>
                <w:lang w:val="en-GB"/>
              </w:rPr>
            </w:pPr>
          </w:p>
        </w:tc>
      </w:tr>
      <w:tr w:rsidR="006E54B3" w:rsidRPr="00703B5B" w14:paraId="7901CD49" w14:textId="77777777" w:rsidTr="003D6811">
        <w:tc>
          <w:tcPr>
            <w:tcW w:w="2547" w:type="dxa"/>
          </w:tcPr>
          <w:p w14:paraId="1E63CB2E" w14:textId="41321668" w:rsidR="00D338EA" w:rsidRPr="00703B5B" w:rsidRDefault="00FF6B71">
            <w:pPr>
              <w:jc w:val="left"/>
              <w:rPr>
                <w:b/>
                <w:sz w:val="24"/>
                <w:szCs w:val="24"/>
                <w:lang w:val="en-GB"/>
              </w:rPr>
            </w:pPr>
            <w:r w:rsidRPr="00703B5B">
              <w:rPr>
                <w:b/>
                <w:sz w:val="24"/>
                <w:szCs w:val="24"/>
                <w:lang w:val="en-GB"/>
              </w:rPr>
              <w:t>G</w:t>
            </w:r>
            <w:r w:rsidR="00722481" w:rsidRPr="00703B5B">
              <w:rPr>
                <w:b/>
                <w:sz w:val="24"/>
                <w:szCs w:val="24"/>
                <w:lang w:val="en-GB"/>
              </w:rPr>
              <w:t>C</w:t>
            </w:r>
            <w:r w:rsidRPr="00703B5B">
              <w:rPr>
                <w:b/>
                <w:sz w:val="24"/>
                <w:szCs w:val="24"/>
                <w:lang w:val="en-GB"/>
              </w:rPr>
              <w:t xml:space="preserve"> 21</w:t>
            </w:r>
          </w:p>
          <w:p w14:paraId="757655AF" w14:textId="501DC201" w:rsidR="00D338EA" w:rsidRPr="00703B5B" w:rsidRDefault="00FF6B71">
            <w:pPr>
              <w:jc w:val="left"/>
              <w:rPr>
                <w:b/>
                <w:sz w:val="24"/>
                <w:szCs w:val="24"/>
                <w:lang w:val="en-GB"/>
              </w:rPr>
            </w:pPr>
            <w:r w:rsidRPr="00703B5B">
              <w:rPr>
                <w:b/>
                <w:sz w:val="24"/>
                <w:szCs w:val="24"/>
                <w:lang w:val="en-GB"/>
              </w:rPr>
              <w:t>"Insurance</w:t>
            </w:r>
            <w:r w:rsidR="00722481" w:rsidRPr="00703B5B">
              <w:rPr>
                <w:b/>
                <w:sz w:val="24"/>
                <w:szCs w:val="24"/>
                <w:lang w:val="en-GB"/>
              </w:rPr>
              <w:t>”</w:t>
            </w:r>
          </w:p>
        </w:tc>
        <w:tc>
          <w:tcPr>
            <w:tcW w:w="6509" w:type="dxa"/>
          </w:tcPr>
          <w:p w14:paraId="57C220B2" w14:textId="77777777" w:rsidR="00D338EA" w:rsidRPr="00703B5B" w:rsidRDefault="00FF6B71">
            <w:pPr>
              <w:spacing w:before="28"/>
              <w:ind w:left="170" w:right="170"/>
              <w:rPr>
                <w:color w:val="231F20"/>
                <w:spacing w:val="-4"/>
                <w:sz w:val="24"/>
                <w:szCs w:val="24"/>
                <w:lang w:val="en-GB"/>
              </w:rPr>
            </w:pPr>
            <w:r w:rsidRPr="00703B5B">
              <w:rPr>
                <w:color w:val="231F20"/>
                <w:spacing w:val="-4"/>
                <w:sz w:val="24"/>
                <w:szCs w:val="24"/>
                <w:lang w:val="en-GB"/>
              </w:rPr>
              <w:t xml:space="preserve">The contractor and subcontractors must submit, within </w:t>
            </w:r>
            <w:r w:rsidRPr="00703B5B">
              <w:rPr>
                <w:i/>
                <w:color w:val="231F20"/>
                <w:spacing w:val="-4"/>
                <w:sz w:val="24"/>
                <w:szCs w:val="24"/>
                <w:lang w:val="en-GB"/>
              </w:rPr>
              <w:t xml:space="preserve">[specify number] </w:t>
            </w:r>
            <w:r w:rsidRPr="00703B5B">
              <w:rPr>
                <w:color w:val="231F20"/>
                <w:spacing w:val="-4"/>
                <w:sz w:val="24"/>
                <w:szCs w:val="24"/>
                <w:lang w:val="en-GB"/>
              </w:rPr>
              <w:t>days of notification of the subsequent contracts, the insurance policies prescribed in the GCC and SCC governing the subsequent contracts, and in particular, an insurance certificate proving that they are covered for civil liability and professional liability in the event of an accident or any damage caused in the performance of the subsequent contracts.</w:t>
            </w:r>
          </w:p>
          <w:p w14:paraId="4D6D2BE6" w14:textId="77777777" w:rsidR="006E54B3" w:rsidRPr="00703B5B" w:rsidRDefault="006E54B3" w:rsidP="003D6811">
            <w:pPr>
              <w:spacing w:before="28"/>
              <w:ind w:right="170"/>
              <w:rPr>
                <w:color w:val="231F20"/>
                <w:spacing w:val="-4"/>
                <w:sz w:val="24"/>
                <w:szCs w:val="24"/>
                <w:lang w:val="en-GB"/>
              </w:rPr>
            </w:pPr>
          </w:p>
          <w:p w14:paraId="7039EB39" w14:textId="77777777" w:rsidR="00D338EA" w:rsidRPr="00703B5B" w:rsidRDefault="00FF6B71">
            <w:pPr>
              <w:spacing w:before="120" w:after="120"/>
              <w:ind w:left="170" w:right="170"/>
              <w:rPr>
                <w:i/>
                <w:color w:val="231F20"/>
                <w:spacing w:val="-4"/>
                <w:sz w:val="24"/>
                <w:szCs w:val="24"/>
                <w:lang w:val="en-GB"/>
              </w:rPr>
            </w:pPr>
            <w:r w:rsidRPr="00703B5B">
              <w:rPr>
                <w:i/>
                <w:color w:val="231F20"/>
                <w:spacing w:val="-4"/>
                <w:sz w:val="24"/>
                <w:szCs w:val="24"/>
                <w:lang w:val="en-GB"/>
              </w:rPr>
              <w:t>[Indicate any other insurance required].</w:t>
            </w:r>
          </w:p>
        </w:tc>
      </w:tr>
      <w:tr w:rsidR="006E54B3" w:rsidRPr="00703B5B" w14:paraId="4732600F" w14:textId="77777777" w:rsidTr="003D6811">
        <w:tc>
          <w:tcPr>
            <w:tcW w:w="2547" w:type="dxa"/>
          </w:tcPr>
          <w:p w14:paraId="552D52CB" w14:textId="36BB63F1" w:rsidR="00D338EA" w:rsidRPr="00703B5B" w:rsidRDefault="00FF6B71">
            <w:pPr>
              <w:jc w:val="left"/>
              <w:rPr>
                <w:b/>
                <w:sz w:val="24"/>
                <w:szCs w:val="24"/>
                <w:lang w:val="en-GB"/>
              </w:rPr>
            </w:pPr>
            <w:r w:rsidRPr="00703B5B">
              <w:rPr>
                <w:b/>
                <w:sz w:val="24"/>
                <w:szCs w:val="24"/>
                <w:lang w:val="en-GB"/>
              </w:rPr>
              <w:t>G</w:t>
            </w:r>
            <w:r w:rsidR="00722481" w:rsidRPr="00703B5B">
              <w:rPr>
                <w:b/>
                <w:sz w:val="24"/>
                <w:szCs w:val="24"/>
                <w:lang w:val="en-GB"/>
              </w:rPr>
              <w:t>C</w:t>
            </w:r>
            <w:r w:rsidRPr="00703B5B">
              <w:rPr>
                <w:b/>
                <w:sz w:val="24"/>
                <w:szCs w:val="24"/>
                <w:lang w:val="en-GB"/>
              </w:rPr>
              <w:t xml:space="preserve"> 22</w:t>
            </w:r>
          </w:p>
          <w:p w14:paraId="46CE1787" w14:textId="171EFC1E" w:rsidR="00D338EA" w:rsidRPr="00703B5B" w:rsidRDefault="00FF6B71">
            <w:pPr>
              <w:jc w:val="left"/>
              <w:rPr>
                <w:b/>
                <w:sz w:val="24"/>
                <w:szCs w:val="24"/>
                <w:lang w:val="en-GB"/>
              </w:rPr>
            </w:pPr>
            <w:r w:rsidRPr="00703B5B">
              <w:rPr>
                <w:b/>
                <w:sz w:val="24"/>
                <w:szCs w:val="24"/>
                <w:lang w:val="en-GB"/>
              </w:rPr>
              <w:t xml:space="preserve">"Termination of the </w:t>
            </w:r>
            <w:r w:rsidR="005E1F12" w:rsidRPr="00703B5B">
              <w:rPr>
                <w:b/>
                <w:sz w:val="24"/>
                <w:szCs w:val="24"/>
                <w:lang w:val="en-GB"/>
              </w:rPr>
              <w:t>Framework Agreement</w:t>
            </w:r>
            <w:r w:rsidR="00722481" w:rsidRPr="00703B5B">
              <w:rPr>
                <w:b/>
                <w:sz w:val="24"/>
                <w:szCs w:val="24"/>
                <w:lang w:val="en-GB"/>
              </w:rPr>
              <w:t>”</w:t>
            </w:r>
          </w:p>
        </w:tc>
        <w:tc>
          <w:tcPr>
            <w:tcW w:w="6509" w:type="dxa"/>
          </w:tcPr>
          <w:p w14:paraId="6B697174" w14:textId="0C8493C1" w:rsidR="00D338EA" w:rsidRPr="00703B5B" w:rsidRDefault="00FF6B71">
            <w:pPr>
              <w:rPr>
                <w:sz w:val="24"/>
                <w:szCs w:val="24"/>
                <w:lang w:val="en-GB"/>
              </w:rPr>
            </w:pPr>
            <w:r w:rsidRPr="00703B5B">
              <w:rPr>
                <w:color w:val="231F20"/>
                <w:spacing w:val="-4"/>
                <w:sz w:val="24"/>
                <w:szCs w:val="24"/>
                <w:lang w:val="en-GB"/>
              </w:rPr>
              <w:t xml:space="preserve">The deadline for </w:t>
            </w:r>
            <w:r w:rsidRPr="00703B5B">
              <w:rPr>
                <w:sz w:val="24"/>
                <w:szCs w:val="24"/>
                <w:lang w:val="en-GB"/>
              </w:rPr>
              <w:t xml:space="preserve">informing the holder of the </w:t>
            </w:r>
            <w:r w:rsidR="005E1F12" w:rsidRPr="00703B5B">
              <w:rPr>
                <w:sz w:val="24"/>
                <w:szCs w:val="24"/>
                <w:lang w:val="en-GB"/>
              </w:rPr>
              <w:t>Framework Agreement</w:t>
            </w:r>
            <w:r w:rsidRPr="00703B5B">
              <w:rPr>
                <w:sz w:val="24"/>
                <w:szCs w:val="24"/>
                <w:lang w:val="en-GB"/>
              </w:rPr>
              <w:t xml:space="preserve"> of the decision to terminate the </w:t>
            </w:r>
            <w:r w:rsidR="005E1F12" w:rsidRPr="00703B5B">
              <w:rPr>
                <w:sz w:val="24"/>
                <w:szCs w:val="24"/>
                <w:lang w:val="en-GB"/>
              </w:rPr>
              <w:t>Framework Agreement</w:t>
            </w:r>
            <w:r w:rsidRPr="00703B5B">
              <w:rPr>
                <w:sz w:val="24"/>
                <w:szCs w:val="24"/>
                <w:lang w:val="en-GB"/>
              </w:rPr>
              <w:t xml:space="preserve"> </w:t>
            </w:r>
            <w:r w:rsidR="005E74AB" w:rsidRPr="00703B5B">
              <w:rPr>
                <w:color w:val="231F20"/>
                <w:spacing w:val="-4"/>
                <w:sz w:val="24"/>
                <w:szCs w:val="24"/>
                <w:lang w:val="en-GB"/>
              </w:rPr>
              <w:t>[</w:t>
            </w:r>
            <w:r w:rsidRPr="00703B5B">
              <w:rPr>
                <w:i/>
                <w:color w:val="231F20"/>
                <w:spacing w:val="-4"/>
                <w:sz w:val="24"/>
                <w:szCs w:val="24"/>
                <w:lang w:val="en-GB"/>
              </w:rPr>
              <w:t xml:space="preserve">Indicate number] </w:t>
            </w:r>
            <w:r w:rsidRPr="00703B5B">
              <w:rPr>
                <w:color w:val="231F20"/>
                <w:spacing w:val="-4"/>
                <w:sz w:val="24"/>
                <w:szCs w:val="24"/>
                <w:lang w:val="en-GB"/>
              </w:rPr>
              <w:t xml:space="preserve">months/days at the </w:t>
            </w:r>
            <w:r w:rsidRPr="00703B5B">
              <w:rPr>
                <w:sz w:val="24"/>
                <w:szCs w:val="24"/>
                <w:lang w:val="en-GB"/>
              </w:rPr>
              <w:t xml:space="preserve">latest </w:t>
            </w:r>
            <w:r w:rsidRPr="00703B5B">
              <w:rPr>
                <w:color w:val="231F20"/>
                <w:spacing w:val="-4"/>
                <w:sz w:val="24"/>
                <w:szCs w:val="24"/>
                <w:lang w:val="en-GB"/>
              </w:rPr>
              <w:t>before this date.</w:t>
            </w:r>
          </w:p>
        </w:tc>
      </w:tr>
    </w:tbl>
    <w:p w14:paraId="729BEF18" w14:textId="77777777" w:rsidR="006E54B3" w:rsidRPr="00703B5B" w:rsidRDefault="006E54B3" w:rsidP="006E54B3">
      <w:pPr>
        <w:jc w:val="center"/>
        <w:rPr>
          <w:lang w:val="en-GB"/>
        </w:rPr>
      </w:pPr>
    </w:p>
    <w:p w14:paraId="63306F24" w14:textId="77777777" w:rsidR="006E54B3" w:rsidRPr="00703B5B" w:rsidRDefault="006E54B3" w:rsidP="006E54B3">
      <w:pPr>
        <w:rPr>
          <w:lang w:val="en-GB"/>
        </w:rPr>
      </w:pPr>
    </w:p>
    <w:p w14:paraId="5424A8FF" w14:textId="071BF04F" w:rsidR="00D338EA" w:rsidRPr="00703B5B" w:rsidRDefault="00FF6B71">
      <w:pPr>
        <w:pStyle w:val="Titre2"/>
        <w:jc w:val="center"/>
        <w:rPr>
          <w:sz w:val="44"/>
          <w:szCs w:val="44"/>
          <w:lang w:val="en-GB"/>
        </w:rPr>
      </w:pPr>
      <w:bookmarkStart w:id="656" w:name="_Toc156027998"/>
      <w:bookmarkStart w:id="657" w:name="_Toc156372857"/>
      <w:bookmarkStart w:id="658" w:name="_Toc217482508"/>
      <w:bookmarkStart w:id="659" w:name="_Toc519481249"/>
      <w:bookmarkStart w:id="660" w:name="_Toc519511407"/>
      <w:r w:rsidRPr="00703B5B">
        <w:rPr>
          <w:sz w:val="44"/>
          <w:szCs w:val="44"/>
          <w:lang w:val="en-GB"/>
        </w:rPr>
        <w:t xml:space="preserve">Section VII. </w:t>
      </w:r>
      <w:r w:rsidR="005E1F12" w:rsidRPr="00703B5B">
        <w:rPr>
          <w:sz w:val="44"/>
          <w:szCs w:val="44"/>
          <w:lang w:val="en-GB"/>
        </w:rPr>
        <w:t>Framework Agreement</w:t>
      </w:r>
      <w:r w:rsidRPr="00703B5B">
        <w:rPr>
          <w:sz w:val="44"/>
          <w:szCs w:val="44"/>
          <w:lang w:val="en-GB"/>
        </w:rPr>
        <w:t xml:space="preserve"> Forms</w:t>
      </w:r>
      <w:bookmarkEnd w:id="656"/>
      <w:bookmarkEnd w:id="657"/>
      <w:bookmarkEnd w:id="658"/>
      <w:bookmarkEnd w:id="659"/>
      <w:bookmarkEnd w:id="660"/>
    </w:p>
    <w:p w14:paraId="1D740E37" w14:textId="77777777" w:rsidR="006E54B3" w:rsidRPr="00703B5B" w:rsidRDefault="006E54B3" w:rsidP="006E54B3">
      <w:pPr>
        <w:jc w:val="center"/>
        <w:rPr>
          <w:lang w:val="en-GB"/>
        </w:rPr>
      </w:pPr>
    </w:p>
    <w:p w14:paraId="085203B7" w14:textId="77777777" w:rsidR="006E54B3" w:rsidRPr="00703B5B" w:rsidRDefault="006E54B3" w:rsidP="006E54B3">
      <w:pPr>
        <w:jc w:val="center"/>
        <w:rPr>
          <w:b/>
          <w:lang w:val="en-GB"/>
        </w:rPr>
      </w:pPr>
    </w:p>
    <w:p w14:paraId="4D652BA4" w14:textId="77777777" w:rsidR="006E54B3" w:rsidRPr="00703B5B" w:rsidRDefault="006E54B3" w:rsidP="006E54B3">
      <w:pPr>
        <w:jc w:val="center"/>
        <w:rPr>
          <w:b/>
          <w:lang w:val="en-GB"/>
        </w:rPr>
      </w:pPr>
    </w:p>
    <w:p w14:paraId="3D481A34" w14:textId="17CD1FD8" w:rsidR="00D338EA" w:rsidRPr="00703B5B" w:rsidRDefault="00FF6B71">
      <w:pPr>
        <w:jc w:val="center"/>
        <w:rPr>
          <w:b/>
          <w:lang w:val="en-GB"/>
        </w:rPr>
      </w:pPr>
      <w:r w:rsidRPr="00703B5B">
        <w:rPr>
          <w:b/>
          <w:lang w:val="en-GB"/>
        </w:rPr>
        <w:t xml:space="preserve">List of </w:t>
      </w:r>
      <w:r w:rsidR="007114F1" w:rsidRPr="00703B5B">
        <w:rPr>
          <w:b/>
          <w:lang w:val="en-GB"/>
        </w:rPr>
        <w:t>F</w:t>
      </w:r>
      <w:r w:rsidRPr="00703B5B">
        <w:rPr>
          <w:b/>
          <w:lang w:val="en-GB"/>
        </w:rPr>
        <w:t>orms</w:t>
      </w:r>
    </w:p>
    <w:p w14:paraId="12221EC0" w14:textId="77777777" w:rsidR="006E54B3" w:rsidRPr="00703B5B" w:rsidRDefault="006E54B3" w:rsidP="006E54B3">
      <w:pPr>
        <w:jc w:val="center"/>
        <w:rPr>
          <w:b/>
          <w:lang w:val="en-GB"/>
        </w:rPr>
      </w:pPr>
    </w:p>
    <w:p w14:paraId="420267C5" w14:textId="6C9EF2BB"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408" w:history="1">
        <w:r w:rsidR="00D634BB" w:rsidRPr="00703B5B">
          <w:rPr>
            <w:rStyle w:val="Lienhypertexte"/>
            <w:rFonts w:ascii="Times New Roman" w:hAnsi="Times New Roman" w:cs="Times New Roman"/>
            <w:noProof/>
            <w:color w:val="auto"/>
            <w:lang w:val="en-GB"/>
          </w:rPr>
          <w:t xml:space="preserve">Model </w:t>
        </w:r>
        <w:r w:rsidR="007114F1" w:rsidRPr="00703B5B">
          <w:rPr>
            <w:rStyle w:val="Lienhypertexte"/>
            <w:rFonts w:ascii="Times New Roman" w:hAnsi="Times New Roman" w:cs="Times New Roman"/>
            <w:noProof/>
            <w:color w:val="auto"/>
            <w:lang w:val="en-GB"/>
          </w:rPr>
          <w:t>C</w:t>
        </w:r>
        <w:r w:rsidR="00D634BB" w:rsidRPr="00703B5B">
          <w:rPr>
            <w:rStyle w:val="Lienhypertexte"/>
            <w:rFonts w:ascii="Times New Roman" w:hAnsi="Times New Roman" w:cs="Times New Roman"/>
            <w:noProof/>
            <w:color w:val="auto"/>
            <w:lang w:val="en-GB"/>
          </w:rPr>
          <w:t>ontract</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_Toc519511408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D634BB" w:rsidRPr="00703B5B">
          <w:rPr>
            <w:rFonts w:ascii="Times New Roman" w:hAnsi="Times New Roman" w:cs="Times New Roman"/>
            <w:noProof/>
            <w:webHidden/>
            <w:lang w:val="en-GB"/>
          </w:rPr>
          <w:t>99</w:t>
        </w:r>
        <w:r w:rsidR="00D634BB" w:rsidRPr="00703B5B">
          <w:rPr>
            <w:rFonts w:ascii="Times New Roman" w:hAnsi="Times New Roman" w:cs="Times New Roman"/>
            <w:noProof/>
            <w:webHidden/>
            <w:lang w:val="en-GB"/>
          </w:rPr>
          <w:fldChar w:fldCharType="end"/>
        </w:r>
      </w:hyperlink>
    </w:p>
    <w:p w14:paraId="7153B6FF" w14:textId="34AFFEDE"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409" w:history="1">
        <w:r w:rsidR="00D634BB" w:rsidRPr="00703B5B">
          <w:rPr>
            <w:rStyle w:val="Lienhypertexte"/>
            <w:rFonts w:ascii="Times New Roman" w:hAnsi="Times New Roman" w:cs="Times New Roman"/>
            <w:noProof/>
            <w:color w:val="auto"/>
            <w:lang w:val="en-GB"/>
          </w:rPr>
          <w:t xml:space="preserve">Model </w:t>
        </w:r>
        <w:r w:rsidR="007114F1" w:rsidRPr="00703B5B">
          <w:rPr>
            <w:rStyle w:val="Lienhypertexte"/>
            <w:rFonts w:ascii="Times New Roman" w:hAnsi="Times New Roman" w:cs="Times New Roman"/>
            <w:noProof/>
            <w:color w:val="auto"/>
            <w:lang w:val="en-GB"/>
          </w:rPr>
          <w:t>P</w:t>
        </w:r>
        <w:r w:rsidR="00D634BB" w:rsidRPr="00703B5B">
          <w:rPr>
            <w:rStyle w:val="Lienhypertexte"/>
            <w:rFonts w:ascii="Times New Roman" w:hAnsi="Times New Roman" w:cs="Times New Roman"/>
            <w:noProof/>
            <w:color w:val="auto"/>
            <w:lang w:val="en-GB"/>
          </w:rPr>
          <w:t xml:space="preserve">erformance </w:t>
        </w:r>
        <w:r w:rsidR="007114F1" w:rsidRPr="00703B5B">
          <w:rPr>
            <w:rStyle w:val="Lienhypertexte"/>
            <w:rFonts w:ascii="Times New Roman" w:hAnsi="Times New Roman" w:cs="Times New Roman"/>
            <w:noProof/>
            <w:color w:val="auto"/>
            <w:lang w:val="en-GB"/>
          </w:rPr>
          <w:t>B</w:t>
        </w:r>
        <w:r w:rsidR="00D634BB" w:rsidRPr="00703B5B">
          <w:rPr>
            <w:rStyle w:val="Lienhypertexte"/>
            <w:rFonts w:ascii="Times New Roman" w:hAnsi="Times New Roman" w:cs="Times New Roman"/>
            <w:noProof/>
            <w:color w:val="auto"/>
            <w:lang w:val="en-GB"/>
          </w:rPr>
          <w:t>ond (guarantee issued by a financial institution)</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_Toc519511409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D634BB" w:rsidRPr="00703B5B">
          <w:rPr>
            <w:rFonts w:ascii="Times New Roman" w:hAnsi="Times New Roman" w:cs="Times New Roman"/>
            <w:noProof/>
            <w:webHidden/>
            <w:lang w:val="en-GB"/>
          </w:rPr>
          <w:t>100</w:t>
        </w:r>
        <w:r w:rsidR="00D634BB" w:rsidRPr="00703B5B">
          <w:rPr>
            <w:rFonts w:ascii="Times New Roman" w:hAnsi="Times New Roman" w:cs="Times New Roman"/>
            <w:noProof/>
            <w:webHidden/>
            <w:lang w:val="en-GB"/>
          </w:rPr>
          <w:fldChar w:fldCharType="end"/>
        </w:r>
      </w:hyperlink>
    </w:p>
    <w:p w14:paraId="33A04AF3" w14:textId="77CC5F69" w:rsidR="00D338EA" w:rsidRPr="00703B5B" w:rsidRDefault="00000000">
      <w:pPr>
        <w:pStyle w:val="TM2"/>
        <w:tabs>
          <w:tab w:val="right" w:pos="8990"/>
        </w:tabs>
        <w:rPr>
          <w:rFonts w:ascii="Times New Roman" w:eastAsiaTheme="minorEastAsia" w:hAnsi="Times New Roman" w:cs="Times New Roman"/>
          <w:b w:val="0"/>
          <w:bCs w:val="0"/>
          <w:noProof/>
          <w:sz w:val="24"/>
          <w:szCs w:val="24"/>
          <w:lang w:val="en-GB"/>
        </w:rPr>
      </w:pPr>
      <w:hyperlink w:anchor="_Toc519511410" w:history="1">
        <w:r w:rsidR="00D634BB" w:rsidRPr="00703B5B">
          <w:rPr>
            <w:rStyle w:val="Lienhypertexte"/>
            <w:rFonts w:ascii="Times New Roman" w:hAnsi="Times New Roman" w:cs="Times New Roman"/>
            <w:noProof/>
            <w:color w:val="auto"/>
            <w:lang w:val="en-GB"/>
          </w:rPr>
          <w:t xml:space="preserve">Performance Bond </w:t>
        </w:r>
        <w:r w:rsidR="00623A40" w:rsidRPr="00703B5B">
          <w:rPr>
            <w:rStyle w:val="Lienhypertexte"/>
            <w:rFonts w:ascii="Times New Roman" w:hAnsi="Times New Roman" w:cs="Times New Roman"/>
            <w:noProof/>
            <w:color w:val="auto"/>
            <w:lang w:val="en-GB"/>
          </w:rPr>
          <w:t>Declaration –</w:t>
        </w:r>
        <w:r w:rsidR="00D634BB" w:rsidRPr="00703B5B">
          <w:rPr>
            <w:rStyle w:val="Lienhypertexte"/>
            <w:rFonts w:ascii="Times New Roman" w:hAnsi="Times New Roman" w:cs="Times New Roman"/>
            <w:noProof/>
            <w:color w:val="auto"/>
            <w:lang w:val="en-GB"/>
          </w:rPr>
          <w:t xml:space="preserve"> </w:t>
        </w:r>
        <w:r w:rsidR="00623A40" w:rsidRPr="00703B5B">
          <w:rPr>
            <w:rStyle w:val="Lienhypertexte"/>
            <w:rFonts w:ascii="Times New Roman" w:hAnsi="Times New Roman" w:cs="Times New Roman"/>
            <w:noProof/>
            <w:color w:val="auto"/>
            <w:lang w:val="en-GB"/>
          </w:rPr>
          <w:t xml:space="preserve">Solemn </w:t>
        </w:r>
        <w:r w:rsidR="00D634BB" w:rsidRPr="00703B5B">
          <w:rPr>
            <w:rStyle w:val="Lienhypertexte"/>
            <w:rFonts w:ascii="Times New Roman" w:hAnsi="Times New Roman" w:cs="Times New Roman"/>
            <w:noProof/>
            <w:color w:val="auto"/>
            <w:lang w:val="en-GB"/>
          </w:rPr>
          <w:t>Undertaking</w:t>
        </w:r>
        <w:r w:rsidR="00D634BB" w:rsidRPr="00703B5B">
          <w:rPr>
            <w:rFonts w:ascii="Times New Roman" w:hAnsi="Times New Roman" w:cs="Times New Roman"/>
            <w:noProof/>
            <w:webHidden/>
            <w:lang w:val="en-GB"/>
          </w:rPr>
          <w:tab/>
        </w:r>
        <w:r w:rsidR="00D634BB" w:rsidRPr="00703B5B">
          <w:rPr>
            <w:rFonts w:ascii="Times New Roman" w:hAnsi="Times New Roman" w:cs="Times New Roman"/>
            <w:noProof/>
            <w:webHidden/>
            <w:lang w:val="en-GB"/>
          </w:rPr>
          <w:fldChar w:fldCharType="begin"/>
        </w:r>
        <w:r w:rsidR="00D634BB" w:rsidRPr="00703B5B">
          <w:rPr>
            <w:rFonts w:ascii="Times New Roman" w:hAnsi="Times New Roman" w:cs="Times New Roman"/>
            <w:noProof/>
            <w:webHidden/>
            <w:lang w:val="en-GB"/>
          </w:rPr>
          <w:instrText xml:space="preserve"> PAGEREF _Toc519511410 \h </w:instrText>
        </w:r>
        <w:r w:rsidR="00D634BB" w:rsidRPr="00703B5B">
          <w:rPr>
            <w:rFonts w:ascii="Times New Roman" w:hAnsi="Times New Roman" w:cs="Times New Roman"/>
            <w:noProof/>
            <w:webHidden/>
            <w:lang w:val="en-GB"/>
          </w:rPr>
        </w:r>
        <w:r w:rsidR="00D634BB" w:rsidRPr="00703B5B">
          <w:rPr>
            <w:rFonts w:ascii="Times New Roman" w:hAnsi="Times New Roman" w:cs="Times New Roman"/>
            <w:noProof/>
            <w:webHidden/>
            <w:lang w:val="en-GB"/>
          </w:rPr>
          <w:fldChar w:fldCharType="separate"/>
        </w:r>
        <w:r w:rsidR="00D634BB" w:rsidRPr="00703B5B">
          <w:rPr>
            <w:rFonts w:ascii="Times New Roman" w:hAnsi="Times New Roman" w:cs="Times New Roman"/>
            <w:noProof/>
            <w:webHidden/>
            <w:lang w:val="en-GB"/>
          </w:rPr>
          <w:t>102</w:t>
        </w:r>
        <w:r w:rsidR="00D634BB" w:rsidRPr="00703B5B">
          <w:rPr>
            <w:rFonts w:ascii="Times New Roman" w:hAnsi="Times New Roman" w:cs="Times New Roman"/>
            <w:noProof/>
            <w:webHidden/>
            <w:lang w:val="en-GB"/>
          </w:rPr>
          <w:fldChar w:fldCharType="end"/>
        </w:r>
      </w:hyperlink>
    </w:p>
    <w:p w14:paraId="27681EED" w14:textId="77777777" w:rsidR="00D634BB" w:rsidRPr="00703B5B" w:rsidRDefault="00D634BB" w:rsidP="006E54B3">
      <w:pPr>
        <w:jc w:val="center"/>
        <w:rPr>
          <w:b/>
          <w:lang w:val="en-GB"/>
        </w:rPr>
      </w:pPr>
    </w:p>
    <w:p w14:paraId="60772AFC" w14:textId="77777777" w:rsidR="006E54B3" w:rsidRPr="00703B5B" w:rsidRDefault="006E54B3" w:rsidP="006E54B3">
      <w:pPr>
        <w:pStyle w:val="Subtitle2"/>
        <w:rPr>
          <w:lang w:val="en-GB"/>
        </w:rPr>
      </w:pPr>
    </w:p>
    <w:p w14:paraId="56B8EAEC" w14:textId="77777777" w:rsidR="006E54B3" w:rsidRPr="00703B5B" w:rsidRDefault="006E54B3" w:rsidP="006E54B3">
      <w:pPr>
        <w:jc w:val="center"/>
        <w:rPr>
          <w:b/>
          <w:lang w:val="en-GB"/>
        </w:rPr>
      </w:pPr>
    </w:p>
    <w:p w14:paraId="0F1956B9" w14:textId="77777777" w:rsidR="006E54B3" w:rsidRPr="00703B5B" w:rsidRDefault="006E54B3" w:rsidP="006E54B3">
      <w:pPr>
        <w:jc w:val="center"/>
        <w:rPr>
          <w:lang w:val="en-GB"/>
        </w:rPr>
      </w:pPr>
    </w:p>
    <w:p w14:paraId="5A20BBC4" w14:textId="77777777" w:rsidR="006E54B3" w:rsidRPr="00703B5B" w:rsidRDefault="006E54B3" w:rsidP="006E54B3">
      <w:pPr>
        <w:rPr>
          <w:b/>
          <w:sz w:val="22"/>
          <w:szCs w:val="22"/>
          <w:lang w:val="en-GB"/>
        </w:rPr>
      </w:pPr>
      <w:bookmarkStart w:id="661" w:name="_Toc348233312"/>
      <w:bookmarkStart w:id="662" w:name="_Toc156372777"/>
      <w:r w:rsidRPr="00703B5B">
        <w:rPr>
          <w:lang w:val="en-GB"/>
        </w:rPr>
        <w:br w:type="page"/>
      </w:r>
    </w:p>
    <w:p w14:paraId="34D02FC3" w14:textId="20D82ECB" w:rsidR="00D338EA" w:rsidRPr="00703B5B" w:rsidRDefault="00FF6B71">
      <w:pPr>
        <w:pStyle w:val="Titre2"/>
        <w:jc w:val="center"/>
        <w:rPr>
          <w:sz w:val="36"/>
          <w:szCs w:val="36"/>
          <w:lang w:val="en-GB"/>
        </w:rPr>
      </w:pPr>
      <w:bookmarkStart w:id="663" w:name="_Toc519479983"/>
      <w:bookmarkStart w:id="664" w:name="_Toc519481250"/>
      <w:bookmarkStart w:id="665" w:name="_Toc519511408"/>
      <w:r w:rsidRPr="00703B5B">
        <w:rPr>
          <w:sz w:val="36"/>
          <w:szCs w:val="36"/>
          <w:lang w:val="en-GB"/>
        </w:rPr>
        <w:t xml:space="preserve">Model </w:t>
      </w:r>
      <w:r w:rsidR="007114F1" w:rsidRPr="00703B5B">
        <w:rPr>
          <w:sz w:val="36"/>
          <w:szCs w:val="36"/>
          <w:lang w:val="en-GB"/>
        </w:rPr>
        <w:t>C</w:t>
      </w:r>
      <w:r w:rsidRPr="00703B5B">
        <w:rPr>
          <w:sz w:val="36"/>
          <w:szCs w:val="36"/>
          <w:lang w:val="en-GB"/>
        </w:rPr>
        <w:t>ontract</w:t>
      </w:r>
      <w:bookmarkEnd w:id="661"/>
      <w:bookmarkEnd w:id="662"/>
      <w:bookmarkEnd w:id="663"/>
      <w:bookmarkEnd w:id="664"/>
      <w:bookmarkEnd w:id="665"/>
    </w:p>
    <w:p w14:paraId="31C51259" w14:textId="27716EA5" w:rsidR="00D338EA" w:rsidRPr="00703B5B" w:rsidRDefault="00FF6B71">
      <w:pPr>
        <w:tabs>
          <w:tab w:val="left" w:pos="4680"/>
          <w:tab w:val="left" w:pos="7560"/>
        </w:tabs>
        <w:spacing w:after="200"/>
        <w:rPr>
          <w:lang w:val="en-GB"/>
        </w:rPr>
      </w:pPr>
      <w:r w:rsidRPr="00703B5B">
        <w:rPr>
          <w:lang w:val="en-GB"/>
        </w:rPr>
        <w:t xml:space="preserve">This </w:t>
      </w:r>
      <w:r w:rsidR="005E1F12" w:rsidRPr="00703B5B">
        <w:rPr>
          <w:lang w:val="en-GB"/>
        </w:rPr>
        <w:t>Framework Agreement</w:t>
      </w:r>
      <w:r w:rsidRPr="00703B5B">
        <w:rPr>
          <w:lang w:val="en-GB"/>
        </w:rPr>
        <w:t xml:space="preserve"> was entered into on </w:t>
      </w:r>
      <w:r w:rsidRPr="00703B5B">
        <w:rPr>
          <w:u w:val="single"/>
          <w:lang w:val="en-GB"/>
        </w:rPr>
        <w:tab/>
      </w:r>
      <w:r w:rsidRPr="00703B5B">
        <w:rPr>
          <w:lang w:val="en-GB"/>
        </w:rPr>
        <w:t xml:space="preserve"> day of </w:t>
      </w:r>
      <w:r w:rsidRPr="00703B5B">
        <w:rPr>
          <w:u w:val="single"/>
          <w:lang w:val="en-GB"/>
        </w:rPr>
        <w:tab/>
      </w:r>
      <w:r w:rsidRPr="00703B5B">
        <w:rPr>
          <w:lang w:val="en-GB"/>
        </w:rPr>
        <w:t xml:space="preserve"> 20 </w:t>
      </w:r>
      <w:r w:rsidRPr="00703B5B">
        <w:rPr>
          <w:u w:val="single"/>
          <w:lang w:val="en-GB"/>
        </w:rPr>
        <w:tab/>
      </w:r>
    </w:p>
    <w:p w14:paraId="705DB73F" w14:textId="28877403" w:rsidR="00D338EA" w:rsidRPr="00703B5B" w:rsidRDefault="00FF6B71">
      <w:pPr>
        <w:spacing w:after="200"/>
        <w:rPr>
          <w:lang w:val="en-GB"/>
        </w:rPr>
      </w:pPr>
      <w:r w:rsidRPr="00703B5B">
        <w:rPr>
          <w:lang w:val="en-GB"/>
        </w:rPr>
        <w:t xml:space="preserve">between </w:t>
      </w:r>
      <w:r w:rsidRPr="00703B5B">
        <w:rPr>
          <w:i/>
          <w:sz w:val="20"/>
          <w:lang w:val="en-GB"/>
        </w:rPr>
        <w:t>[name]</w:t>
      </w:r>
      <w:r w:rsidRPr="00703B5B">
        <w:rPr>
          <w:lang w:val="en-GB"/>
        </w:rPr>
        <w:t xml:space="preserve">, residing at </w:t>
      </w:r>
      <w:r w:rsidRPr="00703B5B">
        <w:rPr>
          <w:i/>
          <w:sz w:val="20"/>
          <w:lang w:val="en-GB"/>
        </w:rPr>
        <w:t xml:space="preserve">[address] </w:t>
      </w:r>
      <w:r w:rsidRPr="00703B5B">
        <w:rPr>
          <w:lang w:val="en-GB"/>
        </w:rPr>
        <w:t xml:space="preserve">(hereinafter referred to as "the </w:t>
      </w:r>
      <w:r w:rsidR="003D6811" w:rsidRPr="00703B5B">
        <w:rPr>
          <w:lang w:val="en-GB"/>
        </w:rPr>
        <w:t>Contracting Authority</w:t>
      </w:r>
      <w:r w:rsidRPr="00703B5B">
        <w:rPr>
          <w:lang w:val="en-GB"/>
        </w:rPr>
        <w:t xml:space="preserve">") on the one hand and </w:t>
      </w:r>
      <w:r w:rsidRPr="00703B5B">
        <w:rPr>
          <w:i/>
          <w:sz w:val="20"/>
          <w:lang w:val="en-GB"/>
        </w:rPr>
        <w:t xml:space="preserve">[name of Contractor or </w:t>
      </w:r>
      <w:r w:rsidR="00A27F6C" w:rsidRPr="00703B5B">
        <w:rPr>
          <w:i/>
          <w:sz w:val="20"/>
          <w:lang w:val="en-GB"/>
        </w:rPr>
        <w:t>joint venture</w:t>
      </w:r>
      <w:r w:rsidRPr="00703B5B">
        <w:rPr>
          <w:i/>
          <w:sz w:val="20"/>
          <w:lang w:val="en-GB"/>
        </w:rPr>
        <w:t xml:space="preserve"> followed by</w:t>
      </w:r>
      <w:r w:rsidR="008F3B3C" w:rsidRPr="00703B5B">
        <w:rPr>
          <w:i/>
          <w:sz w:val="20"/>
          <w:lang w:val="en-GB"/>
        </w:rPr>
        <w:t>, "</w:t>
      </w:r>
      <w:r w:rsidRPr="00703B5B">
        <w:rPr>
          <w:i/>
          <w:sz w:val="20"/>
          <w:lang w:val="en-GB"/>
        </w:rPr>
        <w:t>jointly and severally</w:t>
      </w:r>
      <w:r w:rsidRPr="00703B5B">
        <w:rPr>
          <w:sz w:val="20"/>
          <w:lang w:val="en-GB"/>
        </w:rPr>
        <w:t xml:space="preserve">, </w:t>
      </w:r>
      <w:r w:rsidRPr="00703B5B">
        <w:rPr>
          <w:i/>
          <w:sz w:val="20"/>
          <w:lang w:val="en-GB"/>
        </w:rPr>
        <w:t xml:space="preserve">and represented by [name] as joint agent"], </w:t>
      </w:r>
      <w:r w:rsidRPr="00703B5B">
        <w:rPr>
          <w:lang w:val="en-GB"/>
        </w:rPr>
        <w:t xml:space="preserve">residing at </w:t>
      </w:r>
      <w:r w:rsidRPr="00703B5B">
        <w:rPr>
          <w:i/>
          <w:sz w:val="20"/>
          <w:lang w:val="en-GB"/>
        </w:rPr>
        <w:t xml:space="preserve">[address] </w:t>
      </w:r>
      <w:r w:rsidRPr="00703B5B">
        <w:rPr>
          <w:lang w:val="en-GB"/>
        </w:rPr>
        <w:t>(hereinafter referred to as "the Contractor") on the other hand,</w:t>
      </w:r>
    </w:p>
    <w:p w14:paraId="564BE0B3" w14:textId="53DA2FF9" w:rsidR="00D338EA" w:rsidRPr="00703B5B" w:rsidRDefault="00FF6B71">
      <w:pPr>
        <w:spacing w:after="200"/>
        <w:jc w:val="both"/>
        <w:rPr>
          <w:lang w:val="en-GB"/>
        </w:rPr>
      </w:pPr>
      <w:r w:rsidRPr="00703B5B">
        <w:rPr>
          <w:lang w:val="en-GB"/>
        </w:rPr>
        <w:t xml:space="preserve">Whereas </w:t>
      </w:r>
      <w:r w:rsidR="003D6811" w:rsidRPr="00703B5B">
        <w:rPr>
          <w:lang w:val="en-GB"/>
        </w:rPr>
        <w:t xml:space="preserve">the Contracting Authority </w:t>
      </w:r>
      <w:r w:rsidRPr="00703B5B">
        <w:rPr>
          <w:lang w:val="en-GB"/>
        </w:rPr>
        <w:t xml:space="preserve">desires </w:t>
      </w:r>
      <w:r w:rsidR="00553B4E" w:rsidRPr="00703B5B">
        <w:rPr>
          <w:lang w:val="en-GB"/>
        </w:rPr>
        <w:t xml:space="preserve">the Supplier </w:t>
      </w:r>
      <w:r w:rsidRPr="00703B5B">
        <w:rPr>
          <w:lang w:val="en-GB"/>
        </w:rPr>
        <w:t xml:space="preserve">to submit a </w:t>
      </w:r>
      <w:r w:rsidR="00533F26" w:rsidRPr="00703B5B">
        <w:rPr>
          <w:lang w:val="en-GB"/>
        </w:rPr>
        <w:t>bid</w:t>
      </w:r>
      <w:r w:rsidRPr="00703B5B">
        <w:rPr>
          <w:lang w:val="en-GB"/>
        </w:rPr>
        <w:t xml:space="preserve"> in any solicitation to be issued by the Contracting Authority for </w:t>
      </w:r>
      <w:r w:rsidR="00553B4E" w:rsidRPr="00703B5B">
        <w:rPr>
          <w:lang w:val="en-GB"/>
        </w:rPr>
        <w:t xml:space="preserve">certain Supplies and Related Services </w:t>
      </w:r>
      <w:r w:rsidRPr="00703B5B">
        <w:rPr>
          <w:lang w:val="en-GB"/>
        </w:rPr>
        <w:t xml:space="preserve">under contracts to be awarded </w:t>
      </w:r>
      <w:r w:rsidR="008F3B3C" w:rsidRPr="00703B5B">
        <w:rPr>
          <w:lang w:val="en-GB"/>
        </w:rPr>
        <w:t>under</w:t>
      </w:r>
      <w:r w:rsidRPr="00703B5B">
        <w:rPr>
          <w:lang w:val="en-GB"/>
        </w:rPr>
        <w:t xml:space="preserve"> this </w:t>
      </w:r>
      <w:r w:rsidR="005E1F12" w:rsidRPr="00703B5B">
        <w:rPr>
          <w:lang w:val="en-GB"/>
        </w:rPr>
        <w:t>Framework Agreement</w:t>
      </w:r>
      <w:r w:rsidRPr="00703B5B">
        <w:rPr>
          <w:lang w:val="en-GB"/>
        </w:rPr>
        <w:t xml:space="preserve">, namely </w:t>
      </w:r>
      <w:r w:rsidRPr="00703B5B">
        <w:rPr>
          <w:i/>
          <w:sz w:val="20"/>
          <w:lang w:val="en-GB"/>
        </w:rPr>
        <w:t xml:space="preserve">[Subject of Resulting Contracts], </w:t>
      </w:r>
      <w:r w:rsidR="007114F1" w:rsidRPr="00703B5B">
        <w:rPr>
          <w:i/>
          <w:sz w:val="20"/>
          <w:lang w:val="en-GB"/>
        </w:rPr>
        <w:t xml:space="preserve">the </w:t>
      </w:r>
      <w:r w:rsidRPr="00703B5B">
        <w:rPr>
          <w:lang w:val="en-GB"/>
        </w:rPr>
        <w:t>Contracting Authority has accepted the Supplier</w:t>
      </w:r>
      <w:r w:rsidR="002454EB" w:rsidRPr="00703B5B">
        <w:rPr>
          <w:lang w:val="en-GB"/>
        </w:rPr>
        <w:t>’</w:t>
      </w:r>
      <w:r w:rsidRPr="00703B5B">
        <w:rPr>
          <w:lang w:val="en-GB"/>
        </w:rPr>
        <w:t xml:space="preserve">s </w:t>
      </w:r>
      <w:r w:rsidR="00533F26" w:rsidRPr="00703B5B">
        <w:rPr>
          <w:lang w:val="en-GB"/>
        </w:rPr>
        <w:t>bid</w:t>
      </w:r>
      <w:r w:rsidRPr="00703B5B">
        <w:rPr>
          <w:lang w:val="en-GB"/>
        </w:rPr>
        <w:t xml:space="preserve"> </w:t>
      </w:r>
      <w:r w:rsidR="00553B4E" w:rsidRPr="00703B5B">
        <w:rPr>
          <w:lang w:val="en-GB"/>
        </w:rPr>
        <w:t>for the delivery of such Supplies and the provision of such Related Services</w:t>
      </w:r>
      <w:r w:rsidRPr="00703B5B">
        <w:rPr>
          <w:lang w:val="en-GB"/>
        </w:rPr>
        <w:t>, if the Supplier is awarded one or more of such contracts.</w:t>
      </w:r>
    </w:p>
    <w:p w14:paraId="37F813C3" w14:textId="77777777" w:rsidR="00D338EA" w:rsidRPr="00703B5B" w:rsidRDefault="00FF6B71">
      <w:pPr>
        <w:spacing w:after="200"/>
        <w:rPr>
          <w:lang w:val="en-GB"/>
        </w:rPr>
      </w:pPr>
      <w:r w:rsidRPr="00703B5B">
        <w:rPr>
          <w:lang w:val="en-GB"/>
        </w:rPr>
        <w:t>It has been agreed as follows:</w:t>
      </w:r>
    </w:p>
    <w:p w14:paraId="431AE66C" w14:textId="77777777" w:rsidR="00D338EA" w:rsidRPr="00703B5B" w:rsidRDefault="00FF6B71">
      <w:pPr>
        <w:spacing w:after="200"/>
        <w:rPr>
          <w:lang w:val="en-GB"/>
        </w:rPr>
      </w:pPr>
      <w:r w:rsidRPr="00703B5B">
        <w:rPr>
          <w:lang w:val="en-GB"/>
        </w:rPr>
        <w:t>In this Contract, terms and expressions shall have the meanings assigned to them in the Contract Specifications listed below</w:t>
      </w:r>
      <w:r w:rsidRPr="00703B5B">
        <w:rPr>
          <w:lang w:val="en-GB"/>
        </w:rPr>
        <w:noBreakHyphen/>
        <w:t>.</w:t>
      </w:r>
    </w:p>
    <w:p w14:paraId="7A069B1E" w14:textId="77777777" w:rsidR="00D338EA" w:rsidRPr="00703B5B" w:rsidRDefault="00FF6B71">
      <w:pPr>
        <w:spacing w:after="200"/>
        <w:rPr>
          <w:lang w:val="en-GB"/>
        </w:rPr>
      </w:pPr>
      <w:r w:rsidRPr="00703B5B">
        <w:rPr>
          <w:lang w:val="en-GB"/>
        </w:rPr>
        <w:t>In addition to the Contract Agreement, the Contract documents are as follows:</w:t>
      </w:r>
    </w:p>
    <w:p w14:paraId="6A79BE97" w14:textId="04BFC2CB" w:rsidR="00D338EA" w:rsidRPr="00703B5B" w:rsidRDefault="00FF6B71">
      <w:pPr>
        <w:ind w:left="720"/>
        <w:rPr>
          <w:lang w:val="en-GB"/>
        </w:rPr>
      </w:pPr>
      <w:r w:rsidRPr="00703B5B">
        <w:rPr>
          <w:lang w:val="en-GB"/>
        </w:rPr>
        <w:t xml:space="preserve">a) Award </w:t>
      </w:r>
      <w:r w:rsidR="006D2016" w:rsidRPr="00703B5B">
        <w:rPr>
          <w:lang w:val="en-GB"/>
        </w:rPr>
        <w:t>N</w:t>
      </w:r>
      <w:r w:rsidRPr="00703B5B">
        <w:rPr>
          <w:lang w:val="en-GB"/>
        </w:rPr>
        <w:t xml:space="preserve">otification </w:t>
      </w:r>
      <w:r w:rsidR="006D2016" w:rsidRPr="00703B5B">
        <w:rPr>
          <w:lang w:val="en-GB"/>
        </w:rPr>
        <w:t>L</w:t>
      </w:r>
      <w:r w:rsidRPr="00703B5B">
        <w:rPr>
          <w:lang w:val="en-GB"/>
        </w:rPr>
        <w:t xml:space="preserve">etter </w:t>
      </w:r>
    </w:p>
    <w:p w14:paraId="5B9187E3" w14:textId="746F5173" w:rsidR="00D338EA" w:rsidRPr="00703B5B" w:rsidRDefault="00FF6B71">
      <w:pPr>
        <w:ind w:left="720"/>
        <w:rPr>
          <w:lang w:val="en-GB"/>
        </w:rPr>
      </w:pPr>
      <w:r w:rsidRPr="00703B5B">
        <w:rPr>
          <w:lang w:val="en-GB"/>
        </w:rPr>
        <w:t xml:space="preserve">b) Specific conditions of the </w:t>
      </w:r>
      <w:r w:rsidR="005E1F12" w:rsidRPr="00703B5B">
        <w:rPr>
          <w:lang w:val="en-GB"/>
        </w:rPr>
        <w:t>Framework Agreement</w:t>
      </w:r>
      <w:r w:rsidRPr="00703B5B">
        <w:rPr>
          <w:lang w:val="en-GB"/>
        </w:rPr>
        <w:t xml:space="preserve">  </w:t>
      </w:r>
    </w:p>
    <w:p w14:paraId="7916F1EB" w14:textId="6D949B7D" w:rsidR="00D338EA" w:rsidRPr="00703B5B" w:rsidRDefault="00FF6B71">
      <w:pPr>
        <w:ind w:left="720"/>
        <w:rPr>
          <w:lang w:val="en-GB"/>
        </w:rPr>
      </w:pPr>
      <w:r w:rsidRPr="00703B5B">
        <w:rPr>
          <w:lang w:val="en-GB"/>
        </w:rPr>
        <w:t xml:space="preserve">c) Contracts concluded </w:t>
      </w:r>
      <w:r w:rsidR="00F81590" w:rsidRPr="00703B5B">
        <w:rPr>
          <w:lang w:val="en-GB"/>
        </w:rPr>
        <w:t xml:space="preserve">under </w:t>
      </w:r>
      <w:r w:rsidRPr="00703B5B">
        <w:rPr>
          <w:lang w:val="en-GB"/>
        </w:rPr>
        <w:t xml:space="preserve">the </w:t>
      </w:r>
      <w:r w:rsidR="005E1F12" w:rsidRPr="00703B5B">
        <w:rPr>
          <w:lang w:val="en-GB"/>
        </w:rPr>
        <w:t>Framework Agreement</w:t>
      </w:r>
      <w:r w:rsidR="007114F1" w:rsidRPr="00703B5B">
        <w:rPr>
          <w:lang w:val="en-GB"/>
        </w:rPr>
        <w:t>;</w:t>
      </w:r>
    </w:p>
    <w:p w14:paraId="004BB824" w14:textId="2BDC7D6F" w:rsidR="00D338EA" w:rsidRPr="00703B5B" w:rsidRDefault="00FF6B71">
      <w:pPr>
        <w:ind w:left="720"/>
        <w:rPr>
          <w:lang w:val="en-GB"/>
        </w:rPr>
      </w:pPr>
      <w:r w:rsidRPr="00703B5B">
        <w:rPr>
          <w:lang w:val="en-GB"/>
        </w:rPr>
        <w:t>d) Specific technical terms and conditions (</w:t>
      </w:r>
      <w:r w:rsidR="007114F1" w:rsidRPr="00703B5B">
        <w:rPr>
          <w:lang w:val="en-GB"/>
        </w:rPr>
        <w:t>STTC)</w:t>
      </w:r>
      <w:r w:rsidRPr="00703B5B">
        <w:rPr>
          <w:lang w:val="en-GB"/>
        </w:rPr>
        <w:t xml:space="preserve"> </w:t>
      </w:r>
    </w:p>
    <w:p w14:paraId="73E3E29D" w14:textId="791E0E35" w:rsidR="00D338EA" w:rsidRPr="00703B5B" w:rsidRDefault="00FF6B71">
      <w:pPr>
        <w:ind w:left="720"/>
        <w:rPr>
          <w:lang w:val="en-GB"/>
        </w:rPr>
      </w:pPr>
      <w:r w:rsidRPr="00703B5B">
        <w:rPr>
          <w:lang w:val="en-GB"/>
        </w:rPr>
        <w:t xml:space="preserve">c) The unit price schedule covering the terms defined in the </w:t>
      </w:r>
      <w:r w:rsidR="005E1F12" w:rsidRPr="00703B5B">
        <w:rPr>
          <w:lang w:val="en-GB"/>
        </w:rPr>
        <w:t>Framework Agreement</w:t>
      </w:r>
      <w:r w:rsidRPr="00703B5B">
        <w:rPr>
          <w:lang w:val="en-GB"/>
        </w:rPr>
        <w:t xml:space="preserve">  </w:t>
      </w:r>
    </w:p>
    <w:p w14:paraId="0879A151" w14:textId="1113F494" w:rsidR="00D338EA" w:rsidRPr="00703B5B" w:rsidRDefault="00FF6B71">
      <w:pPr>
        <w:ind w:left="720"/>
        <w:rPr>
          <w:lang w:val="en-GB"/>
        </w:rPr>
      </w:pPr>
      <w:r w:rsidRPr="00703B5B">
        <w:rPr>
          <w:lang w:val="en-GB"/>
        </w:rPr>
        <w:t xml:space="preserve">d) The additional unit price schedule attached to contracts awarded </w:t>
      </w:r>
      <w:r w:rsidR="00F81590" w:rsidRPr="00703B5B">
        <w:rPr>
          <w:lang w:val="en-GB"/>
        </w:rPr>
        <w:t xml:space="preserve">under </w:t>
      </w:r>
      <w:r w:rsidR="00E07ABD" w:rsidRPr="00703B5B">
        <w:rPr>
          <w:lang w:val="en-GB"/>
        </w:rPr>
        <w:t xml:space="preserve">the </w:t>
      </w:r>
      <w:r w:rsidR="005E1F12" w:rsidRPr="00703B5B">
        <w:rPr>
          <w:lang w:val="en-GB"/>
        </w:rPr>
        <w:t>Framework Agreement</w:t>
      </w:r>
      <w:r w:rsidRPr="00703B5B">
        <w:rPr>
          <w:lang w:val="en-GB"/>
        </w:rPr>
        <w:t>;</w:t>
      </w:r>
    </w:p>
    <w:p w14:paraId="3D2E6117" w14:textId="459A85D7" w:rsidR="00D338EA" w:rsidRPr="00703B5B" w:rsidRDefault="00FF6B71">
      <w:pPr>
        <w:ind w:left="720"/>
        <w:rPr>
          <w:lang w:val="en-GB"/>
        </w:rPr>
      </w:pPr>
      <w:r w:rsidRPr="00703B5B">
        <w:rPr>
          <w:lang w:val="en-GB"/>
        </w:rPr>
        <w:t xml:space="preserve">e) The general terms and conditions applicable to the </w:t>
      </w:r>
      <w:r w:rsidR="005E1F12" w:rsidRPr="00703B5B">
        <w:rPr>
          <w:lang w:val="en-GB"/>
        </w:rPr>
        <w:t>Framework Agreement</w:t>
      </w:r>
      <w:r w:rsidRPr="00703B5B">
        <w:rPr>
          <w:lang w:val="en-GB"/>
        </w:rPr>
        <w:t xml:space="preserve"> and subsequent contracts    </w:t>
      </w:r>
    </w:p>
    <w:p w14:paraId="374F7FD4" w14:textId="540D6C29" w:rsidR="00D338EA" w:rsidRPr="00703B5B" w:rsidRDefault="00FF6B71">
      <w:pPr>
        <w:ind w:left="720"/>
        <w:rPr>
          <w:lang w:val="en-GB"/>
        </w:rPr>
      </w:pPr>
      <w:r w:rsidRPr="00703B5B">
        <w:rPr>
          <w:lang w:val="en-GB"/>
        </w:rPr>
        <w:t>f) Any other contractual documents requested at the stage of concluding subsequent contracts (</w:t>
      </w:r>
      <w:r w:rsidR="007114F1" w:rsidRPr="00703B5B">
        <w:rPr>
          <w:lang w:val="en-GB"/>
        </w:rPr>
        <w:t>e.g.,</w:t>
      </w:r>
      <w:r w:rsidRPr="00703B5B">
        <w:rPr>
          <w:lang w:val="en-GB"/>
        </w:rPr>
        <w:t xml:space="preserve"> the catalogue attached to contracts awarded </w:t>
      </w:r>
      <w:r w:rsidR="00F81590" w:rsidRPr="00703B5B">
        <w:rPr>
          <w:lang w:val="en-GB"/>
        </w:rPr>
        <w:t>under</w:t>
      </w:r>
      <w:r w:rsidRPr="00703B5B">
        <w:rPr>
          <w:lang w:val="en-GB"/>
        </w:rPr>
        <w:t xml:space="preserve"> the </w:t>
      </w:r>
      <w:r w:rsidR="005E1F12" w:rsidRPr="00703B5B">
        <w:rPr>
          <w:lang w:val="en-GB"/>
        </w:rPr>
        <w:t>Framework Agreement</w:t>
      </w:r>
      <w:r w:rsidRPr="00703B5B">
        <w:rPr>
          <w:lang w:val="en-GB"/>
        </w:rPr>
        <w:t xml:space="preserve">. Any new catalogue replacing or cancelling the previous one). </w:t>
      </w:r>
    </w:p>
    <w:p w14:paraId="7FE7C500" w14:textId="77777777" w:rsidR="00D338EA" w:rsidRPr="00703B5B" w:rsidRDefault="00FF6B71">
      <w:pPr>
        <w:ind w:left="1440" w:hanging="720"/>
        <w:rPr>
          <w:lang w:val="en-GB"/>
        </w:rPr>
      </w:pPr>
      <w:r w:rsidRPr="00703B5B">
        <w:rPr>
          <w:lang w:val="en-GB"/>
        </w:rPr>
        <w:t>g) [Indicate any other documents required</w:t>
      </w:r>
      <w:r w:rsidRPr="00703B5B">
        <w:rPr>
          <w:b/>
          <w:lang w:val="en-GB"/>
        </w:rPr>
        <w:t>]</w:t>
      </w:r>
      <w:r w:rsidRPr="00703B5B">
        <w:rPr>
          <w:lang w:val="en-GB"/>
        </w:rPr>
        <w:t>.</w:t>
      </w:r>
    </w:p>
    <w:p w14:paraId="797D7ACC" w14:textId="77777777" w:rsidR="006E54B3" w:rsidRPr="00703B5B" w:rsidRDefault="006E54B3" w:rsidP="006E54B3">
      <w:pPr>
        <w:spacing w:after="200"/>
        <w:rPr>
          <w:lang w:val="en-GB"/>
        </w:rPr>
      </w:pPr>
    </w:p>
    <w:p w14:paraId="5DDCD03B" w14:textId="77777777" w:rsidR="00D338EA" w:rsidRPr="00703B5B" w:rsidRDefault="00FF6B71">
      <w:pPr>
        <w:spacing w:after="200"/>
        <w:rPr>
          <w:lang w:val="en-GB"/>
        </w:rPr>
      </w:pPr>
      <w:r w:rsidRPr="00703B5B">
        <w:rPr>
          <w:lang w:val="en-GB"/>
        </w:rPr>
        <w:t>In the event of differences between the constituent parts of the Contract</w:t>
      </w:r>
      <w:r w:rsidRPr="00703B5B">
        <w:rPr>
          <w:lang w:val="en-GB"/>
        </w:rPr>
        <w:noBreakHyphen/>
        <w:t>, these parts shall prevail in the order in which they are listed above.</w:t>
      </w:r>
    </w:p>
    <w:p w14:paraId="7B2D4577" w14:textId="21FB3FAE" w:rsidR="00D338EA" w:rsidRPr="00703B5B" w:rsidRDefault="003D6811">
      <w:pPr>
        <w:spacing w:after="200"/>
        <w:rPr>
          <w:lang w:val="en-GB"/>
        </w:rPr>
      </w:pPr>
      <w:r w:rsidRPr="00703B5B">
        <w:rPr>
          <w:lang w:val="en-GB"/>
        </w:rPr>
        <w:t xml:space="preserve">The Supplier undertakes to respond to all consultations launched under the </w:t>
      </w:r>
      <w:r w:rsidR="005E1F12" w:rsidRPr="00703B5B">
        <w:rPr>
          <w:lang w:val="en-GB"/>
        </w:rPr>
        <w:t>Framework Agreement</w:t>
      </w:r>
      <w:r w:rsidRPr="00703B5B">
        <w:rPr>
          <w:lang w:val="en-GB"/>
        </w:rPr>
        <w:t xml:space="preserve"> with a view to the conclusion of subsequent contracts, in an appropriate manner and written form.</w:t>
      </w:r>
    </w:p>
    <w:p w14:paraId="12CEE4DD" w14:textId="6ADDC344" w:rsidR="00D338EA" w:rsidRPr="00703B5B" w:rsidRDefault="00FF6B71">
      <w:pPr>
        <w:spacing w:after="200"/>
        <w:rPr>
          <w:lang w:val="en-GB"/>
        </w:rPr>
      </w:pPr>
      <w:r w:rsidRPr="00703B5B">
        <w:rPr>
          <w:lang w:val="en-GB"/>
        </w:rPr>
        <w:t xml:space="preserve">The </w:t>
      </w:r>
      <w:r w:rsidR="003D6811" w:rsidRPr="00703B5B">
        <w:rPr>
          <w:lang w:val="en-GB"/>
        </w:rPr>
        <w:t xml:space="preserve">Contracting Authority </w:t>
      </w:r>
      <w:r w:rsidRPr="00703B5B">
        <w:rPr>
          <w:lang w:val="en-GB"/>
        </w:rPr>
        <w:t xml:space="preserve">undertakes to invite the Contractor to submit a </w:t>
      </w:r>
      <w:r w:rsidR="00533F26" w:rsidRPr="00703B5B">
        <w:rPr>
          <w:lang w:val="en-GB"/>
        </w:rPr>
        <w:t>bid</w:t>
      </w:r>
      <w:r w:rsidRPr="00703B5B">
        <w:rPr>
          <w:lang w:val="en-GB"/>
        </w:rPr>
        <w:t xml:space="preserve"> for all subsequent contracts under this </w:t>
      </w:r>
      <w:r w:rsidR="005E1F12" w:rsidRPr="00703B5B">
        <w:rPr>
          <w:lang w:val="en-GB"/>
        </w:rPr>
        <w:t>Framework Agreement</w:t>
      </w:r>
      <w:r w:rsidRPr="00703B5B">
        <w:rPr>
          <w:lang w:val="en-GB"/>
        </w:rPr>
        <w:t xml:space="preserve">, except where the Contractor is excluded from the consultation </w:t>
      </w:r>
      <w:r w:rsidR="008F3B3C" w:rsidRPr="00703B5B">
        <w:rPr>
          <w:lang w:val="en-GB"/>
        </w:rPr>
        <w:t>following</w:t>
      </w:r>
      <w:r w:rsidRPr="00703B5B">
        <w:rPr>
          <w:lang w:val="en-GB"/>
        </w:rPr>
        <w:t xml:space="preserve"> the provisions of the </w:t>
      </w:r>
      <w:r w:rsidR="007114F1" w:rsidRPr="00703B5B">
        <w:rPr>
          <w:lang w:val="en-GB"/>
        </w:rPr>
        <w:t>G</w:t>
      </w:r>
      <w:r w:rsidRPr="00703B5B">
        <w:rPr>
          <w:lang w:val="en-GB"/>
        </w:rPr>
        <w:t xml:space="preserve">eneral </w:t>
      </w:r>
      <w:r w:rsidR="007114F1" w:rsidRPr="00703B5B">
        <w:rPr>
          <w:lang w:val="en-GB"/>
        </w:rPr>
        <w:t>C</w:t>
      </w:r>
      <w:r w:rsidRPr="00703B5B">
        <w:rPr>
          <w:lang w:val="en-GB"/>
        </w:rPr>
        <w:t xml:space="preserve">onditions of the </w:t>
      </w:r>
      <w:r w:rsidR="005E1F12" w:rsidRPr="00703B5B">
        <w:rPr>
          <w:lang w:val="en-GB"/>
        </w:rPr>
        <w:t>Framework Agreement</w:t>
      </w:r>
      <w:r w:rsidRPr="00703B5B">
        <w:rPr>
          <w:lang w:val="en-GB"/>
        </w:rPr>
        <w:t>.</w:t>
      </w:r>
    </w:p>
    <w:p w14:paraId="262EA4DD" w14:textId="77777777" w:rsidR="00D338EA" w:rsidRPr="00703B5B" w:rsidRDefault="00FF6B71">
      <w:pPr>
        <w:rPr>
          <w:lang w:val="en-GB"/>
        </w:rPr>
      </w:pPr>
      <w:r w:rsidRPr="00703B5B">
        <w:rPr>
          <w:lang w:val="en-GB"/>
        </w:rPr>
        <w:t xml:space="preserve">Signature of </w:t>
      </w:r>
      <w:r w:rsidR="003D6811" w:rsidRPr="00703B5B">
        <w:rPr>
          <w:lang w:val="en-GB"/>
        </w:rPr>
        <w:t xml:space="preserve">the </w:t>
      </w:r>
      <w:r w:rsidRPr="00703B5B">
        <w:rPr>
          <w:lang w:val="en-GB"/>
        </w:rPr>
        <w:t>Contracting</w:t>
      </w:r>
      <w:r w:rsidR="003D6811" w:rsidRPr="00703B5B">
        <w:rPr>
          <w:lang w:val="en-GB"/>
        </w:rPr>
        <w:t xml:space="preserve"> Authority </w:t>
      </w:r>
    </w:p>
    <w:p w14:paraId="66777D10" w14:textId="77777777" w:rsidR="006E54B3" w:rsidRPr="00703B5B" w:rsidRDefault="006E54B3" w:rsidP="006E54B3">
      <w:pPr>
        <w:rPr>
          <w:lang w:val="en-GB"/>
        </w:rPr>
      </w:pPr>
    </w:p>
    <w:p w14:paraId="1105B34B" w14:textId="11F97099" w:rsidR="00D338EA" w:rsidRPr="00703B5B" w:rsidRDefault="00FF6B71">
      <w:pPr>
        <w:rPr>
          <w:lang w:val="en-GB"/>
        </w:rPr>
      </w:pPr>
      <w:r w:rsidRPr="00703B5B">
        <w:rPr>
          <w:lang w:val="en-GB"/>
        </w:rPr>
        <w:t>Contractor</w:t>
      </w:r>
      <w:r w:rsidR="002454EB" w:rsidRPr="00703B5B">
        <w:rPr>
          <w:lang w:val="en-GB"/>
        </w:rPr>
        <w:t>’</w:t>
      </w:r>
      <w:r w:rsidRPr="00703B5B">
        <w:rPr>
          <w:lang w:val="en-GB"/>
        </w:rPr>
        <w:t xml:space="preserve">s </w:t>
      </w:r>
      <w:r w:rsidR="007114F1" w:rsidRPr="00703B5B">
        <w:rPr>
          <w:lang w:val="en-GB"/>
        </w:rPr>
        <w:t>S</w:t>
      </w:r>
      <w:r w:rsidRPr="00703B5B">
        <w:rPr>
          <w:lang w:val="en-GB"/>
        </w:rPr>
        <w:t>ignature</w:t>
      </w:r>
    </w:p>
    <w:p w14:paraId="22BC0DFA" w14:textId="4EAEAA53" w:rsidR="00D338EA" w:rsidRPr="00703B5B" w:rsidRDefault="00FF6B71">
      <w:pPr>
        <w:pStyle w:val="Titre2"/>
        <w:jc w:val="center"/>
        <w:rPr>
          <w:sz w:val="36"/>
          <w:szCs w:val="36"/>
          <w:lang w:val="en-GB"/>
        </w:rPr>
      </w:pPr>
      <w:r w:rsidRPr="00703B5B">
        <w:rPr>
          <w:lang w:val="en-GB"/>
        </w:rPr>
        <w:br w:type="page"/>
      </w:r>
      <w:bookmarkStart w:id="666" w:name="_Toc156372184"/>
      <w:bookmarkStart w:id="667" w:name="_Toc156372778"/>
      <w:bookmarkStart w:id="668" w:name="_Toc519479984"/>
      <w:bookmarkStart w:id="669" w:name="_Toc519481251"/>
      <w:bookmarkStart w:id="670" w:name="_Toc519511409"/>
      <w:r w:rsidRPr="00703B5B">
        <w:rPr>
          <w:sz w:val="36"/>
          <w:szCs w:val="36"/>
          <w:lang w:val="en-GB"/>
        </w:rPr>
        <w:t xml:space="preserve">Model </w:t>
      </w:r>
      <w:r w:rsidR="007114F1" w:rsidRPr="00703B5B">
        <w:rPr>
          <w:sz w:val="36"/>
          <w:szCs w:val="36"/>
          <w:lang w:val="en-GB"/>
        </w:rPr>
        <w:t>P</w:t>
      </w:r>
      <w:r w:rsidRPr="00703B5B">
        <w:rPr>
          <w:sz w:val="36"/>
          <w:szCs w:val="36"/>
          <w:lang w:val="en-GB"/>
        </w:rPr>
        <w:t xml:space="preserve">erformance </w:t>
      </w:r>
      <w:r w:rsidR="007114F1" w:rsidRPr="00703B5B">
        <w:rPr>
          <w:sz w:val="36"/>
          <w:szCs w:val="36"/>
          <w:lang w:val="en-GB"/>
        </w:rPr>
        <w:t>B</w:t>
      </w:r>
      <w:r w:rsidRPr="00703B5B">
        <w:rPr>
          <w:sz w:val="36"/>
          <w:szCs w:val="36"/>
          <w:lang w:val="en-GB"/>
        </w:rPr>
        <w:t>ond (</w:t>
      </w:r>
      <w:r w:rsidR="00623A40" w:rsidRPr="00703B5B">
        <w:rPr>
          <w:sz w:val="36"/>
          <w:szCs w:val="36"/>
          <w:lang w:val="en-GB"/>
        </w:rPr>
        <w:t>G</w:t>
      </w:r>
      <w:r w:rsidRPr="00703B5B">
        <w:rPr>
          <w:sz w:val="36"/>
          <w:szCs w:val="36"/>
          <w:lang w:val="en-GB"/>
        </w:rPr>
        <w:t xml:space="preserve">uarantee issued by a </w:t>
      </w:r>
      <w:r w:rsidR="007114F1" w:rsidRPr="00703B5B">
        <w:rPr>
          <w:sz w:val="36"/>
          <w:szCs w:val="36"/>
          <w:lang w:val="en-GB"/>
        </w:rPr>
        <w:t>F</w:t>
      </w:r>
      <w:r w:rsidRPr="00703B5B">
        <w:rPr>
          <w:sz w:val="36"/>
          <w:szCs w:val="36"/>
          <w:lang w:val="en-GB"/>
        </w:rPr>
        <w:t xml:space="preserve">inancial </w:t>
      </w:r>
      <w:r w:rsidR="007114F1" w:rsidRPr="00703B5B">
        <w:rPr>
          <w:sz w:val="36"/>
          <w:szCs w:val="36"/>
          <w:lang w:val="en-GB"/>
        </w:rPr>
        <w:t>I</w:t>
      </w:r>
      <w:r w:rsidRPr="00703B5B">
        <w:rPr>
          <w:sz w:val="36"/>
          <w:szCs w:val="36"/>
          <w:lang w:val="en-GB"/>
        </w:rPr>
        <w:t>nstitution)</w:t>
      </w:r>
      <w:bookmarkEnd w:id="666"/>
      <w:bookmarkEnd w:id="667"/>
      <w:bookmarkEnd w:id="668"/>
      <w:bookmarkEnd w:id="669"/>
      <w:bookmarkEnd w:id="670"/>
    </w:p>
    <w:p w14:paraId="2370FF79" w14:textId="77777777" w:rsidR="006E54B3" w:rsidRPr="00703B5B" w:rsidRDefault="006E54B3" w:rsidP="006E54B3">
      <w:pPr>
        <w:pStyle w:val="Pieddepage"/>
        <w:rPr>
          <w:lang w:val="en-GB"/>
        </w:rPr>
      </w:pPr>
    </w:p>
    <w:p w14:paraId="41057BA8" w14:textId="77777777" w:rsidR="00D338EA" w:rsidRPr="00703B5B" w:rsidRDefault="00FF6B71">
      <w:pPr>
        <w:pStyle w:val="Pieddepage"/>
        <w:tabs>
          <w:tab w:val="right" w:pos="8640"/>
        </w:tabs>
        <w:ind w:left="5220"/>
        <w:rPr>
          <w:lang w:val="en-GB"/>
        </w:rPr>
      </w:pPr>
      <w:r w:rsidRPr="00703B5B">
        <w:rPr>
          <w:lang w:val="en-GB"/>
        </w:rPr>
        <w:t xml:space="preserve">Date: </w:t>
      </w:r>
      <w:r w:rsidR="006E54B3" w:rsidRPr="00703B5B">
        <w:rPr>
          <w:lang w:val="en-GB"/>
        </w:rPr>
        <w:tab/>
        <w:t>___________________________</w:t>
      </w:r>
    </w:p>
    <w:p w14:paraId="0A65A670" w14:textId="0B5E8266" w:rsidR="00D338EA" w:rsidRPr="00703B5B" w:rsidRDefault="00FF6B71">
      <w:pPr>
        <w:tabs>
          <w:tab w:val="right" w:pos="8640"/>
        </w:tabs>
        <w:ind w:left="5220"/>
        <w:rPr>
          <w:lang w:val="en-GB"/>
        </w:rPr>
      </w:pPr>
      <w:r w:rsidRPr="00703B5B">
        <w:rPr>
          <w:lang w:val="en-GB"/>
        </w:rPr>
        <w:t xml:space="preserve">Call for </w:t>
      </w:r>
      <w:r w:rsidR="00BE7ABB" w:rsidRPr="00703B5B">
        <w:rPr>
          <w:lang w:val="en-GB"/>
        </w:rPr>
        <w:t>Bids</w:t>
      </w:r>
      <w:r w:rsidRPr="00703B5B">
        <w:rPr>
          <w:lang w:val="en-GB"/>
        </w:rPr>
        <w:t xml:space="preserve"> </w:t>
      </w:r>
      <w:r w:rsidR="007114F1" w:rsidRPr="00703B5B">
        <w:rPr>
          <w:lang w:val="en-GB"/>
        </w:rPr>
        <w:t>No.</w:t>
      </w:r>
      <w:r w:rsidRPr="00703B5B">
        <w:rPr>
          <w:lang w:val="en-GB"/>
        </w:rPr>
        <w:t xml:space="preserve">  _____________</w:t>
      </w:r>
    </w:p>
    <w:p w14:paraId="78AED852" w14:textId="77777777" w:rsidR="006E54B3" w:rsidRPr="00703B5B" w:rsidRDefault="006E54B3" w:rsidP="006E54B3">
      <w:pPr>
        <w:rPr>
          <w:sz w:val="22"/>
          <w:lang w:val="en-GB"/>
        </w:rPr>
      </w:pPr>
    </w:p>
    <w:p w14:paraId="66ADC67C" w14:textId="77777777" w:rsidR="00D338EA" w:rsidRPr="00703B5B" w:rsidRDefault="00FF6B71">
      <w:pPr>
        <w:rPr>
          <w:lang w:val="en-GB"/>
        </w:rPr>
      </w:pPr>
      <w:r w:rsidRPr="00703B5B">
        <w:rPr>
          <w:lang w:val="en-GB"/>
        </w:rPr>
        <w:t xml:space="preserve">_____________________________ </w:t>
      </w:r>
      <w:r w:rsidRPr="00703B5B">
        <w:rPr>
          <w:sz w:val="20"/>
          <w:lang w:val="en-GB"/>
        </w:rPr>
        <w:t>[</w:t>
      </w:r>
      <w:r w:rsidRPr="00703B5B">
        <w:rPr>
          <w:i/>
          <w:sz w:val="20"/>
          <w:lang w:val="en-GB"/>
        </w:rPr>
        <w:t>name of bank and address of issuing bank</w:t>
      </w:r>
      <w:r w:rsidRPr="00703B5B">
        <w:rPr>
          <w:sz w:val="20"/>
          <w:lang w:val="en-GB"/>
        </w:rPr>
        <w:t>]</w:t>
      </w:r>
    </w:p>
    <w:p w14:paraId="33A47743" w14:textId="77777777" w:rsidR="006E54B3" w:rsidRPr="00703B5B" w:rsidRDefault="006E54B3" w:rsidP="006E54B3">
      <w:pPr>
        <w:rPr>
          <w:lang w:val="en-GB"/>
        </w:rPr>
      </w:pPr>
    </w:p>
    <w:p w14:paraId="4780149D" w14:textId="54400FBB" w:rsidR="00D338EA" w:rsidRPr="00703B5B" w:rsidRDefault="007114F1">
      <w:pPr>
        <w:rPr>
          <w:lang w:val="en-GB"/>
        </w:rPr>
      </w:pPr>
      <w:r w:rsidRPr="00703B5B">
        <w:rPr>
          <w:b/>
          <w:lang w:val="en-GB"/>
        </w:rPr>
        <w:t xml:space="preserve">Beneficiary: </w:t>
      </w:r>
      <w:r w:rsidRPr="00703B5B">
        <w:rPr>
          <w:lang w:val="en-GB"/>
        </w:rPr>
        <w:t xml:space="preserve">__________________ </w:t>
      </w:r>
      <w:r w:rsidRPr="00703B5B">
        <w:rPr>
          <w:sz w:val="20"/>
          <w:lang w:val="en-GB"/>
        </w:rPr>
        <w:t>[</w:t>
      </w:r>
      <w:r w:rsidRPr="00703B5B">
        <w:rPr>
          <w:i/>
          <w:sz w:val="20"/>
          <w:lang w:val="en-GB"/>
        </w:rPr>
        <w:t xml:space="preserve">name and address of the project owner] </w:t>
      </w:r>
    </w:p>
    <w:p w14:paraId="17A3AB9F" w14:textId="77777777" w:rsidR="006E54B3" w:rsidRPr="00703B5B" w:rsidRDefault="006E54B3" w:rsidP="006E54B3">
      <w:pPr>
        <w:rPr>
          <w:lang w:val="en-GB"/>
        </w:rPr>
      </w:pPr>
    </w:p>
    <w:p w14:paraId="7CFBAB67" w14:textId="2FACA2E0" w:rsidR="00D338EA" w:rsidRPr="00703B5B" w:rsidRDefault="007114F1">
      <w:pPr>
        <w:rPr>
          <w:lang w:val="en-GB"/>
        </w:rPr>
      </w:pPr>
      <w:r w:rsidRPr="00703B5B">
        <w:rPr>
          <w:b/>
          <w:lang w:val="en-GB"/>
        </w:rPr>
        <w:t>Date:</w:t>
      </w:r>
      <w:r w:rsidRPr="00703B5B">
        <w:rPr>
          <w:lang w:val="en-GB"/>
        </w:rPr>
        <w:t xml:space="preserve"> _______________</w:t>
      </w:r>
    </w:p>
    <w:p w14:paraId="5DEB9AE8" w14:textId="77777777" w:rsidR="006E54B3" w:rsidRPr="00703B5B" w:rsidRDefault="006E54B3" w:rsidP="006E54B3">
      <w:pPr>
        <w:rPr>
          <w:lang w:val="en-GB"/>
        </w:rPr>
      </w:pPr>
    </w:p>
    <w:p w14:paraId="32A2A64D" w14:textId="480037BD" w:rsidR="00D338EA" w:rsidRPr="00703B5B" w:rsidRDefault="00FF6B71">
      <w:pPr>
        <w:rPr>
          <w:lang w:val="en-GB"/>
        </w:rPr>
      </w:pPr>
      <w:r w:rsidRPr="00703B5B">
        <w:rPr>
          <w:b/>
          <w:lang w:val="en-GB"/>
        </w:rPr>
        <w:t xml:space="preserve">Performance </w:t>
      </w:r>
      <w:r w:rsidR="007114F1" w:rsidRPr="00703B5B">
        <w:rPr>
          <w:b/>
          <w:lang w:val="en-GB"/>
        </w:rPr>
        <w:t>B</w:t>
      </w:r>
      <w:r w:rsidRPr="00703B5B">
        <w:rPr>
          <w:b/>
          <w:lang w:val="en-GB"/>
        </w:rPr>
        <w:t xml:space="preserve">ond </w:t>
      </w:r>
      <w:r w:rsidR="007114F1" w:rsidRPr="00703B5B">
        <w:rPr>
          <w:b/>
          <w:lang w:val="en-GB"/>
        </w:rPr>
        <w:t>N</w:t>
      </w:r>
      <w:r w:rsidRPr="00703B5B">
        <w:rPr>
          <w:b/>
          <w:lang w:val="en-GB"/>
        </w:rPr>
        <w:t xml:space="preserve">umber: </w:t>
      </w:r>
      <w:r w:rsidRPr="00703B5B">
        <w:rPr>
          <w:lang w:val="en-GB"/>
        </w:rPr>
        <w:t>________________</w:t>
      </w:r>
    </w:p>
    <w:p w14:paraId="24D2A0A8" w14:textId="77777777" w:rsidR="006E54B3" w:rsidRPr="00703B5B" w:rsidRDefault="006E54B3" w:rsidP="006E54B3">
      <w:pPr>
        <w:rPr>
          <w:lang w:val="en-GB"/>
        </w:rPr>
      </w:pPr>
    </w:p>
    <w:p w14:paraId="3F6A07DA" w14:textId="77777777" w:rsidR="00D338EA" w:rsidRPr="00703B5B" w:rsidRDefault="00FF6B71">
      <w:pPr>
        <w:rPr>
          <w:lang w:val="en-GB"/>
        </w:rPr>
      </w:pPr>
      <w:r w:rsidRPr="00703B5B">
        <w:rPr>
          <w:lang w:val="en-GB"/>
        </w:rPr>
        <w:t xml:space="preserve">We have been informed that ____________________ </w:t>
      </w:r>
      <w:r w:rsidRPr="00703B5B">
        <w:rPr>
          <w:sz w:val="20"/>
          <w:lang w:val="en-GB"/>
        </w:rPr>
        <w:t>[</w:t>
      </w:r>
      <w:r w:rsidRPr="00703B5B">
        <w:rPr>
          <w:i/>
          <w:sz w:val="20"/>
          <w:lang w:val="en-GB"/>
        </w:rPr>
        <w:t>name of Contractor</w:t>
      </w:r>
      <w:r w:rsidRPr="00703B5B">
        <w:rPr>
          <w:sz w:val="20"/>
          <w:lang w:val="en-GB"/>
        </w:rPr>
        <w:t xml:space="preserve">] </w:t>
      </w:r>
      <w:r w:rsidRPr="00703B5B">
        <w:rPr>
          <w:lang w:val="en-GB"/>
        </w:rPr>
        <w:t xml:space="preserve">(hereinafter referred to as "the Contractor") has entered into Contract No. </w:t>
      </w:r>
      <w:r w:rsidR="00ED139A" w:rsidRPr="00703B5B">
        <w:rPr>
          <w:lang w:val="en-GB"/>
        </w:rPr>
        <w:t xml:space="preserve">________________ dated </w:t>
      </w:r>
      <w:r w:rsidRPr="00703B5B">
        <w:rPr>
          <w:lang w:val="en-GB"/>
        </w:rPr>
        <w:t>______________ with you for the performance of _____________________ [</w:t>
      </w:r>
      <w:r w:rsidRPr="00703B5B">
        <w:rPr>
          <w:i/>
          <w:lang w:val="en-GB"/>
        </w:rPr>
        <w:t>description of work</w:t>
      </w:r>
      <w:r w:rsidRPr="00703B5B">
        <w:rPr>
          <w:lang w:val="en-GB"/>
        </w:rPr>
        <w:t>] (hereinafter referred to as "the Contract").</w:t>
      </w:r>
    </w:p>
    <w:p w14:paraId="61BC0039" w14:textId="77777777" w:rsidR="006E54B3" w:rsidRPr="00703B5B" w:rsidRDefault="006E54B3" w:rsidP="006E54B3">
      <w:pPr>
        <w:rPr>
          <w:lang w:val="en-GB"/>
        </w:rPr>
      </w:pPr>
    </w:p>
    <w:p w14:paraId="0461763C" w14:textId="69CC58C7" w:rsidR="00D338EA" w:rsidRPr="00703B5B" w:rsidRDefault="007114F1">
      <w:pPr>
        <w:rPr>
          <w:lang w:val="en-GB"/>
        </w:rPr>
      </w:pPr>
      <w:r w:rsidRPr="00703B5B">
        <w:rPr>
          <w:lang w:val="en-GB"/>
        </w:rPr>
        <w:t>Furthermore, we understand that a performance bond is required under the terms of the Contract.</w:t>
      </w:r>
    </w:p>
    <w:p w14:paraId="2A018203" w14:textId="77777777" w:rsidR="006E54B3" w:rsidRPr="00703B5B" w:rsidRDefault="006E54B3" w:rsidP="006E54B3">
      <w:pPr>
        <w:rPr>
          <w:lang w:val="en-GB"/>
        </w:rPr>
      </w:pPr>
    </w:p>
    <w:p w14:paraId="16E578FF" w14:textId="2B0B8D8B" w:rsidR="00D338EA" w:rsidRPr="00703B5B" w:rsidRDefault="00FF6B71">
      <w:pPr>
        <w:rPr>
          <w:lang w:val="en-GB"/>
        </w:rPr>
      </w:pPr>
      <w:r w:rsidRPr="00703B5B">
        <w:rPr>
          <w:lang w:val="en-GB"/>
        </w:rPr>
        <w:t>At the Contractor</w:t>
      </w:r>
      <w:r w:rsidR="002454EB" w:rsidRPr="00703B5B">
        <w:rPr>
          <w:lang w:val="en-GB"/>
        </w:rPr>
        <w:t>’</w:t>
      </w:r>
      <w:r w:rsidRPr="00703B5B">
        <w:rPr>
          <w:lang w:val="en-GB"/>
        </w:rPr>
        <w:t xml:space="preserve">s request, we _________________ </w:t>
      </w:r>
      <w:r w:rsidRPr="00703B5B">
        <w:rPr>
          <w:sz w:val="20"/>
          <w:lang w:val="en-GB"/>
        </w:rPr>
        <w:t>[</w:t>
      </w:r>
      <w:r w:rsidRPr="00703B5B">
        <w:rPr>
          <w:i/>
          <w:sz w:val="20"/>
          <w:lang w:val="en-GB"/>
        </w:rPr>
        <w:t>name of bank</w:t>
      </w:r>
      <w:r w:rsidRPr="00703B5B">
        <w:rPr>
          <w:sz w:val="20"/>
          <w:lang w:val="en-GB"/>
        </w:rPr>
        <w:t xml:space="preserve">] hereby </w:t>
      </w:r>
      <w:r w:rsidRPr="00703B5B">
        <w:rPr>
          <w:lang w:val="en-GB"/>
        </w:rPr>
        <w:t xml:space="preserve">undertake, unreservedly and irrevocably, to pay you on first demand, any sums of money that you may claim up to a maximum of _____________ </w:t>
      </w:r>
      <w:r w:rsidRPr="00703B5B">
        <w:rPr>
          <w:sz w:val="20"/>
          <w:lang w:val="en-GB"/>
        </w:rPr>
        <w:t>[</w:t>
      </w:r>
      <w:r w:rsidRPr="00703B5B">
        <w:rPr>
          <w:i/>
          <w:sz w:val="20"/>
          <w:lang w:val="en-GB"/>
        </w:rPr>
        <w:t>insert sum in figures</w:t>
      </w:r>
      <w:r w:rsidRPr="00703B5B">
        <w:rPr>
          <w:sz w:val="20"/>
          <w:lang w:val="en-GB"/>
        </w:rPr>
        <w:t xml:space="preserve">] </w:t>
      </w:r>
      <w:r w:rsidRPr="00703B5B">
        <w:rPr>
          <w:lang w:val="en-GB"/>
        </w:rPr>
        <w:t xml:space="preserve">_____________ </w:t>
      </w:r>
      <w:r w:rsidRPr="00703B5B">
        <w:rPr>
          <w:sz w:val="20"/>
          <w:lang w:val="en-GB"/>
        </w:rPr>
        <w:t>[</w:t>
      </w:r>
      <w:r w:rsidRPr="00703B5B">
        <w:rPr>
          <w:i/>
          <w:sz w:val="20"/>
          <w:lang w:val="en-GB"/>
        </w:rPr>
        <w:t>insert sum in letters</w:t>
      </w:r>
      <w:r w:rsidRPr="00703B5B">
        <w:rPr>
          <w:sz w:val="20"/>
          <w:lang w:val="en-GB"/>
        </w:rPr>
        <w:t>]</w:t>
      </w:r>
      <w:r w:rsidRPr="00703B5B">
        <w:rPr>
          <w:vertAlign w:val="superscript"/>
          <w:lang w:val="en-GB"/>
        </w:rPr>
        <w:footnoteReference w:id="6"/>
      </w:r>
      <w:r w:rsidRPr="00703B5B">
        <w:rPr>
          <w:lang w:val="en-GB"/>
        </w:rPr>
        <w:t xml:space="preserve"> .  Your demand for payment must be accompanied by a statement that the Applicant is not complying with the terms of the Contract without you having to prove or give any reason or justification for your demand or the amount stated in your demand. </w:t>
      </w:r>
    </w:p>
    <w:p w14:paraId="7C5F822F" w14:textId="77777777" w:rsidR="006E54B3" w:rsidRPr="00703B5B" w:rsidRDefault="006E54B3" w:rsidP="006E54B3">
      <w:pPr>
        <w:rPr>
          <w:lang w:val="en-GB"/>
        </w:rPr>
      </w:pPr>
    </w:p>
    <w:p w14:paraId="77124413" w14:textId="185C75E6" w:rsidR="00D338EA" w:rsidRPr="00703B5B" w:rsidRDefault="00FF6B71">
      <w:pPr>
        <w:rPr>
          <w:lang w:val="en-GB"/>
        </w:rPr>
      </w:pPr>
      <w:r w:rsidRPr="00703B5B">
        <w:rPr>
          <w:lang w:val="en-GB"/>
        </w:rPr>
        <w:t xml:space="preserve">This </w:t>
      </w:r>
      <w:r w:rsidR="00F42B2E" w:rsidRPr="00703B5B">
        <w:rPr>
          <w:lang w:val="en-GB"/>
        </w:rPr>
        <w:t>G</w:t>
      </w:r>
      <w:r w:rsidRPr="00703B5B">
        <w:rPr>
          <w:lang w:val="en-GB"/>
        </w:rPr>
        <w:t xml:space="preserve">uarantee expires at the latest </w:t>
      </w:r>
      <w:r w:rsidR="005E74AB" w:rsidRPr="00703B5B">
        <w:rPr>
          <w:lang w:val="en-GB"/>
        </w:rPr>
        <w:t xml:space="preserve">on </w:t>
      </w:r>
      <w:r w:rsidRPr="00703B5B">
        <w:rPr>
          <w:lang w:val="en-GB"/>
        </w:rPr>
        <w:t>__________ day of ___________ 2____,</w:t>
      </w:r>
      <w:r w:rsidRPr="00703B5B">
        <w:rPr>
          <w:vertAlign w:val="superscript"/>
          <w:lang w:val="en-GB"/>
        </w:rPr>
        <w:footnoteReference w:id="7"/>
      </w:r>
      <w:r w:rsidRPr="00703B5B">
        <w:rPr>
          <w:lang w:val="en-GB"/>
        </w:rPr>
        <w:t xml:space="preserve"> and any </w:t>
      </w:r>
      <w:r w:rsidR="008F3B3C" w:rsidRPr="00703B5B">
        <w:rPr>
          <w:lang w:val="en-GB"/>
        </w:rPr>
        <w:t>payment reques</w:t>
      </w:r>
      <w:r w:rsidRPr="00703B5B">
        <w:rPr>
          <w:lang w:val="en-GB"/>
        </w:rPr>
        <w:t>t must be received by this date at the latest.</w:t>
      </w:r>
    </w:p>
    <w:p w14:paraId="12CA889D" w14:textId="77777777" w:rsidR="006E54B3" w:rsidRPr="00703B5B" w:rsidRDefault="006E54B3" w:rsidP="006E54B3">
      <w:pPr>
        <w:rPr>
          <w:lang w:val="en-GB"/>
        </w:rPr>
      </w:pPr>
    </w:p>
    <w:p w14:paraId="7EE79E50" w14:textId="28CE1428" w:rsidR="00D338EA" w:rsidRPr="00703B5B" w:rsidRDefault="00FF6B71">
      <w:pPr>
        <w:rPr>
          <w:lang w:val="en-GB"/>
        </w:rPr>
      </w:pPr>
      <w:r w:rsidRPr="00703B5B">
        <w:rPr>
          <w:lang w:val="en-GB"/>
        </w:rPr>
        <w:t xml:space="preserve">This </w:t>
      </w:r>
      <w:r w:rsidR="00F42B2E" w:rsidRPr="00703B5B">
        <w:rPr>
          <w:lang w:val="en-GB"/>
        </w:rPr>
        <w:t>G</w:t>
      </w:r>
      <w:r w:rsidRPr="00703B5B">
        <w:rPr>
          <w:lang w:val="en-GB"/>
        </w:rPr>
        <w:t xml:space="preserve">uarantee is governed by the ICC Uniform Rules for Demand Guarantees, ICC Publication No. </w:t>
      </w:r>
      <w:r w:rsidR="00CA5F74" w:rsidRPr="00703B5B">
        <w:rPr>
          <w:lang w:val="en-GB"/>
        </w:rPr>
        <w:t>756.</w:t>
      </w:r>
    </w:p>
    <w:p w14:paraId="16B15482" w14:textId="77777777" w:rsidR="006E54B3" w:rsidRPr="00703B5B" w:rsidRDefault="006E54B3" w:rsidP="006E54B3">
      <w:pPr>
        <w:rPr>
          <w:lang w:val="en-GB"/>
        </w:rPr>
      </w:pPr>
    </w:p>
    <w:p w14:paraId="2C03B301" w14:textId="6B84CC7F" w:rsidR="00D338EA" w:rsidRPr="00703B5B" w:rsidRDefault="00FF6B71">
      <w:pPr>
        <w:rPr>
          <w:lang w:val="en-GB"/>
        </w:rPr>
      </w:pPr>
      <w:r w:rsidRPr="00703B5B">
        <w:rPr>
          <w:lang w:val="en-GB"/>
        </w:rPr>
        <w:t xml:space="preserve">Name: </w:t>
      </w:r>
      <w:r w:rsidRPr="00703B5B">
        <w:rPr>
          <w:i/>
          <w:iCs/>
          <w:lang w:val="en-GB"/>
        </w:rPr>
        <w:t xml:space="preserve">[full name of </w:t>
      </w:r>
      <w:r w:rsidR="008F3B3C" w:rsidRPr="00703B5B">
        <w:rPr>
          <w:i/>
          <w:iCs/>
          <w:lang w:val="en-GB"/>
        </w:rPr>
        <w:t xml:space="preserve">the </w:t>
      </w:r>
      <w:r w:rsidRPr="00703B5B">
        <w:rPr>
          <w:i/>
          <w:iCs/>
          <w:lang w:val="en-GB"/>
        </w:rPr>
        <w:t>person signing</w:t>
      </w:r>
      <w:r w:rsidRPr="00703B5B">
        <w:rPr>
          <w:lang w:val="en-GB"/>
        </w:rPr>
        <w:t xml:space="preserve">]. </w:t>
      </w:r>
    </w:p>
    <w:p w14:paraId="24F6F48C" w14:textId="77777777" w:rsidR="00D338EA" w:rsidRPr="00703B5B" w:rsidRDefault="00FF6B71">
      <w:pPr>
        <w:rPr>
          <w:lang w:val="en-GB"/>
        </w:rPr>
      </w:pPr>
      <w:r w:rsidRPr="00703B5B">
        <w:rPr>
          <w:lang w:val="en-GB"/>
        </w:rPr>
        <w:t xml:space="preserve">Title </w:t>
      </w:r>
      <w:r w:rsidRPr="00703B5B">
        <w:rPr>
          <w:i/>
          <w:iCs/>
          <w:lang w:val="en-GB"/>
        </w:rPr>
        <w:t>[legal capacity of signatory]</w:t>
      </w:r>
    </w:p>
    <w:p w14:paraId="311067C4" w14:textId="61DAD748" w:rsidR="00D338EA" w:rsidRPr="00703B5B" w:rsidRDefault="00FF6B71">
      <w:pPr>
        <w:rPr>
          <w:lang w:val="en-GB"/>
        </w:rPr>
      </w:pPr>
      <w:r w:rsidRPr="00703B5B">
        <w:rPr>
          <w:lang w:val="en-GB"/>
        </w:rPr>
        <w:t xml:space="preserve">This </w:t>
      </w:r>
      <w:r w:rsidR="00F42B2E" w:rsidRPr="00703B5B">
        <w:rPr>
          <w:lang w:val="en-GB"/>
        </w:rPr>
        <w:t>G</w:t>
      </w:r>
      <w:r w:rsidRPr="00703B5B">
        <w:rPr>
          <w:lang w:val="en-GB"/>
        </w:rPr>
        <w:t xml:space="preserve">uarantee is issued under the terms of approval </w:t>
      </w:r>
      <w:r w:rsidR="00B77BC1" w:rsidRPr="00703B5B">
        <w:rPr>
          <w:lang w:val="en-GB"/>
        </w:rPr>
        <w:t>No.</w:t>
      </w:r>
      <w:r w:rsidRPr="00703B5B">
        <w:rPr>
          <w:lang w:val="en-GB"/>
        </w:rPr>
        <w:t>......................</w:t>
      </w:r>
      <w:r w:rsidR="00B77BC1" w:rsidRPr="00703B5B">
        <w:rPr>
          <w:lang w:val="en-GB"/>
        </w:rPr>
        <w:t xml:space="preserve">of the </w:t>
      </w:r>
      <w:r w:rsidRPr="00703B5B">
        <w:rPr>
          <w:lang w:val="en-GB"/>
        </w:rPr>
        <w:t>............... Minist</w:t>
      </w:r>
      <w:r w:rsidR="00B77BC1" w:rsidRPr="00703B5B">
        <w:rPr>
          <w:lang w:val="en-GB"/>
        </w:rPr>
        <w:t>ry of Economy and Finance</w:t>
      </w:r>
      <w:r w:rsidR="008F3B3C" w:rsidRPr="00703B5B">
        <w:rPr>
          <w:lang w:val="en-GB"/>
        </w:rPr>
        <w:t>,</w:t>
      </w:r>
      <w:r w:rsidR="00B77BC1" w:rsidRPr="00703B5B">
        <w:rPr>
          <w:lang w:val="en-GB"/>
        </w:rPr>
        <w:t xml:space="preserve"> </w:t>
      </w:r>
      <w:r w:rsidRPr="00703B5B">
        <w:rPr>
          <w:lang w:val="en-GB"/>
        </w:rPr>
        <w:t>which expires on ..............................</w:t>
      </w:r>
    </w:p>
    <w:p w14:paraId="5D6999ED" w14:textId="77777777" w:rsidR="006E54B3" w:rsidRPr="00703B5B" w:rsidRDefault="006E54B3" w:rsidP="006E54B3">
      <w:pPr>
        <w:rPr>
          <w:lang w:val="en-GB"/>
        </w:rPr>
      </w:pPr>
    </w:p>
    <w:p w14:paraId="3742FD21" w14:textId="77777777" w:rsidR="006E54B3" w:rsidRPr="00703B5B" w:rsidRDefault="006E54B3" w:rsidP="006E54B3">
      <w:pPr>
        <w:pStyle w:val="BodyText21"/>
        <w:ind w:left="288"/>
        <w:jc w:val="left"/>
        <w:rPr>
          <w:rFonts w:cs="Times New Roman"/>
          <w:sz w:val="24"/>
          <w:lang w:val="en-GB"/>
        </w:rPr>
      </w:pPr>
    </w:p>
    <w:p w14:paraId="1FF5A146" w14:textId="77777777" w:rsidR="00D338EA" w:rsidRPr="00703B5B" w:rsidRDefault="00FF6B71">
      <w:pPr>
        <w:rPr>
          <w:lang w:val="en-GB"/>
        </w:rPr>
      </w:pPr>
      <w:r w:rsidRPr="00703B5B">
        <w:rPr>
          <w:lang w:val="en-GB"/>
        </w:rPr>
        <w:t>___________________</w:t>
      </w:r>
    </w:p>
    <w:p w14:paraId="2D38BC71" w14:textId="77777777" w:rsidR="00D338EA" w:rsidRPr="00703B5B" w:rsidRDefault="005E74AB">
      <w:pPr>
        <w:rPr>
          <w:b/>
          <w:lang w:val="en-GB"/>
        </w:rPr>
      </w:pPr>
      <w:r w:rsidRPr="00703B5B">
        <w:rPr>
          <w:b/>
          <w:lang w:val="en-GB"/>
        </w:rPr>
        <w:t>[Signature]</w:t>
      </w:r>
    </w:p>
    <w:p w14:paraId="74A215DC" w14:textId="77777777" w:rsidR="006E54B3" w:rsidRPr="00703B5B" w:rsidRDefault="006E54B3" w:rsidP="006E54B3">
      <w:pPr>
        <w:rPr>
          <w:lang w:val="en-GB"/>
        </w:rPr>
      </w:pPr>
    </w:p>
    <w:p w14:paraId="092D9ED3" w14:textId="77777777" w:rsidR="00D338EA" w:rsidRPr="00703B5B" w:rsidRDefault="00FF6B71">
      <w:pPr>
        <w:rPr>
          <w:b/>
          <w:i/>
          <w:lang w:val="en-GB"/>
        </w:rPr>
      </w:pPr>
      <w:r w:rsidRPr="00703B5B">
        <w:rPr>
          <w:b/>
          <w:lang w:val="en-GB"/>
        </w:rPr>
        <w:t>Note: Text in italics should be removed from the final document; it is provided as a guide to facilitate the preparation of the document</w:t>
      </w:r>
      <w:r w:rsidRPr="00703B5B">
        <w:rPr>
          <w:b/>
          <w:i/>
          <w:lang w:val="en-GB"/>
        </w:rPr>
        <w:t>.</w:t>
      </w:r>
    </w:p>
    <w:p w14:paraId="3632A88B" w14:textId="77777777" w:rsidR="006E54B3" w:rsidRPr="00703B5B" w:rsidRDefault="006E54B3" w:rsidP="006E54B3">
      <w:pPr>
        <w:rPr>
          <w:u w:val="single"/>
          <w:lang w:val="en-GB"/>
        </w:rPr>
      </w:pPr>
    </w:p>
    <w:p w14:paraId="5078B68F" w14:textId="77777777" w:rsidR="006E54B3" w:rsidRPr="00703B5B" w:rsidRDefault="006E54B3" w:rsidP="006E54B3">
      <w:pPr>
        <w:tabs>
          <w:tab w:val="right" w:pos="9000"/>
        </w:tabs>
        <w:rPr>
          <w:u w:val="single"/>
          <w:lang w:val="en-GB"/>
        </w:rPr>
      </w:pPr>
      <w:r w:rsidRPr="00703B5B">
        <w:rPr>
          <w:u w:val="single"/>
          <w:lang w:val="en-GB"/>
        </w:rPr>
        <w:tab/>
      </w:r>
    </w:p>
    <w:p w14:paraId="42007287" w14:textId="77777777" w:rsidR="006E54B3" w:rsidRPr="00703B5B" w:rsidRDefault="006E54B3" w:rsidP="006E54B3">
      <w:pPr>
        <w:rPr>
          <w:b/>
          <w:i/>
          <w:sz w:val="32"/>
          <w:lang w:val="en-GB"/>
        </w:rPr>
      </w:pPr>
      <w:r w:rsidRPr="00703B5B">
        <w:rPr>
          <w:i/>
          <w:lang w:val="en-GB"/>
        </w:rPr>
        <w:br w:type="page"/>
      </w:r>
    </w:p>
    <w:p w14:paraId="26367212" w14:textId="2C8BB57D" w:rsidR="00D338EA" w:rsidRPr="00703B5B" w:rsidRDefault="00FF6B71">
      <w:pPr>
        <w:pStyle w:val="Titre2"/>
        <w:jc w:val="center"/>
        <w:rPr>
          <w:sz w:val="36"/>
          <w:szCs w:val="36"/>
          <w:lang w:val="en-GB"/>
        </w:rPr>
      </w:pPr>
      <w:bookmarkStart w:id="671" w:name="_Toc61940590"/>
      <w:bookmarkStart w:id="672" w:name="_Toc70236428"/>
      <w:bookmarkStart w:id="673" w:name="_Toc519479985"/>
      <w:bookmarkStart w:id="674" w:name="_Toc519481252"/>
      <w:bookmarkStart w:id="675" w:name="_Toc519511410"/>
      <w:r w:rsidRPr="00703B5B">
        <w:rPr>
          <w:sz w:val="36"/>
          <w:szCs w:val="36"/>
          <w:lang w:val="en-GB"/>
        </w:rPr>
        <w:t xml:space="preserve">Performance </w:t>
      </w:r>
      <w:bookmarkEnd w:id="671"/>
      <w:bookmarkEnd w:id="672"/>
      <w:r w:rsidR="007735AE" w:rsidRPr="00703B5B">
        <w:rPr>
          <w:sz w:val="36"/>
          <w:szCs w:val="36"/>
          <w:lang w:val="en-GB"/>
        </w:rPr>
        <w:t xml:space="preserve">Bond Declaration </w:t>
      </w:r>
      <w:r w:rsidR="00B21247" w:rsidRPr="00703B5B">
        <w:rPr>
          <w:sz w:val="36"/>
          <w:szCs w:val="36"/>
          <w:lang w:val="en-GB"/>
        </w:rPr>
        <w:t>–</w:t>
      </w:r>
      <w:r w:rsidRPr="00703B5B">
        <w:rPr>
          <w:sz w:val="36"/>
          <w:szCs w:val="36"/>
          <w:lang w:val="en-GB"/>
        </w:rPr>
        <w:t xml:space="preserve"> </w:t>
      </w:r>
      <w:r w:rsidR="00B21247" w:rsidRPr="00703B5B">
        <w:rPr>
          <w:sz w:val="36"/>
          <w:szCs w:val="36"/>
          <w:lang w:val="en-GB"/>
        </w:rPr>
        <w:t xml:space="preserve">Solemn </w:t>
      </w:r>
      <w:r w:rsidRPr="00703B5B">
        <w:rPr>
          <w:sz w:val="36"/>
          <w:szCs w:val="36"/>
          <w:lang w:val="en-GB"/>
        </w:rPr>
        <w:t>Undertaking</w:t>
      </w:r>
      <w:bookmarkEnd w:id="673"/>
      <w:bookmarkEnd w:id="674"/>
      <w:bookmarkEnd w:id="675"/>
    </w:p>
    <w:p w14:paraId="11C2EBE4" w14:textId="77777777" w:rsidR="006E54B3" w:rsidRPr="00703B5B" w:rsidRDefault="006E54B3" w:rsidP="006E54B3">
      <w:pPr>
        <w:tabs>
          <w:tab w:val="right" w:pos="9000"/>
        </w:tabs>
        <w:rPr>
          <w:i/>
          <w:lang w:val="en-GB"/>
        </w:rPr>
      </w:pPr>
    </w:p>
    <w:p w14:paraId="7DE04B03" w14:textId="43BD41B2" w:rsidR="00D338EA" w:rsidRPr="00703B5B" w:rsidRDefault="00FF6B71">
      <w:pPr>
        <w:tabs>
          <w:tab w:val="right" w:pos="9000"/>
        </w:tabs>
        <w:rPr>
          <w:lang w:val="en-GB"/>
        </w:rPr>
      </w:pPr>
      <w:r w:rsidRPr="00703B5B">
        <w:rPr>
          <w:i/>
          <w:lang w:val="en-GB"/>
        </w:rPr>
        <w:t xml:space="preserve">[Where applicable, </w:t>
      </w:r>
      <w:r w:rsidRPr="00703B5B">
        <w:rPr>
          <w:b/>
          <w:i/>
          <w:lang w:val="en-GB"/>
        </w:rPr>
        <w:t xml:space="preserve">the </w:t>
      </w:r>
      <w:r w:rsidR="00533F26" w:rsidRPr="00703B5B">
        <w:rPr>
          <w:b/>
          <w:i/>
          <w:lang w:val="en-GB"/>
        </w:rPr>
        <w:t>Bidder</w:t>
      </w:r>
      <w:r w:rsidRPr="00703B5B">
        <w:rPr>
          <w:b/>
          <w:i/>
          <w:lang w:val="en-GB"/>
        </w:rPr>
        <w:t xml:space="preserve"> </w:t>
      </w:r>
      <w:r w:rsidRPr="00703B5B">
        <w:rPr>
          <w:i/>
          <w:lang w:val="en-GB"/>
        </w:rPr>
        <w:t>shall complete this form in accordance with the instructions in square brackets.</w:t>
      </w:r>
    </w:p>
    <w:p w14:paraId="20AAB358" w14:textId="77777777" w:rsidR="00D338EA" w:rsidRPr="00703B5B" w:rsidRDefault="00FF6B71">
      <w:pPr>
        <w:tabs>
          <w:tab w:val="right" w:pos="9000"/>
        </w:tabs>
        <w:ind w:left="4320"/>
        <w:jc w:val="right"/>
        <w:rPr>
          <w:b/>
          <w:lang w:val="en-GB"/>
        </w:rPr>
      </w:pPr>
      <w:r w:rsidRPr="00703B5B">
        <w:rPr>
          <w:lang w:val="en-GB"/>
        </w:rPr>
        <w:t xml:space="preserve">Date: </w:t>
      </w:r>
      <w:r w:rsidRPr="00703B5B">
        <w:rPr>
          <w:i/>
          <w:lang w:val="en-GB"/>
        </w:rPr>
        <w:t>[insert date]</w:t>
      </w:r>
    </w:p>
    <w:p w14:paraId="4FAEF72F" w14:textId="184CABE9" w:rsidR="00D338EA" w:rsidRPr="00703B5B" w:rsidRDefault="00B77BC1">
      <w:pPr>
        <w:tabs>
          <w:tab w:val="right" w:pos="6300"/>
          <w:tab w:val="left" w:pos="6480"/>
          <w:tab w:val="left" w:pos="9000"/>
        </w:tabs>
        <w:ind w:left="4320"/>
        <w:jc w:val="right"/>
        <w:rPr>
          <w:lang w:val="en-GB"/>
        </w:rPr>
      </w:pPr>
      <w:r w:rsidRPr="00703B5B">
        <w:rPr>
          <w:lang w:val="en-GB"/>
        </w:rPr>
        <w:t xml:space="preserve">Contract name: </w:t>
      </w:r>
      <w:r w:rsidRPr="00703B5B">
        <w:rPr>
          <w:i/>
          <w:lang w:val="en-GB"/>
        </w:rPr>
        <w:t>[insert name]</w:t>
      </w:r>
    </w:p>
    <w:p w14:paraId="064D931B" w14:textId="2DAC80CD" w:rsidR="00D338EA" w:rsidRPr="00703B5B" w:rsidRDefault="00FF6B71">
      <w:pPr>
        <w:tabs>
          <w:tab w:val="right" w:pos="6300"/>
          <w:tab w:val="left" w:pos="6480"/>
          <w:tab w:val="left" w:pos="9000"/>
        </w:tabs>
        <w:jc w:val="right"/>
        <w:rPr>
          <w:lang w:val="en-GB"/>
        </w:rPr>
      </w:pPr>
      <w:r w:rsidRPr="00703B5B">
        <w:rPr>
          <w:lang w:val="en-GB"/>
        </w:rPr>
        <w:t xml:space="preserve">Contract </w:t>
      </w:r>
      <w:r w:rsidR="00B77BC1" w:rsidRPr="00703B5B">
        <w:rPr>
          <w:lang w:val="en-GB"/>
        </w:rPr>
        <w:t>I</w:t>
      </w:r>
      <w:r w:rsidRPr="00703B5B">
        <w:rPr>
          <w:lang w:val="en-GB"/>
        </w:rPr>
        <w:t xml:space="preserve">dentification </w:t>
      </w:r>
      <w:r w:rsidR="00B77BC1" w:rsidRPr="00703B5B">
        <w:rPr>
          <w:lang w:val="en-GB"/>
        </w:rPr>
        <w:t>N</w:t>
      </w:r>
      <w:r w:rsidRPr="00703B5B">
        <w:rPr>
          <w:lang w:val="en-GB"/>
        </w:rPr>
        <w:t xml:space="preserve">umber: </w:t>
      </w:r>
      <w:r w:rsidRPr="00703B5B">
        <w:rPr>
          <w:i/>
          <w:lang w:val="en-GB"/>
        </w:rPr>
        <w:t>[insert number].</w:t>
      </w:r>
    </w:p>
    <w:p w14:paraId="69111BCB" w14:textId="4E8E1DCF" w:rsidR="00D338EA" w:rsidRPr="00703B5B" w:rsidRDefault="00BE7ABB">
      <w:pPr>
        <w:jc w:val="right"/>
        <w:rPr>
          <w:b/>
          <w:lang w:val="en-GB"/>
        </w:rPr>
      </w:pPr>
      <w:r w:rsidRPr="00703B5B">
        <w:rPr>
          <w:lang w:val="en-GB"/>
        </w:rPr>
        <w:t>Bid</w:t>
      </w:r>
      <w:r w:rsidR="00FF6B71" w:rsidRPr="00703B5B">
        <w:rPr>
          <w:lang w:val="en-GB"/>
        </w:rPr>
        <w:t xml:space="preserve"> </w:t>
      </w:r>
      <w:r w:rsidR="00B77BC1" w:rsidRPr="00703B5B">
        <w:rPr>
          <w:lang w:val="en-GB"/>
        </w:rPr>
        <w:t>N</w:t>
      </w:r>
      <w:r w:rsidR="00FF6B71" w:rsidRPr="00703B5B">
        <w:rPr>
          <w:lang w:val="en-GB"/>
        </w:rPr>
        <w:t xml:space="preserve">umber: </w:t>
      </w:r>
      <w:r w:rsidR="00FF6B71" w:rsidRPr="00703B5B">
        <w:rPr>
          <w:i/>
          <w:lang w:val="en-GB"/>
        </w:rPr>
        <w:t>[insert number].</w:t>
      </w:r>
    </w:p>
    <w:p w14:paraId="5064224C" w14:textId="77777777" w:rsidR="006E54B3" w:rsidRPr="00703B5B" w:rsidRDefault="006E54B3" w:rsidP="006E54B3">
      <w:pPr>
        <w:rPr>
          <w:lang w:val="en-GB"/>
        </w:rPr>
      </w:pPr>
    </w:p>
    <w:p w14:paraId="2C849880" w14:textId="77777777" w:rsidR="00D338EA" w:rsidRPr="00703B5B" w:rsidRDefault="00FF6B71">
      <w:pPr>
        <w:rPr>
          <w:b/>
          <w:lang w:val="en-GB"/>
        </w:rPr>
      </w:pPr>
      <w:r w:rsidRPr="00703B5B">
        <w:rPr>
          <w:lang w:val="en-GB"/>
        </w:rPr>
        <w:t xml:space="preserve">To </w:t>
      </w:r>
      <w:r w:rsidRPr="00703B5B">
        <w:rPr>
          <w:b/>
          <w:lang w:val="en-GB"/>
        </w:rPr>
        <w:t>____________________________</w:t>
      </w:r>
    </w:p>
    <w:p w14:paraId="75DB26A3" w14:textId="77777777" w:rsidR="006E54B3" w:rsidRPr="00703B5B" w:rsidRDefault="006E54B3" w:rsidP="006E54B3">
      <w:pPr>
        <w:rPr>
          <w:lang w:val="en-GB"/>
        </w:rPr>
      </w:pPr>
    </w:p>
    <w:p w14:paraId="736627A2" w14:textId="42CD7C6B" w:rsidR="00D338EA" w:rsidRPr="00703B5B" w:rsidRDefault="00FF6B71">
      <w:pPr>
        <w:rPr>
          <w:lang w:val="en-GB"/>
        </w:rPr>
      </w:pPr>
      <w:r w:rsidRPr="00703B5B">
        <w:rPr>
          <w:lang w:val="en-GB"/>
        </w:rPr>
        <w:t xml:space="preserve">We, the undersigned, declare </w:t>
      </w:r>
      <w:r w:rsidR="00B77BC1" w:rsidRPr="00703B5B">
        <w:rPr>
          <w:lang w:val="en-GB"/>
        </w:rPr>
        <w:t>that:</w:t>
      </w:r>
      <w:r w:rsidRPr="00703B5B">
        <w:rPr>
          <w:lang w:val="en-GB"/>
        </w:rPr>
        <w:t xml:space="preserve"> </w:t>
      </w:r>
    </w:p>
    <w:p w14:paraId="310B6BC3" w14:textId="77777777" w:rsidR="006E54B3" w:rsidRPr="00703B5B" w:rsidRDefault="006E54B3" w:rsidP="006E54B3">
      <w:pPr>
        <w:rPr>
          <w:lang w:val="en-GB"/>
        </w:rPr>
      </w:pPr>
    </w:p>
    <w:p w14:paraId="1E31DFB3" w14:textId="5898EEA7" w:rsidR="00D338EA" w:rsidRPr="00703B5B" w:rsidRDefault="00FF6B71">
      <w:pPr>
        <w:pStyle w:val="NormalWeb"/>
        <w:spacing w:before="0" w:after="200"/>
        <w:jc w:val="both"/>
        <w:rPr>
          <w:rFonts w:cs="Times New Roman"/>
          <w:lang w:val="en-GB"/>
        </w:rPr>
      </w:pPr>
      <w:r w:rsidRPr="00703B5B">
        <w:rPr>
          <w:rFonts w:cs="Times New Roman"/>
          <w:lang w:val="en-GB"/>
        </w:rPr>
        <w:t xml:space="preserve">1 </w:t>
      </w:r>
      <w:r w:rsidRPr="00703B5B">
        <w:rPr>
          <w:rFonts w:cs="Times New Roman"/>
          <w:lang w:val="en-GB"/>
        </w:rPr>
        <w:tab/>
        <w:t xml:space="preserve">We understand that, in accordance with your terms and conditions, </w:t>
      </w:r>
      <w:r w:rsidR="005E1F12" w:rsidRPr="00703B5B">
        <w:rPr>
          <w:rFonts w:cs="Times New Roman"/>
          <w:lang w:val="en-GB"/>
        </w:rPr>
        <w:t>Framework Agreement</w:t>
      </w:r>
      <w:r w:rsidRPr="00703B5B">
        <w:rPr>
          <w:rFonts w:cs="Times New Roman"/>
          <w:lang w:val="en-GB"/>
        </w:rPr>
        <w:t xml:space="preserve">s must be covered by a performance </w:t>
      </w:r>
      <w:r w:rsidR="007735AE" w:rsidRPr="00703B5B">
        <w:rPr>
          <w:rFonts w:cs="Times New Roman"/>
          <w:lang w:val="en-GB"/>
        </w:rPr>
        <w:t>bond declaration</w:t>
      </w:r>
      <w:r w:rsidRPr="00703B5B">
        <w:rPr>
          <w:rFonts w:cs="Times New Roman"/>
          <w:lang w:val="en-GB"/>
        </w:rPr>
        <w:t>.</w:t>
      </w:r>
    </w:p>
    <w:p w14:paraId="7A5F90EB" w14:textId="08A6E2BC" w:rsidR="00D338EA" w:rsidRPr="00703B5B" w:rsidRDefault="00FF6B71">
      <w:pPr>
        <w:pStyle w:val="NormalWeb"/>
        <w:spacing w:before="0" w:after="200"/>
        <w:jc w:val="both"/>
        <w:rPr>
          <w:rFonts w:cs="Times New Roman"/>
          <w:lang w:val="en-GB"/>
        </w:rPr>
      </w:pPr>
      <w:r w:rsidRPr="00703B5B">
        <w:rPr>
          <w:rFonts w:cs="Times New Roman"/>
          <w:lang w:val="en-GB"/>
        </w:rPr>
        <w:t xml:space="preserve">2 </w:t>
      </w:r>
      <w:r w:rsidRPr="00703B5B">
        <w:rPr>
          <w:rFonts w:cs="Times New Roman"/>
          <w:lang w:val="en-GB"/>
        </w:rPr>
        <w:tab/>
        <w:t xml:space="preserve">We agree to be automatically declared ineligible by the </w:t>
      </w:r>
      <w:r w:rsidR="00CA5F74" w:rsidRPr="00703B5B">
        <w:rPr>
          <w:rFonts w:cs="Times New Roman"/>
          <w:lang w:val="en-GB"/>
        </w:rPr>
        <w:t xml:space="preserve">Contracting </w:t>
      </w:r>
      <w:r w:rsidRPr="00703B5B">
        <w:rPr>
          <w:rFonts w:cs="Times New Roman"/>
          <w:lang w:val="en-GB"/>
        </w:rPr>
        <w:t xml:space="preserve">Authority to submit any </w:t>
      </w:r>
      <w:r w:rsidR="00533F26" w:rsidRPr="00703B5B">
        <w:rPr>
          <w:rFonts w:cs="Times New Roman"/>
          <w:lang w:val="en-GB"/>
        </w:rPr>
        <w:t>bid</w:t>
      </w:r>
      <w:r w:rsidRPr="00703B5B">
        <w:rPr>
          <w:rFonts w:cs="Times New Roman"/>
          <w:lang w:val="en-GB"/>
        </w:rPr>
        <w:t xml:space="preserve"> </w:t>
      </w:r>
      <w:r w:rsidR="00CA5F74" w:rsidRPr="00703B5B">
        <w:rPr>
          <w:rFonts w:cs="Times New Roman"/>
          <w:lang w:val="en-GB"/>
        </w:rPr>
        <w:t xml:space="preserve">in respect of contracts financed by ECOWAS or its partners </w:t>
      </w:r>
      <w:r w:rsidRPr="00703B5B">
        <w:rPr>
          <w:rFonts w:cs="Times New Roman"/>
          <w:lang w:val="en-GB"/>
        </w:rPr>
        <w:t xml:space="preserve">until payment of the amount of the penalty incurred </w:t>
      </w:r>
      <w:r w:rsidR="008F3B3C" w:rsidRPr="00703B5B">
        <w:rPr>
          <w:rFonts w:cs="Times New Roman"/>
          <w:lang w:val="en-GB"/>
        </w:rPr>
        <w:t>following</w:t>
      </w:r>
      <w:r w:rsidRPr="00703B5B">
        <w:rPr>
          <w:rFonts w:cs="Times New Roman"/>
          <w:lang w:val="en-GB"/>
        </w:rPr>
        <w:t xml:space="preserve"> the provisions of the </w:t>
      </w:r>
      <w:r w:rsidR="005E1F12" w:rsidRPr="00703B5B">
        <w:rPr>
          <w:rFonts w:cs="Times New Roman"/>
          <w:lang w:val="en-GB"/>
        </w:rPr>
        <w:t>Framework Agreement</w:t>
      </w:r>
      <w:r w:rsidRPr="00703B5B">
        <w:rPr>
          <w:rFonts w:cs="Times New Roman"/>
          <w:lang w:val="en-GB"/>
        </w:rPr>
        <w:t xml:space="preserve"> if we breach our obligations (our obligation) under the terms and conditions of performance of the </w:t>
      </w:r>
      <w:r w:rsidR="005E1F12" w:rsidRPr="00703B5B">
        <w:rPr>
          <w:rFonts w:cs="Times New Roman"/>
          <w:lang w:val="en-GB"/>
        </w:rPr>
        <w:t>Framework Agreement</w:t>
      </w:r>
      <w:r w:rsidRPr="00703B5B">
        <w:rPr>
          <w:rFonts w:cs="Times New Roman"/>
          <w:lang w:val="en-GB"/>
        </w:rPr>
        <w:t xml:space="preserve"> by:</w:t>
      </w:r>
    </w:p>
    <w:p w14:paraId="3F477EBB" w14:textId="38FC3A78" w:rsidR="00D338EA" w:rsidRPr="00703B5B" w:rsidRDefault="00FF6B71">
      <w:pPr>
        <w:pStyle w:val="NormalWeb"/>
        <w:tabs>
          <w:tab w:val="left" w:pos="1260"/>
        </w:tabs>
        <w:spacing w:before="0" w:after="200"/>
        <w:ind w:left="1260" w:hanging="540"/>
        <w:jc w:val="both"/>
        <w:rPr>
          <w:rFonts w:cs="Times New Roman"/>
          <w:lang w:val="en-GB"/>
        </w:rPr>
      </w:pPr>
      <w:r w:rsidRPr="00703B5B">
        <w:rPr>
          <w:rFonts w:cs="Times New Roman"/>
          <w:lang w:val="en-GB"/>
        </w:rPr>
        <w:t xml:space="preserve">a) </w:t>
      </w:r>
      <w:r w:rsidR="00ED139A" w:rsidRPr="00703B5B">
        <w:rPr>
          <w:rFonts w:cs="Times New Roman"/>
          <w:lang w:val="en-GB"/>
        </w:rPr>
        <w:t xml:space="preserve">non-response </w:t>
      </w:r>
      <w:r w:rsidRPr="00703B5B">
        <w:rPr>
          <w:rFonts w:cs="Times New Roman"/>
          <w:lang w:val="en-GB"/>
        </w:rPr>
        <w:t xml:space="preserve">to </w:t>
      </w:r>
      <w:r w:rsidRPr="00703B5B">
        <w:rPr>
          <w:rFonts w:cs="Times New Roman"/>
          <w:i/>
          <w:lang w:val="en-GB"/>
        </w:rPr>
        <w:t xml:space="preserve">[insert number] </w:t>
      </w:r>
      <w:r w:rsidR="00BE7ABB" w:rsidRPr="00703B5B">
        <w:rPr>
          <w:rFonts w:cs="Times New Roman"/>
          <w:lang w:val="en-GB"/>
        </w:rPr>
        <w:t>bids</w:t>
      </w:r>
      <w:r w:rsidRPr="00703B5B">
        <w:rPr>
          <w:rFonts w:cs="Times New Roman"/>
          <w:lang w:val="en-GB"/>
        </w:rPr>
        <w:t xml:space="preserve"> for the award of subsequent contracts; or</w:t>
      </w:r>
    </w:p>
    <w:p w14:paraId="34D5B369" w14:textId="3F5BE5B6" w:rsidR="00D338EA" w:rsidRPr="00703B5B" w:rsidRDefault="00FF6B71">
      <w:pPr>
        <w:pStyle w:val="NormalWeb"/>
        <w:tabs>
          <w:tab w:val="left" w:pos="1260"/>
        </w:tabs>
        <w:spacing w:before="0" w:after="200"/>
        <w:ind w:left="1260" w:hanging="540"/>
        <w:jc w:val="both"/>
        <w:rPr>
          <w:rFonts w:cs="Times New Roman"/>
          <w:lang w:val="en-GB"/>
        </w:rPr>
      </w:pPr>
      <w:r w:rsidRPr="00703B5B">
        <w:rPr>
          <w:rFonts w:cs="Times New Roman"/>
          <w:lang w:val="en-GB"/>
        </w:rPr>
        <w:t xml:space="preserve">b) </w:t>
      </w:r>
      <w:r w:rsidRPr="00703B5B">
        <w:rPr>
          <w:rFonts w:cs="Times New Roman"/>
          <w:lang w:val="en-GB"/>
        </w:rPr>
        <w:tab/>
        <w:t xml:space="preserve">cases of submission of </w:t>
      </w:r>
      <w:r w:rsidRPr="00703B5B">
        <w:rPr>
          <w:rFonts w:cs="Times New Roman"/>
          <w:color w:val="231F20"/>
          <w:spacing w:val="-4"/>
          <w:lang w:val="en-GB"/>
        </w:rPr>
        <w:t xml:space="preserve">inappropriate, irregular or unacceptable </w:t>
      </w:r>
      <w:r w:rsidR="00BE7ABB" w:rsidRPr="00703B5B">
        <w:rPr>
          <w:rFonts w:cs="Times New Roman"/>
          <w:color w:val="231F20"/>
          <w:spacing w:val="-4"/>
          <w:lang w:val="en-GB"/>
        </w:rPr>
        <w:t>bids</w:t>
      </w:r>
      <w:r w:rsidRPr="00703B5B">
        <w:rPr>
          <w:rFonts w:cs="Times New Roman"/>
          <w:color w:val="231F20"/>
          <w:spacing w:val="-4"/>
          <w:lang w:val="en-GB"/>
        </w:rPr>
        <w:t xml:space="preserve"> </w:t>
      </w:r>
      <w:r w:rsidRPr="00703B5B">
        <w:rPr>
          <w:rFonts w:cs="Times New Roman"/>
          <w:lang w:val="en-GB"/>
        </w:rPr>
        <w:t xml:space="preserve">to </w:t>
      </w:r>
      <w:r w:rsidRPr="00703B5B">
        <w:rPr>
          <w:rFonts w:cs="Times New Roman"/>
          <w:i/>
          <w:lang w:val="en-GB"/>
        </w:rPr>
        <w:t xml:space="preserve">[insert number] </w:t>
      </w:r>
      <w:r w:rsidRPr="00703B5B">
        <w:rPr>
          <w:rFonts w:cs="Times New Roman"/>
          <w:lang w:val="en-GB"/>
        </w:rPr>
        <w:t>consultations for the award of subsequent contracts.</w:t>
      </w:r>
    </w:p>
    <w:p w14:paraId="05509711" w14:textId="27B715D6" w:rsidR="00D338EA" w:rsidRPr="00703B5B" w:rsidRDefault="00FF6B71">
      <w:pPr>
        <w:pStyle w:val="NormalWeb"/>
        <w:spacing w:before="0" w:after="200"/>
        <w:jc w:val="both"/>
        <w:rPr>
          <w:rFonts w:cs="Times New Roman"/>
          <w:lang w:val="en-GB"/>
        </w:rPr>
      </w:pPr>
      <w:r w:rsidRPr="00703B5B">
        <w:rPr>
          <w:rFonts w:cs="Times New Roman"/>
          <w:lang w:val="en-GB"/>
        </w:rPr>
        <w:t xml:space="preserve">3 </w:t>
      </w:r>
      <w:r w:rsidRPr="00703B5B">
        <w:rPr>
          <w:rFonts w:cs="Times New Roman"/>
          <w:lang w:val="en-GB"/>
        </w:rPr>
        <w:tab/>
        <w:t xml:space="preserve">We agree that this declaration shall expire no later than twenty-eight (28) days from the closing date set out in the </w:t>
      </w:r>
      <w:r w:rsidR="005E1F12" w:rsidRPr="00703B5B">
        <w:rPr>
          <w:rFonts w:cs="Times New Roman"/>
          <w:lang w:val="en-GB"/>
        </w:rPr>
        <w:t>Framework Agreement</w:t>
      </w:r>
      <w:r w:rsidRPr="00703B5B">
        <w:rPr>
          <w:rFonts w:cs="Times New Roman"/>
          <w:lang w:val="en-GB"/>
        </w:rPr>
        <w:t xml:space="preserve"> if no extension to the </w:t>
      </w:r>
      <w:r w:rsidR="005E1F12" w:rsidRPr="00703B5B">
        <w:rPr>
          <w:rFonts w:cs="Times New Roman"/>
          <w:lang w:val="en-GB"/>
        </w:rPr>
        <w:t>Framework Agreement</w:t>
      </w:r>
      <w:r w:rsidRPr="00703B5B">
        <w:rPr>
          <w:rFonts w:cs="Times New Roman"/>
          <w:lang w:val="en-GB"/>
        </w:rPr>
        <w:t xml:space="preserve"> has been signed and approved by that date.</w:t>
      </w:r>
    </w:p>
    <w:p w14:paraId="7FC02B6F" w14:textId="77777777" w:rsidR="00D338EA" w:rsidRPr="00703B5B" w:rsidRDefault="00FF6B71">
      <w:pPr>
        <w:pStyle w:val="NormalWeb"/>
        <w:spacing w:before="0" w:after="200"/>
        <w:jc w:val="both"/>
        <w:rPr>
          <w:rFonts w:cs="Times New Roman"/>
          <w:lang w:val="en-GB"/>
        </w:rPr>
      </w:pPr>
      <w:r w:rsidRPr="00703B5B">
        <w:rPr>
          <w:rFonts w:cs="Times New Roman"/>
          <w:lang w:val="en-GB"/>
        </w:rPr>
        <w:t xml:space="preserve">4 </w:t>
      </w:r>
      <w:r w:rsidRPr="00703B5B">
        <w:rPr>
          <w:rFonts w:cs="Times New Roman"/>
          <w:lang w:val="en-GB"/>
        </w:rPr>
        <w:tab/>
        <w:t>We understand that if we are a Group of companies, the Performance Bond Declaration must be drawn up in the name of the Group.</w:t>
      </w:r>
    </w:p>
    <w:p w14:paraId="0A4F2D60" w14:textId="77777777" w:rsidR="00D338EA" w:rsidRPr="00703B5B" w:rsidRDefault="00FF6B71">
      <w:pPr>
        <w:tabs>
          <w:tab w:val="left" w:pos="1188"/>
          <w:tab w:val="left" w:pos="2394"/>
          <w:tab w:val="left" w:pos="4200"/>
          <w:tab w:val="left" w:pos="5238"/>
          <w:tab w:val="left" w:pos="7632"/>
          <w:tab w:val="left" w:pos="7868"/>
          <w:tab w:val="left" w:pos="9468"/>
        </w:tabs>
        <w:spacing w:after="200"/>
        <w:rPr>
          <w:lang w:val="en-GB"/>
        </w:rPr>
      </w:pPr>
      <w:r w:rsidRPr="00703B5B">
        <w:rPr>
          <w:lang w:val="en-GB"/>
        </w:rPr>
        <w:t xml:space="preserve">Signature(s) </w:t>
      </w:r>
      <w:r w:rsidRPr="00703B5B">
        <w:rPr>
          <w:i/>
          <w:lang w:val="en-GB"/>
        </w:rPr>
        <w:t xml:space="preserve">[insert signature(s) of authorised representative] </w:t>
      </w:r>
      <w:r w:rsidRPr="00703B5B">
        <w:rPr>
          <w:lang w:val="en-GB"/>
        </w:rPr>
        <w:t xml:space="preserve">In the capacity of </w:t>
      </w:r>
      <w:r w:rsidRPr="00703B5B">
        <w:rPr>
          <w:i/>
          <w:lang w:val="en-GB"/>
        </w:rPr>
        <w:t>[insert title]</w:t>
      </w:r>
    </w:p>
    <w:p w14:paraId="1A8C6CA8" w14:textId="77777777" w:rsidR="00D338EA" w:rsidRPr="00703B5B" w:rsidRDefault="00FF6B71">
      <w:pPr>
        <w:tabs>
          <w:tab w:val="left" w:pos="1080"/>
          <w:tab w:val="left" w:pos="3600"/>
          <w:tab w:val="left" w:pos="5220"/>
          <w:tab w:val="left" w:pos="7632"/>
          <w:tab w:val="left" w:pos="7868"/>
          <w:tab w:val="left" w:pos="9468"/>
        </w:tabs>
        <w:spacing w:after="200"/>
        <w:rPr>
          <w:lang w:val="en-GB"/>
        </w:rPr>
      </w:pPr>
      <w:r w:rsidRPr="00703B5B">
        <w:rPr>
          <w:lang w:val="en-GB"/>
        </w:rPr>
        <w:t xml:space="preserve">Name </w:t>
      </w:r>
      <w:r w:rsidRPr="00703B5B">
        <w:rPr>
          <w:i/>
          <w:lang w:val="en-GB"/>
        </w:rPr>
        <w:t>[insert name in capitals]</w:t>
      </w:r>
    </w:p>
    <w:p w14:paraId="18312607" w14:textId="438841F8" w:rsidR="00D338EA" w:rsidRPr="00703B5B" w:rsidRDefault="00FF6B71">
      <w:pPr>
        <w:tabs>
          <w:tab w:val="right" w:pos="9000"/>
        </w:tabs>
        <w:spacing w:after="200"/>
        <w:rPr>
          <w:lang w:val="en-GB"/>
        </w:rPr>
      </w:pPr>
      <w:r w:rsidRPr="00703B5B">
        <w:rPr>
          <w:lang w:val="en-GB"/>
        </w:rPr>
        <w:t xml:space="preserve">Duly authorised to sign the </w:t>
      </w:r>
      <w:r w:rsidR="00BE7ABB" w:rsidRPr="00703B5B">
        <w:rPr>
          <w:lang w:val="en-GB"/>
        </w:rPr>
        <w:t>Bid</w:t>
      </w:r>
      <w:r w:rsidRPr="00703B5B">
        <w:rPr>
          <w:lang w:val="en-GB"/>
        </w:rPr>
        <w:t xml:space="preserve"> for and on behalf of </w:t>
      </w:r>
      <w:r w:rsidRPr="00703B5B">
        <w:rPr>
          <w:i/>
          <w:lang w:val="en-GB"/>
        </w:rPr>
        <w:t>[insert name of authorising authority].</w:t>
      </w:r>
    </w:p>
    <w:p w14:paraId="308C887A" w14:textId="77777777" w:rsidR="00D338EA" w:rsidRPr="0036603D" w:rsidRDefault="00FF6B71">
      <w:pPr>
        <w:tabs>
          <w:tab w:val="right" w:pos="9000"/>
        </w:tabs>
        <w:spacing w:after="200"/>
        <w:rPr>
          <w:lang w:val="en-GB"/>
        </w:rPr>
      </w:pPr>
      <w:r w:rsidRPr="00703B5B">
        <w:rPr>
          <w:lang w:val="en-GB"/>
        </w:rPr>
        <w:t xml:space="preserve">Date </w:t>
      </w:r>
      <w:r w:rsidRPr="00703B5B">
        <w:rPr>
          <w:i/>
          <w:lang w:val="en-GB"/>
        </w:rPr>
        <w:t>[insert day, month, year].</w:t>
      </w:r>
    </w:p>
    <w:p w14:paraId="1A5C7110" w14:textId="77777777" w:rsidR="006E54B3" w:rsidRPr="0036603D" w:rsidRDefault="006E54B3" w:rsidP="00ED139A">
      <w:pPr>
        <w:pStyle w:val="SectionIXHeading"/>
        <w:jc w:val="left"/>
        <w:rPr>
          <w:rFonts w:cs="Times New Roman"/>
          <w:i/>
          <w:lang w:val="en-GB"/>
        </w:rPr>
      </w:pPr>
      <w:r w:rsidRPr="0036603D">
        <w:rPr>
          <w:rFonts w:cs="Times New Roman"/>
          <w:lang w:val="en-GB"/>
        </w:rPr>
        <w:br w:type="page"/>
      </w:r>
    </w:p>
    <w:p w14:paraId="676A23E3" w14:textId="77777777" w:rsidR="006E54B3" w:rsidRPr="0036603D" w:rsidRDefault="006E54B3" w:rsidP="006E54B3">
      <w:pPr>
        <w:jc w:val="center"/>
        <w:rPr>
          <w:lang w:val="en-GB"/>
        </w:rPr>
      </w:pPr>
    </w:p>
    <w:p w14:paraId="6DEFBAB1" w14:textId="77777777" w:rsidR="006E54B3" w:rsidRPr="0036603D" w:rsidRDefault="006E54B3" w:rsidP="006E54B3">
      <w:pPr>
        <w:jc w:val="center"/>
        <w:rPr>
          <w:lang w:val="en-GB"/>
        </w:rPr>
      </w:pPr>
    </w:p>
    <w:p w14:paraId="20DA027A" w14:textId="77777777" w:rsidR="006E54B3" w:rsidRPr="0036603D" w:rsidRDefault="006E54B3" w:rsidP="006E54B3">
      <w:pPr>
        <w:jc w:val="center"/>
        <w:rPr>
          <w:lang w:val="en-GB"/>
        </w:rPr>
      </w:pPr>
    </w:p>
    <w:p w14:paraId="669DC4A1" w14:textId="77777777" w:rsidR="006E54B3" w:rsidRPr="0036603D" w:rsidRDefault="006E54B3" w:rsidP="006E54B3">
      <w:pPr>
        <w:jc w:val="center"/>
        <w:rPr>
          <w:lang w:val="en-GB"/>
        </w:rPr>
      </w:pPr>
    </w:p>
    <w:p w14:paraId="4D8D4B2D" w14:textId="77777777" w:rsidR="006E54B3" w:rsidRPr="0036603D" w:rsidRDefault="006E54B3" w:rsidP="006E54B3">
      <w:pPr>
        <w:jc w:val="center"/>
        <w:rPr>
          <w:lang w:val="en-GB"/>
        </w:rPr>
      </w:pPr>
    </w:p>
    <w:p w14:paraId="4089CC66" w14:textId="77777777" w:rsidR="006E54B3" w:rsidRPr="0036603D" w:rsidRDefault="006E54B3" w:rsidP="006E54B3">
      <w:pPr>
        <w:jc w:val="center"/>
        <w:rPr>
          <w:lang w:val="en-GB"/>
        </w:rPr>
      </w:pPr>
    </w:p>
    <w:p w14:paraId="017330BD" w14:textId="77777777" w:rsidR="006E54B3" w:rsidRPr="0036603D" w:rsidRDefault="006E54B3" w:rsidP="006E54B3">
      <w:pPr>
        <w:jc w:val="center"/>
        <w:rPr>
          <w:lang w:val="en-GB"/>
        </w:rPr>
      </w:pPr>
    </w:p>
    <w:p w14:paraId="3B21614E" w14:textId="77777777" w:rsidR="006E54B3" w:rsidRPr="0036603D" w:rsidRDefault="006E54B3" w:rsidP="006E54B3">
      <w:pPr>
        <w:jc w:val="center"/>
        <w:rPr>
          <w:lang w:val="en-GB"/>
        </w:rPr>
      </w:pPr>
    </w:p>
    <w:p w14:paraId="0A9ED258" w14:textId="77777777" w:rsidR="006E54B3" w:rsidRPr="0036603D" w:rsidRDefault="006E54B3" w:rsidP="006E54B3">
      <w:pPr>
        <w:jc w:val="center"/>
        <w:rPr>
          <w:lang w:val="en-GB"/>
        </w:rPr>
      </w:pPr>
    </w:p>
    <w:p w14:paraId="09F83338" w14:textId="77777777" w:rsidR="006E54B3" w:rsidRPr="0036603D" w:rsidRDefault="006E54B3" w:rsidP="006E54B3">
      <w:pPr>
        <w:jc w:val="center"/>
        <w:rPr>
          <w:lang w:val="en-GB"/>
        </w:rPr>
      </w:pPr>
    </w:p>
    <w:p w14:paraId="11D19622" w14:textId="77777777" w:rsidR="006E54B3" w:rsidRPr="0036603D" w:rsidRDefault="006E54B3" w:rsidP="006E54B3">
      <w:pPr>
        <w:jc w:val="center"/>
        <w:rPr>
          <w:lang w:val="en-GB"/>
        </w:rPr>
      </w:pPr>
    </w:p>
    <w:p w14:paraId="30793EF7" w14:textId="77777777" w:rsidR="006E54B3" w:rsidRPr="0036603D" w:rsidRDefault="006E54B3" w:rsidP="006E54B3">
      <w:pPr>
        <w:jc w:val="center"/>
        <w:rPr>
          <w:lang w:val="en-GB"/>
        </w:rPr>
      </w:pPr>
    </w:p>
    <w:p w14:paraId="36714E71" w14:textId="77777777" w:rsidR="006E54B3" w:rsidRPr="0036603D" w:rsidRDefault="006E54B3" w:rsidP="006E54B3">
      <w:pPr>
        <w:jc w:val="center"/>
        <w:rPr>
          <w:lang w:val="en-GB"/>
        </w:rPr>
      </w:pPr>
    </w:p>
    <w:p w14:paraId="33DB0E2F" w14:textId="77777777" w:rsidR="006E54B3" w:rsidRPr="0036603D" w:rsidRDefault="006E54B3" w:rsidP="006E54B3">
      <w:pPr>
        <w:jc w:val="center"/>
        <w:rPr>
          <w:lang w:val="en-GB"/>
        </w:rPr>
      </w:pPr>
    </w:p>
    <w:p w14:paraId="75BBDF56" w14:textId="77777777" w:rsidR="006E54B3" w:rsidRPr="0036603D" w:rsidRDefault="006E54B3" w:rsidP="006E54B3">
      <w:pPr>
        <w:jc w:val="center"/>
        <w:rPr>
          <w:lang w:val="en-GB"/>
        </w:rPr>
      </w:pPr>
    </w:p>
    <w:p w14:paraId="4373E446" w14:textId="77777777" w:rsidR="006E54B3" w:rsidRPr="0036603D" w:rsidRDefault="006E54B3" w:rsidP="006E54B3">
      <w:pPr>
        <w:jc w:val="center"/>
        <w:rPr>
          <w:lang w:val="en-GB"/>
        </w:rPr>
      </w:pPr>
    </w:p>
    <w:p w14:paraId="500918FC" w14:textId="77777777" w:rsidR="006E54B3" w:rsidRPr="0036603D" w:rsidRDefault="006E54B3" w:rsidP="006E54B3">
      <w:pPr>
        <w:jc w:val="center"/>
        <w:rPr>
          <w:lang w:val="en-GB"/>
        </w:rPr>
      </w:pPr>
    </w:p>
    <w:p w14:paraId="0810674C" w14:textId="77777777" w:rsidR="006E54B3" w:rsidRPr="0036603D" w:rsidRDefault="006E54B3" w:rsidP="006E54B3">
      <w:pPr>
        <w:jc w:val="center"/>
        <w:rPr>
          <w:lang w:val="en-GB"/>
        </w:rPr>
      </w:pPr>
    </w:p>
    <w:p w14:paraId="785789BA" w14:textId="77777777" w:rsidR="006E54B3" w:rsidRPr="0036603D" w:rsidRDefault="006E54B3" w:rsidP="006E54B3">
      <w:pPr>
        <w:pStyle w:val="Sous-titre"/>
        <w:rPr>
          <w:lang w:val="en-GB"/>
        </w:rPr>
      </w:pPr>
    </w:p>
    <w:p w14:paraId="514B8A79" w14:textId="77777777" w:rsidR="00F928F8" w:rsidRPr="0036603D" w:rsidRDefault="00F928F8" w:rsidP="00AD57D9">
      <w:pPr>
        <w:spacing w:after="240"/>
        <w:jc w:val="center"/>
        <w:rPr>
          <w:b/>
          <w:bCs/>
          <w:sz w:val="36"/>
          <w:lang w:val="en-GB"/>
        </w:rPr>
      </w:pPr>
    </w:p>
    <w:p w14:paraId="5A0C1EFE" w14:textId="77777777" w:rsidR="00AD57D9" w:rsidRPr="0036603D" w:rsidRDefault="00AD57D9" w:rsidP="00AD57D9">
      <w:pPr>
        <w:rPr>
          <w:lang w:val="en-GB"/>
        </w:rPr>
      </w:pPr>
    </w:p>
    <w:p w14:paraId="1E0DEAB7" w14:textId="77777777" w:rsidR="00AD57D9" w:rsidRPr="0036603D" w:rsidRDefault="00AD57D9">
      <w:pPr>
        <w:rPr>
          <w:lang w:val="en-GB"/>
        </w:rPr>
      </w:pPr>
    </w:p>
    <w:sectPr w:rsidR="00AD57D9" w:rsidRPr="0036603D" w:rsidSect="00B954D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E97F" w14:textId="77777777" w:rsidR="00C259E2" w:rsidRDefault="00C259E2">
      <w:r>
        <w:separator/>
      </w:r>
    </w:p>
  </w:endnote>
  <w:endnote w:type="continuationSeparator" w:id="0">
    <w:p w14:paraId="41FCE810" w14:textId="77777777" w:rsidR="00C259E2" w:rsidRDefault="00C2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34EB" w14:textId="77777777" w:rsidR="005A3E83" w:rsidRDefault="005A3E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C260" w14:textId="77777777" w:rsidR="00C259E2" w:rsidRDefault="00C259E2">
      <w:r>
        <w:separator/>
      </w:r>
    </w:p>
  </w:footnote>
  <w:footnote w:type="continuationSeparator" w:id="0">
    <w:p w14:paraId="54AE628C" w14:textId="77777777" w:rsidR="00C259E2" w:rsidRDefault="00C259E2">
      <w:r>
        <w:continuationSeparator/>
      </w:r>
    </w:p>
  </w:footnote>
  <w:footnote w:id="1">
    <w:p w14:paraId="2E923CF4" w14:textId="472E641F" w:rsidR="005A3E83" w:rsidRPr="000B1E98" w:rsidRDefault="005A3E83">
      <w:pPr>
        <w:pStyle w:val="Notedebasdepage"/>
        <w:tabs>
          <w:tab w:val="left" w:pos="360"/>
        </w:tabs>
        <w:ind w:left="360" w:hanging="360"/>
        <w:rPr>
          <w:lang w:val="en-US"/>
        </w:rPr>
      </w:pPr>
      <w:r>
        <w:rPr>
          <w:rStyle w:val="Appelnotedebasdep"/>
        </w:rPr>
        <w:footnoteRef/>
      </w:r>
      <w:r w:rsidRPr="000B1E98">
        <w:rPr>
          <w:lang w:val="en-US"/>
        </w:rPr>
        <w:t xml:space="preserve"> </w:t>
      </w:r>
      <w:r w:rsidRPr="000B1E98">
        <w:rPr>
          <w:lang w:val="en-US"/>
        </w:rPr>
        <w:tab/>
      </w:r>
      <w:r w:rsidRPr="000B1E98">
        <w:rPr>
          <w:rFonts w:ascii="CG Times" w:hAnsi="CG Times"/>
          <w:lang w:val="en-US"/>
        </w:rPr>
        <w:t xml:space="preserve">The office where the </w:t>
      </w:r>
      <w:r>
        <w:rPr>
          <w:rFonts w:ascii="CG Times" w:hAnsi="CG Times"/>
          <w:lang w:val="en-US"/>
        </w:rPr>
        <w:t>Bidding documents</w:t>
      </w:r>
      <w:r w:rsidRPr="000B1E98">
        <w:rPr>
          <w:rFonts w:ascii="CG Times" w:hAnsi="CG Times"/>
          <w:lang w:val="en-US"/>
        </w:rPr>
        <w:t xml:space="preserve"> are consulted and issued and the office where the </w:t>
      </w:r>
      <w:r>
        <w:rPr>
          <w:rFonts w:ascii="CG Times" w:hAnsi="CG Times"/>
          <w:lang w:val="en-US"/>
        </w:rPr>
        <w:t>bids</w:t>
      </w:r>
      <w:r w:rsidRPr="000B1E98">
        <w:rPr>
          <w:rFonts w:ascii="CG Times" w:hAnsi="CG Times"/>
          <w:lang w:val="en-US"/>
        </w:rPr>
        <w:t xml:space="preserve"> are submitted may be the same or different.</w:t>
      </w:r>
    </w:p>
  </w:footnote>
  <w:footnote w:id="2">
    <w:p w14:paraId="3B3919C8" w14:textId="4424259A" w:rsidR="005A3E83" w:rsidRPr="000B1E98" w:rsidRDefault="005A3E83">
      <w:pPr>
        <w:pStyle w:val="Notedebasdepage"/>
        <w:tabs>
          <w:tab w:val="left" w:pos="360"/>
        </w:tabs>
        <w:ind w:left="360" w:hanging="360"/>
        <w:rPr>
          <w:lang w:val="en-US"/>
        </w:rPr>
      </w:pPr>
      <w:r>
        <w:rPr>
          <w:rStyle w:val="Appelnotedebasdep"/>
        </w:rPr>
        <w:footnoteRef/>
      </w:r>
      <w:r w:rsidRPr="000B1E98">
        <w:rPr>
          <w:lang w:val="en-US"/>
        </w:rPr>
        <w:tab/>
        <w:t xml:space="preserve">These sections of the text must be added when the project is divided into several lots and the pre-qualification has been carried out for several lots.  The second section must be adapted according to the lot or lots for which the candidate is invited to </w:t>
      </w:r>
      <w:r>
        <w:rPr>
          <w:lang w:val="en-US"/>
        </w:rPr>
        <w:t>bid</w:t>
      </w:r>
      <w:r w:rsidRPr="000B1E98">
        <w:rPr>
          <w:lang w:val="en-US"/>
        </w:rPr>
        <w:t>.</w:t>
      </w:r>
    </w:p>
  </w:footnote>
  <w:footnote w:id="3">
    <w:p w14:paraId="189EEFE4" w14:textId="77777777" w:rsidR="005A3E83" w:rsidRPr="000B1E98" w:rsidRDefault="005A3E83">
      <w:pPr>
        <w:pStyle w:val="Notedebasdepage"/>
        <w:tabs>
          <w:tab w:val="left" w:pos="360"/>
        </w:tabs>
        <w:ind w:left="360" w:hanging="360"/>
        <w:rPr>
          <w:lang w:val="en-US"/>
        </w:rPr>
      </w:pPr>
      <w:r>
        <w:rPr>
          <w:rStyle w:val="Appelnotedebasdep"/>
        </w:rPr>
        <w:footnoteRef/>
      </w:r>
      <w:r w:rsidRPr="000B1E98">
        <w:rPr>
          <w:lang w:val="en-US"/>
        </w:rPr>
        <w:tab/>
        <w:t xml:space="preserve"> Coordinate with Article 20 of the IS, "Bid security".</w:t>
      </w:r>
    </w:p>
  </w:footnote>
  <w:footnote w:id="4">
    <w:p w14:paraId="2465B653" w14:textId="77777777" w:rsidR="005A3E83" w:rsidRPr="000B1E98" w:rsidRDefault="005A3E83">
      <w:pPr>
        <w:pStyle w:val="Notedebasdepage"/>
        <w:tabs>
          <w:tab w:val="left" w:pos="360"/>
        </w:tabs>
        <w:ind w:left="360" w:hanging="360"/>
        <w:rPr>
          <w:lang w:val="en-US"/>
        </w:rPr>
      </w:pPr>
      <w:r>
        <w:rPr>
          <w:rStyle w:val="Appelnotedebasdep"/>
        </w:rPr>
        <w:footnoteRef/>
      </w:r>
      <w:r w:rsidRPr="000B1E98">
        <w:rPr>
          <w:lang w:val="en-US"/>
        </w:rPr>
        <w:tab/>
        <w:t xml:space="preserve"> Coordinate with Article 26 of the IS, "Opening of bids".</w:t>
      </w:r>
    </w:p>
  </w:footnote>
  <w:footnote w:id="5">
    <w:p w14:paraId="6D106657" w14:textId="77777777" w:rsidR="005A3E83" w:rsidRPr="000B1E98" w:rsidRDefault="005A3E83">
      <w:pPr>
        <w:pStyle w:val="Notedebasdepage"/>
        <w:rPr>
          <w:lang w:val="en-US"/>
        </w:rPr>
      </w:pPr>
      <w:r>
        <w:rPr>
          <w:rStyle w:val="Appelnotedebasdep"/>
        </w:rPr>
        <w:footnoteRef/>
      </w:r>
      <w:r w:rsidRPr="000B1E98">
        <w:rPr>
          <w:lang w:val="en-US"/>
        </w:rPr>
        <w:t xml:space="preserve"> If applicable </w:t>
      </w:r>
    </w:p>
  </w:footnote>
  <w:footnote w:id="6">
    <w:p w14:paraId="29330FCB" w14:textId="77777777" w:rsidR="005A3E83" w:rsidRPr="005732D8" w:rsidRDefault="005A3E83">
      <w:pPr>
        <w:pStyle w:val="Notedebasdepage"/>
        <w:tabs>
          <w:tab w:val="left" w:pos="360"/>
        </w:tabs>
        <w:ind w:left="360" w:hanging="360"/>
        <w:rPr>
          <w:lang w:val="en-GB"/>
        </w:rPr>
      </w:pPr>
      <w:r w:rsidRPr="004F08AB">
        <w:rPr>
          <w:rStyle w:val="Appelnotedebasdep"/>
          <w:i/>
        </w:rPr>
        <w:footnoteRef/>
      </w:r>
      <w:r w:rsidRPr="004F08AB">
        <w:rPr>
          <w:i/>
        </w:rPr>
        <w:t xml:space="preserve"> </w:t>
      </w:r>
      <w:r>
        <w:rPr>
          <w:i/>
        </w:rPr>
        <w:tab/>
      </w:r>
      <w:r w:rsidRPr="005732D8">
        <w:rPr>
          <w:i/>
          <w:lang w:val="en-GB"/>
        </w:rPr>
        <w:t>The Guarantor must insert an amount representing the advance payment in the form of a percentage of the Contract amount mentioned in the Contract.</w:t>
      </w:r>
    </w:p>
  </w:footnote>
  <w:footnote w:id="7">
    <w:p w14:paraId="26F19FB6" w14:textId="77777777" w:rsidR="005A3E83" w:rsidRPr="005732D8" w:rsidRDefault="005A3E83">
      <w:pPr>
        <w:pStyle w:val="Notedebasdepage"/>
        <w:tabs>
          <w:tab w:val="left" w:pos="360"/>
        </w:tabs>
        <w:ind w:left="360" w:hanging="360"/>
        <w:rPr>
          <w:lang w:val="en-GB"/>
        </w:rPr>
      </w:pPr>
      <w:r w:rsidRPr="005732D8">
        <w:rPr>
          <w:rStyle w:val="Appelnotedebasdep"/>
          <w:i/>
          <w:lang w:val="en-GB"/>
        </w:rPr>
        <w:footnoteRef/>
      </w:r>
      <w:r w:rsidRPr="005732D8">
        <w:rPr>
          <w:i/>
          <w:lang w:val="en-GB"/>
        </w:rPr>
        <w:t xml:space="preserve"> </w:t>
      </w:r>
      <w:r w:rsidRPr="005732D8">
        <w:rPr>
          <w:i/>
          <w:lang w:val="en-GB"/>
        </w:rPr>
        <w:tab/>
        <w:t>Insert the date representing twenty-eight days following the estimated date of completion of the works.  The Employer must take into account the fact that, in the event of an extension of the Contract period, it will have to ask the Guarantor to extend the duration of this guarantee.  Any such request must be made in writing before the expiry date stated in the Guarantee. When preparing the Guarantee, the Employer may consider adding the following at the end of the penultimate paragraph: "At the written request of the Employer, made prior to the expiry of this Guarantee, the Guarantor shall extend the duration of this Guarantee for a period not exceeding [six months] [one year].  Such an extension will only be granted once."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C70C" w14:textId="77777777" w:rsidR="005A3E83" w:rsidRDefault="005A3E83">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94D6"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w:t>
    </w:r>
    <w:r>
      <w:rPr>
        <w:rStyle w:val="Numrodepage"/>
      </w:rPr>
      <w:fldChar w:fldCharType="end"/>
    </w:r>
  </w:p>
  <w:p w14:paraId="2BDDC337" w14:textId="29A48E89" w:rsidR="005A3E83" w:rsidRDefault="005A3E83">
    <w:pPr>
      <w:pStyle w:val="En-tte"/>
      <w:rPr>
        <w:lang w:val="fr-FR"/>
      </w:rPr>
    </w:pPr>
    <w:r>
      <w:rPr>
        <w:lang w:val="fr-FR"/>
      </w:rPr>
      <w:t>Standard bidding documents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C937"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11</w:t>
    </w:r>
    <w:r>
      <w:rPr>
        <w:rStyle w:val="Numrodepage"/>
      </w:rPr>
      <w:fldChar w:fldCharType="end"/>
    </w:r>
  </w:p>
  <w:p w14:paraId="769726B5" w14:textId="77777777" w:rsidR="005A3E83" w:rsidRDefault="005A3E83">
    <w:pPr>
      <w:pStyle w:val="En-tte"/>
      <w:tabs>
        <w:tab w:val="right" w:pos="972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D179"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219F636" w14:textId="77777777" w:rsidR="005A3E83" w:rsidRDefault="005A3E83">
    <w:pPr>
      <w:pStyle w:val="En-tte"/>
      <w:pBdr>
        <w:bottom w:val="single" w:sz="4" w:space="1" w:color="auto"/>
      </w:pBdr>
      <w:tabs>
        <w:tab w:val="clear" w:pos="9000"/>
        <w:tab w:val="right" w:pos="8931"/>
      </w:tabs>
      <w:ind w:right="-19" w:firstLine="3261"/>
      <w:jc w:val="left"/>
    </w:pPr>
    <w:r>
      <w:tab/>
      <w:t>Section VII. Contract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BB37"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93</w:t>
    </w:r>
    <w:r>
      <w:rPr>
        <w:rStyle w:val="Numrodepage"/>
      </w:rPr>
      <w:fldChar w:fldCharType="end"/>
    </w:r>
  </w:p>
  <w:p w14:paraId="399B26AA" w14:textId="77777777" w:rsidR="005A3E83" w:rsidRDefault="005A3E83">
    <w:pPr>
      <w:pBdr>
        <w:bottom w:val="single" w:sz="4" w:space="1" w:color="000000"/>
      </w:pBdr>
      <w:rPr>
        <w:sz w:val="20"/>
      </w:rPr>
    </w:pPr>
    <w:r>
      <w:rPr>
        <w:sz w:val="20"/>
      </w:rPr>
      <w:t>Section VII. Contract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BD4A" w14:textId="77777777" w:rsidR="005A3E83" w:rsidRDefault="005A3E83">
    <w:pPr>
      <w:pStyle w:val="En-tte"/>
      <w:framePr w:wrap="around" w:vAnchor="text" w:hAnchor="margin" w:xAlign="outside" w:y="1"/>
      <w:rPr>
        <w:rStyle w:val="Numrodepage"/>
      </w:rPr>
    </w:pPr>
  </w:p>
  <w:p w14:paraId="044F93E2" w14:textId="48D8E709" w:rsidR="005A3E83" w:rsidRPr="00084527" w:rsidRDefault="005A3E83">
    <w:pPr>
      <w:pStyle w:val="En-tte"/>
      <w:ind w:right="-36"/>
      <w:rPr>
        <w:lang w:val="en-GB"/>
      </w:rPr>
    </w:pPr>
    <w:r w:rsidRPr="00084527">
      <w:rPr>
        <w:lang w:val="en-GB"/>
      </w:rPr>
      <w:t xml:space="preserve">Standard Bidding Documents </w:t>
    </w:r>
    <w:r>
      <w:rPr>
        <w:lang w:val="en-GB"/>
      </w:rPr>
      <w:t>framework agreement</w:t>
    </w:r>
    <w:r w:rsidRPr="00084527">
      <w:rPr>
        <w:lang w:val="en-GB"/>
      </w:rPr>
      <w:t xml:space="preserve"> for Supplies and Related Services.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90A8"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A0E5478" w14:textId="77777777" w:rsidR="005A3E83" w:rsidRDefault="005A3E83">
    <w:pPr>
      <w:pStyle w:val="En-tte"/>
      <w:tabs>
        <w:tab w:val="right" w:pos="97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89D"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109BDF36" w14:textId="77777777" w:rsidR="005A3E83" w:rsidRDefault="005A3E83">
    <w:pPr>
      <w:pStyle w:val="En-tte"/>
      <w:pBdr>
        <w:bottom w:val="single" w:sz="4" w:space="1" w:color="auto"/>
      </w:pBdr>
      <w:tabs>
        <w:tab w:val="clear" w:pos="9000"/>
        <w:tab w:val="right" w:pos="9072"/>
      </w:tabs>
      <w:ind w:right="-72" w:firstLine="142"/>
    </w:pPr>
    <w:r>
      <w:tab/>
      <w:t xml:space="preserve"> Section III. Submission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68DB"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51</w:t>
    </w:r>
    <w:r>
      <w:rPr>
        <w:rStyle w:val="Numrodepage"/>
      </w:rPr>
      <w:fldChar w:fldCharType="end"/>
    </w:r>
  </w:p>
  <w:p w14:paraId="3E535DD2" w14:textId="77777777" w:rsidR="005A3E83" w:rsidRDefault="005A3E83">
    <w:pPr>
      <w:pStyle w:val="En-tte"/>
      <w:ind w:right="69"/>
    </w:pPr>
    <w:r>
      <w:t>Section III. Submission forms</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5572"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48</w:t>
    </w:r>
    <w:r>
      <w:rPr>
        <w:rStyle w:val="Numrodepage"/>
      </w:rPr>
      <w:fldChar w:fldCharType="end"/>
    </w:r>
  </w:p>
  <w:p w14:paraId="6F2DF231" w14:textId="77777777" w:rsidR="005A3E83" w:rsidRDefault="005A3E83">
    <w:pPr>
      <w:pStyle w:val="En-tte"/>
      <w:tabs>
        <w:tab w:val="right" w:pos="9720"/>
      </w:tabs>
      <w:ind w:firstLine="360"/>
      <w:jc w:val="left"/>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D74"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46</w:t>
    </w:r>
    <w:r>
      <w:rPr>
        <w:rStyle w:val="Numrodepage"/>
      </w:rPr>
      <w:fldChar w:fldCharType="end"/>
    </w:r>
  </w:p>
  <w:p w14:paraId="5464E098" w14:textId="77777777" w:rsidR="005A3E83" w:rsidRDefault="005A3E83">
    <w:pPr>
      <w:pStyle w:val="En-tte"/>
      <w:pBdr>
        <w:bottom w:val="single" w:sz="4" w:space="1" w:color="auto"/>
      </w:pBdr>
      <w:tabs>
        <w:tab w:val="clear" w:pos="9000"/>
        <w:tab w:val="right" w:pos="9072"/>
      </w:tabs>
      <w:ind w:right="-72" w:firstLine="142"/>
    </w:pPr>
    <w:r>
      <w:tab/>
      <w:t xml:space="preserve"> Section III. Submission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7B70" w14:textId="77777777" w:rsidR="005A3E83" w:rsidRDefault="005A3E83">
    <w:pPr>
      <w:pStyle w:val="En-tte"/>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3201"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55</w:t>
    </w:r>
    <w:r>
      <w:rPr>
        <w:rStyle w:val="Numrodepage"/>
      </w:rPr>
      <w:fldChar w:fldCharType="end"/>
    </w:r>
  </w:p>
  <w:p w14:paraId="109F0BEF" w14:textId="4C37B882" w:rsidR="005A3E83" w:rsidRDefault="005A3E83">
    <w:pPr>
      <w:pStyle w:val="En-tte"/>
      <w:ind w:right="69"/>
    </w:pPr>
    <w:r>
      <w:t>Section III. Submission Forms</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7DF"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43</w:t>
    </w:r>
    <w:r>
      <w:rPr>
        <w:rStyle w:val="Numrodepage"/>
      </w:rPr>
      <w:fldChar w:fldCharType="end"/>
    </w:r>
  </w:p>
  <w:p w14:paraId="06AF1CB4" w14:textId="77777777" w:rsidR="005A3E83" w:rsidRDefault="005A3E83">
    <w:pPr>
      <w:pStyle w:val="En-tte"/>
      <w:tabs>
        <w:tab w:val="right" w:pos="9720"/>
      </w:tabs>
      <w:ind w:right="360" w:firstLine="360"/>
      <w:jc w:val="left"/>
    </w:pPr>
    <w:r>
      <w:t>Section III. Submission forms</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A0F1" w14:textId="77777777" w:rsidR="005A3E83" w:rsidRDefault="005A3E83">
    <w:pPr>
      <w:pStyle w:val="En-tte"/>
      <w:tabs>
        <w:tab w:val="right" w:pos="9720"/>
      </w:tabs>
      <w:ind w:right="-18"/>
      <w:jc w:val="left"/>
    </w:pPr>
    <w:r w:rsidRPr="00B94195">
      <w:rPr>
        <w:lang w:val="fr-FR"/>
      </w:rPr>
      <w:t>Section III. Submission forms</w:t>
    </w:r>
    <w:r w:rsidRPr="00B94195">
      <w:rPr>
        <w:lang w:val="fr-FR"/>
      </w:rPr>
      <w:tab/>
    </w:r>
    <w:r>
      <w:rPr>
        <w:rStyle w:val="Numrodepage"/>
      </w:rPr>
      <w:fldChar w:fldCharType="begin"/>
    </w:r>
    <w:r>
      <w:rPr>
        <w:rStyle w:val="Numrodepage"/>
      </w:rPr>
      <w:instrText xml:space="preserve"> PAGE </w:instrText>
    </w:r>
    <w:r>
      <w:rPr>
        <w:rStyle w:val="Numrodepage"/>
      </w:rPr>
      <w:fldChar w:fldCharType="separate"/>
    </w:r>
    <w:r w:rsidR="00A57766">
      <w:rPr>
        <w:rStyle w:val="Numrodepage"/>
        <w:noProof/>
      </w:rPr>
      <w:t>54</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CABD" w14:textId="77777777" w:rsidR="005A3E83" w:rsidRDefault="005A3E83">
    <w:pPr>
      <w:pStyle w:val="En-tte"/>
      <w:pBdr>
        <w:bottom w:val="none" w:sz="0" w:space="0" w:color="auto"/>
      </w:pBdr>
      <w:tabs>
        <w:tab w:val="clear" w:pos="9000"/>
        <w:tab w:val="right" w:pos="8640"/>
      </w:tabs>
      <w:ind w:firstLine="36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000"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64</w:t>
    </w:r>
    <w:r>
      <w:rPr>
        <w:rStyle w:val="Numrodepage"/>
      </w:rPr>
      <w:fldChar w:fldCharType="end"/>
    </w:r>
  </w:p>
  <w:p w14:paraId="20D27FB0" w14:textId="27BE2668" w:rsidR="005A3E83" w:rsidRPr="000B1E98" w:rsidRDefault="005A3E83">
    <w:pPr>
      <w:pStyle w:val="En-tte"/>
      <w:pBdr>
        <w:bottom w:val="single" w:sz="4" w:space="1" w:color="auto"/>
      </w:pBdr>
      <w:tabs>
        <w:tab w:val="clear" w:pos="9000"/>
      </w:tabs>
      <w:ind w:right="-7"/>
      <w:rPr>
        <w:lang w:val="en-US"/>
      </w:rPr>
    </w:pPr>
    <w:r>
      <w:rPr>
        <w:lang w:val="en-US"/>
      </w:rPr>
      <w:t xml:space="preserve"> </w:t>
    </w:r>
    <w:r w:rsidRPr="000B1E98">
      <w:rPr>
        <w:lang w:val="en-US"/>
      </w:rPr>
      <w:t>Section IV. Specifications of the Supplies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3528" w14:textId="77777777" w:rsidR="005A3E83" w:rsidRDefault="005A3E83">
    <w:pPr>
      <w:pStyle w:val="En-tte"/>
      <w:ind w:right="-18"/>
    </w:pPr>
    <w:r w:rsidRPr="00B94195">
      <w:rPr>
        <w:lang w:val="fr-FR"/>
      </w:rPr>
      <w:tab/>
    </w:r>
    <w:r>
      <w:rPr>
        <w:rStyle w:val="Numrodepage"/>
      </w:rPr>
      <w:fldChar w:fldCharType="begin"/>
    </w:r>
    <w:r>
      <w:rPr>
        <w:rStyle w:val="Numrodepage"/>
      </w:rPr>
      <w:instrText xml:space="preserve"> PAGE </w:instrText>
    </w:r>
    <w:r>
      <w:rPr>
        <w:rStyle w:val="Numrodepage"/>
      </w:rPr>
      <w:fldChar w:fldCharType="separate"/>
    </w:r>
    <w:r w:rsidR="00A57766">
      <w:rPr>
        <w:rStyle w:val="Numrodepage"/>
        <w:noProof/>
      </w:rPr>
      <w:t>57</w:t>
    </w:r>
    <w:r>
      <w:rPr>
        <w:rStyle w:val="Numrodepage"/>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E701" w14:textId="77777777" w:rsidR="005A3E83" w:rsidRPr="000B1E98" w:rsidRDefault="005A3E83">
    <w:pPr>
      <w:pStyle w:val="En-tte"/>
      <w:pBdr>
        <w:bottom w:val="single" w:sz="4" w:space="1" w:color="auto"/>
      </w:pBdr>
      <w:rPr>
        <w:lang w:val="en-US"/>
      </w:rPr>
    </w:pPr>
    <w:r>
      <w:rPr>
        <w:rStyle w:val="Numrodepage"/>
      </w:rPr>
      <w:fldChar w:fldCharType="begin"/>
    </w:r>
    <w:r w:rsidRPr="000B1E98">
      <w:rPr>
        <w:rStyle w:val="Numrodepage"/>
        <w:lang w:val="en-US"/>
      </w:rPr>
      <w:instrText xml:space="preserve"> PAGE </w:instrText>
    </w:r>
    <w:r>
      <w:rPr>
        <w:rStyle w:val="Numrodepage"/>
      </w:rPr>
      <w:fldChar w:fldCharType="separate"/>
    </w:r>
    <w:r w:rsidRPr="000B1E98">
      <w:rPr>
        <w:rStyle w:val="Numrodepage"/>
        <w:noProof/>
        <w:lang w:val="en-US"/>
      </w:rPr>
      <w:t>58</w:t>
    </w:r>
    <w:r>
      <w:rPr>
        <w:rStyle w:val="Numrodepage"/>
      </w:rPr>
      <w:fldChar w:fldCharType="end"/>
    </w:r>
    <w:r w:rsidRPr="000B1E98">
      <w:rPr>
        <w:lang w:val="en-US"/>
      </w:rPr>
      <w:tab/>
    </w:r>
    <w:bookmarkStart w:id="537" w:name="OLE_LINK1"/>
    <w:r w:rsidRPr="000B1E98">
      <w:rPr>
        <w:lang w:val="en-US"/>
      </w:rPr>
      <w:t xml:space="preserve">Section IV. Schedule of quantities and delivery dates, </w:t>
    </w:r>
  </w:p>
  <w:p w14:paraId="47FB07D3" w14:textId="77777777" w:rsidR="005A3E83" w:rsidRPr="000B1E98" w:rsidRDefault="005A3E83">
    <w:pPr>
      <w:pStyle w:val="En-tte"/>
      <w:pBdr>
        <w:bottom w:val="single" w:sz="4" w:space="1" w:color="auto"/>
      </w:pBdr>
      <w:rPr>
        <w:lang w:val="en-US"/>
      </w:rPr>
    </w:pPr>
    <w:r w:rsidRPr="000B1E98">
      <w:rPr>
        <w:lang w:val="en-US"/>
      </w:rPr>
      <w:tab/>
      <w:t>Technical specifications, drawings, inspections and tests</w:t>
    </w:r>
    <w:bookmarkEnd w:id="537"/>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ECF" w14:textId="77777777" w:rsidR="005A3E83" w:rsidRDefault="005A3E83">
    <w:pPr>
      <w:pStyle w:val="En-tte"/>
      <w:pBdr>
        <w:bottom w:val="single" w:sz="4" w:space="1" w:color="auto"/>
      </w:pBdr>
      <w:ind w:right="-72"/>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A57766">
      <w:rPr>
        <w:rStyle w:val="Numrodepage"/>
        <w:noProof/>
      </w:rPr>
      <w:t>61</w:t>
    </w:r>
    <w:r>
      <w:rPr>
        <w:rStyle w:val="Numrodepage"/>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EF50" w14:textId="77777777" w:rsidR="005A3E83" w:rsidRPr="000B1E98" w:rsidRDefault="005A3E83">
    <w:pPr>
      <w:pStyle w:val="En-tte"/>
      <w:pBdr>
        <w:bottom w:val="none" w:sz="0" w:space="0" w:color="auto"/>
      </w:pBdr>
      <w:tabs>
        <w:tab w:val="clear" w:pos="9000"/>
        <w:tab w:val="right" w:pos="12780"/>
      </w:tabs>
      <w:rPr>
        <w:lang w:val="en-US"/>
      </w:rPr>
    </w:pPr>
    <w:r>
      <w:rPr>
        <w:rStyle w:val="Numrodepage"/>
      </w:rPr>
      <w:fldChar w:fldCharType="begin"/>
    </w:r>
    <w:r w:rsidRPr="000B1E98">
      <w:rPr>
        <w:rStyle w:val="Numrodepage"/>
        <w:lang w:val="en-US"/>
      </w:rPr>
      <w:instrText xml:space="preserve"> PAGE </w:instrText>
    </w:r>
    <w:r>
      <w:rPr>
        <w:rStyle w:val="Numrodepage"/>
      </w:rPr>
      <w:fldChar w:fldCharType="separate"/>
    </w:r>
    <w:r w:rsidRPr="000B1E98">
      <w:rPr>
        <w:rStyle w:val="Numrodepage"/>
        <w:noProof/>
        <w:lang w:val="en-US"/>
      </w:rPr>
      <w:t>60</w:t>
    </w:r>
    <w:r>
      <w:rPr>
        <w:rStyle w:val="Numrodepage"/>
      </w:rPr>
      <w:fldChar w:fldCharType="end"/>
    </w:r>
    <w:r w:rsidRPr="000B1E98">
      <w:rPr>
        <w:rStyle w:val="Numrodepage"/>
        <w:lang w:val="en-US"/>
      </w:rPr>
      <w:tab/>
    </w:r>
    <w:r w:rsidRPr="000B1E98">
      <w:rPr>
        <w:lang w:val="en-US"/>
      </w:rPr>
      <w:t xml:space="preserve">Section IV. Schedule of quantities and delivery dates, </w:t>
    </w:r>
  </w:p>
  <w:p w14:paraId="65F291EC" w14:textId="77777777" w:rsidR="005A3E83" w:rsidRPr="000B1E98" w:rsidRDefault="005A3E83">
    <w:pPr>
      <w:pStyle w:val="En-tte"/>
      <w:keepNext/>
      <w:tabs>
        <w:tab w:val="clear" w:pos="9000"/>
        <w:tab w:val="right" w:pos="12780"/>
      </w:tabs>
      <w:rPr>
        <w:lang w:val="en-US"/>
      </w:rPr>
    </w:pPr>
    <w:r w:rsidRPr="000B1E98">
      <w:rPr>
        <w:lang w:val="en-US"/>
      </w:rPr>
      <w:tab/>
      <w:t>Technical specifications, drawings, inspections and tests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213B" w14:textId="77777777" w:rsidR="005A3E83" w:rsidRPr="000B1E98" w:rsidRDefault="005A3E83">
    <w:pPr>
      <w:pStyle w:val="En-tte"/>
      <w:pBdr>
        <w:bottom w:val="single" w:sz="4" w:space="1" w:color="auto"/>
      </w:pBdr>
      <w:tabs>
        <w:tab w:val="clear" w:pos="9000"/>
        <w:tab w:val="right" w:pos="12960"/>
      </w:tabs>
      <w:rPr>
        <w:lang w:val="en-US"/>
      </w:rPr>
    </w:pPr>
    <w:r w:rsidRPr="000B1E98">
      <w:rPr>
        <w:lang w:val="en-US"/>
      </w:rPr>
      <w:t xml:space="preserve">Section IV. Schedule of quantities and delivery dates, </w:t>
    </w:r>
  </w:p>
  <w:p w14:paraId="26A7C43A" w14:textId="77777777" w:rsidR="005A3E83" w:rsidRPr="000B1E98" w:rsidRDefault="005A3E83">
    <w:pPr>
      <w:pStyle w:val="En-tte"/>
      <w:pBdr>
        <w:bottom w:val="single" w:sz="4" w:space="1" w:color="auto"/>
      </w:pBdr>
      <w:tabs>
        <w:tab w:val="right" w:pos="12960"/>
      </w:tabs>
      <w:rPr>
        <w:lang w:val="en-US"/>
      </w:rPr>
    </w:pPr>
    <w:r w:rsidRPr="000B1E98">
      <w:rPr>
        <w:lang w:val="en-US"/>
      </w:rPr>
      <w:t>Technical specifications, plans, inspections and tests</w:t>
    </w:r>
    <w:r w:rsidRPr="000B1E98">
      <w:rPr>
        <w:lang w:val="en-US"/>
      </w:rPr>
      <w:tab/>
    </w:r>
    <w:r>
      <w:rPr>
        <w:rStyle w:val="Numrodepage"/>
      </w:rPr>
      <w:fldChar w:fldCharType="begin"/>
    </w:r>
    <w:r w:rsidRPr="000B1E98">
      <w:rPr>
        <w:rStyle w:val="Numrodepage"/>
        <w:lang w:val="en-US"/>
      </w:rPr>
      <w:instrText xml:space="preserve"> PAGE </w:instrText>
    </w:r>
    <w:r>
      <w:rPr>
        <w:rStyle w:val="Numrodepage"/>
      </w:rPr>
      <w:fldChar w:fldCharType="separate"/>
    </w:r>
    <w:r w:rsidR="00A57766">
      <w:rPr>
        <w:rStyle w:val="Numrodepage"/>
        <w:noProof/>
        <w:lang w:val="en-US"/>
      </w:rPr>
      <w:t>63</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95C2"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14:paraId="3717387A" w14:textId="77777777" w:rsidR="005A3E83" w:rsidRDefault="005A3E83">
    <w:pPr>
      <w:pStyle w:val="En-tte"/>
      <w:ind w:right="72"/>
      <w:jc w:val="right"/>
    </w:pPr>
    <w:r>
      <w:t>Brief description</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41CD"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64</w:t>
    </w:r>
    <w:r>
      <w:rPr>
        <w:rStyle w:val="Numrodepage"/>
      </w:rPr>
      <w:fldChar w:fldCharType="end"/>
    </w:r>
  </w:p>
  <w:p w14:paraId="49A41E61" w14:textId="77777777" w:rsidR="005A3E83" w:rsidRPr="000B1E98" w:rsidRDefault="005A3E83">
    <w:pPr>
      <w:pStyle w:val="En-tte"/>
      <w:pBdr>
        <w:bottom w:val="none" w:sz="0" w:space="0" w:color="auto"/>
      </w:pBdr>
      <w:rPr>
        <w:lang w:val="en-US"/>
      </w:rPr>
    </w:pPr>
    <w:r>
      <w:rPr>
        <w:rStyle w:val="Numrodepage"/>
      </w:rPr>
      <w:tab/>
    </w:r>
    <w:r w:rsidRPr="000B1E98">
      <w:rPr>
        <w:lang w:val="en-US"/>
      </w:rPr>
      <w:t xml:space="preserve">Section IV. Schedule of quantities and delivery dates, </w:t>
    </w:r>
  </w:p>
  <w:p w14:paraId="382E3EF6" w14:textId="77777777" w:rsidR="005A3E83" w:rsidRPr="000B1E98" w:rsidRDefault="005A3E83">
    <w:pPr>
      <w:pStyle w:val="En-tte"/>
      <w:pBdr>
        <w:bottom w:val="single" w:sz="6" w:space="1" w:color="auto"/>
      </w:pBdr>
      <w:tabs>
        <w:tab w:val="clear" w:pos="9000"/>
        <w:tab w:val="right" w:pos="9072"/>
      </w:tabs>
      <w:ind w:right="-72" w:firstLine="360"/>
      <w:rPr>
        <w:rStyle w:val="Numrodepage"/>
        <w:lang w:val="en-US"/>
      </w:rPr>
    </w:pPr>
    <w:r w:rsidRPr="000B1E98">
      <w:rPr>
        <w:lang w:val="en-US"/>
      </w:rPr>
      <w:tab/>
      <w:t>Technical specifications, drawings, inspections and tests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DA56" w14:textId="77777777" w:rsidR="005A3E83" w:rsidRPr="000B1E98" w:rsidRDefault="005A3E83">
    <w:pPr>
      <w:pStyle w:val="En-tte"/>
      <w:pBdr>
        <w:bottom w:val="none" w:sz="0" w:space="0" w:color="auto"/>
      </w:pBdr>
      <w:rPr>
        <w:lang w:val="en-US"/>
      </w:rPr>
    </w:pPr>
    <w:r w:rsidRPr="000B1E98">
      <w:rPr>
        <w:lang w:val="en-US"/>
      </w:rPr>
      <w:t xml:space="preserve">Section IV. Schedule of quantities and delivery dates, </w:t>
    </w:r>
  </w:p>
  <w:p w14:paraId="0669FD9F" w14:textId="4FE9ABFA" w:rsidR="005A3E83" w:rsidRPr="000B1E98" w:rsidRDefault="005A3E83">
    <w:pPr>
      <w:pStyle w:val="En-tte"/>
      <w:pBdr>
        <w:bottom w:val="single" w:sz="6" w:space="1" w:color="auto"/>
      </w:pBdr>
      <w:tabs>
        <w:tab w:val="right" w:pos="9720"/>
      </w:tabs>
      <w:ind w:right="-72"/>
      <w:rPr>
        <w:rStyle w:val="Numrodepage"/>
        <w:lang w:val="en-US"/>
      </w:rPr>
    </w:pPr>
    <w:r w:rsidRPr="000B1E98">
      <w:rPr>
        <w:lang w:val="en-US"/>
      </w:rPr>
      <w:t xml:space="preserve">Technical Specifications, </w:t>
    </w:r>
    <w:r>
      <w:rPr>
        <w:lang w:val="en-US"/>
      </w:rPr>
      <w:t>Schedule</w:t>
    </w:r>
    <w:r w:rsidRPr="000B1E98">
      <w:rPr>
        <w:lang w:val="en-US"/>
      </w:rPr>
      <w:t>s, Inspections and Tests</w:t>
    </w:r>
    <w:r w:rsidRPr="000B1E98">
      <w:rPr>
        <w:rStyle w:val="Numrodepage"/>
        <w:lang w:val="en-US"/>
      </w:rPr>
      <w:tab/>
    </w:r>
    <w:r>
      <w:rPr>
        <w:rStyle w:val="Numrodepage"/>
      </w:rPr>
      <w:fldChar w:fldCharType="begin"/>
    </w:r>
    <w:r w:rsidRPr="000B1E98">
      <w:rPr>
        <w:rStyle w:val="Numrodepage"/>
        <w:lang w:val="en-US"/>
      </w:rPr>
      <w:instrText xml:space="preserve"> PAGE </w:instrText>
    </w:r>
    <w:r>
      <w:rPr>
        <w:rStyle w:val="Numrodepage"/>
      </w:rPr>
      <w:fldChar w:fldCharType="separate"/>
    </w:r>
    <w:r w:rsidR="00A57766">
      <w:rPr>
        <w:rStyle w:val="Numrodepage"/>
        <w:noProof/>
        <w:lang w:val="en-US"/>
      </w:rPr>
      <w:t>68</w:t>
    </w:r>
    <w:r>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426" w14:textId="77777777" w:rsidR="005A3E83" w:rsidRDefault="005A3E83">
    <w:pPr>
      <w:pStyle w:val="En-tte"/>
      <w:framePr w:wrap="around" w:vAnchor="text" w:hAnchor="margin" w:xAlign="outside" w:y="1"/>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66</w:t>
    </w:r>
    <w:r>
      <w:rPr>
        <w:rStyle w:val="Numrodepage"/>
      </w:rPr>
      <w:fldChar w:fldCharType="end"/>
    </w:r>
  </w:p>
  <w:p w14:paraId="432B1659" w14:textId="77777777" w:rsidR="005A3E83" w:rsidRDefault="005A3E83">
    <w:pPr>
      <w:pStyle w:val="En-tte"/>
      <w:pBdr>
        <w:bottom w:val="single" w:sz="6" w:space="1" w:color="auto"/>
      </w:pBdr>
      <w:tabs>
        <w:tab w:val="clear" w:pos="9000"/>
        <w:tab w:val="right" w:pos="9072"/>
      </w:tabs>
      <w:ind w:right="-72" w:firstLine="360"/>
      <w:rPr>
        <w:rStyle w:val="Numrodepage"/>
        <w:lang w:val="fr-FR"/>
      </w:rPr>
    </w:pPr>
    <w:r w:rsidRPr="00B94195">
      <w:rPr>
        <w:rStyle w:val="Numrodepage"/>
        <w:lang w:val="fr-FR"/>
      </w:rPr>
      <w:tab/>
      <w:t>Section V. General administrative clauses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2B09" w14:textId="77777777" w:rsidR="005A3E83" w:rsidRDefault="005A3E83">
    <w:pPr>
      <w:pStyle w:val="En-tte"/>
      <w:pBdr>
        <w:bottom w:val="single" w:sz="6" w:space="1" w:color="auto"/>
      </w:pBdr>
      <w:tabs>
        <w:tab w:val="right" w:pos="9720"/>
      </w:tabs>
      <w:ind w:right="-72"/>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A57766">
      <w:rPr>
        <w:rStyle w:val="Numrodepage"/>
        <w:noProof/>
      </w:rPr>
      <w:t>90</w:t>
    </w:r>
    <w:r>
      <w:rPr>
        <w:rStyle w:val="Numrodepage"/>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09D" w14:textId="77777777" w:rsidR="005A3E83" w:rsidRDefault="005A3E83">
    <w:pPr>
      <w:pStyle w:val="En-tte"/>
      <w:pBdr>
        <w:bottom w:val="single" w:sz="4" w:space="1" w:color="auto"/>
      </w:pBdr>
      <w:tabs>
        <w:tab w:val="right" w:pos="129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93</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EF5D"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vi</w:t>
    </w:r>
    <w:r>
      <w:rPr>
        <w:rStyle w:val="Numrodepage"/>
      </w:rPr>
      <w:fldChar w:fldCharType="end"/>
    </w:r>
  </w:p>
  <w:p w14:paraId="0BC5A4DF" w14:textId="5D57B28A" w:rsidR="005A3E83" w:rsidRPr="00084527" w:rsidRDefault="005A3E83">
    <w:pPr>
      <w:pStyle w:val="En-tte"/>
      <w:ind w:right="69"/>
      <w:rPr>
        <w:lang w:val="en-GB"/>
      </w:rPr>
    </w:pPr>
    <w:r w:rsidRPr="00084527">
      <w:rPr>
        <w:lang w:val="en-GB"/>
      </w:rPr>
      <w:t>. Standard Bidding Documents</w:t>
    </w:r>
    <w:r w:rsidRPr="00084527">
      <w:rPr>
        <w:lang w:val="en-G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679"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v</w:t>
    </w:r>
    <w:r>
      <w:rPr>
        <w:rStyle w:val="Numrodepage"/>
      </w:rPr>
      <w:fldChar w:fldCharType="end"/>
    </w:r>
  </w:p>
  <w:p w14:paraId="7610C107" w14:textId="77777777" w:rsidR="005A3E83" w:rsidRDefault="005A3E83">
    <w:pPr>
      <w:pStyle w:val="En-tte"/>
      <w:pBdr>
        <w:bottom w:val="single" w:sz="4" w:space="1" w:color="auto"/>
      </w:pBdr>
      <w:rPr>
        <w:lang w:val="fr-FR"/>
      </w:rPr>
    </w:pPr>
    <w:r>
      <w:rPr>
        <w:lang w:val="fr-FR"/>
      </w:rPr>
      <w:tab/>
      <w:t xml:space="preserve">Brief description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FDD5"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4E96BCE7" w14:textId="0869441C" w:rsidR="005A3E83" w:rsidRDefault="005A3E83">
    <w:pPr>
      <w:pStyle w:val="En-tte"/>
      <w:ind w:right="72"/>
      <w:jc w:val="right"/>
    </w:pPr>
    <w:r>
      <w:t>Standard bidding documents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A148"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44163454" w14:textId="49668FD5" w:rsidR="005A3E83" w:rsidRDefault="005A3E83">
    <w:pPr>
      <w:pStyle w:val="En-tte"/>
      <w:ind w:right="69"/>
      <w:rPr>
        <w:lang w:val="fr-FR"/>
      </w:rPr>
    </w:pPr>
    <w:r>
      <w:rPr>
        <w:lang w:val="fr-FR"/>
      </w:rPr>
      <w:t>Standard bidding documents</w:t>
    </w:r>
    <w:r>
      <w:rPr>
        <w:lang w:val="fr-F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FE1"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57766">
      <w:rPr>
        <w:rStyle w:val="Numrodepage"/>
        <w:noProof/>
      </w:rPr>
      <w:t>vii</w:t>
    </w:r>
    <w:r>
      <w:rPr>
        <w:rStyle w:val="Numrodepage"/>
      </w:rPr>
      <w:fldChar w:fldCharType="end"/>
    </w:r>
  </w:p>
  <w:p w14:paraId="6D78ECE4" w14:textId="77777777" w:rsidR="005A3E83" w:rsidRDefault="005A3E83" w:rsidP="00AD57D9">
    <w:pPr>
      <w:pStyle w:val="En-tte"/>
      <w:ind w:right="6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3304" w14:textId="77777777" w:rsidR="005A3E83" w:rsidRDefault="005A3E8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14:paraId="3032F8DF" w14:textId="7EA8B7EA" w:rsidR="005A3E83" w:rsidRDefault="005A3E83">
    <w:pPr>
      <w:pStyle w:val="En-tte"/>
      <w:ind w:right="360" w:firstLine="360"/>
      <w:jc w:val="right"/>
      <w:rPr>
        <w:lang w:val="fr-FR"/>
      </w:rPr>
    </w:pPr>
    <w:r>
      <w:rPr>
        <w:lang w:val="fr-FR"/>
      </w:rPr>
      <w:t>Standard bidding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1" w15:restartNumberingAfterBreak="0">
    <w:nsid w:val="02871B96"/>
    <w:multiLevelType w:val="multilevel"/>
    <w:tmpl w:val="A42EF266"/>
    <w:styleLink w:val="Styl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A7308C"/>
    <w:multiLevelType w:val="multilevel"/>
    <w:tmpl w:val="D2AC92B0"/>
    <w:lvl w:ilvl="0">
      <w:start w:val="16"/>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C9030C"/>
    <w:multiLevelType w:val="multilevel"/>
    <w:tmpl w:val="73CA891A"/>
    <w:lvl w:ilvl="0">
      <w:start w:val="23"/>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A86273"/>
    <w:multiLevelType w:val="multilevel"/>
    <w:tmpl w:val="1668E0F0"/>
    <w:lvl w:ilvl="0">
      <w:start w:val="4"/>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6" w15:restartNumberingAfterBreak="0">
    <w:nsid w:val="08CF2752"/>
    <w:multiLevelType w:val="hybridMultilevel"/>
    <w:tmpl w:val="37D0AE6A"/>
    <w:lvl w:ilvl="0" w:tplc="30D49116">
      <w:start w:val="1"/>
      <w:numFmt w:val="lowerLetter"/>
      <w:lvlText w:val="%1)"/>
      <w:lvlJc w:val="left"/>
      <w:pPr>
        <w:tabs>
          <w:tab w:val="num" w:pos="567"/>
        </w:tabs>
        <w:ind w:left="567" w:hanging="56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915194C"/>
    <w:multiLevelType w:val="hybridMultilevel"/>
    <w:tmpl w:val="39583886"/>
    <w:lvl w:ilvl="0" w:tplc="15CEE0D6">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88"/>
        </w:tabs>
        <w:ind w:left="888" w:hanging="360"/>
      </w:pPr>
    </w:lvl>
    <w:lvl w:ilvl="2" w:tplc="0409001B" w:tentative="1">
      <w:start w:val="1"/>
      <w:numFmt w:val="lowerRoman"/>
      <w:lvlText w:val="%3."/>
      <w:lvlJc w:val="right"/>
      <w:pPr>
        <w:tabs>
          <w:tab w:val="num" w:pos="1608"/>
        </w:tabs>
        <w:ind w:left="1608" w:hanging="180"/>
      </w:pPr>
    </w:lvl>
    <w:lvl w:ilvl="3" w:tplc="0409000F" w:tentative="1">
      <w:start w:val="1"/>
      <w:numFmt w:val="decimal"/>
      <w:lvlText w:val="%4."/>
      <w:lvlJc w:val="left"/>
      <w:pPr>
        <w:tabs>
          <w:tab w:val="num" w:pos="2328"/>
        </w:tabs>
        <w:ind w:left="2328" w:hanging="360"/>
      </w:pPr>
    </w:lvl>
    <w:lvl w:ilvl="4" w:tplc="04090019" w:tentative="1">
      <w:start w:val="1"/>
      <w:numFmt w:val="lowerLetter"/>
      <w:lvlText w:val="%5."/>
      <w:lvlJc w:val="left"/>
      <w:pPr>
        <w:tabs>
          <w:tab w:val="num" w:pos="3048"/>
        </w:tabs>
        <w:ind w:left="3048" w:hanging="360"/>
      </w:pPr>
    </w:lvl>
    <w:lvl w:ilvl="5" w:tplc="0409001B" w:tentative="1">
      <w:start w:val="1"/>
      <w:numFmt w:val="lowerRoman"/>
      <w:lvlText w:val="%6."/>
      <w:lvlJc w:val="right"/>
      <w:pPr>
        <w:tabs>
          <w:tab w:val="num" w:pos="3768"/>
        </w:tabs>
        <w:ind w:left="3768" w:hanging="180"/>
      </w:pPr>
    </w:lvl>
    <w:lvl w:ilvl="6" w:tplc="0409000F" w:tentative="1">
      <w:start w:val="1"/>
      <w:numFmt w:val="decimal"/>
      <w:lvlText w:val="%7."/>
      <w:lvlJc w:val="left"/>
      <w:pPr>
        <w:tabs>
          <w:tab w:val="num" w:pos="4488"/>
        </w:tabs>
        <w:ind w:left="4488" w:hanging="360"/>
      </w:pPr>
    </w:lvl>
    <w:lvl w:ilvl="7" w:tplc="04090019" w:tentative="1">
      <w:start w:val="1"/>
      <w:numFmt w:val="lowerLetter"/>
      <w:lvlText w:val="%8."/>
      <w:lvlJc w:val="left"/>
      <w:pPr>
        <w:tabs>
          <w:tab w:val="num" w:pos="5208"/>
        </w:tabs>
        <w:ind w:left="5208" w:hanging="360"/>
      </w:pPr>
    </w:lvl>
    <w:lvl w:ilvl="8" w:tplc="0409001B" w:tentative="1">
      <w:start w:val="1"/>
      <w:numFmt w:val="lowerRoman"/>
      <w:lvlText w:val="%9."/>
      <w:lvlJc w:val="right"/>
      <w:pPr>
        <w:tabs>
          <w:tab w:val="num" w:pos="5928"/>
        </w:tabs>
        <w:ind w:left="5928"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A1E535D"/>
    <w:multiLevelType w:val="multilevel"/>
    <w:tmpl w:val="7F347766"/>
    <w:lvl w:ilvl="0">
      <w:start w:val="27"/>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C5A7EEF"/>
    <w:multiLevelType w:val="multilevel"/>
    <w:tmpl w:val="AC081B14"/>
    <w:lvl w:ilvl="0">
      <w:start w:val="37"/>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D8A073C"/>
    <w:multiLevelType w:val="multilevel"/>
    <w:tmpl w:val="21447CF4"/>
    <w:lvl w:ilvl="0">
      <w:start w:val="10"/>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F42850"/>
    <w:multiLevelType w:val="multilevel"/>
    <w:tmpl w:val="E444C25E"/>
    <w:lvl w:ilvl="0">
      <w:start w:val="7"/>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0140144"/>
    <w:multiLevelType w:val="multilevel"/>
    <w:tmpl w:val="3C805A3C"/>
    <w:lvl w:ilvl="0">
      <w:start w:val="39"/>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1AF1C9F"/>
    <w:multiLevelType w:val="multilevel"/>
    <w:tmpl w:val="4C5AAF4A"/>
    <w:lvl w:ilvl="0">
      <w:start w:val="10"/>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A74B71"/>
    <w:multiLevelType w:val="multilevel"/>
    <w:tmpl w:val="2E000F8E"/>
    <w:lvl w:ilvl="0">
      <w:start w:val="12"/>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400E7D"/>
    <w:multiLevelType w:val="multilevel"/>
    <w:tmpl w:val="31168842"/>
    <w:lvl w:ilvl="0">
      <w:start w:val="5"/>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9828E7"/>
    <w:multiLevelType w:val="multilevel"/>
    <w:tmpl w:val="FA9264AA"/>
    <w:lvl w:ilvl="0">
      <w:start w:val="24"/>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4B0153"/>
    <w:multiLevelType w:val="multilevel"/>
    <w:tmpl w:val="5D8E63FC"/>
    <w:lvl w:ilvl="0">
      <w:start w:val="29"/>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22" w15:restartNumberingAfterBreak="0">
    <w:nsid w:val="1D643E44"/>
    <w:multiLevelType w:val="hybridMultilevel"/>
    <w:tmpl w:val="D990F078"/>
    <w:lvl w:ilvl="0" w:tplc="C61EEFB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F8B4EE8"/>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0660B2"/>
    <w:multiLevelType w:val="multilevel"/>
    <w:tmpl w:val="70C84318"/>
    <w:lvl w:ilvl="0">
      <w:start w:val="8"/>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446548B"/>
    <w:multiLevelType w:val="hybridMultilevel"/>
    <w:tmpl w:val="5C98BE70"/>
    <w:lvl w:ilvl="0" w:tplc="4B6002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D07BDD"/>
    <w:multiLevelType w:val="multilevel"/>
    <w:tmpl w:val="B03EBDFA"/>
    <w:lvl w:ilvl="0">
      <w:start w:val="43"/>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29" w15:restartNumberingAfterBreak="0">
    <w:nsid w:val="265012A2"/>
    <w:multiLevelType w:val="multilevel"/>
    <w:tmpl w:val="D2CEC384"/>
    <w:lvl w:ilvl="0">
      <w:start w:val="13"/>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6E728E7"/>
    <w:multiLevelType w:val="multilevel"/>
    <w:tmpl w:val="436C1CBA"/>
    <w:lvl w:ilvl="0">
      <w:start w:val="42"/>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BBB5EA3"/>
    <w:multiLevelType w:val="singleLevel"/>
    <w:tmpl w:val="5824B72C"/>
    <w:lvl w:ilvl="0">
      <w:start w:val="1"/>
      <w:numFmt w:val="bullet"/>
      <w:pStyle w:val="Titre3"/>
      <w:lvlText w:val=""/>
      <w:lvlJc w:val="left"/>
      <w:pPr>
        <w:tabs>
          <w:tab w:val="num" w:pos="432"/>
        </w:tabs>
        <w:ind w:left="432" w:hanging="432"/>
      </w:pPr>
      <w:rPr>
        <w:rFonts w:ascii="Symbol" w:hAnsi="Symbol" w:hint="default"/>
      </w:rPr>
    </w:lvl>
  </w:abstractNum>
  <w:abstractNum w:abstractNumId="32" w15:restartNumberingAfterBreak="0">
    <w:nsid w:val="2DC22FF6"/>
    <w:multiLevelType w:val="multilevel"/>
    <w:tmpl w:val="636E0A88"/>
    <w:lvl w:ilvl="0">
      <w:start w:val="19"/>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4" w15:restartNumberingAfterBreak="0">
    <w:nsid w:val="302B2A9E"/>
    <w:multiLevelType w:val="multilevel"/>
    <w:tmpl w:val="0D3C38F4"/>
    <w:lvl w:ilvl="0">
      <w:start w:val="14"/>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0765C46"/>
    <w:multiLevelType w:val="singleLevel"/>
    <w:tmpl w:val="30D49116"/>
    <w:lvl w:ilvl="0">
      <w:start w:val="1"/>
      <w:numFmt w:val="lowerLetter"/>
      <w:lvlText w:val="%1)"/>
      <w:lvlJc w:val="left"/>
      <w:pPr>
        <w:tabs>
          <w:tab w:val="num" w:pos="567"/>
        </w:tabs>
        <w:ind w:left="567" w:hanging="567"/>
      </w:pPr>
    </w:lvl>
  </w:abstractNum>
  <w:abstractNum w:abstractNumId="36" w15:restartNumberingAfterBreak="0">
    <w:nsid w:val="322E57FD"/>
    <w:multiLevelType w:val="multilevel"/>
    <w:tmpl w:val="A12239D0"/>
    <w:lvl w:ilvl="0">
      <w:start w:val="7"/>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38" w15:restartNumberingAfterBreak="0">
    <w:nsid w:val="32663A25"/>
    <w:multiLevelType w:val="multilevel"/>
    <w:tmpl w:val="36442854"/>
    <w:lvl w:ilvl="0">
      <w:start w:val="8"/>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3D1133A"/>
    <w:multiLevelType w:val="multilevel"/>
    <w:tmpl w:val="A732B35C"/>
    <w:lvl w:ilvl="0">
      <w:start w:val="32"/>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15:restartNumberingAfterBreak="0">
    <w:nsid w:val="34BF5101"/>
    <w:multiLevelType w:val="multilevel"/>
    <w:tmpl w:val="A42EF266"/>
    <w:numStyleLink w:val="Style2"/>
  </w:abstractNum>
  <w:abstractNum w:abstractNumId="42" w15:restartNumberingAfterBreak="0">
    <w:nsid w:val="34ED1FA5"/>
    <w:multiLevelType w:val="hybridMultilevel"/>
    <w:tmpl w:val="D1043232"/>
    <w:lvl w:ilvl="0" w:tplc="A62A3B9A">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55B1696"/>
    <w:multiLevelType w:val="multilevel"/>
    <w:tmpl w:val="1428AE26"/>
    <w:lvl w:ilvl="0">
      <w:start w:val="22"/>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62852AA"/>
    <w:multiLevelType w:val="multilevel"/>
    <w:tmpl w:val="22E87178"/>
    <w:lvl w:ilvl="0">
      <w:start w:val="40"/>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7503B2F"/>
    <w:multiLevelType w:val="multilevel"/>
    <w:tmpl w:val="83AE434E"/>
    <w:lvl w:ilvl="0">
      <w:start w:val="28"/>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764393D"/>
    <w:multiLevelType w:val="singleLevel"/>
    <w:tmpl w:val="5C4E6F82"/>
    <w:lvl w:ilvl="0">
      <w:start w:val="1"/>
      <w:numFmt w:val="lowerLetter"/>
      <w:lvlText w:val="%1)"/>
      <w:lvlJc w:val="left"/>
      <w:pPr>
        <w:tabs>
          <w:tab w:val="num" w:pos="567"/>
        </w:tabs>
        <w:ind w:left="567" w:hanging="567"/>
      </w:pPr>
    </w:lvl>
  </w:abstractNum>
  <w:abstractNum w:abstractNumId="47" w15:restartNumberingAfterBreak="0">
    <w:nsid w:val="38CB0F69"/>
    <w:multiLevelType w:val="multilevel"/>
    <w:tmpl w:val="8ECEE860"/>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49" w15:restartNumberingAfterBreak="0">
    <w:nsid w:val="3B875E51"/>
    <w:multiLevelType w:val="multilevel"/>
    <w:tmpl w:val="19DC65B6"/>
    <w:lvl w:ilvl="0">
      <w:start w:val="18"/>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1" w15:restartNumberingAfterBreak="0">
    <w:nsid w:val="3E005863"/>
    <w:multiLevelType w:val="multilevel"/>
    <w:tmpl w:val="E2DA67E6"/>
    <w:lvl w:ilvl="0">
      <w:start w:val="25"/>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FF72087"/>
    <w:multiLevelType w:val="multilevel"/>
    <w:tmpl w:val="4CD2ACAA"/>
    <w:lvl w:ilvl="0">
      <w:start w:val="12"/>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0286F2E"/>
    <w:multiLevelType w:val="singleLevel"/>
    <w:tmpl w:val="C61EEFBA"/>
    <w:lvl w:ilvl="0">
      <w:start w:val="1"/>
      <w:numFmt w:val="lowerLetter"/>
      <w:lvlText w:val="(%1)"/>
      <w:lvlJc w:val="left"/>
      <w:pPr>
        <w:tabs>
          <w:tab w:val="num" w:pos="2550"/>
        </w:tabs>
        <w:ind w:left="2550" w:hanging="390"/>
      </w:pPr>
      <w:rPr>
        <w:rFonts w:hint="default"/>
      </w:rPr>
    </w:lvl>
  </w:abstractNum>
  <w:abstractNum w:abstractNumId="5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43817240"/>
    <w:multiLevelType w:val="hybridMultilevel"/>
    <w:tmpl w:val="B9AA2952"/>
    <w:lvl w:ilvl="0" w:tplc="C4AA6104">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56" w15:restartNumberingAfterBreak="0">
    <w:nsid w:val="43955FA5"/>
    <w:multiLevelType w:val="hybridMultilevel"/>
    <w:tmpl w:val="88D0FCCA"/>
    <w:lvl w:ilvl="0" w:tplc="42C02EF2">
      <w:numFmt w:val="bullet"/>
      <w:lvlText w:val="-"/>
      <w:lvlJc w:val="left"/>
      <w:pPr>
        <w:ind w:left="530" w:hanging="360"/>
      </w:pPr>
      <w:rPr>
        <w:rFonts w:ascii="Times New Roman" w:eastAsia="Times New Roman" w:hAnsi="Times New Roman" w:cs="Times New Roman"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57" w15:restartNumberingAfterBreak="0">
    <w:nsid w:val="44536843"/>
    <w:multiLevelType w:val="multilevel"/>
    <w:tmpl w:val="47202100"/>
    <w:lvl w:ilvl="0">
      <w:start w:val="17"/>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5AA46EB"/>
    <w:multiLevelType w:val="multilevel"/>
    <w:tmpl w:val="13A4DAE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7E737A5"/>
    <w:multiLevelType w:val="hybridMultilevel"/>
    <w:tmpl w:val="2938A33E"/>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83B4D03"/>
    <w:multiLevelType w:val="multilevel"/>
    <w:tmpl w:val="41B64110"/>
    <w:lvl w:ilvl="0">
      <w:start w:val="35"/>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8FF2CC5"/>
    <w:multiLevelType w:val="hybridMultilevel"/>
    <w:tmpl w:val="86ECB6C8"/>
    <w:lvl w:ilvl="0" w:tplc="30D49116">
      <w:start w:val="1"/>
      <w:numFmt w:val="lowerLetter"/>
      <w:lvlText w:val="%1)"/>
      <w:lvlJc w:val="left"/>
      <w:pPr>
        <w:tabs>
          <w:tab w:val="num" w:pos="567"/>
        </w:tabs>
        <w:ind w:left="567" w:hanging="56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49050604"/>
    <w:multiLevelType w:val="multilevel"/>
    <w:tmpl w:val="4A4490AC"/>
    <w:lvl w:ilvl="0">
      <w:start w:val="21"/>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64" w15:restartNumberingAfterBreak="0">
    <w:nsid w:val="4A380EFB"/>
    <w:multiLevelType w:val="multilevel"/>
    <w:tmpl w:val="D20CC40C"/>
    <w:lvl w:ilvl="0">
      <w:start w:val="34"/>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C4409AC"/>
    <w:multiLevelType w:val="hybridMultilevel"/>
    <w:tmpl w:val="D7128B80"/>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6"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7" w15:restartNumberingAfterBreak="0">
    <w:nsid w:val="4D381815"/>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D977211"/>
    <w:multiLevelType w:val="multilevel"/>
    <w:tmpl w:val="E75AF012"/>
    <w:lvl w:ilvl="0">
      <w:start w:val="2"/>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E624DC8"/>
    <w:multiLevelType w:val="multilevel"/>
    <w:tmpl w:val="3F68F6BE"/>
    <w:lvl w:ilvl="0">
      <w:start w:val="23"/>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1" w15:restartNumberingAfterBreak="0">
    <w:nsid w:val="4F681511"/>
    <w:multiLevelType w:val="multilevel"/>
    <w:tmpl w:val="AD66CBF2"/>
    <w:lvl w:ilvl="0">
      <w:start w:val="6"/>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1FA1A76"/>
    <w:multiLevelType w:val="multilevel"/>
    <w:tmpl w:val="48707038"/>
    <w:lvl w:ilvl="0">
      <w:start w:val="26"/>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22514F1"/>
    <w:multiLevelType w:val="multilevel"/>
    <w:tmpl w:val="395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4767B54"/>
    <w:multiLevelType w:val="multilevel"/>
    <w:tmpl w:val="ADEE2DDC"/>
    <w:styleLink w:val="Style4"/>
    <w:lvl w:ilvl="0">
      <w:start w:val="5"/>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48C3BEB"/>
    <w:multiLevelType w:val="multilevel"/>
    <w:tmpl w:val="98BCCAAC"/>
    <w:lvl w:ilvl="0">
      <w:start w:val="21"/>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53E62F9"/>
    <w:multiLevelType w:val="hybridMultilevel"/>
    <w:tmpl w:val="26584330"/>
    <w:lvl w:ilvl="0" w:tplc="3874146C">
      <w:start w:val="1"/>
      <w:numFmt w:val="lowerLetter"/>
      <w:lvlText w:val="%1)"/>
      <w:lvlJc w:val="left"/>
      <w:pPr>
        <w:tabs>
          <w:tab w:val="num" w:pos="360"/>
        </w:tabs>
        <w:ind w:left="360" w:hanging="360"/>
      </w:pPr>
      <w:rPr>
        <w:b w:val="0"/>
        <w:i w:val="0"/>
      </w:rPr>
    </w:lvl>
    <w:lvl w:ilvl="1" w:tplc="80941BC0">
      <w:start w:val="1"/>
      <w:numFmt w:val="decimal"/>
      <w:lvlText w:val="%2."/>
      <w:lvlJc w:val="left"/>
      <w:pPr>
        <w:tabs>
          <w:tab w:val="num" w:pos="1364"/>
        </w:tabs>
        <w:ind w:left="1080" w:firstLine="0"/>
      </w:pPr>
      <w:rPr>
        <w:rFonts w:hint="default"/>
        <w:b w:val="0"/>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7" w15:restartNumberingAfterBreak="0">
    <w:nsid w:val="557F3AD0"/>
    <w:multiLevelType w:val="multilevel"/>
    <w:tmpl w:val="A42EF266"/>
    <w:numStyleLink w:val="Style3"/>
  </w:abstractNum>
  <w:abstractNum w:abstractNumId="78" w15:restartNumberingAfterBreak="0">
    <w:nsid w:val="564B55FD"/>
    <w:multiLevelType w:val="multilevel"/>
    <w:tmpl w:val="926CC038"/>
    <w:lvl w:ilvl="0">
      <w:start w:val="6"/>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6887816"/>
    <w:multiLevelType w:val="multilevel"/>
    <w:tmpl w:val="443867CE"/>
    <w:lvl w:ilvl="0">
      <w:start w:val="15"/>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7577C84"/>
    <w:multiLevelType w:val="multilevel"/>
    <w:tmpl w:val="33BAB1C0"/>
    <w:lvl w:ilvl="0">
      <w:start w:val="31"/>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57837B8F"/>
    <w:multiLevelType w:val="multilevel"/>
    <w:tmpl w:val="50B0F196"/>
    <w:lvl w:ilvl="0">
      <w:start w:val="41"/>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abstractNum>
  <w:abstractNum w:abstractNumId="83" w15:restartNumberingAfterBreak="0">
    <w:nsid w:val="5A4A1F67"/>
    <w:multiLevelType w:val="multilevel"/>
    <w:tmpl w:val="0C9E7D20"/>
    <w:lvl w:ilvl="0">
      <w:start w:val="36"/>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B562CDD"/>
    <w:multiLevelType w:val="hybridMultilevel"/>
    <w:tmpl w:val="AAE226B2"/>
    <w:lvl w:ilvl="0" w:tplc="30D49116">
      <w:start w:val="1"/>
      <w:numFmt w:val="lowerLetter"/>
      <w:lvlText w:val="%1)"/>
      <w:lvlJc w:val="left"/>
      <w:pPr>
        <w:tabs>
          <w:tab w:val="num" w:pos="567"/>
        </w:tabs>
        <w:ind w:left="567" w:hanging="56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5F981C73"/>
    <w:multiLevelType w:val="multilevel"/>
    <w:tmpl w:val="B4024F32"/>
    <w:lvl w:ilvl="0">
      <w:start w:val="20"/>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09A3F56"/>
    <w:multiLevelType w:val="multilevel"/>
    <w:tmpl w:val="5A585E94"/>
    <w:lvl w:ilvl="0">
      <w:start w:val="11"/>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3E46A71"/>
    <w:multiLevelType w:val="multilevel"/>
    <w:tmpl w:val="A724BA82"/>
    <w:lvl w:ilvl="0">
      <w:start w:val="22"/>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640B51F7"/>
    <w:multiLevelType w:val="hybridMultilevel"/>
    <w:tmpl w:val="8BDE3156"/>
    <w:lvl w:ilvl="0" w:tplc="1D64F1C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5A94A57"/>
    <w:multiLevelType w:val="multilevel"/>
    <w:tmpl w:val="660444FC"/>
    <w:lvl w:ilvl="0">
      <w:start w:val="25"/>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5D021CA"/>
    <w:multiLevelType w:val="multilevel"/>
    <w:tmpl w:val="7E4812AC"/>
    <w:lvl w:ilvl="0">
      <w:start w:val="16"/>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677131A7"/>
    <w:multiLevelType w:val="hybridMultilevel"/>
    <w:tmpl w:val="8DFEB8C8"/>
    <w:lvl w:ilvl="0" w:tplc="759A34F8">
      <w:start w:val="1"/>
      <w:numFmt w:val="upp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4" w15:restartNumberingAfterBreak="0">
    <w:nsid w:val="695237ED"/>
    <w:multiLevelType w:val="multilevel"/>
    <w:tmpl w:val="A42EF266"/>
    <w:styleLink w:val="Style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A226475"/>
    <w:multiLevelType w:val="hybridMultilevel"/>
    <w:tmpl w:val="3D32FE46"/>
    <w:lvl w:ilvl="0" w:tplc="60786F0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A255214"/>
    <w:multiLevelType w:val="multilevel"/>
    <w:tmpl w:val="117C14F8"/>
    <w:lvl w:ilvl="0">
      <w:start w:val="9"/>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6AB97E79"/>
    <w:multiLevelType w:val="multilevel"/>
    <w:tmpl w:val="B6F0A22A"/>
    <w:lvl w:ilvl="0">
      <w:start w:val="30"/>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6B88199A"/>
    <w:multiLevelType w:val="multilevel"/>
    <w:tmpl w:val="A014932E"/>
    <w:lvl w:ilvl="0">
      <w:start w:val="17"/>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6D5A6E85"/>
    <w:multiLevelType w:val="hybridMultilevel"/>
    <w:tmpl w:val="710674C0"/>
    <w:lvl w:ilvl="0" w:tplc="6FA44DB2">
      <w:start w:val="2"/>
      <w:numFmt w:val="decimal"/>
      <w:lvlText w:val="30.%1"/>
      <w:lvlJc w:val="left"/>
      <w:pPr>
        <w:tabs>
          <w:tab w:val="num" w:pos="576"/>
        </w:tabs>
        <w:ind w:left="576" w:hanging="576"/>
      </w:pPr>
      <w:rPr>
        <w:rFonts w:hint="default"/>
      </w:rPr>
    </w:lvl>
    <w:lvl w:ilvl="1" w:tplc="93F21554">
      <w:start w:val="1"/>
      <w:numFmt w:val="lowerLetter"/>
      <w:lvlText w:val="%2)"/>
      <w:lvlJc w:val="left"/>
      <w:pPr>
        <w:tabs>
          <w:tab w:val="num" w:pos="1440"/>
        </w:tabs>
        <w:ind w:left="1440" w:hanging="86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D9134A9"/>
    <w:multiLevelType w:val="hybridMultilevel"/>
    <w:tmpl w:val="CFE655BC"/>
    <w:lvl w:ilvl="0" w:tplc="9E746EF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DE1212D"/>
    <w:multiLevelType w:val="multilevel"/>
    <w:tmpl w:val="BA248D94"/>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6F031F4D"/>
    <w:multiLevelType w:val="multilevel"/>
    <w:tmpl w:val="623E72F0"/>
    <w:lvl w:ilvl="0">
      <w:start w:val="18"/>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FA01EC6"/>
    <w:multiLevelType w:val="multilevel"/>
    <w:tmpl w:val="6F1CE536"/>
    <w:lvl w:ilvl="0">
      <w:start w:val="33"/>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FFB3530"/>
    <w:multiLevelType w:val="multilevel"/>
    <w:tmpl w:val="34A62C5A"/>
    <w:lvl w:ilvl="0">
      <w:start w:val="14"/>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1B20CFB"/>
    <w:multiLevelType w:val="multilevel"/>
    <w:tmpl w:val="AAA2B818"/>
    <w:lvl w:ilvl="0">
      <w:start w:val="24"/>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723C3801"/>
    <w:multiLevelType w:val="multilevel"/>
    <w:tmpl w:val="1ABCF560"/>
    <w:lvl w:ilvl="0">
      <w:start w:val="15"/>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2D22BAC"/>
    <w:multiLevelType w:val="multilevel"/>
    <w:tmpl w:val="3E7EE312"/>
    <w:lvl w:ilvl="0">
      <w:start w:val="5"/>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73F547D3"/>
    <w:multiLevelType w:val="multilevel"/>
    <w:tmpl w:val="3C946A2E"/>
    <w:lvl w:ilvl="0">
      <w:start w:val="38"/>
      <w:numFmt w:val="decimal"/>
      <w:lvlText w:val="%1."/>
      <w:lvlJc w:val="left"/>
      <w:pPr>
        <w:tabs>
          <w:tab w:val="num" w:pos="360"/>
        </w:tabs>
        <w:ind w:left="360" w:hanging="360"/>
      </w:pPr>
      <w:rPr>
        <w:rFonts w:hint="default"/>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76265F53"/>
    <w:multiLevelType w:val="multilevel"/>
    <w:tmpl w:val="F04405E8"/>
    <w:lvl w:ilvl="0">
      <w:start w:val="20"/>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769F0410"/>
    <w:multiLevelType w:val="multilevel"/>
    <w:tmpl w:val="901AA9CC"/>
    <w:lvl w:ilvl="0">
      <w:start w:val="11"/>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2" w15:restartNumberingAfterBreak="0">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7A525BFD"/>
    <w:multiLevelType w:val="hybridMultilevel"/>
    <w:tmpl w:val="54C8DA52"/>
    <w:lvl w:ilvl="0" w:tplc="68D66804">
      <w:start w:val="1"/>
      <w:numFmt w:val="lowerLetter"/>
      <w:lvlText w:val="(%1)"/>
      <w:lvlJc w:val="left"/>
      <w:pPr>
        <w:tabs>
          <w:tab w:val="num" w:pos="648"/>
        </w:tabs>
        <w:ind w:left="648" w:hanging="360"/>
      </w:pPr>
      <w:rPr>
        <w:rFonts w:hint="default"/>
        <w:b w:val="0"/>
        <w:i w:val="0"/>
      </w:rPr>
    </w:lvl>
    <w:lvl w:ilvl="1" w:tplc="F3F6B578">
      <w:start w:val="1"/>
      <w:numFmt w:val="lowerLetter"/>
      <w:lvlText w:val="%2)"/>
      <w:lvlJc w:val="left"/>
      <w:pPr>
        <w:tabs>
          <w:tab w:val="num" w:pos="504"/>
        </w:tabs>
        <w:ind w:left="360" w:hanging="216"/>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5" w15:restartNumberingAfterBreak="0">
    <w:nsid w:val="7FE00489"/>
    <w:multiLevelType w:val="multilevel"/>
    <w:tmpl w:val="DFF6907A"/>
    <w:lvl w:ilvl="0">
      <w:start w:val="9"/>
      <w:numFmt w:val="decimal"/>
      <w:lvlText w:val="%1."/>
      <w:lvlJc w:val="left"/>
      <w:pPr>
        <w:tabs>
          <w:tab w:val="num" w:pos="360"/>
        </w:tabs>
        <w:ind w:left="360" w:hanging="360"/>
      </w:pPr>
      <w:rPr>
        <w:rFonts w:hint="default"/>
        <w:b/>
        <w:i w:val="0"/>
        <w:sz w:val="24"/>
        <w:szCs w:val="24"/>
      </w:rPr>
    </w:lvl>
    <w:lvl w:ilvl="1">
      <w:start w:val="1"/>
      <w:numFmt w:val="decimal"/>
      <w:lvlText w:val="%1.%2"/>
      <w:lvlJc w:val="left"/>
      <w:pPr>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26592427">
    <w:abstractNumId w:val="54"/>
  </w:num>
  <w:num w:numId="2" w16cid:durableId="2018658100">
    <w:abstractNumId w:val="111"/>
  </w:num>
  <w:num w:numId="3" w16cid:durableId="1387332930">
    <w:abstractNumId w:val="82"/>
  </w:num>
  <w:num w:numId="4" w16cid:durableId="802501255">
    <w:abstractNumId w:val="85"/>
  </w:num>
  <w:num w:numId="5" w16cid:durableId="1425419021">
    <w:abstractNumId w:val="114"/>
  </w:num>
  <w:num w:numId="6" w16cid:durableId="345255934">
    <w:abstractNumId w:val="31"/>
  </w:num>
  <w:num w:numId="7" w16cid:durableId="208538876">
    <w:abstractNumId w:val="10"/>
  </w:num>
  <w:num w:numId="8" w16cid:durableId="672218610">
    <w:abstractNumId w:val="8"/>
  </w:num>
  <w:num w:numId="9" w16cid:durableId="1664356742">
    <w:abstractNumId w:val="40"/>
  </w:num>
  <w:num w:numId="10" w16cid:durableId="1005938723">
    <w:abstractNumId w:val="70"/>
  </w:num>
  <w:num w:numId="11" w16cid:durableId="343439666">
    <w:abstractNumId w:val="37"/>
  </w:num>
  <w:num w:numId="12" w16cid:durableId="913050993">
    <w:abstractNumId w:val="66"/>
  </w:num>
  <w:num w:numId="13" w16cid:durableId="2128349923">
    <w:abstractNumId w:val="0"/>
  </w:num>
  <w:num w:numId="14" w16cid:durableId="1279600696">
    <w:abstractNumId w:val="47"/>
  </w:num>
  <w:num w:numId="15" w16cid:durableId="1626887497">
    <w:abstractNumId w:val="112"/>
  </w:num>
  <w:num w:numId="16" w16cid:durableId="1848135552">
    <w:abstractNumId w:val="21"/>
  </w:num>
  <w:num w:numId="17" w16cid:durableId="160005343">
    <w:abstractNumId w:val="63"/>
  </w:num>
  <w:num w:numId="18" w16cid:durableId="1167096397">
    <w:abstractNumId w:val="48"/>
  </w:num>
  <w:num w:numId="19" w16cid:durableId="192422267">
    <w:abstractNumId w:val="28"/>
  </w:num>
  <w:num w:numId="20" w16cid:durableId="1993173804">
    <w:abstractNumId w:val="50"/>
  </w:num>
  <w:num w:numId="21" w16cid:durableId="1921989320">
    <w:abstractNumId w:val="23"/>
  </w:num>
  <w:num w:numId="22" w16cid:durableId="2027905504">
    <w:abstractNumId w:val="7"/>
  </w:num>
  <w:num w:numId="23" w16cid:durableId="1496800456">
    <w:abstractNumId w:val="113"/>
  </w:num>
  <w:num w:numId="24" w16cid:durableId="362173802">
    <w:abstractNumId w:val="55"/>
  </w:num>
  <w:num w:numId="25" w16cid:durableId="1401323062">
    <w:abstractNumId w:val="99"/>
  </w:num>
  <w:num w:numId="26" w16cid:durableId="1798646651">
    <w:abstractNumId w:val="5"/>
  </w:num>
  <w:num w:numId="27" w16cid:durableId="1038506179">
    <w:abstractNumId w:val="35"/>
  </w:num>
  <w:num w:numId="28" w16cid:durableId="1495952369">
    <w:abstractNumId w:val="46"/>
  </w:num>
  <w:num w:numId="29" w16cid:durableId="709845787">
    <w:abstractNumId w:val="84"/>
  </w:num>
  <w:num w:numId="30" w16cid:durableId="593709593">
    <w:abstractNumId w:val="92"/>
  </w:num>
  <w:num w:numId="31" w16cid:durableId="257249726">
    <w:abstractNumId w:val="95"/>
  </w:num>
  <w:num w:numId="32" w16cid:durableId="921181540">
    <w:abstractNumId w:val="67"/>
  </w:num>
  <w:num w:numId="33" w16cid:durableId="1032683477">
    <w:abstractNumId w:val="1"/>
  </w:num>
  <w:num w:numId="34" w16cid:durableId="528375487">
    <w:abstractNumId w:val="41"/>
  </w:num>
  <w:num w:numId="35" w16cid:durableId="1828281671">
    <w:abstractNumId w:val="94"/>
  </w:num>
  <w:num w:numId="36" w16cid:durableId="738937435">
    <w:abstractNumId w:val="77"/>
  </w:num>
  <w:num w:numId="37" w16cid:durableId="1854147253">
    <w:abstractNumId w:val="74"/>
  </w:num>
  <w:num w:numId="38" w16cid:durableId="61293778">
    <w:abstractNumId w:val="18"/>
  </w:num>
  <w:num w:numId="39" w16cid:durableId="420875249">
    <w:abstractNumId w:val="78"/>
  </w:num>
  <w:num w:numId="40" w16cid:durableId="318308653">
    <w:abstractNumId w:val="13"/>
  </w:num>
  <w:num w:numId="41" w16cid:durableId="855386825">
    <w:abstractNumId w:val="25"/>
  </w:num>
  <w:num w:numId="42" w16cid:durableId="3366151">
    <w:abstractNumId w:val="96"/>
  </w:num>
  <w:num w:numId="43" w16cid:durableId="1690377880">
    <w:abstractNumId w:val="15"/>
  </w:num>
  <w:num w:numId="44" w16cid:durableId="1988120814">
    <w:abstractNumId w:val="87"/>
  </w:num>
  <w:num w:numId="45" w16cid:durableId="1818301271">
    <w:abstractNumId w:val="17"/>
  </w:num>
  <w:num w:numId="46" w16cid:durableId="1323780760">
    <w:abstractNumId w:val="34"/>
  </w:num>
  <w:num w:numId="47" w16cid:durableId="1032418877">
    <w:abstractNumId w:val="106"/>
  </w:num>
  <w:num w:numId="48" w16cid:durableId="255139572">
    <w:abstractNumId w:val="2"/>
  </w:num>
  <w:num w:numId="49" w16cid:durableId="2101094602">
    <w:abstractNumId w:val="57"/>
  </w:num>
  <w:num w:numId="50" w16cid:durableId="1766800817">
    <w:abstractNumId w:val="49"/>
  </w:num>
  <w:num w:numId="51" w16cid:durableId="830752865">
    <w:abstractNumId w:val="86"/>
  </w:num>
  <w:num w:numId="52" w16cid:durableId="2100329953">
    <w:abstractNumId w:val="75"/>
  </w:num>
  <w:num w:numId="53" w16cid:durableId="1445421315">
    <w:abstractNumId w:val="43"/>
  </w:num>
  <w:num w:numId="54" w16cid:durableId="599263213">
    <w:abstractNumId w:val="3"/>
  </w:num>
  <w:num w:numId="55" w16cid:durableId="1659771748">
    <w:abstractNumId w:val="105"/>
  </w:num>
  <w:num w:numId="56" w16cid:durableId="1788232612">
    <w:abstractNumId w:val="51"/>
  </w:num>
  <w:num w:numId="57" w16cid:durableId="1636988471">
    <w:abstractNumId w:val="72"/>
  </w:num>
  <w:num w:numId="58" w16cid:durableId="1902255887">
    <w:abstractNumId w:val="9"/>
  </w:num>
  <w:num w:numId="59" w16cid:durableId="653529575">
    <w:abstractNumId w:val="45"/>
  </w:num>
  <w:num w:numId="60" w16cid:durableId="1217202835">
    <w:abstractNumId w:val="20"/>
  </w:num>
  <w:num w:numId="61" w16cid:durableId="1190684384">
    <w:abstractNumId w:val="97"/>
  </w:num>
  <w:num w:numId="62" w16cid:durableId="15080992">
    <w:abstractNumId w:val="80"/>
  </w:num>
  <w:num w:numId="63" w16cid:durableId="902256810">
    <w:abstractNumId w:val="39"/>
  </w:num>
  <w:num w:numId="64" w16cid:durableId="1135219048">
    <w:abstractNumId w:val="103"/>
  </w:num>
  <w:num w:numId="65" w16cid:durableId="1467776416">
    <w:abstractNumId w:val="64"/>
  </w:num>
  <w:num w:numId="66" w16cid:durableId="2024504122">
    <w:abstractNumId w:val="60"/>
  </w:num>
  <w:num w:numId="67" w16cid:durableId="1634022958">
    <w:abstractNumId w:val="83"/>
  </w:num>
  <w:num w:numId="68" w16cid:durableId="2101103917">
    <w:abstractNumId w:val="11"/>
  </w:num>
  <w:num w:numId="69" w16cid:durableId="1708918399">
    <w:abstractNumId w:val="108"/>
  </w:num>
  <w:num w:numId="70" w16cid:durableId="1537082120">
    <w:abstractNumId w:val="14"/>
  </w:num>
  <w:num w:numId="71" w16cid:durableId="2114013663">
    <w:abstractNumId w:val="44"/>
  </w:num>
  <w:num w:numId="72" w16cid:durableId="1638532338">
    <w:abstractNumId w:val="81"/>
  </w:num>
  <w:num w:numId="73" w16cid:durableId="816149874">
    <w:abstractNumId w:val="27"/>
  </w:num>
  <w:num w:numId="74" w16cid:durableId="1604070768">
    <w:abstractNumId w:val="42"/>
  </w:num>
  <w:num w:numId="75" w16cid:durableId="584802056">
    <w:abstractNumId w:val="93"/>
  </w:num>
  <w:num w:numId="76" w16cid:durableId="1106846700">
    <w:abstractNumId w:val="59"/>
  </w:num>
  <w:num w:numId="77" w16cid:durableId="753017502">
    <w:abstractNumId w:val="16"/>
  </w:num>
  <w:num w:numId="78" w16cid:durableId="1214389057">
    <w:abstractNumId w:val="33"/>
  </w:num>
  <w:num w:numId="79" w16cid:durableId="1742211477">
    <w:abstractNumId w:val="76"/>
  </w:num>
  <w:num w:numId="80" w16cid:durableId="615455040">
    <w:abstractNumId w:val="24"/>
  </w:num>
  <w:num w:numId="81" w16cid:durableId="1405685043">
    <w:abstractNumId w:val="100"/>
  </w:num>
  <w:num w:numId="82" w16cid:durableId="1368525304">
    <w:abstractNumId w:val="65"/>
  </w:num>
  <w:num w:numId="83" w16cid:durableId="1772816378">
    <w:abstractNumId w:val="30"/>
  </w:num>
  <w:num w:numId="84" w16cid:durableId="27723469">
    <w:abstractNumId w:val="73"/>
  </w:num>
  <w:num w:numId="85" w16cid:durableId="991369347">
    <w:abstractNumId w:val="89"/>
  </w:num>
  <w:num w:numId="86" w16cid:durableId="1967347916">
    <w:abstractNumId w:val="61"/>
  </w:num>
  <w:num w:numId="87" w16cid:durableId="150610382">
    <w:abstractNumId w:val="58"/>
  </w:num>
  <w:num w:numId="88" w16cid:durableId="105120805">
    <w:abstractNumId w:val="6"/>
  </w:num>
  <w:num w:numId="89" w16cid:durableId="1507210715">
    <w:abstractNumId w:val="53"/>
  </w:num>
  <w:num w:numId="90" w16cid:durableId="803889792">
    <w:abstractNumId w:val="68"/>
  </w:num>
  <w:num w:numId="91" w16cid:durableId="1598101181">
    <w:abstractNumId w:val="101"/>
  </w:num>
  <w:num w:numId="92" w16cid:durableId="576742062">
    <w:abstractNumId w:val="4"/>
  </w:num>
  <w:num w:numId="93" w16cid:durableId="1282691012">
    <w:abstractNumId w:val="107"/>
  </w:num>
  <w:num w:numId="94" w16cid:durableId="539126436">
    <w:abstractNumId w:val="71"/>
  </w:num>
  <w:num w:numId="95" w16cid:durableId="171992668">
    <w:abstractNumId w:val="36"/>
  </w:num>
  <w:num w:numId="96" w16cid:durableId="1565096678">
    <w:abstractNumId w:val="38"/>
  </w:num>
  <w:num w:numId="97" w16cid:durableId="1761827129">
    <w:abstractNumId w:val="115"/>
  </w:num>
  <w:num w:numId="98" w16cid:durableId="1810053766">
    <w:abstractNumId w:val="12"/>
  </w:num>
  <w:num w:numId="99" w16cid:durableId="1208227485">
    <w:abstractNumId w:val="110"/>
  </w:num>
  <w:num w:numId="100" w16cid:durableId="246499488">
    <w:abstractNumId w:val="52"/>
  </w:num>
  <w:num w:numId="101" w16cid:durableId="1444567348">
    <w:abstractNumId w:val="29"/>
  </w:num>
  <w:num w:numId="102" w16cid:durableId="1529102076">
    <w:abstractNumId w:val="104"/>
  </w:num>
  <w:num w:numId="103" w16cid:durableId="1484661765">
    <w:abstractNumId w:val="22"/>
  </w:num>
  <w:num w:numId="104" w16cid:durableId="325785983">
    <w:abstractNumId w:val="79"/>
  </w:num>
  <w:num w:numId="105" w16cid:durableId="1840466294">
    <w:abstractNumId w:val="91"/>
  </w:num>
  <w:num w:numId="106" w16cid:durableId="789670059">
    <w:abstractNumId w:val="98"/>
  </w:num>
  <w:num w:numId="107" w16cid:durableId="1579051999">
    <w:abstractNumId w:val="102"/>
  </w:num>
  <w:num w:numId="108" w16cid:durableId="173958808">
    <w:abstractNumId w:val="32"/>
  </w:num>
  <w:num w:numId="109" w16cid:durableId="966426459">
    <w:abstractNumId w:val="109"/>
  </w:num>
  <w:num w:numId="110" w16cid:durableId="1396471406">
    <w:abstractNumId w:val="62"/>
  </w:num>
  <w:num w:numId="111" w16cid:durableId="1234003806">
    <w:abstractNumId w:val="88"/>
  </w:num>
  <w:num w:numId="112" w16cid:durableId="2826360">
    <w:abstractNumId w:val="69"/>
  </w:num>
  <w:num w:numId="113" w16cid:durableId="1450130127">
    <w:abstractNumId w:val="19"/>
  </w:num>
  <w:num w:numId="114" w16cid:durableId="1611007712">
    <w:abstractNumId w:val="90"/>
  </w:num>
  <w:num w:numId="115" w16cid:durableId="183372322">
    <w:abstractNumId w:val="26"/>
  </w:num>
  <w:num w:numId="116" w16cid:durableId="536358495">
    <w:abstractNumId w:val="5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zNDIzNrA0NrcwtDRS0lEKTi0uzszPAykwrgUA60sr8SwAAAA="/>
  </w:docVars>
  <w:rsids>
    <w:rsidRoot w:val="003419F0"/>
    <w:rsid w:val="000237F8"/>
    <w:rsid w:val="00023B2B"/>
    <w:rsid w:val="00026E61"/>
    <w:rsid w:val="00034951"/>
    <w:rsid w:val="0003677F"/>
    <w:rsid w:val="0005203E"/>
    <w:rsid w:val="000529A3"/>
    <w:rsid w:val="000579F5"/>
    <w:rsid w:val="00064CA4"/>
    <w:rsid w:val="00064FBD"/>
    <w:rsid w:val="00065F0A"/>
    <w:rsid w:val="00070976"/>
    <w:rsid w:val="0007282C"/>
    <w:rsid w:val="000842C1"/>
    <w:rsid w:val="00084527"/>
    <w:rsid w:val="00091F89"/>
    <w:rsid w:val="000922ED"/>
    <w:rsid w:val="000A0142"/>
    <w:rsid w:val="000A2BAD"/>
    <w:rsid w:val="000B199F"/>
    <w:rsid w:val="000B1E98"/>
    <w:rsid w:val="000C0B6A"/>
    <w:rsid w:val="000C2CE2"/>
    <w:rsid w:val="000C7A03"/>
    <w:rsid w:val="00101D2E"/>
    <w:rsid w:val="00104196"/>
    <w:rsid w:val="00111B28"/>
    <w:rsid w:val="001120A4"/>
    <w:rsid w:val="0011425C"/>
    <w:rsid w:val="00122C12"/>
    <w:rsid w:val="00126B80"/>
    <w:rsid w:val="00141B46"/>
    <w:rsid w:val="001549CE"/>
    <w:rsid w:val="0016473B"/>
    <w:rsid w:val="001702D3"/>
    <w:rsid w:val="001847C0"/>
    <w:rsid w:val="00186236"/>
    <w:rsid w:val="00191392"/>
    <w:rsid w:val="001A3DEB"/>
    <w:rsid w:val="001A57D9"/>
    <w:rsid w:val="001B5F18"/>
    <w:rsid w:val="001C28AD"/>
    <w:rsid w:val="001C6B65"/>
    <w:rsid w:val="001F2A43"/>
    <w:rsid w:val="00207449"/>
    <w:rsid w:val="00212CEA"/>
    <w:rsid w:val="00217308"/>
    <w:rsid w:val="0022036D"/>
    <w:rsid w:val="00220982"/>
    <w:rsid w:val="00221FDE"/>
    <w:rsid w:val="00227B07"/>
    <w:rsid w:val="00232A8E"/>
    <w:rsid w:val="002404EB"/>
    <w:rsid w:val="00242EA5"/>
    <w:rsid w:val="002454EB"/>
    <w:rsid w:val="0024597A"/>
    <w:rsid w:val="00246A57"/>
    <w:rsid w:val="00253276"/>
    <w:rsid w:val="00254C54"/>
    <w:rsid w:val="00261914"/>
    <w:rsid w:val="0026694C"/>
    <w:rsid w:val="00274277"/>
    <w:rsid w:val="00281974"/>
    <w:rsid w:val="00286071"/>
    <w:rsid w:val="00286FA9"/>
    <w:rsid w:val="002A1A33"/>
    <w:rsid w:val="002A1D75"/>
    <w:rsid w:val="002A2EE1"/>
    <w:rsid w:val="002A3605"/>
    <w:rsid w:val="002A51F2"/>
    <w:rsid w:val="002C2958"/>
    <w:rsid w:val="002C383D"/>
    <w:rsid w:val="002C5DC5"/>
    <w:rsid w:val="002D0A08"/>
    <w:rsid w:val="002E190C"/>
    <w:rsid w:val="002E1C35"/>
    <w:rsid w:val="002F33A0"/>
    <w:rsid w:val="00305019"/>
    <w:rsid w:val="003050AD"/>
    <w:rsid w:val="00306257"/>
    <w:rsid w:val="00320C8F"/>
    <w:rsid w:val="00320E06"/>
    <w:rsid w:val="0034024B"/>
    <w:rsid w:val="003419F0"/>
    <w:rsid w:val="00354D6A"/>
    <w:rsid w:val="003566BD"/>
    <w:rsid w:val="003641F3"/>
    <w:rsid w:val="00364368"/>
    <w:rsid w:val="0036603D"/>
    <w:rsid w:val="00373166"/>
    <w:rsid w:val="00373566"/>
    <w:rsid w:val="00376603"/>
    <w:rsid w:val="00376CD7"/>
    <w:rsid w:val="0038039D"/>
    <w:rsid w:val="003947D5"/>
    <w:rsid w:val="003A6716"/>
    <w:rsid w:val="003A787E"/>
    <w:rsid w:val="003B0ECC"/>
    <w:rsid w:val="003B6665"/>
    <w:rsid w:val="003C1802"/>
    <w:rsid w:val="003D6811"/>
    <w:rsid w:val="003E29D8"/>
    <w:rsid w:val="003E7356"/>
    <w:rsid w:val="003E77DA"/>
    <w:rsid w:val="003F5C46"/>
    <w:rsid w:val="003F7830"/>
    <w:rsid w:val="00410EFE"/>
    <w:rsid w:val="004164AB"/>
    <w:rsid w:val="004223C7"/>
    <w:rsid w:val="004262AC"/>
    <w:rsid w:val="004406F8"/>
    <w:rsid w:val="00444B0F"/>
    <w:rsid w:val="004450E9"/>
    <w:rsid w:val="00447677"/>
    <w:rsid w:val="00460892"/>
    <w:rsid w:val="00464F85"/>
    <w:rsid w:val="00470E3E"/>
    <w:rsid w:val="00474A8D"/>
    <w:rsid w:val="004761A7"/>
    <w:rsid w:val="00486840"/>
    <w:rsid w:val="004B17BB"/>
    <w:rsid w:val="004B3645"/>
    <w:rsid w:val="004B4DA1"/>
    <w:rsid w:val="004B7CCF"/>
    <w:rsid w:val="004D2203"/>
    <w:rsid w:val="004D58CE"/>
    <w:rsid w:val="004D5CB4"/>
    <w:rsid w:val="004F1A3C"/>
    <w:rsid w:val="004F61E1"/>
    <w:rsid w:val="0051696A"/>
    <w:rsid w:val="00527F54"/>
    <w:rsid w:val="005324C6"/>
    <w:rsid w:val="00533F26"/>
    <w:rsid w:val="00534FC0"/>
    <w:rsid w:val="005353BE"/>
    <w:rsid w:val="00540608"/>
    <w:rsid w:val="00550862"/>
    <w:rsid w:val="00553B4E"/>
    <w:rsid w:val="005722FA"/>
    <w:rsid w:val="005732D8"/>
    <w:rsid w:val="00583266"/>
    <w:rsid w:val="00592F55"/>
    <w:rsid w:val="00593A98"/>
    <w:rsid w:val="00593B52"/>
    <w:rsid w:val="005A3E83"/>
    <w:rsid w:val="005A42AA"/>
    <w:rsid w:val="005A6E5E"/>
    <w:rsid w:val="005B6E39"/>
    <w:rsid w:val="005C600A"/>
    <w:rsid w:val="005D2061"/>
    <w:rsid w:val="005D7005"/>
    <w:rsid w:val="005D7C80"/>
    <w:rsid w:val="005E1F12"/>
    <w:rsid w:val="005E20C6"/>
    <w:rsid w:val="005E6543"/>
    <w:rsid w:val="005E74AB"/>
    <w:rsid w:val="005F3FBB"/>
    <w:rsid w:val="0061287E"/>
    <w:rsid w:val="0061496F"/>
    <w:rsid w:val="00620FB1"/>
    <w:rsid w:val="00621466"/>
    <w:rsid w:val="00623A40"/>
    <w:rsid w:val="00626FB4"/>
    <w:rsid w:val="006315E2"/>
    <w:rsid w:val="006344A8"/>
    <w:rsid w:val="00661071"/>
    <w:rsid w:val="006621A8"/>
    <w:rsid w:val="00672A38"/>
    <w:rsid w:val="006754C0"/>
    <w:rsid w:val="00685C46"/>
    <w:rsid w:val="0069010C"/>
    <w:rsid w:val="006A3B28"/>
    <w:rsid w:val="006A5FC9"/>
    <w:rsid w:val="006B5490"/>
    <w:rsid w:val="006C1ED5"/>
    <w:rsid w:val="006C46AD"/>
    <w:rsid w:val="006C739A"/>
    <w:rsid w:val="006D2016"/>
    <w:rsid w:val="006D316B"/>
    <w:rsid w:val="006E54B3"/>
    <w:rsid w:val="006E550C"/>
    <w:rsid w:val="006E7CA2"/>
    <w:rsid w:val="00702FD0"/>
    <w:rsid w:val="00703B5B"/>
    <w:rsid w:val="00711448"/>
    <w:rsid w:val="007114F1"/>
    <w:rsid w:val="00715FFE"/>
    <w:rsid w:val="00722481"/>
    <w:rsid w:val="00722B50"/>
    <w:rsid w:val="00724338"/>
    <w:rsid w:val="0072610E"/>
    <w:rsid w:val="00736D31"/>
    <w:rsid w:val="00740BA3"/>
    <w:rsid w:val="007411FC"/>
    <w:rsid w:val="0075201A"/>
    <w:rsid w:val="00756512"/>
    <w:rsid w:val="007578D4"/>
    <w:rsid w:val="007602F3"/>
    <w:rsid w:val="00760E02"/>
    <w:rsid w:val="00763777"/>
    <w:rsid w:val="007673B4"/>
    <w:rsid w:val="00773312"/>
    <w:rsid w:val="007735AE"/>
    <w:rsid w:val="00777EFE"/>
    <w:rsid w:val="00782DA7"/>
    <w:rsid w:val="007A1F45"/>
    <w:rsid w:val="007A2861"/>
    <w:rsid w:val="007A33AD"/>
    <w:rsid w:val="007A6547"/>
    <w:rsid w:val="007A67FA"/>
    <w:rsid w:val="007A6C2F"/>
    <w:rsid w:val="007A73D6"/>
    <w:rsid w:val="007A763B"/>
    <w:rsid w:val="007B38E9"/>
    <w:rsid w:val="007C19B0"/>
    <w:rsid w:val="007C33DB"/>
    <w:rsid w:val="007C7A1C"/>
    <w:rsid w:val="007D15BE"/>
    <w:rsid w:val="007D1FA2"/>
    <w:rsid w:val="007D34B5"/>
    <w:rsid w:val="007D4F2C"/>
    <w:rsid w:val="007D7E40"/>
    <w:rsid w:val="007D7E96"/>
    <w:rsid w:val="007E6192"/>
    <w:rsid w:val="007F035E"/>
    <w:rsid w:val="007F32F1"/>
    <w:rsid w:val="007F5DB6"/>
    <w:rsid w:val="00804BAF"/>
    <w:rsid w:val="00807B94"/>
    <w:rsid w:val="00816CBE"/>
    <w:rsid w:val="00823949"/>
    <w:rsid w:val="00830C3A"/>
    <w:rsid w:val="00831AF7"/>
    <w:rsid w:val="008368FE"/>
    <w:rsid w:val="00837A8D"/>
    <w:rsid w:val="008415CC"/>
    <w:rsid w:val="00854D8A"/>
    <w:rsid w:val="008605E7"/>
    <w:rsid w:val="00864BEB"/>
    <w:rsid w:val="00864C28"/>
    <w:rsid w:val="0087122E"/>
    <w:rsid w:val="00876F88"/>
    <w:rsid w:val="00882142"/>
    <w:rsid w:val="00891A8F"/>
    <w:rsid w:val="00896514"/>
    <w:rsid w:val="008A0947"/>
    <w:rsid w:val="008A1EB3"/>
    <w:rsid w:val="008A55EF"/>
    <w:rsid w:val="008A6703"/>
    <w:rsid w:val="008B5028"/>
    <w:rsid w:val="008B6073"/>
    <w:rsid w:val="008D1F8A"/>
    <w:rsid w:val="008E1E1B"/>
    <w:rsid w:val="008E6082"/>
    <w:rsid w:val="008E6583"/>
    <w:rsid w:val="008F3B3C"/>
    <w:rsid w:val="008F58FD"/>
    <w:rsid w:val="009020AD"/>
    <w:rsid w:val="0090302F"/>
    <w:rsid w:val="009113AF"/>
    <w:rsid w:val="00911B8E"/>
    <w:rsid w:val="00914E6B"/>
    <w:rsid w:val="00917837"/>
    <w:rsid w:val="00922034"/>
    <w:rsid w:val="00922801"/>
    <w:rsid w:val="00925458"/>
    <w:rsid w:val="00927461"/>
    <w:rsid w:val="0092796C"/>
    <w:rsid w:val="00930B21"/>
    <w:rsid w:val="009341FA"/>
    <w:rsid w:val="00934E79"/>
    <w:rsid w:val="00965246"/>
    <w:rsid w:val="0096560A"/>
    <w:rsid w:val="0098373F"/>
    <w:rsid w:val="0098783B"/>
    <w:rsid w:val="00991AE8"/>
    <w:rsid w:val="00996CF3"/>
    <w:rsid w:val="009B2E71"/>
    <w:rsid w:val="009B2F36"/>
    <w:rsid w:val="009B684D"/>
    <w:rsid w:val="009C1266"/>
    <w:rsid w:val="009C5081"/>
    <w:rsid w:val="009C7FE8"/>
    <w:rsid w:val="009D1D9F"/>
    <w:rsid w:val="009D51F7"/>
    <w:rsid w:val="009D5A10"/>
    <w:rsid w:val="009E2080"/>
    <w:rsid w:val="009E6288"/>
    <w:rsid w:val="009F003D"/>
    <w:rsid w:val="009F0263"/>
    <w:rsid w:val="009F2CAA"/>
    <w:rsid w:val="009F3C1C"/>
    <w:rsid w:val="009F420E"/>
    <w:rsid w:val="009F627E"/>
    <w:rsid w:val="00A27F6C"/>
    <w:rsid w:val="00A32EE1"/>
    <w:rsid w:val="00A460DB"/>
    <w:rsid w:val="00A57766"/>
    <w:rsid w:val="00A61B54"/>
    <w:rsid w:val="00A66C85"/>
    <w:rsid w:val="00A71EBC"/>
    <w:rsid w:val="00A748C8"/>
    <w:rsid w:val="00A75077"/>
    <w:rsid w:val="00A75CD0"/>
    <w:rsid w:val="00A77CC5"/>
    <w:rsid w:val="00A85A16"/>
    <w:rsid w:val="00A861AC"/>
    <w:rsid w:val="00A953EA"/>
    <w:rsid w:val="00AA1056"/>
    <w:rsid w:val="00AA3A9E"/>
    <w:rsid w:val="00AA4F4B"/>
    <w:rsid w:val="00AC5450"/>
    <w:rsid w:val="00AD57D9"/>
    <w:rsid w:val="00AD6675"/>
    <w:rsid w:val="00AD72EF"/>
    <w:rsid w:val="00AE2482"/>
    <w:rsid w:val="00AE5B01"/>
    <w:rsid w:val="00AE6C7C"/>
    <w:rsid w:val="00AE7CCF"/>
    <w:rsid w:val="00AF1BA3"/>
    <w:rsid w:val="00AF42FF"/>
    <w:rsid w:val="00AF691C"/>
    <w:rsid w:val="00B001E1"/>
    <w:rsid w:val="00B04A5D"/>
    <w:rsid w:val="00B106D6"/>
    <w:rsid w:val="00B12565"/>
    <w:rsid w:val="00B21247"/>
    <w:rsid w:val="00B326C6"/>
    <w:rsid w:val="00B33049"/>
    <w:rsid w:val="00B33FF9"/>
    <w:rsid w:val="00B359EF"/>
    <w:rsid w:val="00B40BC5"/>
    <w:rsid w:val="00B457E6"/>
    <w:rsid w:val="00B53069"/>
    <w:rsid w:val="00B57976"/>
    <w:rsid w:val="00B62378"/>
    <w:rsid w:val="00B67844"/>
    <w:rsid w:val="00B7425B"/>
    <w:rsid w:val="00B773CB"/>
    <w:rsid w:val="00B77921"/>
    <w:rsid w:val="00B77BC1"/>
    <w:rsid w:val="00B8037F"/>
    <w:rsid w:val="00B90D04"/>
    <w:rsid w:val="00B93AA8"/>
    <w:rsid w:val="00B94B41"/>
    <w:rsid w:val="00B954DC"/>
    <w:rsid w:val="00BB240F"/>
    <w:rsid w:val="00BC3B79"/>
    <w:rsid w:val="00BC6384"/>
    <w:rsid w:val="00BE1470"/>
    <w:rsid w:val="00BE2DDF"/>
    <w:rsid w:val="00BE4309"/>
    <w:rsid w:val="00BE7ABB"/>
    <w:rsid w:val="00BF4CD3"/>
    <w:rsid w:val="00BF65AD"/>
    <w:rsid w:val="00C10250"/>
    <w:rsid w:val="00C10619"/>
    <w:rsid w:val="00C16634"/>
    <w:rsid w:val="00C17670"/>
    <w:rsid w:val="00C21591"/>
    <w:rsid w:val="00C223E9"/>
    <w:rsid w:val="00C238FE"/>
    <w:rsid w:val="00C24F34"/>
    <w:rsid w:val="00C259E2"/>
    <w:rsid w:val="00C2689F"/>
    <w:rsid w:val="00C26CE5"/>
    <w:rsid w:val="00C3146E"/>
    <w:rsid w:val="00C330B3"/>
    <w:rsid w:val="00C37F6C"/>
    <w:rsid w:val="00C404C8"/>
    <w:rsid w:val="00C42705"/>
    <w:rsid w:val="00C427F6"/>
    <w:rsid w:val="00C46693"/>
    <w:rsid w:val="00C57380"/>
    <w:rsid w:val="00C60E74"/>
    <w:rsid w:val="00C6327D"/>
    <w:rsid w:val="00C65BEF"/>
    <w:rsid w:val="00C711E8"/>
    <w:rsid w:val="00C74BE6"/>
    <w:rsid w:val="00C76B0E"/>
    <w:rsid w:val="00C852FF"/>
    <w:rsid w:val="00C95691"/>
    <w:rsid w:val="00CA5F74"/>
    <w:rsid w:val="00CB13ED"/>
    <w:rsid w:val="00CC7ED0"/>
    <w:rsid w:val="00CE075E"/>
    <w:rsid w:val="00CE0DA8"/>
    <w:rsid w:val="00CE524E"/>
    <w:rsid w:val="00CF0684"/>
    <w:rsid w:val="00CF0CC4"/>
    <w:rsid w:val="00D01365"/>
    <w:rsid w:val="00D03080"/>
    <w:rsid w:val="00D05C8C"/>
    <w:rsid w:val="00D06F88"/>
    <w:rsid w:val="00D13CA3"/>
    <w:rsid w:val="00D15A96"/>
    <w:rsid w:val="00D21737"/>
    <w:rsid w:val="00D313B5"/>
    <w:rsid w:val="00D33882"/>
    <w:rsid w:val="00D338EA"/>
    <w:rsid w:val="00D35C95"/>
    <w:rsid w:val="00D4039F"/>
    <w:rsid w:val="00D4107E"/>
    <w:rsid w:val="00D4148D"/>
    <w:rsid w:val="00D477E1"/>
    <w:rsid w:val="00D51CFD"/>
    <w:rsid w:val="00D60578"/>
    <w:rsid w:val="00D634BB"/>
    <w:rsid w:val="00D65BF4"/>
    <w:rsid w:val="00D66DF2"/>
    <w:rsid w:val="00D671EA"/>
    <w:rsid w:val="00D701F9"/>
    <w:rsid w:val="00D751D7"/>
    <w:rsid w:val="00D7619D"/>
    <w:rsid w:val="00D7679D"/>
    <w:rsid w:val="00D83BC4"/>
    <w:rsid w:val="00D847AB"/>
    <w:rsid w:val="00D96B46"/>
    <w:rsid w:val="00DB2B5E"/>
    <w:rsid w:val="00DB40DD"/>
    <w:rsid w:val="00DD2871"/>
    <w:rsid w:val="00DD7EC4"/>
    <w:rsid w:val="00DE00B3"/>
    <w:rsid w:val="00DE7FB3"/>
    <w:rsid w:val="00DF662A"/>
    <w:rsid w:val="00E018F7"/>
    <w:rsid w:val="00E01F9B"/>
    <w:rsid w:val="00E07039"/>
    <w:rsid w:val="00E07ABD"/>
    <w:rsid w:val="00E22258"/>
    <w:rsid w:val="00E23BCF"/>
    <w:rsid w:val="00E27343"/>
    <w:rsid w:val="00E32716"/>
    <w:rsid w:val="00E36120"/>
    <w:rsid w:val="00E36E90"/>
    <w:rsid w:val="00E41A4D"/>
    <w:rsid w:val="00E429CD"/>
    <w:rsid w:val="00E46142"/>
    <w:rsid w:val="00E500BC"/>
    <w:rsid w:val="00E63A68"/>
    <w:rsid w:val="00E757AF"/>
    <w:rsid w:val="00E80ED9"/>
    <w:rsid w:val="00E84583"/>
    <w:rsid w:val="00E86835"/>
    <w:rsid w:val="00E944E6"/>
    <w:rsid w:val="00E954B7"/>
    <w:rsid w:val="00E96EBA"/>
    <w:rsid w:val="00EA0B8C"/>
    <w:rsid w:val="00EA3F2C"/>
    <w:rsid w:val="00EB3B5E"/>
    <w:rsid w:val="00EB3B9C"/>
    <w:rsid w:val="00EB7E95"/>
    <w:rsid w:val="00EC1688"/>
    <w:rsid w:val="00EC4D90"/>
    <w:rsid w:val="00ED139A"/>
    <w:rsid w:val="00ED7737"/>
    <w:rsid w:val="00EE20B4"/>
    <w:rsid w:val="00EE25A8"/>
    <w:rsid w:val="00EE3B8D"/>
    <w:rsid w:val="00EE45DC"/>
    <w:rsid w:val="00EE4DB6"/>
    <w:rsid w:val="00EF0EAF"/>
    <w:rsid w:val="00EF739D"/>
    <w:rsid w:val="00EF7C71"/>
    <w:rsid w:val="00F04EBD"/>
    <w:rsid w:val="00F07EC3"/>
    <w:rsid w:val="00F132D3"/>
    <w:rsid w:val="00F202B5"/>
    <w:rsid w:val="00F219D0"/>
    <w:rsid w:val="00F27A54"/>
    <w:rsid w:val="00F321E0"/>
    <w:rsid w:val="00F3481B"/>
    <w:rsid w:val="00F42B2E"/>
    <w:rsid w:val="00F50DAA"/>
    <w:rsid w:val="00F52261"/>
    <w:rsid w:val="00F62285"/>
    <w:rsid w:val="00F634A2"/>
    <w:rsid w:val="00F669B7"/>
    <w:rsid w:val="00F704F0"/>
    <w:rsid w:val="00F76A57"/>
    <w:rsid w:val="00F81590"/>
    <w:rsid w:val="00F901C9"/>
    <w:rsid w:val="00F916E9"/>
    <w:rsid w:val="00F928F8"/>
    <w:rsid w:val="00F941D9"/>
    <w:rsid w:val="00FA097C"/>
    <w:rsid w:val="00FA258E"/>
    <w:rsid w:val="00FA27E7"/>
    <w:rsid w:val="00FB6DFE"/>
    <w:rsid w:val="00FC4945"/>
    <w:rsid w:val="00FC7EBA"/>
    <w:rsid w:val="00FD1C8D"/>
    <w:rsid w:val="00FE3D98"/>
    <w:rsid w:val="00FF194E"/>
    <w:rsid w:val="00FF6B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50336"/>
  <w14:defaultImageDpi w14:val="32767"/>
  <w15:chartTrackingRefBased/>
  <w15:docId w15:val="{5892EBDC-F577-5A45-B57F-AC6FC10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F0"/>
    <w:rPr>
      <w:rFonts w:ascii="Times New Roman" w:eastAsia="Times New Roman" w:hAnsi="Times New Roman" w:cs="Times New Roman"/>
      <w:szCs w:val="20"/>
      <w:lang w:eastAsia="fr-FR"/>
    </w:rPr>
  </w:style>
  <w:style w:type="paragraph" w:styleId="Titre1">
    <w:name w:val="heading 1"/>
    <w:aliases w:val="Document Header1"/>
    <w:basedOn w:val="Normal"/>
    <w:next w:val="Normal"/>
    <w:link w:val="Titre1Car"/>
    <w:qFormat/>
    <w:rsid w:val="003419F0"/>
    <w:pPr>
      <w:spacing w:after="200"/>
      <w:jc w:val="center"/>
      <w:outlineLvl w:val="0"/>
    </w:pPr>
    <w:rPr>
      <w:b/>
      <w:kern w:val="28"/>
      <w:sz w:val="52"/>
    </w:rPr>
  </w:style>
  <w:style w:type="paragraph" w:styleId="Titre2">
    <w:name w:val="heading 2"/>
    <w:aliases w:val="Title Header2"/>
    <w:basedOn w:val="Normal"/>
    <w:next w:val="Normal"/>
    <w:link w:val="Titre2Car"/>
    <w:qFormat/>
    <w:rsid w:val="003419F0"/>
    <w:pPr>
      <w:keepNext/>
      <w:tabs>
        <w:tab w:val="left" w:pos="1350"/>
      </w:tabs>
      <w:outlineLvl w:val="1"/>
    </w:pPr>
    <w:rPr>
      <w:b/>
    </w:rPr>
  </w:style>
  <w:style w:type="paragraph" w:styleId="Titre3">
    <w:name w:val="heading 3"/>
    <w:aliases w:val="Section Header3"/>
    <w:basedOn w:val="Normal"/>
    <w:next w:val="Normal"/>
    <w:link w:val="Titre3Car"/>
    <w:qFormat/>
    <w:rsid w:val="003419F0"/>
    <w:pPr>
      <w:numPr>
        <w:ilvl w:val="2"/>
        <w:numId w:val="6"/>
      </w:numPr>
      <w:spacing w:after="200"/>
      <w:jc w:val="both"/>
      <w:outlineLvl w:val="2"/>
    </w:pPr>
    <w:rPr>
      <w:lang w:val="en-US"/>
    </w:rPr>
  </w:style>
  <w:style w:type="paragraph" w:styleId="Titre4">
    <w:name w:val="heading 4"/>
    <w:basedOn w:val="Normal"/>
    <w:next w:val="Normal"/>
    <w:link w:val="Titre4Car"/>
    <w:qFormat/>
    <w:rsid w:val="003419F0"/>
    <w:pPr>
      <w:spacing w:after="200"/>
      <w:jc w:val="both"/>
      <w:outlineLvl w:val="3"/>
    </w:pPr>
    <w:rPr>
      <w:lang w:val="en-US"/>
    </w:rPr>
  </w:style>
  <w:style w:type="paragraph" w:styleId="Titre5">
    <w:name w:val="heading 5"/>
    <w:basedOn w:val="Normal"/>
    <w:next w:val="Normal"/>
    <w:link w:val="Titre5Car"/>
    <w:qFormat/>
    <w:rsid w:val="003419F0"/>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qFormat/>
    <w:rsid w:val="003419F0"/>
    <w:pPr>
      <w:spacing w:before="240" w:after="60"/>
      <w:jc w:val="both"/>
      <w:outlineLvl w:val="5"/>
    </w:pPr>
    <w:rPr>
      <w:i/>
      <w:sz w:val="22"/>
      <w:lang w:val="es-ES_tradnl"/>
    </w:rPr>
  </w:style>
  <w:style w:type="paragraph" w:styleId="Titre7">
    <w:name w:val="heading 7"/>
    <w:basedOn w:val="Normal"/>
    <w:next w:val="Normal"/>
    <w:link w:val="Titre7Car"/>
    <w:uiPriority w:val="99"/>
    <w:qFormat/>
    <w:rsid w:val="003419F0"/>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3419F0"/>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3419F0"/>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3419F0"/>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
    <w:rsid w:val="003419F0"/>
    <w:rPr>
      <w:rFonts w:ascii="Times New Roman" w:eastAsia="Times New Roman" w:hAnsi="Times New Roman" w:cs="Times New Roman"/>
      <w:b/>
      <w:szCs w:val="20"/>
      <w:lang w:eastAsia="fr-FR"/>
    </w:rPr>
  </w:style>
  <w:style w:type="character" w:customStyle="1" w:styleId="Titre3Car">
    <w:name w:val="Titre 3 Car"/>
    <w:aliases w:val="Section Header3 Car"/>
    <w:basedOn w:val="Policepardfaut"/>
    <w:link w:val="Titre3"/>
    <w:rsid w:val="003419F0"/>
    <w:rPr>
      <w:rFonts w:ascii="Times New Roman" w:eastAsia="Times New Roman" w:hAnsi="Times New Roman" w:cs="Times New Roman"/>
      <w:szCs w:val="20"/>
      <w:lang w:val="en-US" w:eastAsia="fr-FR"/>
    </w:rPr>
  </w:style>
  <w:style w:type="character" w:customStyle="1" w:styleId="Titre4Car">
    <w:name w:val="Titre 4 Car"/>
    <w:basedOn w:val="Policepardfaut"/>
    <w:link w:val="Titre4"/>
    <w:rsid w:val="003419F0"/>
    <w:rPr>
      <w:rFonts w:ascii="Times New Roman" w:eastAsia="Times New Roman" w:hAnsi="Times New Roman" w:cs="Times New Roman"/>
      <w:szCs w:val="20"/>
      <w:lang w:val="en-US" w:eastAsia="fr-FR"/>
    </w:rPr>
  </w:style>
  <w:style w:type="character" w:customStyle="1" w:styleId="Titre5Car">
    <w:name w:val="Titre 5 Car"/>
    <w:basedOn w:val="Policepardfaut"/>
    <w:link w:val="Titre5"/>
    <w:rsid w:val="003419F0"/>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rsid w:val="003419F0"/>
    <w:rPr>
      <w:rFonts w:ascii="Times New Roman" w:eastAsia="Times New Roman" w:hAnsi="Times New Roman" w:cs="Times New Roman"/>
      <w:i/>
      <w:sz w:val="22"/>
      <w:szCs w:val="20"/>
      <w:lang w:val="es-ES_tradnl" w:eastAsia="fr-FR"/>
    </w:rPr>
  </w:style>
  <w:style w:type="character" w:customStyle="1" w:styleId="Titre7Car">
    <w:name w:val="Titre 7 Car"/>
    <w:basedOn w:val="Policepardfaut"/>
    <w:link w:val="Titre7"/>
    <w:uiPriority w:val="99"/>
    <w:rsid w:val="003419F0"/>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3419F0"/>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3419F0"/>
    <w:rPr>
      <w:rFonts w:ascii="Arial" w:eastAsia="Times New Roman" w:hAnsi="Arial" w:cs="Times New Roman"/>
      <w:b/>
      <w:i/>
      <w:sz w:val="18"/>
      <w:szCs w:val="20"/>
      <w:lang w:val="es-ES_tradnl" w:eastAsia="fr-FR"/>
    </w:rPr>
  </w:style>
  <w:style w:type="paragraph" w:customStyle="1" w:styleId="Outline">
    <w:name w:val="Outline"/>
    <w:basedOn w:val="Normal"/>
    <w:rsid w:val="003419F0"/>
    <w:pPr>
      <w:spacing w:before="240"/>
    </w:pPr>
    <w:rPr>
      <w:kern w:val="28"/>
    </w:rPr>
  </w:style>
  <w:style w:type="paragraph" w:customStyle="1" w:styleId="Outline1">
    <w:name w:val="Outline1"/>
    <w:basedOn w:val="Outline"/>
    <w:next w:val="Outline2"/>
    <w:rsid w:val="003419F0"/>
    <w:pPr>
      <w:keepNext/>
      <w:numPr>
        <w:numId w:val="1"/>
      </w:numPr>
      <w:tabs>
        <w:tab w:val="clear" w:pos="432"/>
        <w:tab w:val="num" w:pos="360"/>
      </w:tabs>
      <w:ind w:left="360" w:hanging="360"/>
    </w:pPr>
  </w:style>
  <w:style w:type="paragraph" w:customStyle="1" w:styleId="Outline2">
    <w:name w:val="Outline2"/>
    <w:basedOn w:val="Normal"/>
    <w:rsid w:val="003419F0"/>
    <w:pPr>
      <w:numPr>
        <w:ilvl w:val="1"/>
        <w:numId w:val="1"/>
      </w:numPr>
      <w:tabs>
        <w:tab w:val="clear" w:pos="1152"/>
        <w:tab w:val="num" w:pos="864"/>
      </w:tabs>
      <w:spacing w:before="240"/>
      <w:ind w:left="864" w:hanging="504"/>
    </w:pPr>
    <w:rPr>
      <w:kern w:val="28"/>
    </w:rPr>
  </w:style>
  <w:style w:type="paragraph" w:customStyle="1" w:styleId="Outline3">
    <w:name w:val="Outline3"/>
    <w:basedOn w:val="Normal"/>
    <w:rsid w:val="003419F0"/>
    <w:pPr>
      <w:numPr>
        <w:ilvl w:val="2"/>
        <w:numId w:val="1"/>
      </w:numPr>
      <w:tabs>
        <w:tab w:val="clear" w:pos="1728"/>
        <w:tab w:val="num" w:pos="1368"/>
      </w:tabs>
      <w:spacing w:before="240"/>
      <w:ind w:left="1368" w:hanging="504"/>
    </w:pPr>
    <w:rPr>
      <w:kern w:val="28"/>
    </w:rPr>
  </w:style>
  <w:style w:type="paragraph" w:customStyle="1" w:styleId="Outline4">
    <w:name w:val="Outline4"/>
    <w:basedOn w:val="Normal"/>
    <w:rsid w:val="003419F0"/>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rsid w:val="003419F0"/>
    <w:pPr>
      <w:numPr>
        <w:numId w:val="2"/>
      </w:numPr>
      <w:tabs>
        <w:tab w:val="clear" w:pos="360"/>
        <w:tab w:val="left" w:pos="1440"/>
      </w:tabs>
      <w:spacing w:before="120"/>
      <w:ind w:left="1440" w:hanging="450"/>
    </w:pPr>
  </w:style>
  <w:style w:type="paragraph" w:styleId="Corpsdetexte2">
    <w:name w:val="Body Text 2"/>
    <w:basedOn w:val="Normal"/>
    <w:link w:val="Corpsdetexte2Car"/>
    <w:rsid w:val="003419F0"/>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rsid w:val="003419F0"/>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rsid w:val="003419F0"/>
    <w:rPr>
      <w:rFonts w:ascii="Times New Roman Bold" w:hAnsi="Times New Roman Bold"/>
      <w:iCs/>
      <w:sz w:val="32"/>
    </w:rPr>
  </w:style>
  <w:style w:type="paragraph" w:customStyle="1" w:styleId="2AutoList1">
    <w:name w:val="2AutoList1"/>
    <w:basedOn w:val="Normal"/>
    <w:rsid w:val="003419F0"/>
    <w:pPr>
      <w:numPr>
        <w:ilvl w:val="1"/>
        <w:numId w:val="10"/>
      </w:numPr>
      <w:jc w:val="both"/>
    </w:pPr>
    <w:rPr>
      <w:lang w:val="es-ES_tradnl"/>
    </w:rPr>
  </w:style>
  <w:style w:type="paragraph" w:customStyle="1" w:styleId="Header3-Paragraph">
    <w:name w:val="Header 3 - Paragraph"/>
    <w:basedOn w:val="Normal"/>
    <w:rsid w:val="003419F0"/>
    <w:pPr>
      <w:spacing w:after="200"/>
      <w:jc w:val="both"/>
    </w:pPr>
    <w:rPr>
      <w:lang w:val="en-US"/>
    </w:rPr>
  </w:style>
  <w:style w:type="paragraph" w:customStyle="1" w:styleId="P3Header1-Clauses">
    <w:name w:val="P3 Header1-Clauses"/>
    <w:basedOn w:val="Header1-Clauses"/>
    <w:rsid w:val="003419F0"/>
    <w:pPr>
      <w:ind w:left="0" w:firstLine="0"/>
    </w:pPr>
  </w:style>
  <w:style w:type="paragraph" w:customStyle="1" w:styleId="Header1-Clauses">
    <w:name w:val="Header 1 - Clauses"/>
    <w:basedOn w:val="Normal"/>
    <w:rsid w:val="003419F0"/>
    <w:pPr>
      <w:ind w:left="342" w:hanging="360"/>
    </w:pPr>
    <w:rPr>
      <w:b/>
    </w:rPr>
  </w:style>
  <w:style w:type="paragraph" w:customStyle="1" w:styleId="SectionXHeader3">
    <w:name w:val="Section X Header 3"/>
    <w:basedOn w:val="Titre1"/>
    <w:autoRedefine/>
    <w:rsid w:val="003419F0"/>
    <w:pPr>
      <w:spacing w:after="0"/>
    </w:pPr>
    <w:rPr>
      <w:b w:val="0"/>
      <w:bCs/>
      <w:i/>
      <w:iCs/>
      <w:kern w:val="0"/>
      <w:sz w:val="24"/>
      <w:szCs w:val="24"/>
    </w:rPr>
  </w:style>
  <w:style w:type="paragraph" w:styleId="Titre">
    <w:name w:val="Title"/>
    <w:basedOn w:val="Normal"/>
    <w:link w:val="TitreCar"/>
    <w:qFormat/>
    <w:rsid w:val="003419F0"/>
    <w:pPr>
      <w:jc w:val="center"/>
    </w:pPr>
    <w:rPr>
      <w:b/>
      <w:sz w:val="48"/>
      <w:lang w:val="es-ES_tradnl"/>
    </w:rPr>
  </w:style>
  <w:style w:type="character" w:customStyle="1" w:styleId="TitreCar">
    <w:name w:val="Titre Car"/>
    <w:basedOn w:val="Policepardfaut"/>
    <w:link w:val="Titre"/>
    <w:rsid w:val="003419F0"/>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rsid w:val="003419F0"/>
    <w:pPr>
      <w:tabs>
        <w:tab w:val="right" w:leader="underscore" w:pos="9504"/>
      </w:tabs>
      <w:spacing w:before="120"/>
    </w:pPr>
    <w:rPr>
      <w:lang w:val="es-ES_tradnl"/>
    </w:rPr>
  </w:style>
  <w:style w:type="character" w:customStyle="1" w:styleId="PieddepageCar">
    <w:name w:val="Pied de page Car"/>
    <w:basedOn w:val="Policepardfaut"/>
    <w:link w:val="Pieddepage"/>
    <w:rsid w:val="003419F0"/>
    <w:rPr>
      <w:rFonts w:ascii="Times New Roman" w:eastAsia="Times New Roman" w:hAnsi="Times New Roman" w:cs="Times New Roman"/>
      <w:szCs w:val="20"/>
      <w:lang w:val="es-ES_tradnl" w:eastAsia="fr-FR"/>
    </w:rPr>
  </w:style>
  <w:style w:type="paragraph" w:customStyle="1" w:styleId="Subtitle2">
    <w:name w:val="Subtitle 2"/>
    <w:basedOn w:val="Pieddepage"/>
    <w:autoRedefine/>
    <w:rsid w:val="003419F0"/>
    <w:pPr>
      <w:tabs>
        <w:tab w:val="clear" w:pos="9504"/>
      </w:tabs>
      <w:jc w:val="center"/>
      <w:outlineLvl w:val="1"/>
    </w:pPr>
    <w:rPr>
      <w:b/>
      <w:sz w:val="32"/>
      <w:lang w:val="fr-FR"/>
    </w:rPr>
  </w:style>
  <w:style w:type="paragraph" w:styleId="Liste">
    <w:name w:val="List"/>
    <w:basedOn w:val="Normal"/>
    <w:rsid w:val="003419F0"/>
    <w:pPr>
      <w:spacing w:before="120" w:after="120"/>
      <w:ind w:left="1440"/>
      <w:jc w:val="both"/>
    </w:pPr>
    <w:rPr>
      <w:lang w:val="en-US"/>
    </w:rPr>
  </w:style>
  <w:style w:type="paragraph" w:customStyle="1" w:styleId="i">
    <w:name w:val="(i)"/>
    <w:basedOn w:val="Normal"/>
    <w:rsid w:val="003419F0"/>
    <w:pPr>
      <w:suppressAutoHyphens/>
      <w:jc w:val="both"/>
    </w:pPr>
    <w:rPr>
      <w:rFonts w:ascii="Tms Rmn" w:hAnsi="Tms Rmn"/>
      <w:lang w:val="en-US"/>
    </w:rPr>
  </w:style>
  <w:style w:type="paragraph" w:styleId="TM1">
    <w:name w:val="toc 1"/>
    <w:basedOn w:val="Normal"/>
    <w:next w:val="Normal"/>
    <w:uiPriority w:val="39"/>
    <w:rsid w:val="003419F0"/>
    <w:pPr>
      <w:spacing w:before="360"/>
    </w:pPr>
    <w:rPr>
      <w:rFonts w:asciiTheme="majorHAnsi" w:hAnsiTheme="majorHAnsi" w:cstheme="majorHAnsi"/>
      <w:b/>
      <w:bCs/>
      <w:caps/>
      <w:szCs w:val="24"/>
    </w:rPr>
  </w:style>
  <w:style w:type="paragraph" w:styleId="TM2">
    <w:name w:val="toc 2"/>
    <w:basedOn w:val="Normal"/>
    <w:next w:val="Normal"/>
    <w:uiPriority w:val="39"/>
    <w:rsid w:val="003419F0"/>
    <w:pPr>
      <w:spacing w:before="240"/>
    </w:pPr>
    <w:rPr>
      <w:rFonts w:asciiTheme="minorHAnsi" w:hAnsiTheme="minorHAnsi" w:cstheme="minorHAnsi"/>
      <w:b/>
      <w:bCs/>
      <w:sz w:val="20"/>
    </w:rPr>
  </w:style>
  <w:style w:type="paragraph" w:styleId="Sous-titre">
    <w:name w:val="Subtitle"/>
    <w:basedOn w:val="Normal"/>
    <w:link w:val="Sous-titreCar"/>
    <w:qFormat/>
    <w:rsid w:val="003419F0"/>
    <w:pPr>
      <w:jc w:val="center"/>
    </w:pPr>
    <w:rPr>
      <w:b/>
      <w:sz w:val="44"/>
      <w:lang w:val="es-ES_tradnl"/>
    </w:rPr>
  </w:style>
  <w:style w:type="character" w:customStyle="1" w:styleId="Sous-titreCar">
    <w:name w:val="Sous-titre Car"/>
    <w:basedOn w:val="Policepardfaut"/>
    <w:link w:val="Sous-titre"/>
    <w:rsid w:val="003419F0"/>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3419F0"/>
    <w:pPr>
      <w:tabs>
        <w:tab w:val="left" w:pos="619"/>
      </w:tabs>
      <w:spacing w:after="200"/>
      <w:jc w:val="both"/>
    </w:pPr>
    <w:rPr>
      <w:lang w:val="es-ES_tradnl"/>
    </w:rPr>
  </w:style>
  <w:style w:type="paragraph" w:styleId="Retraitcorpsdetexte3">
    <w:name w:val="Body Text Indent 3"/>
    <w:basedOn w:val="Normal"/>
    <w:link w:val="Retraitcorpsdetexte3Car"/>
    <w:rsid w:val="003419F0"/>
    <w:pPr>
      <w:spacing w:before="240"/>
      <w:ind w:left="576"/>
      <w:jc w:val="both"/>
    </w:pPr>
    <w:rPr>
      <w:lang w:val="en-US"/>
    </w:rPr>
  </w:style>
  <w:style w:type="character" w:customStyle="1" w:styleId="Retraitcorpsdetexte3Car">
    <w:name w:val="Retrait corps de texte 3 Car"/>
    <w:basedOn w:val="Policepardfaut"/>
    <w:link w:val="Retraitcorpsdetexte3"/>
    <w:rsid w:val="003419F0"/>
    <w:rPr>
      <w:rFonts w:ascii="Times New Roman" w:eastAsia="Times New Roman" w:hAnsi="Times New Roman" w:cs="Times New Roman"/>
      <w:szCs w:val="20"/>
      <w:lang w:val="en-US" w:eastAsia="fr-FR"/>
    </w:rPr>
  </w:style>
  <w:style w:type="paragraph" w:styleId="Retraitcorpsdetexte2">
    <w:name w:val="Body Text Indent 2"/>
    <w:basedOn w:val="Normal"/>
    <w:link w:val="Retraitcorpsdetexte2Car"/>
    <w:rsid w:val="003419F0"/>
    <w:pPr>
      <w:ind w:left="360" w:firstLine="360"/>
      <w:jc w:val="both"/>
    </w:pPr>
    <w:rPr>
      <w:lang w:val="es-ES_tradnl"/>
    </w:rPr>
  </w:style>
  <w:style w:type="character" w:customStyle="1" w:styleId="Retraitcorpsdetexte2Car">
    <w:name w:val="Retrait corps de texte 2 Car"/>
    <w:basedOn w:val="Policepardfaut"/>
    <w:link w:val="Retraitcorpsdetexte2"/>
    <w:rsid w:val="003419F0"/>
    <w:rPr>
      <w:rFonts w:ascii="Times New Roman" w:eastAsia="Times New Roman" w:hAnsi="Times New Roman" w:cs="Times New Roman"/>
      <w:szCs w:val="20"/>
      <w:lang w:val="es-ES_tradnl" w:eastAsia="fr-FR"/>
    </w:rPr>
  </w:style>
  <w:style w:type="paragraph" w:styleId="Retraitcorpsdetexte">
    <w:name w:val="Body Text Indent"/>
    <w:basedOn w:val="Normal"/>
    <w:link w:val="RetraitcorpsdetexteCar"/>
    <w:rsid w:val="003419F0"/>
    <w:pPr>
      <w:ind w:left="720"/>
      <w:jc w:val="both"/>
    </w:pPr>
    <w:rPr>
      <w:lang w:val="es-ES_tradnl"/>
    </w:rPr>
  </w:style>
  <w:style w:type="character" w:customStyle="1" w:styleId="RetraitcorpsdetexteCar">
    <w:name w:val="Retrait corps de texte Car"/>
    <w:basedOn w:val="Policepardfaut"/>
    <w:link w:val="Retraitcorpsdetexte"/>
    <w:rsid w:val="003419F0"/>
    <w:rPr>
      <w:rFonts w:ascii="Times New Roman" w:eastAsia="Times New Roman" w:hAnsi="Times New Roman" w:cs="Times New Roman"/>
      <w:szCs w:val="20"/>
      <w:lang w:val="es-ES_tradnl" w:eastAsia="fr-FR"/>
    </w:rPr>
  </w:style>
  <w:style w:type="paragraph" w:styleId="En-tte">
    <w:name w:val="header"/>
    <w:basedOn w:val="Normal"/>
    <w:link w:val="En-tteCar"/>
    <w:rsid w:val="003419F0"/>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rsid w:val="003419F0"/>
    <w:rPr>
      <w:rFonts w:ascii="Times New Roman" w:eastAsia="Times New Roman" w:hAnsi="Times New Roman" w:cs="Times New Roman"/>
      <w:sz w:val="20"/>
      <w:szCs w:val="20"/>
      <w:lang w:val="es-ES_tradnl" w:eastAsia="fr-FR"/>
    </w:rPr>
  </w:style>
  <w:style w:type="character" w:styleId="Numrodepage">
    <w:name w:val="page number"/>
    <w:basedOn w:val="Policepardfaut"/>
    <w:rsid w:val="003419F0"/>
  </w:style>
  <w:style w:type="paragraph" w:customStyle="1" w:styleId="SectionVHeader">
    <w:name w:val="Section V. Header"/>
    <w:basedOn w:val="Normal"/>
    <w:rsid w:val="003419F0"/>
    <w:pPr>
      <w:jc w:val="center"/>
    </w:pPr>
    <w:rPr>
      <w:b/>
      <w:sz w:val="36"/>
      <w:lang w:val="es-ES_tradnl"/>
    </w:rPr>
  </w:style>
  <w:style w:type="paragraph" w:customStyle="1" w:styleId="BankNormal">
    <w:name w:val="BankNormal"/>
    <w:basedOn w:val="Normal"/>
    <w:rsid w:val="003419F0"/>
    <w:pPr>
      <w:spacing w:after="240"/>
    </w:pPr>
    <w:rPr>
      <w:lang w:val="en-US"/>
    </w:rPr>
  </w:style>
  <w:style w:type="paragraph" w:styleId="Notedebasdepage">
    <w:name w:val="footnote text"/>
    <w:basedOn w:val="Normal"/>
    <w:link w:val="NotedebasdepageCar"/>
    <w:semiHidden/>
    <w:rsid w:val="003419F0"/>
    <w:pPr>
      <w:jc w:val="both"/>
    </w:pPr>
    <w:rPr>
      <w:sz w:val="20"/>
      <w:lang w:val="es-ES_tradnl"/>
    </w:rPr>
  </w:style>
  <w:style w:type="character" w:customStyle="1" w:styleId="NotedebasdepageCar">
    <w:name w:val="Note de bas de page Car"/>
    <w:basedOn w:val="Policepardfaut"/>
    <w:link w:val="Notedebasdepage"/>
    <w:semiHidden/>
    <w:rsid w:val="003419F0"/>
    <w:rPr>
      <w:rFonts w:ascii="Times New Roman" w:eastAsia="Times New Roman" w:hAnsi="Times New Roman" w:cs="Times New Roman"/>
      <w:sz w:val="20"/>
      <w:szCs w:val="20"/>
      <w:lang w:val="es-ES_tradnl" w:eastAsia="fr-FR"/>
    </w:rPr>
  </w:style>
  <w:style w:type="paragraph" w:styleId="Corpsdetexte">
    <w:name w:val="Body Text"/>
    <w:basedOn w:val="Normal"/>
    <w:link w:val="CorpsdetexteCar"/>
    <w:rsid w:val="003419F0"/>
    <w:pPr>
      <w:jc w:val="both"/>
    </w:pPr>
    <w:rPr>
      <w:lang w:val="es-ES_tradnl"/>
    </w:rPr>
  </w:style>
  <w:style w:type="character" w:customStyle="1" w:styleId="CorpsdetexteCar">
    <w:name w:val="Corps de texte Car"/>
    <w:basedOn w:val="Policepardfaut"/>
    <w:link w:val="Corpsdetexte"/>
    <w:rsid w:val="003419F0"/>
    <w:rPr>
      <w:rFonts w:ascii="Times New Roman" w:eastAsia="Times New Roman" w:hAnsi="Times New Roman" w:cs="Times New Roman"/>
      <w:szCs w:val="20"/>
      <w:lang w:val="es-ES_tradnl" w:eastAsia="fr-FR"/>
    </w:rPr>
  </w:style>
  <w:style w:type="character" w:styleId="Appelnotedebasdep">
    <w:name w:val="footnote reference"/>
    <w:semiHidden/>
    <w:rsid w:val="003419F0"/>
    <w:rPr>
      <w:vertAlign w:val="superscript"/>
    </w:rPr>
  </w:style>
  <w:style w:type="paragraph" w:customStyle="1" w:styleId="TOCNumber1">
    <w:name w:val="TOC Number1"/>
    <w:basedOn w:val="Titre4"/>
    <w:autoRedefine/>
    <w:rsid w:val="003419F0"/>
    <w:pPr>
      <w:spacing w:after="0"/>
      <w:jc w:val="left"/>
      <w:outlineLvl w:val="9"/>
    </w:pPr>
    <w:rPr>
      <w:b/>
      <w:lang w:val="fr-FR"/>
    </w:rPr>
  </w:style>
  <w:style w:type="paragraph" w:styleId="TM3">
    <w:name w:val="toc 3"/>
    <w:basedOn w:val="Normal"/>
    <w:next w:val="Normal"/>
    <w:autoRedefine/>
    <w:uiPriority w:val="39"/>
    <w:rsid w:val="003419F0"/>
    <w:pPr>
      <w:ind w:left="240"/>
    </w:pPr>
    <w:rPr>
      <w:rFonts w:asciiTheme="minorHAnsi" w:hAnsiTheme="minorHAnsi" w:cstheme="minorHAnsi"/>
      <w:sz w:val="20"/>
    </w:rPr>
  </w:style>
  <w:style w:type="paragraph" w:styleId="TM4">
    <w:name w:val="toc 4"/>
    <w:basedOn w:val="Normal"/>
    <w:next w:val="Normal"/>
    <w:autoRedefine/>
    <w:uiPriority w:val="39"/>
    <w:rsid w:val="003419F0"/>
    <w:pPr>
      <w:ind w:left="480"/>
    </w:pPr>
    <w:rPr>
      <w:rFonts w:asciiTheme="minorHAnsi" w:hAnsiTheme="minorHAnsi" w:cstheme="minorHAnsi"/>
      <w:sz w:val="20"/>
    </w:rPr>
  </w:style>
  <w:style w:type="paragraph" w:styleId="TM5">
    <w:name w:val="toc 5"/>
    <w:basedOn w:val="Normal"/>
    <w:next w:val="Normal"/>
    <w:autoRedefine/>
    <w:uiPriority w:val="39"/>
    <w:rsid w:val="003419F0"/>
    <w:pPr>
      <w:ind w:left="720"/>
    </w:pPr>
    <w:rPr>
      <w:rFonts w:asciiTheme="minorHAnsi" w:hAnsiTheme="minorHAnsi" w:cstheme="minorHAnsi"/>
      <w:sz w:val="20"/>
    </w:rPr>
  </w:style>
  <w:style w:type="paragraph" w:styleId="TM6">
    <w:name w:val="toc 6"/>
    <w:basedOn w:val="Normal"/>
    <w:next w:val="Normal"/>
    <w:autoRedefine/>
    <w:uiPriority w:val="39"/>
    <w:rsid w:val="003419F0"/>
    <w:pPr>
      <w:ind w:left="960"/>
    </w:pPr>
    <w:rPr>
      <w:rFonts w:asciiTheme="minorHAnsi" w:hAnsiTheme="minorHAnsi" w:cstheme="minorHAnsi"/>
      <w:sz w:val="20"/>
    </w:rPr>
  </w:style>
  <w:style w:type="paragraph" w:styleId="TM7">
    <w:name w:val="toc 7"/>
    <w:basedOn w:val="Normal"/>
    <w:next w:val="Normal"/>
    <w:autoRedefine/>
    <w:uiPriority w:val="39"/>
    <w:rsid w:val="003419F0"/>
    <w:pPr>
      <w:ind w:left="1200"/>
    </w:pPr>
    <w:rPr>
      <w:rFonts w:asciiTheme="minorHAnsi" w:hAnsiTheme="minorHAnsi" w:cstheme="minorHAnsi"/>
      <w:sz w:val="20"/>
    </w:rPr>
  </w:style>
  <w:style w:type="paragraph" w:styleId="TM8">
    <w:name w:val="toc 8"/>
    <w:basedOn w:val="Normal"/>
    <w:next w:val="Normal"/>
    <w:autoRedefine/>
    <w:uiPriority w:val="39"/>
    <w:rsid w:val="003419F0"/>
    <w:pPr>
      <w:ind w:left="1440"/>
    </w:pPr>
    <w:rPr>
      <w:rFonts w:asciiTheme="minorHAnsi" w:hAnsiTheme="minorHAnsi" w:cstheme="minorHAnsi"/>
      <w:sz w:val="20"/>
    </w:rPr>
  </w:style>
  <w:style w:type="paragraph" w:styleId="TM9">
    <w:name w:val="toc 9"/>
    <w:basedOn w:val="Normal"/>
    <w:next w:val="Normal"/>
    <w:autoRedefine/>
    <w:uiPriority w:val="39"/>
    <w:rsid w:val="003419F0"/>
    <w:pPr>
      <w:ind w:left="1680"/>
    </w:pPr>
    <w:rPr>
      <w:rFonts w:asciiTheme="minorHAnsi" w:hAnsiTheme="minorHAnsi" w:cstheme="minorHAnsi"/>
      <w:sz w:val="20"/>
    </w:rPr>
  </w:style>
  <w:style w:type="paragraph" w:styleId="Corpsdetexte3">
    <w:name w:val="Body Text 3"/>
    <w:basedOn w:val="Normal"/>
    <w:link w:val="Corpsdetexte3Car"/>
    <w:rsid w:val="003419F0"/>
    <w:pPr>
      <w:jc w:val="center"/>
    </w:pPr>
    <w:rPr>
      <w:rFonts w:ascii="Times New Roman Bold" w:hAnsi="Times New Roman Bold"/>
      <w:spacing w:val="80"/>
      <w:sz w:val="40"/>
    </w:rPr>
  </w:style>
  <w:style w:type="character" w:customStyle="1" w:styleId="Corpsdetexte3Car">
    <w:name w:val="Corps de texte 3 Car"/>
    <w:basedOn w:val="Policepardfaut"/>
    <w:link w:val="Corpsdetexte3"/>
    <w:rsid w:val="003419F0"/>
    <w:rPr>
      <w:rFonts w:ascii="Times New Roman Bold" w:eastAsia="Times New Roman" w:hAnsi="Times New Roman Bold" w:cs="Times New Roman"/>
      <w:spacing w:val="80"/>
      <w:sz w:val="40"/>
      <w:szCs w:val="20"/>
      <w:lang w:eastAsia="fr-FR"/>
    </w:rPr>
  </w:style>
  <w:style w:type="paragraph" w:styleId="Explorateurdedocuments">
    <w:name w:val="Document Map"/>
    <w:basedOn w:val="Normal"/>
    <w:link w:val="ExplorateurdedocumentsCar"/>
    <w:semiHidden/>
    <w:rsid w:val="003419F0"/>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3419F0"/>
    <w:rPr>
      <w:rFonts w:ascii="Tahoma" w:eastAsia="Times New Roman" w:hAnsi="Tahoma" w:cs="Times New Roman"/>
      <w:szCs w:val="20"/>
      <w:shd w:val="clear" w:color="auto" w:fill="000080"/>
      <w:lang w:eastAsia="fr-FR"/>
    </w:rPr>
  </w:style>
  <w:style w:type="character" w:styleId="Lienhypertexte">
    <w:name w:val="Hyperlink"/>
    <w:uiPriority w:val="99"/>
    <w:rsid w:val="003419F0"/>
    <w:rPr>
      <w:color w:val="0000FF"/>
      <w:u w:val="single"/>
    </w:rPr>
  </w:style>
  <w:style w:type="paragraph" w:styleId="Commentaire">
    <w:name w:val="annotation text"/>
    <w:basedOn w:val="Normal"/>
    <w:link w:val="CommentaireCar"/>
    <w:semiHidden/>
    <w:rsid w:val="003419F0"/>
    <w:rPr>
      <w:sz w:val="20"/>
      <w:lang w:val="en-US" w:eastAsia="en-US"/>
    </w:rPr>
  </w:style>
  <w:style w:type="character" w:customStyle="1" w:styleId="CommentaireCar">
    <w:name w:val="Commentaire Car"/>
    <w:basedOn w:val="Policepardfaut"/>
    <w:link w:val="Commentaire"/>
    <w:semiHidden/>
    <w:rsid w:val="003419F0"/>
    <w:rPr>
      <w:rFonts w:ascii="Times New Roman" w:eastAsia="Times New Roman" w:hAnsi="Times New Roman" w:cs="Times New Roman"/>
      <w:sz w:val="20"/>
      <w:szCs w:val="20"/>
      <w:lang w:val="en-US"/>
    </w:rPr>
  </w:style>
  <w:style w:type="paragraph" w:styleId="Normalcentr">
    <w:name w:val="Block Text"/>
    <w:basedOn w:val="Normal"/>
    <w:rsid w:val="003419F0"/>
    <w:pPr>
      <w:ind w:left="288" w:right="-72"/>
    </w:pPr>
  </w:style>
  <w:style w:type="paragraph" w:styleId="Notedefin">
    <w:name w:val="endnote text"/>
    <w:basedOn w:val="Normal"/>
    <w:link w:val="NotedefinCar"/>
    <w:semiHidden/>
    <w:rsid w:val="003419F0"/>
    <w:rPr>
      <w:sz w:val="20"/>
    </w:rPr>
  </w:style>
  <w:style w:type="character" w:customStyle="1" w:styleId="NotedefinCar">
    <w:name w:val="Note de fin Car"/>
    <w:basedOn w:val="Policepardfaut"/>
    <w:link w:val="Notedefin"/>
    <w:semiHidden/>
    <w:rsid w:val="003419F0"/>
    <w:rPr>
      <w:rFonts w:ascii="Times New Roman" w:eastAsia="Times New Roman" w:hAnsi="Times New Roman" w:cs="Times New Roman"/>
      <w:sz w:val="20"/>
      <w:szCs w:val="20"/>
      <w:lang w:eastAsia="fr-FR"/>
    </w:rPr>
  </w:style>
  <w:style w:type="character" w:styleId="Appeldenotedefin">
    <w:name w:val="endnote reference"/>
    <w:semiHidden/>
    <w:rsid w:val="003419F0"/>
    <w:rPr>
      <w:vertAlign w:val="superscript"/>
    </w:rPr>
  </w:style>
  <w:style w:type="paragraph" w:styleId="Textedebulles">
    <w:name w:val="Balloon Text"/>
    <w:basedOn w:val="Normal"/>
    <w:link w:val="TextedebullesCar"/>
    <w:semiHidden/>
    <w:rsid w:val="003419F0"/>
    <w:rPr>
      <w:rFonts w:ascii="Tahoma" w:hAnsi="Tahoma" w:cs="Tahoma"/>
      <w:sz w:val="16"/>
      <w:szCs w:val="16"/>
    </w:rPr>
  </w:style>
  <w:style w:type="character" w:customStyle="1" w:styleId="TextedebullesCar">
    <w:name w:val="Texte de bulles Car"/>
    <w:basedOn w:val="Policepardfaut"/>
    <w:link w:val="Textedebulles"/>
    <w:semiHidden/>
    <w:rsid w:val="003419F0"/>
    <w:rPr>
      <w:rFonts w:ascii="Tahoma" w:eastAsia="Times New Roman" w:hAnsi="Tahoma" w:cs="Tahoma"/>
      <w:sz w:val="16"/>
      <w:szCs w:val="16"/>
      <w:lang w:eastAsia="fr-FR"/>
    </w:rPr>
  </w:style>
  <w:style w:type="paragraph" w:customStyle="1" w:styleId="Style1">
    <w:name w:val="Style1"/>
    <w:basedOn w:val="Normal"/>
    <w:rsid w:val="003419F0"/>
    <w:pPr>
      <w:tabs>
        <w:tab w:val="num" w:pos="360"/>
      </w:tabs>
      <w:ind w:left="360" w:hanging="360"/>
    </w:pPr>
    <w:rPr>
      <w:b/>
    </w:rPr>
  </w:style>
  <w:style w:type="paragraph" w:customStyle="1" w:styleId="SectionVStyle1">
    <w:name w:val="Section V Style1"/>
    <w:basedOn w:val="Style1"/>
    <w:rsid w:val="003419F0"/>
  </w:style>
  <w:style w:type="paragraph" w:customStyle="1" w:styleId="ColumnRightSub1">
    <w:name w:val="Column Right Sub 1"/>
    <w:basedOn w:val="Normal"/>
    <w:uiPriority w:val="99"/>
    <w:rsid w:val="003419F0"/>
    <w:pPr>
      <w:keepNext/>
      <w:tabs>
        <w:tab w:val="num" w:pos="360"/>
        <w:tab w:val="left" w:pos="612"/>
      </w:tabs>
      <w:spacing w:before="60" w:after="60"/>
      <w:ind w:left="1080" w:hanging="360"/>
      <w:jc w:val="both"/>
    </w:pPr>
    <w:rPr>
      <w:spacing w:val="-4"/>
      <w:lang w:val="en-GB" w:eastAsia="en-US"/>
    </w:rPr>
  </w:style>
  <w:style w:type="paragraph" w:customStyle="1" w:styleId="BDSDefault">
    <w:name w:val="BDS Default"/>
    <w:basedOn w:val="Normal"/>
    <w:link w:val="BDSDefaultChar"/>
    <w:uiPriority w:val="99"/>
    <w:rsid w:val="003419F0"/>
    <w:pPr>
      <w:spacing w:before="120" w:after="120"/>
      <w:jc w:val="both"/>
    </w:pPr>
    <w:rPr>
      <w:szCs w:val="24"/>
      <w:lang w:val="en-US" w:eastAsia="en-US"/>
    </w:rPr>
  </w:style>
  <w:style w:type="character" w:customStyle="1" w:styleId="BDSDefaultChar">
    <w:name w:val="BDS Default Char"/>
    <w:link w:val="BDSDefault"/>
    <w:uiPriority w:val="99"/>
    <w:locked/>
    <w:rsid w:val="003419F0"/>
    <w:rPr>
      <w:rFonts w:ascii="Times New Roman" w:eastAsia="Times New Roman" w:hAnsi="Times New Roman" w:cs="Times New Roman"/>
      <w:lang w:val="en-US"/>
    </w:rPr>
  </w:style>
  <w:style w:type="paragraph" w:customStyle="1" w:styleId="BSFBulleted">
    <w:name w:val="BSF Bulleted"/>
    <w:basedOn w:val="ColumnRightSub1"/>
    <w:uiPriority w:val="99"/>
    <w:rsid w:val="003419F0"/>
    <w:pPr>
      <w:keepNext w:val="0"/>
      <w:tabs>
        <w:tab w:val="clear" w:pos="360"/>
        <w:tab w:val="num" w:pos="1080"/>
      </w:tabs>
      <w:jc w:val="left"/>
    </w:pPr>
  </w:style>
  <w:style w:type="paragraph" w:customStyle="1" w:styleId="SimpleLista">
    <w:name w:val="Simple List (a)"/>
    <w:uiPriority w:val="99"/>
    <w:rsid w:val="003419F0"/>
    <w:pPr>
      <w:tabs>
        <w:tab w:val="num" w:pos="1080"/>
      </w:tabs>
      <w:spacing w:before="60" w:after="60"/>
      <w:ind w:left="1080" w:hanging="360"/>
    </w:pPr>
    <w:rPr>
      <w:rFonts w:ascii="Times New Roman" w:eastAsia="SimSun" w:hAnsi="Times New Roman" w:cs="Times New Roman"/>
      <w:szCs w:val="28"/>
      <w:lang w:val="en-GB" w:eastAsia="zh-CN"/>
    </w:rPr>
  </w:style>
  <w:style w:type="paragraph" w:styleId="Paragraphedeliste">
    <w:name w:val="List Paragraph"/>
    <w:basedOn w:val="Normal"/>
    <w:uiPriority w:val="34"/>
    <w:qFormat/>
    <w:rsid w:val="003419F0"/>
    <w:pPr>
      <w:ind w:left="720"/>
      <w:contextualSpacing/>
    </w:pPr>
    <w:rPr>
      <w:rFonts w:ascii="Calibri" w:eastAsia="Calibri" w:hAnsi="Calibri"/>
      <w:szCs w:val="24"/>
      <w:lang w:eastAsia="en-US"/>
    </w:rPr>
  </w:style>
  <w:style w:type="numbering" w:customStyle="1" w:styleId="Style2">
    <w:name w:val="Style2"/>
    <w:rsid w:val="003419F0"/>
    <w:pPr>
      <w:numPr>
        <w:numId w:val="33"/>
      </w:numPr>
    </w:pPr>
  </w:style>
  <w:style w:type="numbering" w:customStyle="1" w:styleId="Style3">
    <w:name w:val="Style3"/>
    <w:rsid w:val="003419F0"/>
    <w:pPr>
      <w:numPr>
        <w:numId w:val="35"/>
      </w:numPr>
    </w:pPr>
  </w:style>
  <w:style w:type="numbering" w:customStyle="1" w:styleId="Style4">
    <w:name w:val="Style4"/>
    <w:rsid w:val="003419F0"/>
    <w:pPr>
      <w:numPr>
        <w:numId w:val="37"/>
      </w:numPr>
    </w:pPr>
  </w:style>
  <w:style w:type="character" w:styleId="Lienhypertextesuivivisit">
    <w:name w:val="FollowedHyperlink"/>
    <w:basedOn w:val="Policepardfaut"/>
    <w:uiPriority w:val="99"/>
    <w:semiHidden/>
    <w:unhideWhenUsed/>
    <w:rsid w:val="007673B4"/>
    <w:rPr>
      <w:color w:val="954F72" w:themeColor="followedHyperlink"/>
      <w:u w:val="single"/>
    </w:rPr>
  </w:style>
  <w:style w:type="table" w:styleId="Grilledutableau">
    <w:name w:val="Table Grid"/>
    <w:basedOn w:val="TableauNormal"/>
    <w:uiPriority w:val="39"/>
    <w:rsid w:val="00F928F8"/>
    <w:pPr>
      <w:suppressAutoHyphens/>
      <w:overflowPunct w:val="0"/>
      <w:autoSpaceDE w:val="0"/>
      <w:autoSpaceDN w:val="0"/>
      <w:adjustRightInd w:val="0"/>
      <w:jc w:val="both"/>
      <w:textAlignment w:val="baseline"/>
    </w:pPr>
    <w:rPr>
      <w:rFonts w:ascii="Times New Roman" w:eastAsia="Times New Roman" w:hAnsi="Times New Roman" w:cs="Times New Roman"/>
      <w:sz w:val="20"/>
      <w:szCs w:val="20"/>
      <w:lang w:val="fr-SN"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E54B3"/>
    <w:pPr>
      <w:overflowPunct w:val="0"/>
      <w:autoSpaceDE w:val="0"/>
      <w:autoSpaceDN w:val="0"/>
      <w:adjustRightInd w:val="0"/>
      <w:spacing w:before="120" w:after="120"/>
      <w:jc w:val="center"/>
      <w:textAlignment w:val="baseline"/>
    </w:pPr>
    <w:rPr>
      <w:rFonts w:cs="Arial"/>
      <w:b/>
      <w:sz w:val="28"/>
      <w:szCs w:val="24"/>
      <w:lang w:val="es-ES_tradnl"/>
    </w:rPr>
  </w:style>
  <w:style w:type="paragraph" w:customStyle="1" w:styleId="SectionIVHeader">
    <w:name w:val="Section IV Header"/>
    <w:basedOn w:val="SectionVHeader"/>
    <w:rsid w:val="006E54B3"/>
    <w:pPr>
      <w:overflowPunct w:val="0"/>
      <w:autoSpaceDE w:val="0"/>
      <w:autoSpaceDN w:val="0"/>
      <w:adjustRightInd w:val="0"/>
      <w:textAlignment w:val="baseline"/>
    </w:pPr>
    <w:rPr>
      <w:rFonts w:cs="Arial"/>
      <w:szCs w:val="24"/>
      <w:lang w:val="fr-FR"/>
    </w:rPr>
  </w:style>
  <w:style w:type="paragraph" w:customStyle="1" w:styleId="SectionIXHeading">
    <w:name w:val="Section IX Heading"/>
    <w:basedOn w:val="Normal"/>
    <w:rsid w:val="006E54B3"/>
    <w:pPr>
      <w:suppressAutoHyphens/>
      <w:overflowPunct w:val="0"/>
      <w:autoSpaceDE w:val="0"/>
      <w:autoSpaceDN w:val="0"/>
      <w:adjustRightInd w:val="0"/>
      <w:spacing w:before="240" w:after="240"/>
      <w:jc w:val="center"/>
      <w:textAlignment w:val="baseline"/>
    </w:pPr>
    <w:rPr>
      <w:rFonts w:cs="Arial"/>
      <w:b/>
      <w:sz w:val="32"/>
      <w:szCs w:val="24"/>
    </w:rPr>
  </w:style>
  <w:style w:type="paragraph" w:styleId="NormalWeb">
    <w:name w:val="Normal (Web)"/>
    <w:basedOn w:val="Normal"/>
    <w:rsid w:val="006E54B3"/>
    <w:pPr>
      <w:spacing w:before="100" w:beforeAutospacing="1" w:after="100" w:afterAutospacing="1"/>
    </w:pPr>
    <w:rPr>
      <w:rFonts w:cs="Arial"/>
      <w:szCs w:val="24"/>
    </w:rPr>
  </w:style>
  <w:style w:type="character" w:customStyle="1" w:styleId="Mentionnonrsolue1">
    <w:name w:val="Mention non résolue1"/>
    <w:basedOn w:val="Policepardfaut"/>
    <w:uiPriority w:val="99"/>
    <w:unhideWhenUsed/>
    <w:rsid w:val="003D6811"/>
    <w:rPr>
      <w:color w:val="605E5C"/>
      <w:shd w:val="clear" w:color="auto" w:fill="E1DFDD"/>
    </w:rPr>
  </w:style>
  <w:style w:type="table" w:customStyle="1" w:styleId="Grilledutableau1">
    <w:name w:val="Grille du tableau1"/>
    <w:basedOn w:val="TableauNormal"/>
    <w:next w:val="Grilledutableau"/>
    <w:uiPriority w:val="39"/>
    <w:rsid w:val="00C17670"/>
    <w:rPr>
      <w:rFonts w:ascii="Calibri" w:eastAsia="Times New Roman" w:hAnsi="Calibri" w:cs="Times New Roman"/>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620FB1"/>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9D1D9F"/>
    <w:rPr>
      <w:sz w:val="16"/>
      <w:szCs w:val="16"/>
    </w:rPr>
  </w:style>
  <w:style w:type="paragraph" w:styleId="Objetducommentaire">
    <w:name w:val="annotation subject"/>
    <w:basedOn w:val="Commentaire"/>
    <w:next w:val="Commentaire"/>
    <w:link w:val="ObjetducommentaireCar"/>
    <w:uiPriority w:val="99"/>
    <w:semiHidden/>
    <w:unhideWhenUsed/>
    <w:rsid w:val="009D1D9F"/>
    <w:rPr>
      <w:b/>
      <w:bCs/>
      <w:lang w:val="fr-FR" w:eastAsia="fr-FR"/>
    </w:rPr>
  </w:style>
  <w:style w:type="character" w:customStyle="1" w:styleId="ObjetducommentaireCar">
    <w:name w:val="Objet du commentaire Car"/>
    <w:basedOn w:val="CommentaireCar"/>
    <w:link w:val="Objetducommentaire"/>
    <w:uiPriority w:val="99"/>
    <w:semiHidden/>
    <w:rsid w:val="009D1D9F"/>
    <w:rPr>
      <w:rFonts w:ascii="Times New Roman" w:eastAsia="Times New Roman" w:hAnsi="Times New Roman"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0" Type="http://schemas.openxmlformats.org/officeDocument/2006/relationships/header" Target="header11.xml"/><Relationship Id="rId41" Type="http://schemas.openxmlformats.org/officeDocument/2006/relationships/header" Target="header3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6160-DA95-4D97-84E7-9C756FD2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25568</Words>
  <Characters>140625</Characters>
  <Application>Microsoft Office Word</Application>
  <DocSecurity>0</DocSecurity>
  <Lines>1171</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Moustapha LO</dc:creator>
  <cp:keywords>, docId:8AFE856AF64492427E99D975EFD227CC</cp:keywords>
  <dc:description/>
  <cp:lastModifiedBy>Ibrahime Kalil KAMARA</cp:lastModifiedBy>
  <cp:revision>3</cp:revision>
  <dcterms:created xsi:type="dcterms:W3CDTF">2023-10-23T08:24:00Z</dcterms:created>
  <dcterms:modified xsi:type="dcterms:W3CDTF">2023-11-02T10:55:00Z</dcterms:modified>
</cp:coreProperties>
</file>